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6"/>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711E44" w14:paraId="2B4A4050" w14:textId="77777777" w:rsidTr="00F51D3F">
        <w:tc>
          <w:tcPr>
            <w:tcW w:w="3396" w:type="dxa"/>
          </w:tcPr>
          <w:p w14:paraId="4282B443" w14:textId="490E4269" w:rsidR="00F51D3F" w:rsidRPr="00C96165" w:rsidRDefault="00EE7C3D" w:rsidP="00EF26E0">
            <w:pPr>
              <w:jc w:val="right"/>
              <w:rPr>
                <w:sz w:val="28"/>
                <w:szCs w:val="28"/>
              </w:rPr>
            </w:pPr>
            <w:r>
              <w:rPr>
                <w:sz w:val="28"/>
                <w:szCs w:val="28"/>
              </w:rPr>
              <w:t>Б</w:t>
            </w:r>
            <w:r w:rsidR="005507DA" w:rsidRPr="005507DA">
              <w:rPr>
                <w:sz w:val="28"/>
                <w:szCs w:val="28"/>
              </w:rPr>
              <w:t>ұйрығына қ</w:t>
            </w:r>
            <w:r w:rsidR="005507DA" w:rsidRPr="005507DA">
              <w:rPr>
                <w:sz w:val="28"/>
                <w:szCs w:val="28"/>
                <w:lang w:val="kk-KZ"/>
              </w:rPr>
              <w:t>о</w:t>
            </w:r>
            <w:r w:rsidR="00C96165">
              <w:rPr>
                <w:sz w:val="28"/>
                <w:szCs w:val="28"/>
              </w:rPr>
              <w:t>сымша</w:t>
            </w:r>
          </w:p>
        </w:tc>
      </w:tr>
    </w:tbl>
    <w:p w14:paraId="02A1AF36" w14:textId="796AD6C3" w:rsidR="00C96165" w:rsidRPr="00C96165" w:rsidRDefault="00C96165" w:rsidP="00C96165">
      <w:pPr>
        <w:ind w:firstLine="709"/>
        <w:jc w:val="both"/>
        <w:rPr>
          <w:rFonts w:eastAsia="Calibri"/>
          <w:b/>
          <w:bCs/>
          <w:sz w:val="28"/>
          <w:szCs w:val="28"/>
          <w:lang w:val="kk-KZ" w:eastAsia="en-US"/>
        </w:rPr>
      </w:pPr>
      <w:bookmarkStart w:id="0" w:name="_Toc140334071"/>
      <w:bookmarkStart w:id="1" w:name="_GoBack"/>
      <w:bookmarkEnd w:id="1"/>
      <w:r w:rsidRPr="00C96165">
        <w:rPr>
          <w:rFonts w:eastAsia="Calibri"/>
          <w:b/>
          <w:bCs/>
          <w:sz w:val="28"/>
          <w:szCs w:val="28"/>
          <w:lang w:val="kk-KZ" w:eastAsia="en-US"/>
        </w:rPr>
        <w:t xml:space="preserve">                   </w:t>
      </w:r>
    </w:p>
    <w:p w14:paraId="16003C56" w14:textId="30975A5D" w:rsidR="00EF26E0" w:rsidRDefault="00C96165" w:rsidP="00EF26E0">
      <w:pPr>
        <w:jc w:val="center"/>
        <w:rPr>
          <w:rFonts w:eastAsia="Calibri"/>
          <w:b/>
          <w:bCs/>
          <w:sz w:val="28"/>
          <w:szCs w:val="28"/>
          <w:lang w:val="kk-KZ" w:eastAsia="en-US"/>
        </w:rPr>
      </w:pPr>
      <w:r w:rsidRPr="00C96165">
        <w:rPr>
          <w:rFonts w:eastAsia="Calibri"/>
          <w:b/>
          <w:bCs/>
          <w:sz w:val="28"/>
          <w:szCs w:val="28"/>
          <w:lang w:val="kk-KZ" w:eastAsia="en-US"/>
        </w:rPr>
        <w:t>«Негізгі органикалық химиялық заттар және полимер өндірісі»</w:t>
      </w:r>
      <w:r w:rsidR="00EF26E0" w:rsidRPr="00EF26E0">
        <w:rPr>
          <w:rFonts w:eastAsia="Calibri"/>
          <w:b/>
          <w:bCs/>
          <w:sz w:val="28"/>
          <w:szCs w:val="28"/>
          <w:lang w:val="kk-KZ" w:eastAsia="en-US"/>
        </w:rPr>
        <w:t xml:space="preserve"> </w:t>
      </w:r>
    </w:p>
    <w:p w14:paraId="6D1CBB85" w14:textId="6D5352AB" w:rsidR="00C96165" w:rsidRPr="00C96165" w:rsidRDefault="00EF26E0" w:rsidP="00EF26E0">
      <w:pPr>
        <w:jc w:val="center"/>
        <w:rPr>
          <w:rFonts w:eastAsia="Calibri"/>
          <w:b/>
          <w:bCs/>
          <w:sz w:val="28"/>
          <w:szCs w:val="28"/>
          <w:lang w:val="kk-KZ" w:eastAsia="en-US"/>
        </w:rPr>
      </w:pPr>
      <w:r>
        <w:rPr>
          <w:rFonts w:eastAsia="Calibri"/>
          <w:b/>
          <w:bCs/>
          <w:sz w:val="28"/>
          <w:szCs w:val="28"/>
          <w:lang w:val="kk-KZ" w:eastAsia="en-US"/>
        </w:rPr>
        <w:t>е</w:t>
      </w:r>
      <w:r w:rsidRPr="00C96165">
        <w:rPr>
          <w:rFonts w:eastAsia="Calibri"/>
          <w:b/>
          <w:bCs/>
          <w:sz w:val="28"/>
          <w:szCs w:val="28"/>
          <w:lang w:val="kk-KZ" w:eastAsia="en-US"/>
        </w:rPr>
        <w:t>ң үздік қолжетімді техникалар бойынша</w:t>
      </w:r>
      <w:r>
        <w:rPr>
          <w:rFonts w:eastAsia="Calibri"/>
          <w:b/>
          <w:bCs/>
          <w:sz w:val="28"/>
          <w:szCs w:val="28"/>
          <w:lang w:val="kk-KZ" w:eastAsia="en-US"/>
        </w:rPr>
        <w:t xml:space="preserve"> </w:t>
      </w:r>
      <w:r w:rsidR="00C96165" w:rsidRPr="00C96165">
        <w:rPr>
          <w:rFonts w:eastAsia="Calibri"/>
          <w:b/>
          <w:bCs/>
          <w:sz w:val="28"/>
          <w:szCs w:val="28"/>
          <w:lang w:val="kk-KZ" w:eastAsia="en-US"/>
        </w:rPr>
        <w:t>анықтамалығы</w:t>
      </w:r>
    </w:p>
    <w:p w14:paraId="0252D68E" w14:textId="77777777" w:rsidR="00C96165" w:rsidRPr="00EF26E0" w:rsidRDefault="00C96165" w:rsidP="00C96165">
      <w:pPr>
        <w:jc w:val="center"/>
        <w:rPr>
          <w:rFonts w:eastAsia="Calibri"/>
          <w:b/>
          <w:bCs/>
          <w:lang w:val="kk-KZ" w:eastAsia="en-US"/>
        </w:rPr>
      </w:pPr>
    </w:p>
    <w:sdt>
      <w:sdtPr>
        <w:rPr>
          <w:rFonts w:eastAsia="Calibri"/>
          <w:sz w:val="28"/>
          <w:szCs w:val="22"/>
          <w:lang w:eastAsia="en-US"/>
        </w:rPr>
        <w:id w:val="-1740250002"/>
        <w:docPartObj>
          <w:docPartGallery w:val="Table of Contents"/>
          <w:docPartUnique/>
        </w:docPartObj>
      </w:sdtPr>
      <w:sdtEndPr>
        <w:rPr>
          <w:b/>
          <w:bCs/>
        </w:rPr>
      </w:sdtEndPr>
      <w:sdtContent>
        <w:p w14:paraId="3EFDB52A" w14:textId="77777777" w:rsidR="00C96165" w:rsidRPr="00C96165" w:rsidRDefault="00C96165" w:rsidP="00C96165">
          <w:pPr>
            <w:keepNext/>
            <w:keepLines/>
            <w:jc w:val="center"/>
            <w:rPr>
              <w:b/>
              <w:bCs/>
              <w:sz w:val="28"/>
              <w:szCs w:val="28"/>
              <w:lang w:val="kk-KZ"/>
            </w:rPr>
          </w:pPr>
          <w:r w:rsidRPr="00C96165">
            <w:rPr>
              <w:b/>
              <w:bCs/>
              <w:sz w:val="28"/>
              <w:szCs w:val="28"/>
              <w:lang w:val="kk-KZ"/>
            </w:rPr>
            <w:t>Мазмұны</w:t>
          </w:r>
        </w:p>
        <w:p w14:paraId="261BF337" w14:textId="0B24D608" w:rsidR="00C96165" w:rsidRPr="00EE7C3D" w:rsidRDefault="00C96165" w:rsidP="00C96165">
          <w:pPr>
            <w:tabs>
              <w:tab w:val="right" w:leader="dot" w:pos="9637"/>
            </w:tabs>
            <w:jc w:val="both"/>
            <w:rPr>
              <w:rFonts w:ascii="Calibri" w:hAnsi="Calibri"/>
              <w:noProof/>
              <w:color w:val="000000" w:themeColor="text1"/>
              <w:kern w:val="2"/>
              <w14:ligatures w14:val="standardContextual"/>
            </w:rPr>
          </w:pPr>
          <w:r w:rsidRPr="00C96165">
            <w:rPr>
              <w:rFonts w:eastAsia="Calibri"/>
              <w:b/>
              <w:bCs/>
              <w:sz w:val="28"/>
              <w:szCs w:val="22"/>
              <w:lang w:eastAsia="en-US"/>
            </w:rPr>
            <w:fldChar w:fldCharType="begin"/>
          </w:r>
          <w:r w:rsidRPr="00C96165">
            <w:rPr>
              <w:rFonts w:eastAsia="Calibri"/>
              <w:b/>
              <w:bCs/>
              <w:sz w:val="28"/>
              <w:szCs w:val="22"/>
              <w:lang w:eastAsia="en-US"/>
            </w:rPr>
            <w:instrText xml:space="preserve"> TOC \o "1-3" \h \z \u </w:instrText>
          </w:r>
          <w:r w:rsidRPr="00C96165">
            <w:rPr>
              <w:rFonts w:eastAsia="Calibri"/>
              <w:b/>
              <w:bCs/>
              <w:sz w:val="28"/>
              <w:szCs w:val="22"/>
              <w:lang w:eastAsia="en-US"/>
            </w:rPr>
            <w:fldChar w:fldCharType="separate"/>
          </w:r>
          <w:hyperlink w:anchor="_Toc185341634" w:history="1">
            <w:r w:rsidRPr="00EE7C3D">
              <w:rPr>
                <w:rFonts w:eastAsia="Calibri"/>
                <w:noProof/>
                <w:color w:val="000000" w:themeColor="text1"/>
                <w:sz w:val="28"/>
                <w:szCs w:val="22"/>
                <w:lang w:eastAsia="en-US"/>
              </w:rPr>
              <w:t>С</w:t>
            </w:r>
            <w:r w:rsidRPr="00EE7C3D">
              <w:rPr>
                <w:rFonts w:eastAsia="Calibri"/>
                <w:noProof/>
                <w:color w:val="000000" w:themeColor="text1"/>
                <w:sz w:val="28"/>
                <w:szCs w:val="22"/>
                <w:lang w:val="kk-KZ" w:eastAsia="en-US"/>
              </w:rPr>
              <w:t>уреттер тізімі</w:t>
            </w:r>
            <w:r w:rsidRPr="00EE7C3D">
              <w:rPr>
                <w:rFonts w:eastAsia="Calibri"/>
                <w:noProof/>
                <w:webHidden/>
                <w:color w:val="000000" w:themeColor="text1"/>
                <w:sz w:val="28"/>
                <w:szCs w:val="22"/>
                <w:lang w:eastAsia="en-US"/>
              </w:rPr>
              <w:tab/>
            </w:r>
            <w:r w:rsidRPr="00EE7C3D">
              <w:rPr>
                <w:rFonts w:eastAsia="Calibri"/>
                <w:noProof/>
                <w:webHidden/>
                <w:color w:val="000000" w:themeColor="text1"/>
                <w:sz w:val="28"/>
                <w:szCs w:val="22"/>
                <w:lang w:eastAsia="en-US"/>
              </w:rPr>
              <w:fldChar w:fldCharType="begin"/>
            </w:r>
            <w:r w:rsidRPr="00EE7C3D">
              <w:rPr>
                <w:rFonts w:eastAsia="Calibri"/>
                <w:noProof/>
                <w:webHidden/>
                <w:color w:val="000000" w:themeColor="text1"/>
                <w:sz w:val="28"/>
                <w:szCs w:val="22"/>
                <w:lang w:eastAsia="en-US"/>
              </w:rPr>
              <w:instrText xml:space="preserve"> PAGEREF _Toc185341634 \h </w:instrText>
            </w:r>
            <w:r w:rsidRPr="00EE7C3D">
              <w:rPr>
                <w:rFonts w:eastAsia="Calibri"/>
                <w:noProof/>
                <w:webHidden/>
                <w:color w:val="000000" w:themeColor="text1"/>
                <w:sz w:val="28"/>
                <w:szCs w:val="22"/>
                <w:lang w:eastAsia="en-US"/>
              </w:rPr>
            </w:r>
            <w:r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8</w:t>
            </w:r>
            <w:r w:rsidRPr="00EE7C3D">
              <w:rPr>
                <w:rFonts w:eastAsia="Calibri"/>
                <w:noProof/>
                <w:webHidden/>
                <w:color w:val="000000" w:themeColor="text1"/>
                <w:sz w:val="28"/>
                <w:szCs w:val="22"/>
                <w:lang w:eastAsia="en-US"/>
              </w:rPr>
              <w:fldChar w:fldCharType="end"/>
            </w:r>
          </w:hyperlink>
        </w:p>
        <w:p w14:paraId="194E3F21" w14:textId="5C15B14F" w:rsidR="00C96165" w:rsidRPr="00EE7C3D" w:rsidRDefault="00EF26E0" w:rsidP="00C96165">
          <w:pPr>
            <w:tabs>
              <w:tab w:val="right" w:leader="dot" w:pos="9637"/>
            </w:tabs>
            <w:jc w:val="both"/>
            <w:rPr>
              <w:rFonts w:ascii="Calibri" w:hAnsi="Calibri"/>
              <w:noProof/>
              <w:color w:val="000000" w:themeColor="text1"/>
              <w:kern w:val="2"/>
              <w14:ligatures w14:val="standardContextual"/>
            </w:rPr>
          </w:pPr>
          <w:hyperlink w:anchor="_Toc185341635" w:history="1">
            <w:r w:rsidR="00C96165" w:rsidRPr="00EE7C3D">
              <w:rPr>
                <w:rFonts w:eastAsia="Calibri"/>
                <w:noProof/>
                <w:color w:val="000000" w:themeColor="text1"/>
                <w:sz w:val="28"/>
                <w:szCs w:val="22"/>
                <w:lang w:val="kk-KZ" w:eastAsia="en-US"/>
              </w:rPr>
              <w:t>Кестелер тізімі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_Toc185341635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8</w:t>
            </w:r>
            <w:r w:rsidR="00C96165" w:rsidRPr="00EE7C3D">
              <w:rPr>
                <w:rFonts w:eastAsia="Calibri"/>
                <w:noProof/>
                <w:webHidden/>
                <w:color w:val="000000" w:themeColor="text1"/>
                <w:sz w:val="28"/>
                <w:szCs w:val="22"/>
                <w:lang w:eastAsia="en-US"/>
              </w:rPr>
              <w:fldChar w:fldCharType="end"/>
            </w:r>
          </w:hyperlink>
        </w:p>
        <w:p w14:paraId="69D886AA" w14:textId="70D73A85" w:rsidR="00C96165" w:rsidRPr="00EE7C3D" w:rsidRDefault="00EF26E0" w:rsidP="00C96165">
          <w:pPr>
            <w:tabs>
              <w:tab w:val="right" w:leader="dot" w:pos="9637"/>
            </w:tabs>
            <w:jc w:val="both"/>
            <w:rPr>
              <w:rFonts w:ascii="Calibri" w:hAnsi="Calibri"/>
              <w:noProof/>
              <w:color w:val="000000" w:themeColor="text1"/>
              <w:kern w:val="2"/>
              <w14:ligatures w14:val="standardContextual"/>
            </w:rPr>
          </w:pPr>
          <w:hyperlink w:anchor="_Toc185341636" w:history="1">
            <w:r w:rsidR="00C96165" w:rsidRPr="00EE7C3D">
              <w:rPr>
                <w:rFonts w:eastAsia="Calibri"/>
                <w:noProof/>
                <w:color w:val="000000" w:themeColor="text1"/>
                <w:sz w:val="28"/>
                <w:szCs w:val="22"/>
                <w:lang w:eastAsia="en-US"/>
              </w:rPr>
              <w:t>Глоссарий</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_Toc185341636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10</w:t>
            </w:r>
            <w:r w:rsidR="00C96165" w:rsidRPr="00EE7C3D">
              <w:rPr>
                <w:rFonts w:eastAsia="Calibri"/>
                <w:noProof/>
                <w:webHidden/>
                <w:color w:val="000000" w:themeColor="text1"/>
                <w:sz w:val="28"/>
                <w:szCs w:val="22"/>
                <w:lang w:eastAsia="en-US"/>
              </w:rPr>
              <w:fldChar w:fldCharType="end"/>
            </w:r>
          </w:hyperlink>
        </w:p>
        <w:p w14:paraId="32B31202" w14:textId="098A7645" w:rsidR="00C96165" w:rsidRPr="00EE7C3D" w:rsidRDefault="00EF26E0" w:rsidP="00C96165">
          <w:pPr>
            <w:tabs>
              <w:tab w:val="right" w:leader="dot" w:pos="9637"/>
            </w:tabs>
            <w:jc w:val="both"/>
            <w:rPr>
              <w:rFonts w:ascii="Calibri" w:hAnsi="Calibri"/>
              <w:noProof/>
              <w:color w:val="000000" w:themeColor="text1"/>
              <w:kern w:val="2"/>
              <w14:ligatures w14:val="standardContextual"/>
            </w:rPr>
          </w:pPr>
          <w:hyperlink w:anchor="_Toc185341637" w:history="1">
            <w:r w:rsidR="00C96165" w:rsidRPr="00EE7C3D">
              <w:rPr>
                <w:noProof/>
                <w:color w:val="000000" w:themeColor="text1"/>
                <w:sz w:val="28"/>
                <w:szCs w:val="22"/>
                <w:lang w:val="kk-KZ" w:bidi="ru-RU"/>
              </w:rPr>
              <w:t>Алғысөз</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_Toc185341637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17</w:t>
            </w:r>
            <w:r w:rsidR="00C96165" w:rsidRPr="00EE7C3D">
              <w:rPr>
                <w:rFonts w:eastAsia="Calibri"/>
                <w:noProof/>
                <w:webHidden/>
                <w:color w:val="000000" w:themeColor="text1"/>
                <w:sz w:val="28"/>
                <w:szCs w:val="22"/>
                <w:lang w:eastAsia="en-US"/>
              </w:rPr>
              <w:fldChar w:fldCharType="end"/>
            </w:r>
          </w:hyperlink>
        </w:p>
        <w:p w14:paraId="1AC69FEF" w14:textId="66313EC6" w:rsidR="00C96165" w:rsidRPr="00EE7C3D" w:rsidRDefault="00EF26E0" w:rsidP="00C96165">
          <w:pPr>
            <w:tabs>
              <w:tab w:val="right" w:leader="dot" w:pos="9637"/>
            </w:tabs>
            <w:jc w:val="both"/>
            <w:rPr>
              <w:rFonts w:ascii="Calibri" w:hAnsi="Calibri"/>
              <w:noProof/>
              <w:color w:val="000000" w:themeColor="text1"/>
              <w:kern w:val="2"/>
              <w14:ligatures w14:val="standardContextual"/>
            </w:rPr>
          </w:pPr>
          <w:hyperlink w:anchor="_Toc185341638" w:history="1">
            <w:r w:rsidR="00C96165" w:rsidRPr="00EE7C3D">
              <w:rPr>
                <w:rFonts w:eastAsia="Calibri"/>
                <w:noProof/>
                <w:color w:val="000000" w:themeColor="text1"/>
                <w:sz w:val="28"/>
                <w:szCs w:val="22"/>
                <w:lang w:val="kk-KZ" w:eastAsia="en-US"/>
              </w:rPr>
              <w:t>Қолданылу саласы</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_Toc185341638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19</w:t>
            </w:r>
            <w:r w:rsidR="00C96165" w:rsidRPr="00EE7C3D">
              <w:rPr>
                <w:rFonts w:eastAsia="Calibri"/>
                <w:noProof/>
                <w:webHidden/>
                <w:color w:val="000000" w:themeColor="text1"/>
                <w:sz w:val="28"/>
                <w:szCs w:val="22"/>
                <w:lang w:eastAsia="en-US"/>
              </w:rPr>
              <w:fldChar w:fldCharType="end"/>
            </w:r>
          </w:hyperlink>
        </w:p>
        <w:p w14:paraId="50F2590F" w14:textId="24DB966F" w:rsidR="00C96165" w:rsidRPr="00EE7C3D" w:rsidRDefault="00EF26E0" w:rsidP="00C96165">
          <w:pPr>
            <w:tabs>
              <w:tab w:val="right" w:leader="dot" w:pos="9637"/>
            </w:tabs>
            <w:jc w:val="both"/>
            <w:rPr>
              <w:rFonts w:ascii="Calibri" w:hAnsi="Calibri"/>
              <w:noProof/>
              <w:color w:val="000000" w:themeColor="text1"/>
              <w:kern w:val="2"/>
              <w14:ligatures w14:val="standardContextual"/>
            </w:rPr>
          </w:pPr>
          <w:hyperlink w:anchor="_Toc185341639" w:history="1">
            <w:r w:rsidR="00C96165" w:rsidRPr="00EE7C3D">
              <w:rPr>
                <w:rFonts w:eastAsia="Calibri"/>
                <w:noProof/>
                <w:color w:val="000000" w:themeColor="text1"/>
                <w:sz w:val="28"/>
                <w:szCs w:val="22"/>
                <w:lang w:eastAsia="en-US"/>
              </w:rPr>
              <w:t>1. Жалпы ақпарат</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_Toc185341639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23</w:t>
            </w:r>
            <w:r w:rsidR="00C96165" w:rsidRPr="00EE7C3D">
              <w:rPr>
                <w:rFonts w:eastAsia="Calibri"/>
                <w:noProof/>
                <w:webHidden/>
                <w:color w:val="000000" w:themeColor="text1"/>
                <w:sz w:val="28"/>
                <w:szCs w:val="22"/>
                <w:lang w:eastAsia="en-US"/>
              </w:rPr>
              <w:fldChar w:fldCharType="end"/>
            </w:r>
          </w:hyperlink>
        </w:p>
        <w:p w14:paraId="7C4F67FE" w14:textId="1939BB45"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40" w:history="1">
            <w:r w:rsidR="00C96165" w:rsidRPr="00EE7C3D">
              <w:rPr>
                <w:rFonts w:eastAsia="Calibri"/>
                <w:noProof/>
                <w:color w:val="000000" w:themeColor="text1"/>
                <w:sz w:val="28"/>
                <w:szCs w:val="22"/>
                <w:lang w:eastAsia="en-US"/>
              </w:rPr>
              <w:t>1.1.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 xml:space="preserve">Негізгі органикалық химиялық заттар </w:t>
            </w:r>
            <w:r w:rsidR="00C96165" w:rsidRPr="00EE7C3D">
              <w:rPr>
                <w:rFonts w:eastAsia="Calibri"/>
                <w:noProof/>
                <w:color w:val="000000" w:themeColor="text1"/>
                <w:sz w:val="28"/>
                <w:szCs w:val="22"/>
                <w:lang w:val="kk-KZ" w:eastAsia="en-US"/>
              </w:rPr>
              <w:t>және полимер өндірісі</w:t>
            </w:r>
            <w:r w:rsidR="00C96165" w:rsidRPr="00EE7C3D">
              <w:rPr>
                <w:rFonts w:eastAsia="Calibri"/>
                <w:noProof/>
                <w:color w:val="000000" w:themeColor="text1"/>
                <w:sz w:val="28"/>
                <w:szCs w:val="22"/>
                <w:lang w:eastAsia="en-US"/>
              </w:rPr>
              <w:t xml:space="preserve"> саласының құрылымы, техникалық-экономикалық көрсеткіштері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_Toc185341640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23</w:t>
            </w:r>
            <w:r w:rsidR="00C96165" w:rsidRPr="00EE7C3D">
              <w:rPr>
                <w:rFonts w:eastAsia="Calibri"/>
                <w:noProof/>
                <w:webHidden/>
                <w:color w:val="000000" w:themeColor="text1"/>
                <w:sz w:val="28"/>
                <w:szCs w:val="22"/>
                <w:lang w:eastAsia="en-US"/>
              </w:rPr>
              <w:fldChar w:fldCharType="end"/>
            </w:r>
          </w:hyperlink>
        </w:p>
        <w:p w14:paraId="0D55696C" w14:textId="35645974"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41" w:history="1">
            <w:r w:rsidR="00C96165" w:rsidRPr="00EE7C3D">
              <w:rPr>
                <w:rFonts w:eastAsia="Calibri"/>
                <w:noProof/>
                <w:color w:val="000000" w:themeColor="text1"/>
                <w:sz w:val="28"/>
                <w:szCs w:val="22"/>
                <w:lang w:eastAsia="en-US"/>
              </w:rPr>
              <w:t>1.2.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Өндірістік қуаттар, шығарылатын өнім</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_Toc185341641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24</w:t>
            </w:r>
            <w:r w:rsidR="00C96165" w:rsidRPr="00EE7C3D">
              <w:rPr>
                <w:rFonts w:eastAsia="Calibri"/>
                <w:noProof/>
                <w:webHidden/>
                <w:color w:val="000000" w:themeColor="text1"/>
                <w:sz w:val="28"/>
                <w:szCs w:val="22"/>
                <w:lang w:eastAsia="en-US"/>
              </w:rPr>
              <w:fldChar w:fldCharType="end"/>
            </w:r>
          </w:hyperlink>
        </w:p>
        <w:p w14:paraId="20BA0850" w14:textId="1A51357B"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42" w:history="1">
            <w:r w:rsidR="00C96165" w:rsidRPr="00EE7C3D">
              <w:rPr>
                <w:rFonts w:eastAsia="Calibri"/>
                <w:noProof/>
                <w:color w:val="000000" w:themeColor="text1"/>
                <w:sz w:val="28"/>
                <w:szCs w:val="22"/>
                <w:lang w:eastAsia="en-US"/>
              </w:rPr>
              <w:t>1.3.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Ресурс</w:t>
            </w:r>
            <w:r w:rsidR="00C96165" w:rsidRPr="00EE7C3D">
              <w:rPr>
                <w:rFonts w:eastAsia="Calibri"/>
                <w:noProof/>
                <w:color w:val="000000" w:themeColor="text1"/>
                <w:sz w:val="28"/>
                <w:szCs w:val="22"/>
                <w:lang w:val="kk-KZ" w:eastAsia="en-US"/>
              </w:rPr>
              <w:t>тар мен материалдар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_Toc185341642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26</w:t>
            </w:r>
            <w:r w:rsidR="00C96165" w:rsidRPr="00EE7C3D">
              <w:rPr>
                <w:rFonts w:eastAsia="Calibri"/>
                <w:noProof/>
                <w:webHidden/>
                <w:color w:val="000000" w:themeColor="text1"/>
                <w:sz w:val="28"/>
                <w:szCs w:val="22"/>
                <w:lang w:eastAsia="en-US"/>
              </w:rPr>
              <w:fldChar w:fldCharType="end"/>
            </w:r>
          </w:hyperlink>
        </w:p>
        <w:p w14:paraId="1BDDA1C2" w14:textId="0C8CC214"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43" w:history="1">
            <w:r w:rsidR="00C96165" w:rsidRPr="00EE7C3D">
              <w:rPr>
                <w:rFonts w:eastAsia="Calibri"/>
                <w:noProof/>
                <w:color w:val="000000" w:themeColor="text1"/>
                <w:sz w:val="28"/>
                <w:szCs w:val="22"/>
                <w:lang w:eastAsia="en-US"/>
              </w:rPr>
              <w:t>1.4.</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Энергиялық тиімділік</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_Toc185341643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27</w:t>
            </w:r>
            <w:r w:rsidR="00C96165" w:rsidRPr="00EE7C3D">
              <w:rPr>
                <w:rFonts w:eastAsia="Calibri"/>
                <w:noProof/>
                <w:webHidden/>
                <w:color w:val="000000" w:themeColor="text1"/>
                <w:sz w:val="28"/>
                <w:szCs w:val="22"/>
                <w:lang w:eastAsia="en-US"/>
              </w:rPr>
              <w:fldChar w:fldCharType="end"/>
            </w:r>
          </w:hyperlink>
        </w:p>
        <w:p w14:paraId="209347E6" w14:textId="17150CF0"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44" w:history="1">
            <w:r w:rsidR="00C96165" w:rsidRPr="00EE7C3D">
              <w:rPr>
                <w:rFonts w:eastAsia="Calibri"/>
                <w:noProof/>
                <w:color w:val="000000" w:themeColor="text1"/>
                <w:sz w:val="28"/>
                <w:szCs w:val="22"/>
                <w:lang w:eastAsia="en-US"/>
              </w:rPr>
              <w:t>1.5.</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Саланың негізгі экологиялық мәселелері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_Toc185341644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28</w:t>
            </w:r>
            <w:r w:rsidR="00C96165" w:rsidRPr="00EE7C3D">
              <w:rPr>
                <w:rFonts w:eastAsia="Calibri"/>
                <w:noProof/>
                <w:webHidden/>
                <w:color w:val="000000" w:themeColor="text1"/>
                <w:sz w:val="28"/>
                <w:szCs w:val="22"/>
                <w:lang w:eastAsia="en-US"/>
              </w:rPr>
              <w:fldChar w:fldCharType="end"/>
            </w:r>
          </w:hyperlink>
        </w:p>
        <w:p w14:paraId="4D3A13C7" w14:textId="2A15E261"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45" w:history="1">
            <w:r w:rsidR="00C96165" w:rsidRPr="00EE7C3D">
              <w:rPr>
                <w:rFonts w:eastAsia="Calibri"/>
                <w:noProof/>
                <w:color w:val="000000" w:themeColor="text1"/>
                <w:sz w:val="28"/>
                <w:szCs w:val="22"/>
                <w:lang w:val="cs-CZ" w:eastAsia="en-US"/>
              </w:rPr>
              <w:t>1.5.1.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cs-CZ" w:eastAsia="en-US"/>
              </w:rPr>
              <w:t xml:space="preserve">Атмосфералық ауаға </w:t>
            </w:r>
            <w:r w:rsidR="00C96165" w:rsidRPr="00EE7C3D">
              <w:rPr>
                <w:rFonts w:eastAsia="Calibri"/>
                <w:noProof/>
                <w:color w:val="000000" w:themeColor="text1"/>
                <w:sz w:val="28"/>
                <w:szCs w:val="22"/>
                <w:lang w:val="kk-KZ" w:eastAsia="en-US"/>
              </w:rPr>
              <w:t xml:space="preserve">шығарылатын </w:t>
            </w:r>
            <w:r w:rsidR="00C96165" w:rsidRPr="00EE7C3D">
              <w:rPr>
                <w:rFonts w:eastAsia="Calibri"/>
                <w:noProof/>
                <w:color w:val="000000" w:themeColor="text1"/>
                <w:sz w:val="28"/>
                <w:szCs w:val="22"/>
                <w:lang w:val="cs-CZ" w:eastAsia="en-US"/>
              </w:rPr>
              <w:t>ластағыш заттардың шығарындылары</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_Toc185341645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28</w:t>
            </w:r>
            <w:r w:rsidR="00C96165" w:rsidRPr="00EE7C3D">
              <w:rPr>
                <w:rFonts w:eastAsia="Calibri"/>
                <w:noProof/>
                <w:webHidden/>
                <w:color w:val="000000" w:themeColor="text1"/>
                <w:sz w:val="28"/>
                <w:szCs w:val="22"/>
                <w:lang w:eastAsia="en-US"/>
              </w:rPr>
              <w:fldChar w:fldCharType="end"/>
            </w:r>
          </w:hyperlink>
        </w:p>
        <w:p w14:paraId="48158F3C" w14:textId="5BC60F59"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46" w:history="1">
            <w:r w:rsidR="00C96165" w:rsidRPr="00EE7C3D">
              <w:rPr>
                <w:rFonts w:eastAsia="Calibri"/>
                <w:noProof/>
                <w:color w:val="000000" w:themeColor="text1"/>
                <w:sz w:val="28"/>
                <w:szCs w:val="22"/>
                <w:lang w:eastAsia="en-US"/>
              </w:rPr>
              <w:t>1.5.2.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Су объектілеріне төгілетін ластағыш заттардың төгінділері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_Toc185341646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30</w:t>
            </w:r>
            <w:r w:rsidR="00C96165" w:rsidRPr="00EE7C3D">
              <w:rPr>
                <w:rFonts w:eastAsia="Calibri"/>
                <w:noProof/>
                <w:webHidden/>
                <w:color w:val="000000" w:themeColor="text1"/>
                <w:sz w:val="28"/>
                <w:szCs w:val="22"/>
                <w:lang w:eastAsia="en-US"/>
              </w:rPr>
              <w:fldChar w:fldCharType="end"/>
            </w:r>
          </w:hyperlink>
        </w:p>
        <w:p w14:paraId="7E24D7BF" w14:textId="2298436D"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47" w:history="1">
            <w:r w:rsidR="00C96165" w:rsidRPr="00EE7C3D">
              <w:rPr>
                <w:rFonts w:eastAsia="Calibri"/>
                <w:noProof/>
                <w:color w:val="000000" w:themeColor="text1"/>
                <w:sz w:val="28"/>
                <w:szCs w:val="22"/>
                <w:lang w:val="kk-KZ" w:eastAsia="en-US"/>
              </w:rPr>
              <w:t>1.5.3.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Өндіріс қалдықтары</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_Toc185341647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31</w:t>
            </w:r>
            <w:r w:rsidR="00C96165" w:rsidRPr="00EE7C3D">
              <w:rPr>
                <w:rFonts w:eastAsia="Calibri"/>
                <w:noProof/>
                <w:webHidden/>
                <w:color w:val="000000" w:themeColor="text1"/>
                <w:sz w:val="28"/>
                <w:szCs w:val="22"/>
                <w:lang w:eastAsia="en-US"/>
              </w:rPr>
              <w:fldChar w:fldCharType="end"/>
            </w:r>
          </w:hyperlink>
        </w:p>
        <w:p w14:paraId="6675AA41" w14:textId="421192CB"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48" w:history="1">
            <w:r w:rsidR="00C96165" w:rsidRPr="00EE7C3D">
              <w:rPr>
                <w:rFonts w:eastAsia="Calibri"/>
                <w:noProof/>
                <w:color w:val="000000" w:themeColor="text1"/>
                <w:sz w:val="28"/>
                <w:szCs w:val="22"/>
                <w:lang w:val="kk-KZ" w:eastAsia="en-US"/>
              </w:rPr>
              <w:t>1.5.4.</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Физикалық әсер  ету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_Toc185341648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32</w:t>
            </w:r>
            <w:r w:rsidR="00C96165" w:rsidRPr="00EE7C3D">
              <w:rPr>
                <w:rFonts w:eastAsia="Calibri"/>
                <w:noProof/>
                <w:webHidden/>
                <w:color w:val="000000" w:themeColor="text1"/>
                <w:sz w:val="28"/>
                <w:szCs w:val="22"/>
                <w:lang w:eastAsia="en-US"/>
              </w:rPr>
              <w:fldChar w:fldCharType="end"/>
            </w:r>
          </w:hyperlink>
        </w:p>
        <w:p w14:paraId="4B1160CC" w14:textId="34379847"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49" w:history="1">
            <w:r w:rsidR="00C96165" w:rsidRPr="00EE7C3D">
              <w:rPr>
                <w:rFonts w:eastAsia="Calibri"/>
                <w:noProof/>
                <w:color w:val="000000" w:themeColor="text1"/>
                <w:sz w:val="28"/>
                <w:szCs w:val="22"/>
                <w:lang w:eastAsia="en-US"/>
              </w:rPr>
              <w:t xml:space="preserve">1.5.5. </w:t>
            </w:r>
            <w:r w:rsidR="00C96165" w:rsidRPr="00EE7C3D">
              <w:rPr>
                <w:rFonts w:eastAsia="Calibri"/>
                <w:noProof/>
                <w:color w:val="000000" w:themeColor="text1"/>
                <w:sz w:val="28"/>
                <w:szCs w:val="22"/>
                <w:lang w:val="kk-KZ" w:eastAsia="en-US"/>
              </w:rPr>
              <w:t>Иіс</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_Toc185341649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33</w:t>
            </w:r>
            <w:r w:rsidR="00C96165" w:rsidRPr="00EE7C3D">
              <w:rPr>
                <w:rFonts w:eastAsia="Calibri"/>
                <w:noProof/>
                <w:webHidden/>
                <w:color w:val="000000" w:themeColor="text1"/>
                <w:sz w:val="28"/>
                <w:szCs w:val="22"/>
                <w:lang w:eastAsia="en-US"/>
              </w:rPr>
              <w:fldChar w:fldCharType="end"/>
            </w:r>
          </w:hyperlink>
        </w:p>
        <w:p w14:paraId="74BB3C23" w14:textId="4C283752" w:rsidR="00C96165" w:rsidRPr="00EE7C3D" w:rsidRDefault="00EF26E0" w:rsidP="00C96165">
          <w:pPr>
            <w:tabs>
              <w:tab w:val="right" w:leader="dot" w:pos="9637"/>
            </w:tabs>
            <w:jc w:val="both"/>
            <w:rPr>
              <w:rFonts w:ascii="Calibri" w:hAnsi="Calibri"/>
              <w:noProof/>
              <w:color w:val="000000" w:themeColor="text1"/>
              <w:kern w:val="2"/>
              <w14:ligatures w14:val="standardContextual"/>
            </w:rPr>
          </w:pPr>
          <w:hyperlink w:anchor="_Toc185341650" w:history="1">
            <w:r w:rsidR="00C96165" w:rsidRPr="00EE7C3D">
              <w:rPr>
                <w:rFonts w:eastAsia="Calibri"/>
                <w:noProof/>
                <w:color w:val="000000" w:themeColor="text1"/>
                <w:sz w:val="28"/>
                <w:szCs w:val="22"/>
                <w:lang w:eastAsia="en-US"/>
              </w:rPr>
              <w:t>2.</w:t>
            </w:r>
            <w:r w:rsidR="00C96165" w:rsidRPr="00EE7C3D">
              <w:rPr>
                <w:rFonts w:eastAsia="Arial Unicode MS"/>
                <w:noProof/>
                <w:color w:val="000000" w:themeColor="text1"/>
                <w:sz w:val="28"/>
                <w:szCs w:val="22"/>
                <w:lang w:eastAsia="en-US"/>
              </w:rPr>
              <w:t xml:space="preserve"> Ең үздік қолжетімді техникаларды а</w:t>
            </w:r>
            <w:r w:rsidR="00C96165" w:rsidRPr="00EE7C3D">
              <w:rPr>
                <w:rFonts w:eastAsia="Arial Unicode MS"/>
                <w:noProof/>
                <w:color w:val="000000" w:themeColor="text1"/>
                <w:sz w:val="28"/>
                <w:szCs w:val="22"/>
                <w:lang w:val="kk-KZ" w:eastAsia="en-US"/>
              </w:rPr>
              <w:t>н</w:t>
            </w:r>
            <w:r w:rsidR="00C96165" w:rsidRPr="00EE7C3D">
              <w:rPr>
                <w:rFonts w:eastAsia="Arial Unicode MS"/>
                <w:noProof/>
                <w:color w:val="000000" w:themeColor="text1"/>
                <w:sz w:val="28"/>
                <w:szCs w:val="22"/>
                <w:lang w:eastAsia="en-US"/>
              </w:rPr>
              <w:t>ықтау әдіснамасы</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_Toc185341650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34</w:t>
            </w:r>
            <w:r w:rsidR="00C96165" w:rsidRPr="00EE7C3D">
              <w:rPr>
                <w:rFonts w:eastAsia="Calibri"/>
                <w:noProof/>
                <w:webHidden/>
                <w:color w:val="000000" w:themeColor="text1"/>
                <w:sz w:val="28"/>
                <w:szCs w:val="22"/>
                <w:lang w:eastAsia="en-US"/>
              </w:rPr>
              <w:fldChar w:fldCharType="end"/>
            </w:r>
          </w:hyperlink>
        </w:p>
        <w:p w14:paraId="4DFEF63D" w14:textId="430CFE00"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51" w:history="1">
            <w:r w:rsidR="00C96165" w:rsidRPr="00EE7C3D">
              <w:rPr>
                <w:rFonts w:eastAsia="Calibri"/>
                <w:noProof/>
                <w:color w:val="000000" w:themeColor="text1"/>
                <w:sz w:val="28"/>
                <w:szCs w:val="22"/>
                <w:lang w:eastAsia="en-US"/>
              </w:rPr>
              <w:t>2.1.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 xml:space="preserve">Детерминация, ЕҚТ </w:t>
            </w:r>
            <w:r w:rsidR="00C96165" w:rsidRPr="00EE7C3D">
              <w:rPr>
                <w:rFonts w:eastAsia="Calibri"/>
                <w:noProof/>
                <w:color w:val="000000" w:themeColor="text1"/>
                <w:sz w:val="28"/>
                <w:szCs w:val="22"/>
                <w:lang w:val="kk-KZ" w:eastAsia="en-US"/>
              </w:rPr>
              <w:t>іріктеу</w:t>
            </w:r>
            <w:r w:rsidR="00C96165" w:rsidRPr="00EE7C3D">
              <w:rPr>
                <w:rFonts w:eastAsia="Calibri"/>
                <w:noProof/>
                <w:color w:val="000000" w:themeColor="text1"/>
                <w:sz w:val="28"/>
                <w:szCs w:val="22"/>
                <w:lang w:eastAsia="en-US"/>
              </w:rPr>
              <w:t xml:space="preserve"> қағидаттары</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_Toc185341651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34</w:t>
            </w:r>
            <w:r w:rsidR="00C96165" w:rsidRPr="00EE7C3D">
              <w:rPr>
                <w:rFonts w:eastAsia="Calibri"/>
                <w:noProof/>
                <w:webHidden/>
                <w:color w:val="000000" w:themeColor="text1"/>
                <w:sz w:val="28"/>
                <w:szCs w:val="22"/>
                <w:lang w:eastAsia="en-US"/>
              </w:rPr>
              <w:fldChar w:fldCharType="end"/>
            </w:r>
          </w:hyperlink>
        </w:p>
        <w:p w14:paraId="49394ED0" w14:textId="773C2700"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52" w:history="1">
            <w:r w:rsidR="00C96165" w:rsidRPr="00EE7C3D">
              <w:rPr>
                <w:rFonts w:eastAsia="Calibri"/>
                <w:noProof/>
                <w:color w:val="000000" w:themeColor="text1"/>
                <w:sz w:val="28"/>
                <w:szCs w:val="22"/>
                <w:lang w:eastAsia="en-US"/>
              </w:rPr>
              <w:t>2.2.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 xml:space="preserve">Техникаларды ЕҚТ-ға жатқызу </w:t>
            </w:r>
            <w:r w:rsidR="00C96165" w:rsidRPr="00EE7C3D">
              <w:rPr>
                <w:rFonts w:eastAsia="Calibri"/>
                <w:noProof/>
                <w:color w:val="000000" w:themeColor="text1"/>
                <w:sz w:val="28"/>
                <w:szCs w:val="22"/>
                <w:lang w:val="kk-KZ" w:eastAsia="en-US"/>
              </w:rPr>
              <w:t>өлшемшарттары</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_Toc185341652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36</w:t>
            </w:r>
            <w:r w:rsidR="00C96165" w:rsidRPr="00EE7C3D">
              <w:rPr>
                <w:rFonts w:eastAsia="Calibri"/>
                <w:noProof/>
                <w:webHidden/>
                <w:color w:val="000000" w:themeColor="text1"/>
                <w:sz w:val="28"/>
                <w:szCs w:val="22"/>
                <w:lang w:eastAsia="en-US"/>
              </w:rPr>
              <w:fldChar w:fldCharType="end"/>
            </w:r>
          </w:hyperlink>
        </w:p>
        <w:p w14:paraId="3691546F" w14:textId="6C3FA5B1"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53" w:history="1">
            <w:r w:rsidR="00C96165" w:rsidRPr="00EE7C3D">
              <w:rPr>
                <w:rFonts w:eastAsia="Calibri"/>
                <w:noProof/>
                <w:color w:val="000000" w:themeColor="text1"/>
                <w:sz w:val="28"/>
                <w:szCs w:val="22"/>
                <w:lang w:eastAsia="en-US"/>
              </w:rPr>
              <w:t>2.3.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ЕҚТ-ны қолданудың экономикалық аспектілері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_Toc185341653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36</w:t>
            </w:r>
            <w:r w:rsidR="00C96165" w:rsidRPr="00EE7C3D">
              <w:rPr>
                <w:rFonts w:eastAsia="Calibri"/>
                <w:noProof/>
                <w:webHidden/>
                <w:color w:val="000000" w:themeColor="text1"/>
                <w:sz w:val="28"/>
                <w:szCs w:val="22"/>
                <w:lang w:eastAsia="en-US"/>
              </w:rPr>
              <w:fldChar w:fldCharType="end"/>
            </w:r>
          </w:hyperlink>
        </w:p>
        <w:p w14:paraId="0060FC1F" w14:textId="47CA9892"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54" w:history="1">
            <w:r w:rsidR="00C96165" w:rsidRPr="00EE7C3D">
              <w:rPr>
                <w:rFonts w:eastAsia="Calibri"/>
                <w:iCs/>
                <w:noProof/>
                <w:color w:val="000000" w:themeColor="text1"/>
                <w:sz w:val="28"/>
                <w:szCs w:val="22"/>
                <w:lang w:val="cs-CZ" w:eastAsia="en-US"/>
              </w:rPr>
              <w:t>2.3.1.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ЕҚТ-ны экономикалық бағалау тәсілдемелері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_Toc185341654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36</w:t>
            </w:r>
            <w:r w:rsidR="00C96165" w:rsidRPr="00EE7C3D">
              <w:rPr>
                <w:rFonts w:eastAsia="Calibri"/>
                <w:noProof/>
                <w:webHidden/>
                <w:color w:val="000000" w:themeColor="text1"/>
                <w:sz w:val="28"/>
                <w:szCs w:val="22"/>
                <w:lang w:eastAsia="en-US"/>
              </w:rPr>
              <w:fldChar w:fldCharType="end"/>
            </w:r>
          </w:hyperlink>
        </w:p>
        <w:p w14:paraId="23B4E3EA" w14:textId="7AF5A75C"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55" w:history="1">
            <w:r w:rsidR="00C96165" w:rsidRPr="00EE7C3D">
              <w:rPr>
                <w:rFonts w:eastAsia="Calibri"/>
                <w:iCs/>
                <w:noProof/>
                <w:color w:val="000000" w:themeColor="text1"/>
                <w:sz w:val="28"/>
                <w:szCs w:val="22"/>
                <w:lang w:val="kk-KZ" w:eastAsia="en-US"/>
              </w:rPr>
              <w:t>2.3.2.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ЕҚТ-ны экономикалық бағалау тәсілдері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_Toc185341655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37</w:t>
            </w:r>
            <w:r w:rsidR="00C96165" w:rsidRPr="00EE7C3D">
              <w:rPr>
                <w:rFonts w:eastAsia="Calibri"/>
                <w:noProof/>
                <w:webHidden/>
                <w:color w:val="000000" w:themeColor="text1"/>
                <w:sz w:val="28"/>
                <w:szCs w:val="22"/>
                <w:lang w:eastAsia="en-US"/>
              </w:rPr>
              <w:fldChar w:fldCharType="end"/>
            </w:r>
          </w:hyperlink>
        </w:p>
        <w:p w14:paraId="6D9859C1" w14:textId="3F81849C" w:rsidR="00C96165" w:rsidRPr="00EE7C3D" w:rsidRDefault="00EF26E0" w:rsidP="00C96165">
          <w:pPr>
            <w:tabs>
              <w:tab w:val="left" w:pos="960"/>
              <w:tab w:val="right" w:leader="dot" w:pos="9627"/>
            </w:tabs>
            <w:jc w:val="both"/>
            <w:rPr>
              <w:rFonts w:ascii="Calibri" w:hAnsi="Calibri"/>
              <w:noProof/>
              <w:color w:val="000000" w:themeColor="text1"/>
              <w:kern w:val="2"/>
              <w14:ligatures w14:val="standardContextual"/>
            </w:rPr>
          </w:pPr>
          <w:hyperlink w:anchor="_Toc185341656" w:history="1">
            <w:r w:rsidR="00C96165" w:rsidRPr="00EE7C3D">
              <w:rPr>
                <w:rFonts w:eastAsia="Calibri"/>
                <w:noProof/>
                <w:color w:val="000000" w:themeColor="text1"/>
                <w:sz w:val="28"/>
                <w:szCs w:val="22"/>
                <w:lang w:eastAsia="en-US"/>
              </w:rPr>
              <w:t>2.3.3.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Шығындар мен негізгі экономикалық көрсеткіштердің арақатынасы</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_Toc185341656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39</w:t>
            </w:r>
            <w:r w:rsidR="00C96165" w:rsidRPr="00EE7C3D">
              <w:rPr>
                <w:rFonts w:eastAsia="Calibri"/>
                <w:noProof/>
                <w:webHidden/>
                <w:color w:val="000000" w:themeColor="text1"/>
                <w:sz w:val="28"/>
                <w:szCs w:val="22"/>
                <w:lang w:eastAsia="en-US"/>
              </w:rPr>
              <w:fldChar w:fldCharType="end"/>
            </w:r>
          </w:hyperlink>
        </w:p>
        <w:p w14:paraId="08B82FDC" w14:textId="1B0416D5"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57" w:history="1">
            <w:r w:rsidR="00C96165" w:rsidRPr="00EE7C3D">
              <w:rPr>
                <w:rFonts w:eastAsia="Calibri"/>
                <w:iCs/>
                <w:noProof/>
                <w:color w:val="000000" w:themeColor="text1"/>
                <w:sz w:val="28"/>
                <w:szCs w:val="22"/>
                <w:lang w:eastAsia="en-US"/>
              </w:rPr>
              <w:t>2.3.4.</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kern w:val="3"/>
                <w:sz w:val="28"/>
                <w:szCs w:val="22"/>
                <w:lang w:val="kk-KZ" w:eastAsia="en-US"/>
              </w:rPr>
              <w:t>Өзіндік құнның өсуі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_Toc185341657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40</w:t>
            </w:r>
            <w:r w:rsidR="00C96165" w:rsidRPr="00EE7C3D">
              <w:rPr>
                <w:rFonts w:eastAsia="Calibri"/>
                <w:noProof/>
                <w:webHidden/>
                <w:color w:val="000000" w:themeColor="text1"/>
                <w:sz w:val="28"/>
                <w:szCs w:val="22"/>
                <w:lang w:eastAsia="en-US"/>
              </w:rPr>
              <w:fldChar w:fldCharType="end"/>
            </w:r>
          </w:hyperlink>
        </w:p>
        <w:p w14:paraId="1D10D062" w14:textId="7D30C45F"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58" w:history="1">
            <w:r w:rsidR="00C96165" w:rsidRPr="00EE7C3D">
              <w:rPr>
                <w:rFonts w:eastAsia="Calibri"/>
                <w:iCs/>
                <w:noProof/>
                <w:color w:val="000000" w:themeColor="text1"/>
                <w:sz w:val="28"/>
                <w:szCs w:val="22"/>
                <w:lang w:val="kk-KZ" w:eastAsia="en-US"/>
              </w:rPr>
              <w:t>2.3.5.</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Шығындар мен экологиялық нәтиженің арақатынасы</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_Toc185341658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40</w:t>
            </w:r>
            <w:r w:rsidR="00C96165" w:rsidRPr="00EE7C3D">
              <w:rPr>
                <w:rFonts w:eastAsia="Calibri"/>
                <w:noProof/>
                <w:webHidden/>
                <w:color w:val="000000" w:themeColor="text1"/>
                <w:sz w:val="28"/>
                <w:szCs w:val="22"/>
                <w:lang w:eastAsia="en-US"/>
              </w:rPr>
              <w:fldChar w:fldCharType="end"/>
            </w:r>
          </w:hyperlink>
        </w:p>
        <w:p w14:paraId="291701B1" w14:textId="578FCAD7"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59" w:history="1">
            <w:r w:rsidR="00C96165" w:rsidRPr="00EE7C3D">
              <w:rPr>
                <w:rFonts w:eastAsia="NSimSun" w:cs="Arial"/>
                <w:noProof/>
                <w:color w:val="000000" w:themeColor="text1"/>
                <w:kern w:val="3"/>
                <w:sz w:val="28"/>
                <w:szCs w:val="22"/>
                <w:lang w:eastAsia="en-US"/>
              </w:rPr>
              <w:t>2.3.6.</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Қоршаған ортаға теріс әсері үшін төленетін төлемдер мен айыппұлдар..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_Toc185341659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42</w:t>
            </w:r>
            <w:r w:rsidR="00C96165" w:rsidRPr="00EE7C3D">
              <w:rPr>
                <w:rFonts w:eastAsia="Calibri"/>
                <w:noProof/>
                <w:webHidden/>
                <w:color w:val="000000" w:themeColor="text1"/>
                <w:sz w:val="28"/>
                <w:szCs w:val="22"/>
                <w:lang w:eastAsia="en-US"/>
              </w:rPr>
              <w:fldChar w:fldCharType="end"/>
            </w:r>
          </w:hyperlink>
        </w:p>
        <w:p w14:paraId="72A89EB7" w14:textId="1EB0BB2A"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60" w:history="1">
            <w:r w:rsidR="00C96165" w:rsidRPr="00EE7C3D">
              <w:rPr>
                <w:rFonts w:eastAsia="Calibri"/>
                <w:noProof/>
                <w:color w:val="000000" w:themeColor="text1"/>
                <w:sz w:val="28"/>
                <w:szCs w:val="22"/>
                <w:lang w:val="kk-KZ" w:eastAsia="en-US"/>
              </w:rPr>
              <w:t>2.4. «Қондырғыдағы» есептеу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_Toc185341660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43</w:t>
            </w:r>
            <w:r w:rsidR="00C96165" w:rsidRPr="00EE7C3D">
              <w:rPr>
                <w:rFonts w:eastAsia="Calibri"/>
                <w:noProof/>
                <w:webHidden/>
                <w:color w:val="000000" w:themeColor="text1"/>
                <w:sz w:val="28"/>
                <w:szCs w:val="22"/>
                <w:lang w:eastAsia="en-US"/>
              </w:rPr>
              <w:fldChar w:fldCharType="end"/>
            </w:r>
          </w:hyperlink>
        </w:p>
        <w:p w14:paraId="49DDD442" w14:textId="7EF0FF7F" w:rsidR="00C96165" w:rsidRPr="00EE7C3D" w:rsidRDefault="00EF26E0" w:rsidP="00C96165">
          <w:pPr>
            <w:tabs>
              <w:tab w:val="left" w:pos="720"/>
              <w:tab w:val="right" w:leader="dot" w:pos="9637"/>
            </w:tabs>
            <w:jc w:val="both"/>
            <w:rPr>
              <w:rFonts w:ascii="Calibri" w:hAnsi="Calibri"/>
              <w:noProof/>
              <w:color w:val="000000" w:themeColor="text1"/>
              <w:kern w:val="2"/>
              <w14:ligatures w14:val="standardContextual"/>
            </w:rPr>
          </w:pPr>
          <w:hyperlink w:anchor="_Toc185341661" w:history="1">
            <w:r w:rsidR="00C96165" w:rsidRPr="00EE7C3D">
              <w:rPr>
                <w:rFonts w:eastAsia="Calibri"/>
                <w:noProof/>
                <w:color w:val="000000" w:themeColor="text1"/>
                <w:sz w:val="28"/>
                <w:szCs w:val="22"/>
                <w:lang w:eastAsia="en-US"/>
              </w:rPr>
              <w:t>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Қолданылатын процестер: қазіргі уақытта қолданылатын технологиялық, техникалық шешімдер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_Toc185341661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44</w:t>
            </w:r>
            <w:r w:rsidR="00C96165" w:rsidRPr="00EE7C3D">
              <w:rPr>
                <w:rFonts w:eastAsia="Calibri"/>
                <w:noProof/>
                <w:webHidden/>
                <w:color w:val="000000" w:themeColor="text1"/>
                <w:sz w:val="28"/>
                <w:szCs w:val="22"/>
                <w:lang w:eastAsia="en-US"/>
              </w:rPr>
              <w:fldChar w:fldCharType="end"/>
            </w:r>
          </w:hyperlink>
        </w:p>
        <w:p w14:paraId="5E24B287" w14:textId="7358A226"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62" w:history="1">
            <w:r w:rsidR="00C96165" w:rsidRPr="00EE7C3D">
              <w:rPr>
                <w:rFonts w:eastAsia="Calibri"/>
                <w:noProof/>
                <w:color w:val="000000" w:themeColor="text1"/>
                <w:sz w:val="28"/>
                <w:szCs w:val="22"/>
                <w:lang w:eastAsia="en-US"/>
              </w:rPr>
              <w:t>3.1.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Метил-трет-бутил</w:t>
            </w:r>
            <w:r w:rsidR="00C96165" w:rsidRPr="00EE7C3D">
              <w:rPr>
                <w:rFonts w:eastAsia="Calibri"/>
                <w:noProof/>
                <w:color w:val="000000" w:themeColor="text1"/>
                <w:sz w:val="28"/>
                <w:szCs w:val="22"/>
                <w:lang w:val="kk-KZ" w:eastAsia="en-US"/>
              </w:rPr>
              <w:t xml:space="preserve">ді </w:t>
            </w:r>
            <w:r w:rsidR="00C96165" w:rsidRPr="00EE7C3D">
              <w:rPr>
                <w:rFonts w:eastAsia="Calibri"/>
                <w:noProof/>
                <w:color w:val="000000" w:themeColor="text1"/>
                <w:sz w:val="28"/>
                <w:szCs w:val="22"/>
                <w:lang w:eastAsia="en-US"/>
              </w:rPr>
              <w:t>эфир (МТБЭ)</w:t>
            </w:r>
            <w:r w:rsidR="00C96165" w:rsidRPr="00EE7C3D">
              <w:rPr>
                <w:rFonts w:eastAsia="Calibri"/>
                <w:noProof/>
                <w:color w:val="000000" w:themeColor="text1"/>
                <w:sz w:val="28"/>
                <w:szCs w:val="22"/>
                <w:lang w:val="kk-KZ" w:eastAsia="en-US"/>
              </w:rPr>
              <w:t xml:space="preserve"> өндірісі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_Toc185341662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44</w:t>
            </w:r>
            <w:r w:rsidR="00C96165" w:rsidRPr="00EE7C3D">
              <w:rPr>
                <w:rFonts w:eastAsia="Calibri"/>
                <w:noProof/>
                <w:webHidden/>
                <w:color w:val="000000" w:themeColor="text1"/>
                <w:sz w:val="28"/>
                <w:szCs w:val="22"/>
                <w:lang w:eastAsia="en-US"/>
              </w:rPr>
              <w:fldChar w:fldCharType="end"/>
            </w:r>
          </w:hyperlink>
        </w:p>
        <w:p w14:paraId="40E1DAFB" w14:textId="0670952F"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63" w:history="1">
            <w:r w:rsidR="00C96165" w:rsidRPr="00EE7C3D">
              <w:rPr>
                <w:rFonts w:eastAsia="Calibri" w:cs="Arial"/>
                <w:noProof/>
                <w:color w:val="000000" w:themeColor="text1"/>
                <w:sz w:val="28"/>
                <w:szCs w:val="22"/>
                <w:lang w:eastAsia="en-US"/>
              </w:rPr>
              <w:t>3.1.1.</w:t>
            </w:r>
            <w:r w:rsidR="00C96165" w:rsidRPr="00EE7C3D">
              <w:rPr>
                <w:rFonts w:ascii="Calibri" w:hAnsi="Calibri"/>
                <w:noProof/>
                <w:color w:val="000000" w:themeColor="text1"/>
                <w:kern w:val="2"/>
                <w14:ligatures w14:val="standardContextual"/>
              </w:rPr>
              <w:tab/>
            </w:r>
            <w:r w:rsidR="00C96165" w:rsidRPr="00EE7C3D">
              <w:rPr>
                <w:rFonts w:eastAsia="Calibri" w:cs="Arial"/>
                <w:noProof/>
                <w:color w:val="000000" w:themeColor="text1"/>
                <w:sz w:val="28"/>
                <w:szCs w:val="22"/>
                <w:lang w:eastAsia="en-US"/>
              </w:rPr>
              <w:t>Негізгі технологиялық процестер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_Toc185341663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44</w:t>
            </w:r>
            <w:r w:rsidR="00C96165" w:rsidRPr="00EE7C3D">
              <w:rPr>
                <w:rFonts w:eastAsia="Calibri"/>
                <w:noProof/>
                <w:webHidden/>
                <w:color w:val="000000" w:themeColor="text1"/>
                <w:sz w:val="28"/>
                <w:szCs w:val="22"/>
                <w:lang w:eastAsia="en-US"/>
              </w:rPr>
              <w:fldChar w:fldCharType="end"/>
            </w:r>
          </w:hyperlink>
        </w:p>
        <w:p w14:paraId="339AA547" w14:textId="12043058"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64" w:history="1">
            <w:r w:rsidR="00C96165" w:rsidRPr="00EE7C3D">
              <w:rPr>
                <w:rFonts w:eastAsia="Calibri"/>
                <w:noProof/>
                <w:color w:val="000000" w:themeColor="text1"/>
                <w:sz w:val="28"/>
                <w:szCs w:val="22"/>
                <w:lang w:eastAsia="en-US"/>
              </w:rPr>
              <w:t>3.2.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Басқа органикалық заттар (пропилен) өндір</w:t>
            </w:r>
            <w:r w:rsidR="00C96165" w:rsidRPr="00EE7C3D">
              <w:rPr>
                <w:rFonts w:eastAsia="Calibri"/>
                <w:noProof/>
                <w:color w:val="000000" w:themeColor="text1"/>
                <w:sz w:val="28"/>
                <w:szCs w:val="22"/>
                <w:lang w:val="kk-KZ" w:eastAsia="en-US"/>
              </w:rPr>
              <w:t>ісі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_Toc185341664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50</w:t>
            </w:r>
            <w:r w:rsidR="00C96165" w:rsidRPr="00EE7C3D">
              <w:rPr>
                <w:rFonts w:eastAsia="Calibri"/>
                <w:noProof/>
                <w:webHidden/>
                <w:color w:val="000000" w:themeColor="text1"/>
                <w:sz w:val="28"/>
                <w:szCs w:val="22"/>
                <w:lang w:eastAsia="en-US"/>
              </w:rPr>
              <w:fldChar w:fldCharType="end"/>
            </w:r>
          </w:hyperlink>
        </w:p>
        <w:p w14:paraId="4EC36351" w14:textId="6613A65B"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65" w:history="1">
            <w:r w:rsidR="00C96165" w:rsidRPr="00EE7C3D">
              <w:rPr>
                <w:rFonts w:eastAsia="Calibri" w:cs="Arial"/>
                <w:noProof/>
                <w:color w:val="000000" w:themeColor="text1"/>
                <w:sz w:val="28"/>
                <w:szCs w:val="22"/>
                <w:lang w:eastAsia="en-US"/>
              </w:rPr>
              <w:t>3.2.1.</w:t>
            </w:r>
            <w:r w:rsidR="00C96165" w:rsidRPr="00EE7C3D">
              <w:rPr>
                <w:rFonts w:ascii="Calibri" w:hAnsi="Calibri"/>
                <w:noProof/>
                <w:color w:val="000000" w:themeColor="text1"/>
                <w:kern w:val="2"/>
                <w14:ligatures w14:val="standardContextual"/>
              </w:rPr>
              <w:tab/>
            </w:r>
            <w:r w:rsidR="00C96165" w:rsidRPr="00EE7C3D">
              <w:rPr>
                <w:rFonts w:eastAsia="Calibri" w:cs="Arial"/>
                <w:noProof/>
                <w:color w:val="000000" w:themeColor="text1"/>
                <w:sz w:val="28"/>
                <w:szCs w:val="22"/>
                <w:lang w:eastAsia="en-US"/>
              </w:rPr>
              <w:t>Негізгі технологиялық процестер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_Toc185341665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51</w:t>
            </w:r>
            <w:r w:rsidR="00C96165" w:rsidRPr="00EE7C3D">
              <w:rPr>
                <w:rFonts w:eastAsia="Calibri"/>
                <w:noProof/>
                <w:webHidden/>
                <w:color w:val="000000" w:themeColor="text1"/>
                <w:sz w:val="28"/>
                <w:szCs w:val="22"/>
                <w:lang w:eastAsia="en-US"/>
              </w:rPr>
              <w:fldChar w:fldCharType="end"/>
            </w:r>
          </w:hyperlink>
        </w:p>
        <w:p w14:paraId="38C6020D" w14:textId="6042F324"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66" w:history="1">
            <w:r w:rsidR="00C96165" w:rsidRPr="00EE7C3D">
              <w:rPr>
                <w:rFonts w:eastAsia="Calibri"/>
                <w:noProof/>
                <w:color w:val="000000" w:themeColor="text1"/>
                <w:sz w:val="28"/>
                <w:szCs w:val="22"/>
                <w:lang w:eastAsia="en-US"/>
              </w:rPr>
              <w:t>3.3.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П</w:t>
            </w:r>
            <w:r w:rsidR="00C96165" w:rsidRPr="00EE7C3D">
              <w:rPr>
                <w:rFonts w:eastAsia="Calibri"/>
                <w:noProof/>
                <w:color w:val="000000" w:themeColor="text1"/>
                <w:sz w:val="28"/>
                <w:szCs w:val="22"/>
                <w:lang w:eastAsia="en-US"/>
              </w:rPr>
              <w:t>олиолефин</w:t>
            </w:r>
            <w:r w:rsidR="00C96165" w:rsidRPr="00EE7C3D">
              <w:rPr>
                <w:rFonts w:eastAsia="Calibri"/>
                <w:noProof/>
                <w:color w:val="000000" w:themeColor="text1"/>
                <w:sz w:val="28"/>
                <w:szCs w:val="22"/>
                <w:lang w:val="kk-KZ" w:eastAsia="en-US"/>
              </w:rPr>
              <w:t>дер</w:t>
            </w:r>
            <w:r w:rsidR="00C96165" w:rsidRPr="00EE7C3D">
              <w:rPr>
                <w:rFonts w:eastAsia="Calibri"/>
                <w:noProof/>
                <w:color w:val="000000" w:themeColor="text1"/>
                <w:sz w:val="28"/>
                <w:szCs w:val="22"/>
                <w:lang w:eastAsia="en-US"/>
              </w:rPr>
              <w:t xml:space="preserve"> (полипропилен)</w:t>
            </w:r>
            <w:r w:rsidR="00C96165" w:rsidRPr="00EE7C3D">
              <w:rPr>
                <w:rFonts w:eastAsia="Calibri"/>
                <w:noProof/>
                <w:color w:val="000000" w:themeColor="text1"/>
                <w:sz w:val="28"/>
                <w:szCs w:val="22"/>
                <w:lang w:val="kk-KZ" w:eastAsia="en-US"/>
              </w:rPr>
              <w:t xml:space="preserve"> өндірісі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_Toc185341666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56</w:t>
            </w:r>
            <w:r w:rsidR="00C96165" w:rsidRPr="00EE7C3D">
              <w:rPr>
                <w:rFonts w:eastAsia="Calibri"/>
                <w:noProof/>
                <w:webHidden/>
                <w:color w:val="000000" w:themeColor="text1"/>
                <w:sz w:val="28"/>
                <w:szCs w:val="22"/>
                <w:lang w:eastAsia="en-US"/>
              </w:rPr>
              <w:fldChar w:fldCharType="end"/>
            </w:r>
          </w:hyperlink>
        </w:p>
        <w:p w14:paraId="1F498E95" w14:textId="500DE6BD"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67" w:history="1">
            <w:r w:rsidR="00C96165" w:rsidRPr="00EE7C3D">
              <w:rPr>
                <w:rFonts w:eastAsia="Calibri" w:cs="Arial"/>
                <w:noProof/>
                <w:color w:val="000000" w:themeColor="text1"/>
                <w:sz w:val="28"/>
                <w:szCs w:val="22"/>
                <w:lang w:eastAsia="en-US"/>
              </w:rPr>
              <w:t>3.3.1.</w:t>
            </w:r>
            <w:r w:rsidR="00C96165" w:rsidRPr="00EE7C3D">
              <w:rPr>
                <w:rFonts w:ascii="Calibri" w:hAnsi="Calibri"/>
                <w:noProof/>
                <w:color w:val="000000" w:themeColor="text1"/>
                <w:kern w:val="2"/>
                <w14:ligatures w14:val="standardContextual"/>
              </w:rPr>
              <w:tab/>
            </w:r>
            <w:r w:rsidR="00C96165" w:rsidRPr="00EE7C3D">
              <w:rPr>
                <w:rFonts w:eastAsia="Calibri" w:cs="Arial"/>
                <w:noProof/>
                <w:color w:val="000000" w:themeColor="text1"/>
                <w:sz w:val="28"/>
                <w:szCs w:val="22"/>
                <w:lang w:val="kk-KZ" w:eastAsia="en-US"/>
              </w:rPr>
              <w:t>Негізгі технологиялық процестер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_Toc185341667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57</w:t>
            </w:r>
            <w:r w:rsidR="00C96165" w:rsidRPr="00EE7C3D">
              <w:rPr>
                <w:rFonts w:eastAsia="Calibri"/>
                <w:noProof/>
                <w:webHidden/>
                <w:color w:val="000000" w:themeColor="text1"/>
                <w:sz w:val="28"/>
                <w:szCs w:val="22"/>
                <w:lang w:eastAsia="en-US"/>
              </w:rPr>
              <w:fldChar w:fldCharType="end"/>
            </w:r>
          </w:hyperlink>
        </w:p>
        <w:p w14:paraId="63EFA625" w14:textId="607D5F4E"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68" w:history="1">
            <w:r w:rsidR="00C96165" w:rsidRPr="00EE7C3D">
              <w:rPr>
                <w:rFonts w:eastAsia="Calibri"/>
                <w:noProof/>
                <w:color w:val="000000" w:themeColor="text1"/>
                <w:sz w:val="28"/>
                <w:szCs w:val="22"/>
                <w:lang w:eastAsia="en-US"/>
              </w:rPr>
              <w:t>3.4.</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Полимер бұйымдар өндірісі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_Toc185341668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66</w:t>
            </w:r>
            <w:r w:rsidR="00C96165" w:rsidRPr="00EE7C3D">
              <w:rPr>
                <w:rFonts w:eastAsia="Calibri"/>
                <w:noProof/>
                <w:webHidden/>
                <w:color w:val="000000" w:themeColor="text1"/>
                <w:sz w:val="28"/>
                <w:szCs w:val="22"/>
                <w:lang w:eastAsia="en-US"/>
              </w:rPr>
              <w:fldChar w:fldCharType="end"/>
            </w:r>
          </w:hyperlink>
        </w:p>
        <w:p w14:paraId="7BC5C63C" w14:textId="0F71A324"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69" w:history="1">
            <w:r w:rsidR="00C96165" w:rsidRPr="00EE7C3D">
              <w:rPr>
                <w:rFonts w:eastAsia="Calibri" w:cs="Arial"/>
                <w:noProof/>
                <w:color w:val="000000" w:themeColor="text1"/>
                <w:sz w:val="28"/>
                <w:szCs w:val="22"/>
                <w:lang w:eastAsia="en-US"/>
              </w:rPr>
              <w:t>3.4.1.</w:t>
            </w:r>
            <w:r w:rsidR="00C96165" w:rsidRPr="00EE7C3D">
              <w:rPr>
                <w:rFonts w:ascii="Calibri" w:hAnsi="Calibri"/>
                <w:noProof/>
                <w:color w:val="000000" w:themeColor="text1"/>
                <w:kern w:val="2"/>
                <w14:ligatures w14:val="standardContextual"/>
              </w:rPr>
              <w:tab/>
            </w:r>
            <w:r w:rsidR="00C96165" w:rsidRPr="00EE7C3D">
              <w:rPr>
                <w:rFonts w:eastAsia="Calibri" w:cs="Arial"/>
                <w:noProof/>
                <w:color w:val="000000" w:themeColor="text1"/>
                <w:sz w:val="28"/>
                <w:szCs w:val="22"/>
                <w:lang w:eastAsia="en-US"/>
              </w:rPr>
              <w:t>Негізгі технологиялық процестер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_Toc185341669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66</w:t>
            </w:r>
            <w:r w:rsidR="00C96165" w:rsidRPr="00EE7C3D">
              <w:rPr>
                <w:rFonts w:eastAsia="Calibri"/>
                <w:noProof/>
                <w:webHidden/>
                <w:color w:val="000000" w:themeColor="text1"/>
                <w:sz w:val="28"/>
                <w:szCs w:val="22"/>
                <w:lang w:eastAsia="en-US"/>
              </w:rPr>
              <w:fldChar w:fldCharType="end"/>
            </w:r>
          </w:hyperlink>
        </w:p>
        <w:p w14:paraId="6D52E21B" w14:textId="3B8BDAA5"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70" w:history="1">
            <w:r w:rsidR="00C96165" w:rsidRPr="00EE7C3D">
              <w:rPr>
                <w:rFonts w:eastAsia="Calibri"/>
                <w:noProof/>
                <w:color w:val="000000" w:themeColor="text1"/>
                <w:sz w:val="28"/>
                <w:szCs w:val="22"/>
                <w:lang w:val="kk-KZ" w:eastAsia="en-US"/>
              </w:rPr>
              <w:t>3.5.</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Басқа полимерлер өндірісі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_Toc185341670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67</w:t>
            </w:r>
            <w:r w:rsidR="00C96165" w:rsidRPr="00EE7C3D">
              <w:rPr>
                <w:rFonts w:eastAsia="Calibri"/>
                <w:noProof/>
                <w:webHidden/>
                <w:color w:val="000000" w:themeColor="text1"/>
                <w:sz w:val="28"/>
                <w:szCs w:val="22"/>
                <w:lang w:eastAsia="en-US"/>
              </w:rPr>
              <w:fldChar w:fldCharType="end"/>
            </w:r>
          </w:hyperlink>
        </w:p>
        <w:p w14:paraId="1FB91ED2" w14:textId="2FE38A3E"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71" w:history="1">
            <w:r w:rsidR="00C96165" w:rsidRPr="00EE7C3D">
              <w:rPr>
                <w:rFonts w:eastAsia="Calibri"/>
                <w:noProof/>
                <w:color w:val="000000" w:themeColor="text1"/>
                <w:sz w:val="28"/>
                <w:szCs w:val="22"/>
                <w:lang w:val="kk-KZ" w:eastAsia="en-US"/>
              </w:rPr>
              <w:t>3.5.1.</w:t>
            </w:r>
            <w:r w:rsidR="00C96165" w:rsidRPr="00EE7C3D">
              <w:rPr>
                <w:rFonts w:ascii="Calibri" w:hAnsi="Calibri"/>
                <w:noProof/>
                <w:color w:val="000000" w:themeColor="text1"/>
                <w:kern w:val="2"/>
                <w14:ligatures w14:val="standardContextual"/>
              </w:rPr>
              <w:tab/>
            </w:r>
            <w:r w:rsidR="00C96165" w:rsidRPr="00EE7C3D">
              <w:rPr>
                <w:rFonts w:eastAsia="Calibri" w:cs="Arial"/>
                <w:noProof/>
                <w:color w:val="000000" w:themeColor="text1"/>
                <w:sz w:val="28"/>
                <w:szCs w:val="22"/>
                <w:lang w:val="kk-KZ" w:eastAsia="en-US"/>
              </w:rPr>
              <w:t>Каучук өндірісінің негізгі технологиялық процестері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_Toc185341671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67</w:t>
            </w:r>
            <w:r w:rsidR="00C96165" w:rsidRPr="00EE7C3D">
              <w:rPr>
                <w:rFonts w:eastAsia="Calibri"/>
                <w:noProof/>
                <w:webHidden/>
                <w:color w:val="000000" w:themeColor="text1"/>
                <w:sz w:val="28"/>
                <w:szCs w:val="22"/>
                <w:lang w:eastAsia="en-US"/>
              </w:rPr>
              <w:fldChar w:fldCharType="end"/>
            </w:r>
          </w:hyperlink>
        </w:p>
        <w:p w14:paraId="1BE01F41" w14:textId="15242FE1"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72" w:history="1">
            <w:r w:rsidR="00C96165" w:rsidRPr="00EE7C3D">
              <w:rPr>
                <w:rFonts w:eastAsia="Calibri" w:cs="Arial"/>
                <w:noProof/>
                <w:color w:val="000000" w:themeColor="text1"/>
                <w:sz w:val="28"/>
                <w:szCs w:val="22"/>
                <w:lang w:val="kk-KZ" w:eastAsia="en-US"/>
              </w:rPr>
              <w:t>3.5.2.</w:t>
            </w:r>
            <w:r w:rsidR="00C96165" w:rsidRPr="00EE7C3D">
              <w:rPr>
                <w:rFonts w:ascii="Calibri" w:hAnsi="Calibri"/>
                <w:noProof/>
                <w:color w:val="000000" w:themeColor="text1"/>
                <w:kern w:val="2"/>
                <w14:ligatures w14:val="standardContextual"/>
              </w:rPr>
              <w:tab/>
            </w:r>
            <w:r w:rsidR="00C96165" w:rsidRPr="00EE7C3D">
              <w:rPr>
                <w:rFonts w:eastAsia="Calibri" w:cs="Arial"/>
                <w:noProof/>
                <w:color w:val="000000" w:themeColor="text1"/>
                <w:sz w:val="28"/>
                <w:szCs w:val="22"/>
                <w:lang w:val="kk-KZ" w:eastAsia="en-US"/>
              </w:rPr>
              <w:t>Полиэстер өндірісінің негізгі технологиялық процестері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_Toc185341672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68</w:t>
            </w:r>
            <w:r w:rsidR="00C96165" w:rsidRPr="00EE7C3D">
              <w:rPr>
                <w:rFonts w:eastAsia="Calibri"/>
                <w:noProof/>
                <w:webHidden/>
                <w:color w:val="000000" w:themeColor="text1"/>
                <w:sz w:val="28"/>
                <w:szCs w:val="22"/>
                <w:lang w:eastAsia="en-US"/>
              </w:rPr>
              <w:fldChar w:fldCharType="end"/>
            </w:r>
          </w:hyperlink>
        </w:p>
        <w:p w14:paraId="001BC69A" w14:textId="42C959B7"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73" w:history="1">
            <w:r w:rsidR="00C96165" w:rsidRPr="00EE7C3D">
              <w:rPr>
                <w:rFonts w:eastAsia="Calibri"/>
                <w:noProof/>
                <w:color w:val="000000" w:themeColor="text1"/>
                <w:sz w:val="28"/>
                <w:szCs w:val="22"/>
                <w:lang w:eastAsia="en-US"/>
              </w:rPr>
              <w:t>3.6.</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Энергия</w:t>
            </w:r>
            <w:r w:rsidR="00C96165" w:rsidRPr="00EE7C3D">
              <w:rPr>
                <w:rFonts w:eastAsia="Calibri"/>
                <w:noProof/>
                <w:color w:val="000000" w:themeColor="text1"/>
                <w:sz w:val="28"/>
                <w:szCs w:val="22"/>
                <w:lang w:val="kk-KZ" w:eastAsia="en-US"/>
              </w:rPr>
              <w:t>лық</w:t>
            </w:r>
            <w:r w:rsidR="00C96165" w:rsidRPr="00EE7C3D">
              <w:rPr>
                <w:rFonts w:eastAsia="Calibri"/>
                <w:noProof/>
                <w:color w:val="000000" w:themeColor="text1"/>
                <w:sz w:val="28"/>
                <w:szCs w:val="22"/>
                <w:lang w:eastAsia="en-US"/>
              </w:rPr>
              <w:t xml:space="preserve"> тиімділі</w:t>
            </w:r>
            <w:r w:rsidR="00C96165" w:rsidRPr="00EE7C3D">
              <w:rPr>
                <w:rFonts w:eastAsia="Calibri"/>
                <w:noProof/>
                <w:color w:val="000000" w:themeColor="text1"/>
                <w:sz w:val="28"/>
                <w:szCs w:val="22"/>
                <w:lang w:val="kk-KZ" w:eastAsia="en-US"/>
              </w:rPr>
              <w:t>к</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_Toc185341673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73</w:t>
            </w:r>
            <w:r w:rsidR="00C96165" w:rsidRPr="00EE7C3D">
              <w:rPr>
                <w:rFonts w:eastAsia="Calibri"/>
                <w:noProof/>
                <w:webHidden/>
                <w:color w:val="000000" w:themeColor="text1"/>
                <w:sz w:val="28"/>
                <w:szCs w:val="22"/>
                <w:lang w:eastAsia="en-US"/>
              </w:rPr>
              <w:fldChar w:fldCharType="end"/>
            </w:r>
          </w:hyperlink>
        </w:p>
        <w:p w14:paraId="449EA815" w14:textId="02F33728"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74" w:history="1">
            <w:r w:rsidR="00C96165" w:rsidRPr="00EE7C3D">
              <w:rPr>
                <w:rFonts w:eastAsia="Calibri"/>
                <w:noProof/>
                <w:color w:val="000000" w:themeColor="text1"/>
                <w:sz w:val="28"/>
                <w:szCs w:val="22"/>
                <w:lang w:eastAsia="en-US"/>
              </w:rPr>
              <w:t>3.7.</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Өндіріс эмиссияларын, қалдықтарын басқару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_Toc185341674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77</w:t>
            </w:r>
            <w:r w:rsidR="00C96165" w:rsidRPr="00EE7C3D">
              <w:rPr>
                <w:rFonts w:eastAsia="Calibri"/>
                <w:noProof/>
                <w:webHidden/>
                <w:color w:val="000000" w:themeColor="text1"/>
                <w:sz w:val="28"/>
                <w:szCs w:val="22"/>
                <w:lang w:eastAsia="en-US"/>
              </w:rPr>
              <w:fldChar w:fldCharType="end"/>
            </w:r>
          </w:hyperlink>
        </w:p>
        <w:p w14:paraId="15A318EE" w14:textId="4E5F4B1D"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75" w:history="1">
            <w:r w:rsidR="00C96165" w:rsidRPr="00EE7C3D">
              <w:rPr>
                <w:rFonts w:eastAsia="Calibri"/>
                <w:noProof/>
                <w:color w:val="000000" w:themeColor="text1"/>
                <w:sz w:val="28"/>
                <w:szCs w:val="22"/>
                <w:lang w:val="cs-CZ" w:eastAsia="cs-CZ"/>
              </w:rPr>
              <w:t>3.7.1.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cs-CZ" w:eastAsia="cs-CZ"/>
              </w:rPr>
              <w:t>МТБЭ</w:t>
            </w:r>
            <w:r w:rsidR="00C96165" w:rsidRPr="00EE7C3D">
              <w:rPr>
                <w:rFonts w:eastAsia="Calibri"/>
                <w:noProof/>
                <w:color w:val="000000" w:themeColor="text1"/>
                <w:sz w:val="28"/>
                <w:szCs w:val="22"/>
                <w:lang w:val="kk-KZ" w:eastAsia="cs-CZ"/>
              </w:rPr>
              <w:t xml:space="preserve"> өндірісі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_Toc185341675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77</w:t>
            </w:r>
            <w:r w:rsidR="00C96165" w:rsidRPr="00EE7C3D">
              <w:rPr>
                <w:rFonts w:eastAsia="Calibri"/>
                <w:noProof/>
                <w:webHidden/>
                <w:color w:val="000000" w:themeColor="text1"/>
                <w:sz w:val="28"/>
                <w:szCs w:val="22"/>
                <w:lang w:eastAsia="en-US"/>
              </w:rPr>
              <w:fldChar w:fldCharType="end"/>
            </w:r>
          </w:hyperlink>
        </w:p>
        <w:p w14:paraId="2D002885" w14:textId="1F2EBB70"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76" w:history="1">
            <w:r w:rsidR="00C96165" w:rsidRPr="00EE7C3D">
              <w:rPr>
                <w:rFonts w:eastAsia="Calibri"/>
                <w:noProof/>
                <w:color w:val="000000" w:themeColor="text1"/>
                <w:sz w:val="28"/>
                <w:szCs w:val="22"/>
                <w:lang w:val="cs-CZ" w:eastAsia="cs-CZ"/>
              </w:rPr>
              <w:t>3.7.2.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cs-CZ"/>
              </w:rPr>
              <w:t>П</w:t>
            </w:r>
            <w:r w:rsidR="00C96165" w:rsidRPr="00EE7C3D">
              <w:rPr>
                <w:rFonts w:eastAsia="Calibri"/>
                <w:noProof/>
                <w:color w:val="000000" w:themeColor="text1"/>
                <w:sz w:val="28"/>
                <w:szCs w:val="22"/>
                <w:lang w:val="cs-CZ" w:eastAsia="cs-CZ"/>
              </w:rPr>
              <w:t>ропилен</w:t>
            </w:r>
            <w:r w:rsidR="00C96165" w:rsidRPr="00EE7C3D">
              <w:rPr>
                <w:rFonts w:eastAsia="Calibri"/>
                <w:noProof/>
                <w:color w:val="000000" w:themeColor="text1"/>
                <w:sz w:val="28"/>
                <w:szCs w:val="22"/>
                <w:lang w:val="kk-KZ" w:eastAsia="cs-CZ"/>
              </w:rPr>
              <w:t xml:space="preserve"> өндірісі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_Toc185341676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78</w:t>
            </w:r>
            <w:r w:rsidR="00C96165" w:rsidRPr="00EE7C3D">
              <w:rPr>
                <w:rFonts w:eastAsia="Calibri"/>
                <w:noProof/>
                <w:webHidden/>
                <w:color w:val="000000" w:themeColor="text1"/>
                <w:sz w:val="28"/>
                <w:szCs w:val="22"/>
                <w:lang w:eastAsia="en-US"/>
              </w:rPr>
              <w:fldChar w:fldCharType="end"/>
            </w:r>
          </w:hyperlink>
        </w:p>
        <w:p w14:paraId="7A1F49C9" w14:textId="6F798CBF"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77" w:history="1">
            <w:r w:rsidR="00C96165" w:rsidRPr="00EE7C3D">
              <w:rPr>
                <w:rFonts w:eastAsia="Calibri"/>
                <w:noProof/>
                <w:color w:val="000000" w:themeColor="text1"/>
                <w:sz w:val="28"/>
                <w:szCs w:val="22"/>
                <w:lang w:val="cs-CZ" w:eastAsia="cs-CZ"/>
              </w:rPr>
              <w:t>3.7.3.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cs-CZ"/>
              </w:rPr>
              <w:t>Полимер</w:t>
            </w:r>
            <w:r w:rsidR="00C96165" w:rsidRPr="00EE7C3D">
              <w:rPr>
                <w:rFonts w:eastAsia="Calibri"/>
                <w:noProof/>
                <w:color w:val="000000" w:themeColor="text1"/>
                <w:sz w:val="28"/>
                <w:szCs w:val="22"/>
                <w:lang w:eastAsia="cs-CZ"/>
              </w:rPr>
              <w:t xml:space="preserve"> (полипропилен)</w:t>
            </w:r>
            <w:r w:rsidR="00C96165" w:rsidRPr="00EE7C3D">
              <w:rPr>
                <w:rFonts w:eastAsia="Calibri"/>
                <w:noProof/>
                <w:color w:val="000000" w:themeColor="text1"/>
                <w:sz w:val="28"/>
                <w:szCs w:val="22"/>
                <w:lang w:val="kk-KZ" w:eastAsia="cs-CZ"/>
              </w:rPr>
              <w:t xml:space="preserve"> өндірісі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_Toc185341677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79</w:t>
            </w:r>
            <w:r w:rsidR="00C96165" w:rsidRPr="00EE7C3D">
              <w:rPr>
                <w:rFonts w:eastAsia="Calibri"/>
                <w:noProof/>
                <w:webHidden/>
                <w:color w:val="000000" w:themeColor="text1"/>
                <w:sz w:val="28"/>
                <w:szCs w:val="22"/>
                <w:lang w:eastAsia="en-US"/>
              </w:rPr>
              <w:fldChar w:fldCharType="end"/>
            </w:r>
          </w:hyperlink>
        </w:p>
        <w:p w14:paraId="1D5E8B33" w14:textId="73EF6A34"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78" w:history="1">
            <w:r w:rsidR="00C96165" w:rsidRPr="00EE7C3D">
              <w:rPr>
                <w:rFonts w:eastAsia="Calibri"/>
                <w:noProof/>
                <w:color w:val="000000" w:themeColor="text1"/>
                <w:sz w:val="28"/>
                <w:szCs w:val="22"/>
                <w:lang w:val="cs-CZ" w:eastAsia="cs-CZ"/>
              </w:rPr>
              <w:t>3.7.4.</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cs-CZ" w:eastAsia="cs-CZ"/>
              </w:rPr>
              <w:t>Полимер бұйымдар</w:t>
            </w:r>
            <w:r w:rsidR="00C96165" w:rsidRPr="00EE7C3D">
              <w:rPr>
                <w:rFonts w:eastAsia="Calibri"/>
                <w:noProof/>
                <w:color w:val="000000" w:themeColor="text1"/>
                <w:sz w:val="28"/>
                <w:szCs w:val="22"/>
                <w:lang w:val="kk-KZ" w:eastAsia="cs-CZ"/>
              </w:rPr>
              <w:t>дың</w:t>
            </w:r>
            <w:r w:rsidR="00C96165" w:rsidRPr="00EE7C3D">
              <w:rPr>
                <w:rFonts w:eastAsia="Calibri"/>
                <w:noProof/>
                <w:color w:val="000000" w:themeColor="text1"/>
                <w:sz w:val="28"/>
                <w:szCs w:val="22"/>
                <w:lang w:val="cs-CZ" w:eastAsia="cs-CZ"/>
              </w:rPr>
              <w:t xml:space="preserve"> өндірісі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_Toc185341678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79</w:t>
            </w:r>
            <w:r w:rsidR="00C96165" w:rsidRPr="00EE7C3D">
              <w:rPr>
                <w:rFonts w:eastAsia="Calibri"/>
                <w:noProof/>
                <w:webHidden/>
                <w:color w:val="000000" w:themeColor="text1"/>
                <w:sz w:val="28"/>
                <w:szCs w:val="22"/>
                <w:lang w:eastAsia="en-US"/>
              </w:rPr>
              <w:fldChar w:fldCharType="end"/>
            </w:r>
          </w:hyperlink>
        </w:p>
        <w:p w14:paraId="4F0EDBA6" w14:textId="07CE7EF4"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79" w:history="1">
            <w:r w:rsidR="00C96165" w:rsidRPr="00EE7C3D">
              <w:rPr>
                <w:rFonts w:eastAsia="Calibri"/>
                <w:noProof/>
                <w:color w:val="000000" w:themeColor="text1"/>
                <w:sz w:val="28"/>
                <w:szCs w:val="22"/>
                <w:lang w:val="cs-CZ" w:eastAsia="cs-CZ"/>
              </w:rPr>
              <w:t>3.7.5.</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cs-CZ" w:eastAsia="cs-CZ"/>
              </w:rPr>
              <w:t>Басқа полимерлер өндірісі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_Toc185341679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80</w:t>
            </w:r>
            <w:r w:rsidR="00C96165" w:rsidRPr="00EE7C3D">
              <w:rPr>
                <w:rFonts w:eastAsia="Calibri"/>
                <w:noProof/>
                <w:webHidden/>
                <w:color w:val="000000" w:themeColor="text1"/>
                <w:sz w:val="28"/>
                <w:szCs w:val="22"/>
                <w:lang w:eastAsia="en-US"/>
              </w:rPr>
              <w:fldChar w:fldCharType="end"/>
            </w:r>
          </w:hyperlink>
        </w:p>
        <w:p w14:paraId="080D4B05" w14:textId="5195E0AD" w:rsidR="00C96165" w:rsidRPr="00EE7C3D" w:rsidRDefault="00EF26E0" w:rsidP="00C96165">
          <w:pPr>
            <w:tabs>
              <w:tab w:val="left" w:pos="720"/>
              <w:tab w:val="right" w:leader="dot" w:pos="9637"/>
            </w:tabs>
            <w:jc w:val="both"/>
            <w:rPr>
              <w:rFonts w:ascii="Calibri" w:hAnsi="Calibri"/>
              <w:noProof/>
              <w:color w:val="000000" w:themeColor="text1"/>
              <w:kern w:val="2"/>
              <w14:ligatures w14:val="standardContextual"/>
            </w:rPr>
          </w:pPr>
          <w:hyperlink w:anchor="_Toc185341680" w:history="1">
            <w:r w:rsidR="00C96165" w:rsidRPr="00EE7C3D">
              <w:rPr>
                <w:rFonts w:eastAsia="Calibri"/>
                <w:noProof/>
                <w:color w:val="000000" w:themeColor="text1"/>
                <w:sz w:val="28"/>
                <w:szCs w:val="22"/>
                <w:lang w:eastAsia="en-US"/>
              </w:rPr>
              <w:t>4.</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Эмиссиялар мен  ресурстарды тұтынудың алдын алуға және/немесе азайтуға арналған жалпы ең үздік қолжетімді техникалар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_Toc185341680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81</w:t>
            </w:r>
            <w:r w:rsidR="00C96165" w:rsidRPr="00EE7C3D">
              <w:rPr>
                <w:rFonts w:eastAsia="Calibri"/>
                <w:noProof/>
                <w:webHidden/>
                <w:color w:val="000000" w:themeColor="text1"/>
                <w:sz w:val="28"/>
                <w:szCs w:val="22"/>
                <w:lang w:eastAsia="en-US"/>
              </w:rPr>
              <w:fldChar w:fldCharType="end"/>
            </w:r>
          </w:hyperlink>
        </w:p>
        <w:p w14:paraId="0103BEE2" w14:textId="196F5598"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81" w:history="1">
            <w:r w:rsidR="00C96165" w:rsidRPr="00EE7C3D">
              <w:rPr>
                <w:rFonts w:eastAsia="Calibri"/>
                <w:noProof/>
                <w:color w:val="000000" w:themeColor="text1"/>
                <w:sz w:val="28"/>
                <w:szCs w:val="22"/>
                <w:lang w:eastAsia="en-US"/>
              </w:rPr>
              <w:t>4.1</w:t>
            </w:r>
            <w:r w:rsidR="00C96165" w:rsidRPr="00EE7C3D">
              <w:rPr>
                <w:rFonts w:eastAsia="Calibri"/>
                <w:noProof/>
                <w:color w:val="000000" w:themeColor="text1"/>
                <w:sz w:val="28"/>
                <w:szCs w:val="22"/>
                <w:lang w:val="kk-KZ" w:eastAsia="en-US"/>
              </w:rPr>
              <w:t>.</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Өндірістік процестердің интеграциясын арттыру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_Toc185341681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81</w:t>
            </w:r>
            <w:r w:rsidR="00C96165" w:rsidRPr="00EE7C3D">
              <w:rPr>
                <w:rFonts w:eastAsia="Calibri"/>
                <w:noProof/>
                <w:webHidden/>
                <w:color w:val="000000" w:themeColor="text1"/>
                <w:sz w:val="28"/>
                <w:szCs w:val="22"/>
                <w:lang w:eastAsia="en-US"/>
              </w:rPr>
              <w:fldChar w:fldCharType="end"/>
            </w:r>
          </w:hyperlink>
        </w:p>
        <w:p w14:paraId="07BEA332" w14:textId="480C3E98"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82" w:history="1">
            <w:r w:rsidR="00C96165" w:rsidRPr="00EE7C3D">
              <w:rPr>
                <w:rFonts w:eastAsia="Calibri"/>
                <w:noProof/>
                <w:color w:val="000000" w:themeColor="text1"/>
                <w:sz w:val="28"/>
                <w:szCs w:val="22"/>
                <w:lang w:eastAsia="en-US"/>
              </w:rPr>
              <w:t>4.2.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Экологиялық менеджмент жүйесі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_Toc185341682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83</w:t>
            </w:r>
            <w:r w:rsidR="00C96165" w:rsidRPr="00EE7C3D">
              <w:rPr>
                <w:rFonts w:eastAsia="Calibri"/>
                <w:noProof/>
                <w:webHidden/>
                <w:color w:val="000000" w:themeColor="text1"/>
                <w:sz w:val="28"/>
                <w:szCs w:val="22"/>
                <w:lang w:eastAsia="en-US"/>
              </w:rPr>
              <w:fldChar w:fldCharType="end"/>
            </w:r>
          </w:hyperlink>
        </w:p>
        <w:p w14:paraId="37876665" w14:textId="349DA02F" w:rsidR="00C96165" w:rsidRPr="00EE7C3D" w:rsidRDefault="00EF26E0" w:rsidP="00C96165">
          <w:pPr>
            <w:tabs>
              <w:tab w:val="right" w:leader="dot" w:pos="9627"/>
            </w:tabs>
            <w:jc w:val="both"/>
            <w:rPr>
              <w:rFonts w:ascii="Calibri" w:hAnsi="Calibri"/>
              <w:noProof/>
              <w:color w:val="000000" w:themeColor="text1"/>
              <w:kern w:val="2"/>
              <w14:ligatures w14:val="standardContextual"/>
            </w:rPr>
          </w:pPr>
          <w:hyperlink w:anchor="_Toc185341683" w:history="1">
            <w:r w:rsidR="00C96165" w:rsidRPr="00EE7C3D">
              <w:rPr>
                <w:rFonts w:eastAsia="Calibri"/>
                <w:noProof/>
                <w:color w:val="000000" w:themeColor="text1"/>
                <w:sz w:val="28"/>
                <w:szCs w:val="22"/>
                <w:lang w:val="kk-KZ" w:eastAsia="en-US"/>
              </w:rPr>
              <w:t>4.3. Энергетикалық менеджмент жүйесі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_Toc185341683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87</w:t>
            </w:r>
            <w:r w:rsidR="00C96165" w:rsidRPr="00EE7C3D">
              <w:rPr>
                <w:rFonts w:eastAsia="Calibri"/>
                <w:noProof/>
                <w:webHidden/>
                <w:color w:val="000000" w:themeColor="text1"/>
                <w:sz w:val="28"/>
                <w:szCs w:val="22"/>
                <w:lang w:eastAsia="en-US"/>
              </w:rPr>
              <w:fldChar w:fldCharType="end"/>
            </w:r>
          </w:hyperlink>
        </w:p>
        <w:p w14:paraId="606FFCA1" w14:textId="5C375B52"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84" w:history="1">
            <w:r w:rsidR="00C96165" w:rsidRPr="00EE7C3D">
              <w:rPr>
                <w:rFonts w:eastAsia="Calibri"/>
                <w:noProof/>
                <w:color w:val="000000" w:themeColor="text1"/>
                <w:sz w:val="28"/>
                <w:szCs w:val="22"/>
                <w:lang w:val="kk-KZ" w:eastAsia="en-US"/>
              </w:rPr>
              <w:t>4.4.</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Технологиялық процесті басқару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_Toc185341684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90</w:t>
            </w:r>
            <w:r w:rsidR="00C96165" w:rsidRPr="00EE7C3D">
              <w:rPr>
                <w:rFonts w:eastAsia="Calibri"/>
                <w:noProof/>
                <w:webHidden/>
                <w:color w:val="000000" w:themeColor="text1"/>
                <w:sz w:val="28"/>
                <w:szCs w:val="22"/>
                <w:lang w:eastAsia="en-US"/>
              </w:rPr>
              <w:fldChar w:fldCharType="end"/>
            </w:r>
          </w:hyperlink>
        </w:p>
        <w:p w14:paraId="433B9D08" w14:textId="7B46E95A"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85" w:history="1">
            <w:r w:rsidR="00C96165" w:rsidRPr="00EE7C3D">
              <w:rPr>
                <w:rFonts w:eastAsia="Calibri"/>
                <w:noProof/>
                <w:color w:val="000000" w:themeColor="text1"/>
                <w:sz w:val="28"/>
                <w:szCs w:val="22"/>
                <w:lang w:val="kk-KZ" w:eastAsia="en-US"/>
              </w:rPr>
              <w:t>4.5.</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Эмиссияларға мониторинг жүргізу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_Toc185341685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93</w:t>
            </w:r>
            <w:r w:rsidR="00C96165" w:rsidRPr="00EE7C3D">
              <w:rPr>
                <w:rFonts w:eastAsia="Calibri"/>
                <w:noProof/>
                <w:webHidden/>
                <w:color w:val="000000" w:themeColor="text1"/>
                <w:sz w:val="28"/>
                <w:szCs w:val="22"/>
                <w:lang w:eastAsia="en-US"/>
              </w:rPr>
              <w:fldChar w:fldCharType="end"/>
            </w:r>
          </w:hyperlink>
        </w:p>
        <w:p w14:paraId="61040F00" w14:textId="66D93302"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86" w:history="1">
            <w:r w:rsidR="00C96165" w:rsidRPr="00EE7C3D">
              <w:rPr>
                <w:rFonts w:eastAsia="Calibri"/>
                <w:iCs/>
                <w:noProof/>
                <w:color w:val="000000" w:themeColor="text1"/>
                <w:sz w:val="28"/>
                <w:szCs w:val="22"/>
                <w:lang w:eastAsia="en-US"/>
              </w:rPr>
              <w:t>4.5.1.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Ластағыш заттардың шығарындыларын</w:t>
            </w:r>
            <w:r w:rsidR="00C96165" w:rsidRPr="00EE7C3D">
              <w:rPr>
                <w:rFonts w:eastAsia="Calibri"/>
                <w:noProof/>
                <w:color w:val="000000" w:themeColor="text1"/>
                <w:sz w:val="28"/>
                <w:szCs w:val="22"/>
                <w:lang w:val="kk-KZ" w:eastAsia="en-US"/>
              </w:rPr>
              <w:t>а мониторинг жүргізу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_Toc185341686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96</w:t>
            </w:r>
            <w:r w:rsidR="00C96165" w:rsidRPr="00EE7C3D">
              <w:rPr>
                <w:rFonts w:eastAsia="Calibri"/>
                <w:noProof/>
                <w:webHidden/>
                <w:color w:val="000000" w:themeColor="text1"/>
                <w:sz w:val="28"/>
                <w:szCs w:val="22"/>
                <w:lang w:eastAsia="en-US"/>
              </w:rPr>
              <w:fldChar w:fldCharType="end"/>
            </w:r>
          </w:hyperlink>
        </w:p>
        <w:p w14:paraId="73C05DB2" w14:textId="79B81743"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687" w:history="1">
            <w:r w:rsidR="00C96165" w:rsidRPr="00EE7C3D">
              <w:rPr>
                <w:rFonts w:eastAsia="Calibri"/>
                <w:iCs/>
                <w:noProof/>
                <w:color w:val="000000" w:themeColor="text1"/>
                <w:sz w:val="28"/>
                <w:szCs w:val="22"/>
                <w:lang w:eastAsia="en-US"/>
              </w:rPr>
              <w:t>4.5.2.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Су объектілеріне төгілетін ластағыш заттардың төгінділеріне мониторинг жүргізу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_Toc185341687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99</w:t>
            </w:r>
            <w:r w:rsidR="00C96165" w:rsidRPr="00EE7C3D">
              <w:rPr>
                <w:rFonts w:eastAsia="Calibri"/>
                <w:noProof/>
                <w:webHidden/>
                <w:color w:val="000000" w:themeColor="text1"/>
                <w:sz w:val="28"/>
                <w:szCs w:val="22"/>
                <w:lang w:eastAsia="en-US"/>
              </w:rPr>
              <w:fldChar w:fldCharType="end"/>
            </w:r>
          </w:hyperlink>
        </w:p>
        <w:p w14:paraId="35D768AE" w14:textId="57A9363B"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88" w:history="1">
            <w:r w:rsidR="00C96165" w:rsidRPr="00EE7C3D">
              <w:rPr>
                <w:rFonts w:eastAsia="Calibri"/>
                <w:noProof/>
                <w:color w:val="000000" w:themeColor="text1"/>
                <w:sz w:val="28"/>
                <w:szCs w:val="22"/>
                <w:lang w:eastAsia="en-US"/>
              </w:rPr>
              <w:t>4.6.</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Су ресурстарын басқару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_Toc185341688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101</w:t>
            </w:r>
            <w:r w:rsidR="00C96165" w:rsidRPr="00EE7C3D">
              <w:rPr>
                <w:rFonts w:eastAsia="Calibri"/>
                <w:noProof/>
                <w:webHidden/>
                <w:color w:val="000000" w:themeColor="text1"/>
                <w:sz w:val="28"/>
                <w:szCs w:val="22"/>
                <w:lang w:eastAsia="en-US"/>
              </w:rPr>
              <w:fldChar w:fldCharType="end"/>
            </w:r>
          </w:hyperlink>
        </w:p>
        <w:p w14:paraId="23D7AE29" w14:textId="336EF7A3"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89" w:history="1">
            <w:r w:rsidR="00C96165" w:rsidRPr="00EE7C3D">
              <w:rPr>
                <w:rFonts w:eastAsia="Calibri"/>
                <w:noProof/>
                <w:color w:val="000000" w:themeColor="text1"/>
                <w:sz w:val="28"/>
                <w:szCs w:val="22"/>
                <w:lang w:eastAsia="en-US"/>
              </w:rPr>
              <w:t>4.7.</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 xml:space="preserve">Қалдықтарды </w:t>
            </w:r>
            <w:r w:rsidR="00C96165" w:rsidRPr="00EE7C3D">
              <w:rPr>
                <w:rFonts w:eastAsia="Calibri"/>
                <w:noProof/>
                <w:color w:val="000000" w:themeColor="text1"/>
                <w:sz w:val="28"/>
                <w:szCs w:val="22"/>
                <w:lang w:eastAsia="en-US"/>
              </w:rPr>
              <w:t>(технологиялық қалдықтарды)</w:t>
            </w:r>
            <w:r w:rsidR="00C96165" w:rsidRPr="00EE7C3D">
              <w:rPr>
                <w:rFonts w:eastAsia="Calibri"/>
                <w:noProof/>
                <w:color w:val="000000" w:themeColor="text1"/>
                <w:sz w:val="28"/>
                <w:szCs w:val="22"/>
                <w:lang w:val="kk-KZ" w:eastAsia="en-US"/>
              </w:rPr>
              <w:t xml:space="preserve"> басқару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_Toc185341689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103</w:t>
            </w:r>
            <w:r w:rsidR="00C96165" w:rsidRPr="00EE7C3D">
              <w:rPr>
                <w:rFonts w:eastAsia="Calibri"/>
                <w:noProof/>
                <w:webHidden/>
                <w:color w:val="000000" w:themeColor="text1"/>
                <w:sz w:val="28"/>
                <w:szCs w:val="22"/>
                <w:lang w:eastAsia="en-US"/>
              </w:rPr>
              <w:fldChar w:fldCharType="end"/>
            </w:r>
          </w:hyperlink>
        </w:p>
        <w:p w14:paraId="2441114B" w14:textId="4674E803"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690" w:history="1">
            <w:r w:rsidR="00C96165" w:rsidRPr="00EE7C3D">
              <w:rPr>
                <w:rFonts w:eastAsia="Calibri"/>
                <w:noProof/>
                <w:color w:val="000000" w:themeColor="text1"/>
                <w:sz w:val="28"/>
                <w:szCs w:val="22"/>
                <w:lang w:eastAsia="en-US"/>
              </w:rPr>
              <w:t>4.8.</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Физикалық әсер  ету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_Toc185341690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105</w:t>
            </w:r>
            <w:r w:rsidR="00C96165" w:rsidRPr="00EE7C3D">
              <w:rPr>
                <w:rFonts w:eastAsia="Calibri"/>
                <w:noProof/>
                <w:webHidden/>
                <w:color w:val="000000" w:themeColor="text1"/>
                <w:sz w:val="28"/>
                <w:szCs w:val="22"/>
                <w:lang w:eastAsia="en-US"/>
              </w:rPr>
              <w:fldChar w:fldCharType="end"/>
            </w:r>
          </w:hyperlink>
        </w:p>
        <w:p w14:paraId="6F413F23" w14:textId="1A9A4816" w:rsidR="00C96165" w:rsidRPr="00EE7C3D" w:rsidRDefault="00EF26E0" w:rsidP="00C96165">
          <w:pPr>
            <w:tabs>
              <w:tab w:val="left" w:pos="720"/>
              <w:tab w:val="right" w:leader="dot" w:pos="9637"/>
            </w:tabs>
            <w:jc w:val="both"/>
            <w:rPr>
              <w:rFonts w:ascii="Calibri" w:hAnsi="Calibri"/>
              <w:noProof/>
              <w:color w:val="000000" w:themeColor="text1"/>
              <w:kern w:val="2"/>
              <w14:ligatures w14:val="standardContextual"/>
            </w:rPr>
          </w:pPr>
          <w:hyperlink w:anchor="_Toc185341691" w:history="1">
            <w:r w:rsidR="00C96165" w:rsidRPr="00EE7C3D">
              <w:rPr>
                <w:rFonts w:eastAsia="Calibri"/>
                <w:noProof/>
                <w:color w:val="000000" w:themeColor="text1"/>
                <w:sz w:val="28"/>
                <w:szCs w:val="22"/>
                <w:lang w:eastAsia="en-US"/>
              </w:rPr>
              <w:t>5.</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 xml:space="preserve">Ең үздік қолжетімді техникаларды таңдау кезінде қарастырылатын </w:t>
            </w:r>
            <w:r w:rsidR="00C96165" w:rsidRPr="00EE7C3D">
              <w:rPr>
                <w:rFonts w:eastAsia="Calibri"/>
                <w:noProof/>
                <w:color w:val="000000" w:themeColor="text1"/>
                <w:sz w:val="28"/>
                <w:szCs w:val="22"/>
                <w:lang w:val="kk-KZ" w:eastAsia="en-US"/>
              </w:rPr>
              <w:t>техникалар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_Toc185341691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107</w:t>
            </w:r>
            <w:r w:rsidR="00C96165" w:rsidRPr="00EE7C3D">
              <w:rPr>
                <w:rFonts w:eastAsia="Calibri"/>
                <w:noProof/>
                <w:webHidden/>
                <w:color w:val="000000" w:themeColor="text1"/>
                <w:sz w:val="28"/>
                <w:szCs w:val="22"/>
                <w:lang w:eastAsia="en-US"/>
              </w:rPr>
              <w:fldChar w:fldCharType="end"/>
            </w:r>
          </w:hyperlink>
        </w:p>
        <w:p w14:paraId="35201A33" w14:textId="455E4F8B" w:rsidR="00C96165" w:rsidRPr="00EE7C3D" w:rsidRDefault="00EF26E0" w:rsidP="00C96165">
          <w:pPr>
            <w:tabs>
              <w:tab w:val="left" w:pos="720"/>
              <w:tab w:val="right" w:leader="dot" w:pos="9637"/>
            </w:tabs>
            <w:jc w:val="both"/>
            <w:rPr>
              <w:rFonts w:ascii="Calibri" w:hAnsi="Calibri"/>
              <w:noProof/>
              <w:color w:val="000000" w:themeColor="text1"/>
              <w:kern w:val="2"/>
              <w14:ligatures w14:val="standardContextual"/>
            </w:rPr>
          </w:pPr>
          <w:hyperlink w:anchor="_Toc185341692" w:history="1">
            <w:r w:rsidR="00C96165" w:rsidRPr="00EE7C3D">
              <w:rPr>
                <w:rFonts w:eastAsia="Calibri"/>
                <w:noProof/>
                <w:color w:val="000000" w:themeColor="text1"/>
                <w:sz w:val="28"/>
                <w:szCs w:val="22"/>
                <w:lang w:eastAsia="en-US"/>
              </w:rPr>
              <w:t>5.1.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МТБЭ</w:t>
            </w:r>
            <w:r w:rsidR="00C96165" w:rsidRPr="00EE7C3D">
              <w:rPr>
                <w:rFonts w:eastAsia="Calibri"/>
                <w:noProof/>
                <w:color w:val="000000" w:themeColor="text1"/>
                <w:sz w:val="28"/>
                <w:szCs w:val="22"/>
                <w:lang w:val="kk-KZ" w:eastAsia="en-US"/>
              </w:rPr>
              <w:t xml:space="preserve"> өндірісіндегі техникалар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_Toc185341692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107</w:t>
            </w:r>
            <w:r w:rsidR="00C96165" w:rsidRPr="00EE7C3D">
              <w:rPr>
                <w:rFonts w:eastAsia="Calibri"/>
                <w:noProof/>
                <w:webHidden/>
                <w:color w:val="000000" w:themeColor="text1"/>
                <w:sz w:val="28"/>
                <w:szCs w:val="22"/>
                <w:lang w:eastAsia="en-US"/>
              </w:rPr>
              <w:fldChar w:fldCharType="end"/>
            </w:r>
          </w:hyperlink>
        </w:p>
        <w:p w14:paraId="2B99F35D" w14:textId="024614CB" w:rsidR="00C96165" w:rsidRPr="00EE7C3D" w:rsidRDefault="00EF26E0" w:rsidP="00C96165">
          <w:pPr>
            <w:tabs>
              <w:tab w:val="left" w:pos="960"/>
              <w:tab w:val="right" w:leader="dot" w:pos="9627"/>
            </w:tabs>
            <w:jc w:val="both"/>
            <w:rPr>
              <w:rFonts w:ascii="Calibri" w:hAnsi="Calibri"/>
              <w:noProof/>
              <w:color w:val="000000" w:themeColor="text1"/>
              <w:kern w:val="2"/>
              <w14:ligatures w14:val="standardContextual"/>
            </w:rPr>
          </w:pPr>
          <w:hyperlink w:anchor="_Toc185341693" w:history="1">
            <w:r w:rsidR="00C96165" w:rsidRPr="00EE7C3D">
              <w:rPr>
                <w:rFonts w:eastAsia="Calibri"/>
                <w:noProof/>
                <w:color w:val="000000" w:themeColor="text1"/>
                <w:sz w:val="28"/>
                <w:szCs w:val="22"/>
                <w:lang w:eastAsia="en-US"/>
              </w:rPr>
              <w:t>5.1.1.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Энергия</w:t>
            </w:r>
            <w:r w:rsidR="00C96165" w:rsidRPr="00EE7C3D">
              <w:rPr>
                <w:rFonts w:eastAsia="Calibri"/>
                <w:noProof/>
                <w:color w:val="000000" w:themeColor="text1"/>
                <w:sz w:val="28"/>
                <w:szCs w:val="22"/>
                <w:lang w:val="kk-KZ" w:eastAsia="en-US"/>
              </w:rPr>
              <w:t>лық</w:t>
            </w:r>
            <w:r w:rsidR="00C96165" w:rsidRPr="00EE7C3D">
              <w:rPr>
                <w:rFonts w:eastAsia="Calibri"/>
                <w:noProof/>
                <w:color w:val="000000" w:themeColor="text1"/>
                <w:sz w:val="28"/>
                <w:szCs w:val="22"/>
                <w:lang w:eastAsia="en-US"/>
              </w:rPr>
              <w:t xml:space="preserve"> тиімділі</w:t>
            </w:r>
            <w:r w:rsidR="00C96165" w:rsidRPr="00EE7C3D">
              <w:rPr>
                <w:rFonts w:eastAsia="Calibri"/>
                <w:noProof/>
                <w:color w:val="000000" w:themeColor="text1"/>
                <w:sz w:val="28"/>
                <w:szCs w:val="22"/>
                <w:lang w:val="kk-KZ" w:eastAsia="en-US"/>
              </w:rPr>
              <w:t>к</w:t>
            </w:r>
            <w:r w:rsidR="00C96165" w:rsidRPr="00EE7C3D">
              <w:rPr>
                <w:rFonts w:eastAsia="Calibri"/>
                <w:noProof/>
                <w:color w:val="000000" w:themeColor="text1"/>
                <w:sz w:val="28"/>
                <w:szCs w:val="22"/>
                <w:lang w:eastAsia="en-US"/>
              </w:rPr>
              <w:t xml:space="preserve"> және ресурс үнемдеу </w:t>
            </w:r>
            <w:r w:rsidR="00C96165" w:rsidRPr="00EE7C3D">
              <w:rPr>
                <w:rFonts w:eastAsia="Calibri"/>
                <w:noProof/>
                <w:color w:val="000000" w:themeColor="text1"/>
                <w:sz w:val="28"/>
                <w:szCs w:val="22"/>
                <w:lang w:val="kk-KZ" w:eastAsia="en-US"/>
              </w:rPr>
              <w:t xml:space="preserve">бойынша </w:t>
            </w:r>
            <w:r w:rsidR="00C96165" w:rsidRPr="00EE7C3D">
              <w:rPr>
                <w:rFonts w:eastAsia="Calibri"/>
                <w:noProof/>
                <w:color w:val="000000" w:themeColor="text1"/>
                <w:sz w:val="28"/>
                <w:szCs w:val="22"/>
                <w:lang w:eastAsia="en-US"/>
              </w:rPr>
              <w:t>техника</w:t>
            </w:r>
            <w:r w:rsidR="00C96165" w:rsidRPr="00EE7C3D">
              <w:rPr>
                <w:rFonts w:eastAsia="Calibri"/>
                <w:noProof/>
                <w:color w:val="000000" w:themeColor="text1"/>
                <w:sz w:val="28"/>
                <w:szCs w:val="22"/>
                <w:lang w:val="kk-KZ" w:eastAsia="en-US"/>
              </w:rPr>
              <w:t>лар.......</w:t>
            </w:r>
            <w:r w:rsidR="00C96165" w:rsidRPr="00EE7C3D">
              <w:rPr>
                <w:rFonts w:eastAsia="Calibri"/>
                <w:noProof/>
                <w:webHidden/>
                <w:color w:val="000000" w:themeColor="text1"/>
                <w:sz w:val="28"/>
                <w:szCs w:val="22"/>
                <w:lang w:eastAsia="en-US"/>
              </w:rPr>
              <w:tab/>
              <w:t>…………………………………………………………………………….</w:t>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_Toc185341693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107</w:t>
            </w:r>
            <w:r w:rsidR="00C96165" w:rsidRPr="00EE7C3D">
              <w:rPr>
                <w:rFonts w:eastAsia="Calibri"/>
                <w:noProof/>
                <w:webHidden/>
                <w:color w:val="000000" w:themeColor="text1"/>
                <w:sz w:val="28"/>
                <w:szCs w:val="22"/>
                <w:lang w:eastAsia="en-US"/>
              </w:rPr>
              <w:fldChar w:fldCharType="end"/>
            </w:r>
          </w:hyperlink>
        </w:p>
        <w:p w14:paraId="4C1A12A6" w14:textId="22471E35" w:rsidR="00C96165" w:rsidRPr="00EE7C3D" w:rsidRDefault="00EF26E0" w:rsidP="00C96165">
          <w:pPr>
            <w:tabs>
              <w:tab w:val="left" w:pos="1200"/>
              <w:tab w:val="right" w:leader="dot" w:pos="9627"/>
            </w:tabs>
            <w:jc w:val="both"/>
            <w:rPr>
              <w:rFonts w:ascii="Calibri" w:hAnsi="Calibri"/>
              <w:noProof/>
              <w:color w:val="000000" w:themeColor="text1"/>
              <w:kern w:val="2"/>
              <w14:ligatures w14:val="standardContextual"/>
            </w:rPr>
          </w:pPr>
          <w:hyperlink w:anchor="_Toc185341694" w:history="1">
            <w:r w:rsidR="00C96165" w:rsidRPr="00EE7C3D">
              <w:rPr>
                <w:rFonts w:eastAsia="Calibri"/>
                <w:noProof/>
                <w:color w:val="000000" w:themeColor="text1"/>
                <w:sz w:val="28"/>
                <w:szCs w:val="22"/>
                <w:lang w:eastAsia="en-US"/>
              </w:rPr>
              <w:t>5.1.1.1.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Белсенділігі мен селективтілігі жоғары катализаторларды қолдану…</w:t>
            </w:r>
            <w:r w:rsidR="00C96165" w:rsidRPr="00EE7C3D">
              <w:rPr>
                <w:rFonts w:eastAsia="Calibri"/>
                <w:noProof/>
                <w:webHidden/>
                <w:color w:val="000000" w:themeColor="text1"/>
                <w:sz w:val="28"/>
                <w:szCs w:val="22"/>
                <w:lang w:eastAsia="en-US"/>
              </w:rPr>
              <w:tab/>
              <w:t>…………………………………………………………………………..</w:t>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_Toc185341694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107</w:t>
            </w:r>
            <w:r w:rsidR="00C96165" w:rsidRPr="00EE7C3D">
              <w:rPr>
                <w:rFonts w:eastAsia="Calibri"/>
                <w:noProof/>
                <w:webHidden/>
                <w:color w:val="000000" w:themeColor="text1"/>
                <w:sz w:val="28"/>
                <w:szCs w:val="22"/>
                <w:lang w:eastAsia="en-US"/>
              </w:rPr>
              <w:fldChar w:fldCharType="end"/>
            </w:r>
          </w:hyperlink>
        </w:p>
        <w:p w14:paraId="1F4A384F" w14:textId="5C30D8A9" w:rsidR="00C96165" w:rsidRPr="00EE7C3D" w:rsidRDefault="00EF26E0" w:rsidP="00C96165">
          <w:pPr>
            <w:tabs>
              <w:tab w:val="left" w:pos="1200"/>
              <w:tab w:val="right" w:leader="dot" w:pos="9627"/>
            </w:tabs>
            <w:jc w:val="both"/>
            <w:rPr>
              <w:rFonts w:ascii="Calibri" w:hAnsi="Calibri"/>
              <w:noProof/>
              <w:color w:val="000000" w:themeColor="text1"/>
              <w:kern w:val="2"/>
              <w14:ligatures w14:val="standardContextual"/>
            </w:rPr>
          </w:pPr>
          <w:hyperlink w:anchor="_Toc185341695" w:history="1">
            <w:r w:rsidR="00C96165" w:rsidRPr="00EE7C3D">
              <w:rPr>
                <w:rFonts w:eastAsia="Calibri"/>
                <w:noProof/>
                <w:color w:val="000000" w:themeColor="text1"/>
                <w:sz w:val="28"/>
                <w:szCs w:val="22"/>
                <w:lang w:eastAsia="en-US"/>
              </w:rPr>
              <w:t>5.1.1.2.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Шығарылатын газдарды р</w:t>
            </w:r>
            <w:r w:rsidR="00C96165" w:rsidRPr="00EE7C3D">
              <w:rPr>
                <w:rFonts w:eastAsia="Calibri"/>
                <w:noProof/>
                <w:color w:val="000000" w:themeColor="text1"/>
                <w:sz w:val="28"/>
                <w:szCs w:val="22"/>
                <w:lang w:eastAsia="en-US"/>
              </w:rPr>
              <w:t>екуперация</w:t>
            </w:r>
            <w:r w:rsidR="00C96165" w:rsidRPr="00EE7C3D">
              <w:rPr>
                <w:rFonts w:eastAsia="Calibri"/>
                <w:noProof/>
                <w:color w:val="000000" w:themeColor="text1"/>
                <w:sz w:val="28"/>
                <w:szCs w:val="22"/>
                <w:lang w:val="kk-KZ" w:eastAsia="en-US"/>
              </w:rPr>
              <w:t>лау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_Toc185341695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111</w:t>
            </w:r>
            <w:r w:rsidR="00C96165" w:rsidRPr="00EE7C3D">
              <w:rPr>
                <w:rFonts w:eastAsia="Calibri"/>
                <w:noProof/>
                <w:webHidden/>
                <w:color w:val="000000" w:themeColor="text1"/>
                <w:sz w:val="28"/>
                <w:szCs w:val="22"/>
                <w:lang w:eastAsia="en-US"/>
              </w:rPr>
              <w:fldChar w:fldCharType="end"/>
            </w:r>
          </w:hyperlink>
        </w:p>
        <w:p w14:paraId="7D5EE58B" w14:textId="08A899E8" w:rsidR="00C96165" w:rsidRPr="00EE7C3D" w:rsidRDefault="00EF26E0" w:rsidP="00C96165">
          <w:pPr>
            <w:tabs>
              <w:tab w:val="left" w:pos="960"/>
              <w:tab w:val="right" w:leader="dot" w:pos="9627"/>
            </w:tabs>
            <w:jc w:val="both"/>
            <w:rPr>
              <w:rFonts w:ascii="Calibri" w:hAnsi="Calibri"/>
              <w:noProof/>
              <w:color w:val="000000" w:themeColor="text1"/>
              <w:kern w:val="2"/>
              <w14:ligatures w14:val="standardContextual"/>
            </w:rPr>
          </w:pPr>
          <w:hyperlink w:anchor="_Toc185341696" w:history="1">
            <w:r w:rsidR="00C96165" w:rsidRPr="00EE7C3D">
              <w:rPr>
                <w:rFonts w:eastAsia="Calibri"/>
                <w:noProof/>
                <w:color w:val="000000" w:themeColor="text1"/>
                <w:sz w:val="28"/>
                <w:szCs w:val="22"/>
                <w:lang w:eastAsia="en-US"/>
              </w:rPr>
              <w:t>5.1.2.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 xml:space="preserve">Атмосфералық ауаға </w:t>
            </w:r>
            <w:r w:rsidR="00C96165" w:rsidRPr="00EE7C3D">
              <w:rPr>
                <w:rFonts w:eastAsia="Calibri"/>
                <w:noProof/>
                <w:color w:val="000000" w:themeColor="text1"/>
                <w:sz w:val="28"/>
                <w:szCs w:val="22"/>
                <w:lang w:val="kk-KZ" w:eastAsia="en-US"/>
              </w:rPr>
              <w:t xml:space="preserve">шығарылатын </w:t>
            </w:r>
            <w:r w:rsidR="00C96165" w:rsidRPr="00EE7C3D">
              <w:rPr>
                <w:rFonts w:eastAsia="Calibri"/>
                <w:noProof/>
                <w:color w:val="000000" w:themeColor="text1"/>
                <w:sz w:val="28"/>
                <w:szCs w:val="22"/>
                <w:lang w:eastAsia="en-US"/>
              </w:rPr>
              <w:t xml:space="preserve">ластағыш заттар шығарындыларын азайту </w:t>
            </w:r>
            <w:r w:rsidR="00C96165" w:rsidRPr="00EE7C3D">
              <w:rPr>
                <w:rFonts w:eastAsia="Calibri"/>
                <w:noProof/>
                <w:color w:val="000000" w:themeColor="text1"/>
                <w:sz w:val="28"/>
                <w:szCs w:val="22"/>
                <w:lang w:val="kk-KZ" w:eastAsia="en-US"/>
              </w:rPr>
              <w:t>бойынша</w:t>
            </w:r>
            <w:r w:rsidR="00C96165" w:rsidRPr="00EE7C3D">
              <w:rPr>
                <w:rFonts w:eastAsia="Calibri"/>
                <w:noProof/>
                <w:color w:val="000000" w:themeColor="text1"/>
                <w:sz w:val="28"/>
                <w:szCs w:val="22"/>
                <w:lang w:eastAsia="en-US"/>
              </w:rPr>
              <w:t xml:space="preserve"> техникалар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_Toc185341696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114</w:t>
            </w:r>
            <w:r w:rsidR="00C96165" w:rsidRPr="00EE7C3D">
              <w:rPr>
                <w:rFonts w:eastAsia="Calibri"/>
                <w:noProof/>
                <w:webHidden/>
                <w:color w:val="000000" w:themeColor="text1"/>
                <w:sz w:val="28"/>
                <w:szCs w:val="22"/>
                <w:lang w:eastAsia="en-US"/>
              </w:rPr>
              <w:fldChar w:fldCharType="end"/>
            </w:r>
          </w:hyperlink>
        </w:p>
        <w:p w14:paraId="3C990433" w14:textId="63923590" w:rsidR="00C96165" w:rsidRPr="00EE7C3D" w:rsidRDefault="00EF26E0" w:rsidP="00C96165">
          <w:pPr>
            <w:tabs>
              <w:tab w:val="left" w:pos="1200"/>
              <w:tab w:val="right" w:leader="dot" w:pos="9627"/>
            </w:tabs>
            <w:jc w:val="both"/>
            <w:rPr>
              <w:rFonts w:ascii="Calibri" w:hAnsi="Calibri"/>
              <w:noProof/>
              <w:color w:val="000000" w:themeColor="text1"/>
              <w:kern w:val="2"/>
              <w14:ligatures w14:val="standardContextual"/>
            </w:rPr>
          </w:pPr>
          <w:hyperlink w:anchor="_Toc185341697" w:history="1">
            <w:r w:rsidR="00C96165" w:rsidRPr="00EE7C3D">
              <w:rPr>
                <w:rFonts w:eastAsia="Calibri"/>
                <w:noProof/>
                <w:color w:val="000000" w:themeColor="text1"/>
                <w:sz w:val="28"/>
                <w:szCs w:val="22"/>
                <w:lang w:eastAsia="en-US"/>
              </w:rPr>
              <w:t>5.1.2.1.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 xml:space="preserve">Атмосфералық ауаға </w:t>
            </w:r>
            <w:r w:rsidR="00C96165" w:rsidRPr="00EE7C3D">
              <w:rPr>
                <w:rFonts w:eastAsia="Calibri"/>
                <w:noProof/>
                <w:color w:val="000000" w:themeColor="text1"/>
                <w:sz w:val="28"/>
                <w:szCs w:val="22"/>
                <w:lang w:val="kk-KZ" w:eastAsia="en-US"/>
              </w:rPr>
              <w:t xml:space="preserve">шығарылатын </w:t>
            </w:r>
            <w:r w:rsidR="00C96165" w:rsidRPr="00EE7C3D">
              <w:rPr>
                <w:rFonts w:eastAsia="Calibri"/>
                <w:noProof/>
                <w:color w:val="000000" w:themeColor="text1"/>
                <w:sz w:val="28"/>
                <w:szCs w:val="22"/>
                <w:lang w:eastAsia="en-US"/>
              </w:rPr>
              <w:t>ұйымдастырылмаған шығарындыларды</w:t>
            </w:r>
            <w:r w:rsidR="00C96165" w:rsidRPr="00EE7C3D">
              <w:rPr>
                <w:rFonts w:eastAsia="Calibri"/>
                <w:noProof/>
                <w:color w:val="000000" w:themeColor="text1"/>
                <w:sz w:val="28"/>
                <w:szCs w:val="22"/>
                <w:lang w:val="kk-KZ" w:eastAsia="en-US"/>
              </w:rPr>
              <w:t xml:space="preserve"> болдырмау </w:t>
            </w:r>
            <w:r w:rsidR="00C96165" w:rsidRPr="00EE7C3D">
              <w:rPr>
                <w:rFonts w:eastAsia="Calibri"/>
                <w:noProof/>
                <w:color w:val="000000" w:themeColor="text1"/>
                <w:sz w:val="28"/>
                <w:szCs w:val="22"/>
                <w:lang w:eastAsia="en-US"/>
              </w:rPr>
              <w:t>және азайту әдістері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_Toc185341697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114</w:t>
            </w:r>
            <w:r w:rsidR="00C96165" w:rsidRPr="00EE7C3D">
              <w:rPr>
                <w:rFonts w:eastAsia="Calibri"/>
                <w:noProof/>
                <w:webHidden/>
                <w:color w:val="000000" w:themeColor="text1"/>
                <w:sz w:val="28"/>
                <w:szCs w:val="22"/>
                <w:lang w:eastAsia="en-US"/>
              </w:rPr>
              <w:fldChar w:fldCharType="end"/>
            </w:r>
          </w:hyperlink>
        </w:p>
        <w:p w14:paraId="5542F85C" w14:textId="6DF0DADD" w:rsidR="00C96165" w:rsidRPr="00EE7C3D" w:rsidRDefault="00EF26E0" w:rsidP="00C96165">
          <w:pPr>
            <w:tabs>
              <w:tab w:val="left" w:pos="960"/>
              <w:tab w:val="right" w:leader="dot" w:pos="9627"/>
            </w:tabs>
            <w:jc w:val="both"/>
            <w:rPr>
              <w:rFonts w:ascii="Calibri" w:hAnsi="Calibri"/>
              <w:noProof/>
              <w:color w:val="000000" w:themeColor="text1"/>
              <w:kern w:val="2"/>
              <w14:ligatures w14:val="standardContextual"/>
            </w:rPr>
          </w:pPr>
          <w:hyperlink w:anchor="_Toc185341698" w:history="1">
            <w:r w:rsidR="00C96165" w:rsidRPr="00EE7C3D">
              <w:rPr>
                <w:rFonts w:eastAsia="Calibri"/>
                <w:noProof/>
                <w:color w:val="000000" w:themeColor="text1"/>
                <w:sz w:val="28"/>
                <w:szCs w:val="22"/>
                <w:lang w:eastAsia="en-US"/>
              </w:rPr>
              <w:t>5.1.3.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Сарқынды сулардың жиналуын болдырмауға, азайтуға және тазартуға бағытталған техникалар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_Toc185341698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119</w:t>
            </w:r>
            <w:r w:rsidR="00C96165" w:rsidRPr="00EE7C3D">
              <w:rPr>
                <w:rFonts w:eastAsia="Calibri"/>
                <w:noProof/>
                <w:webHidden/>
                <w:color w:val="000000" w:themeColor="text1"/>
                <w:sz w:val="28"/>
                <w:szCs w:val="22"/>
                <w:lang w:eastAsia="en-US"/>
              </w:rPr>
              <w:fldChar w:fldCharType="end"/>
            </w:r>
          </w:hyperlink>
        </w:p>
        <w:p w14:paraId="053EC77A" w14:textId="037035B9" w:rsidR="00C96165" w:rsidRPr="00EE7C3D" w:rsidRDefault="00EF26E0" w:rsidP="00C96165">
          <w:pPr>
            <w:tabs>
              <w:tab w:val="left" w:pos="1200"/>
              <w:tab w:val="right" w:leader="dot" w:pos="9627"/>
            </w:tabs>
            <w:jc w:val="both"/>
            <w:rPr>
              <w:rFonts w:ascii="Calibri" w:hAnsi="Calibri"/>
              <w:noProof/>
              <w:color w:val="000000" w:themeColor="text1"/>
              <w:kern w:val="2"/>
              <w14:ligatures w14:val="standardContextual"/>
            </w:rPr>
          </w:pPr>
          <w:hyperlink w:anchor="_Toc185341699" w:history="1">
            <w:r w:rsidR="00C96165" w:rsidRPr="00EE7C3D">
              <w:rPr>
                <w:rFonts w:eastAsia="Calibri"/>
                <w:noProof/>
                <w:color w:val="000000" w:themeColor="text1"/>
                <w:sz w:val="28"/>
                <w:szCs w:val="22"/>
                <w:lang w:eastAsia="en-US"/>
              </w:rPr>
              <w:t>5.1.3.1.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 xml:space="preserve"> </w:t>
            </w:r>
            <w:r w:rsidR="00C96165" w:rsidRPr="00EE7C3D">
              <w:rPr>
                <w:rFonts w:eastAsia="Calibri"/>
                <w:noProof/>
                <w:color w:val="000000" w:themeColor="text1"/>
                <w:sz w:val="28"/>
                <w:szCs w:val="22"/>
                <w:lang w:val="kk-KZ" w:eastAsia="en-US"/>
              </w:rPr>
              <w:t>О</w:t>
            </w:r>
            <w:r w:rsidR="00C96165" w:rsidRPr="00EE7C3D">
              <w:rPr>
                <w:rFonts w:eastAsia="Calibri"/>
                <w:noProof/>
                <w:color w:val="000000" w:themeColor="text1"/>
                <w:sz w:val="28"/>
                <w:szCs w:val="22"/>
                <w:lang w:eastAsia="en-US"/>
              </w:rPr>
              <w:t>рталықтандырылған су бұру жүйелеріне сарқынды суларды ағызу үшін (</w:t>
            </w:r>
            <w:r w:rsidR="00C96165" w:rsidRPr="00EE7C3D">
              <w:rPr>
                <w:rFonts w:eastAsia="Calibri"/>
                <w:noProof/>
                <w:color w:val="000000" w:themeColor="text1"/>
                <w:sz w:val="28"/>
                <w:szCs w:val="22"/>
                <w:lang w:val="kk-KZ" w:eastAsia="en-US"/>
              </w:rPr>
              <w:t>о</w:t>
            </w:r>
            <w:r w:rsidR="00C96165" w:rsidRPr="00EE7C3D">
              <w:rPr>
                <w:rFonts w:eastAsia="Calibri"/>
                <w:noProof/>
                <w:color w:val="000000" w:themeColor="text1"/>
                <w:sz w:val="28"/>
                <w:szCs w:val="22"/>
                <w:lang w:eastAsia="en-US"/>
              </w:rPr>
              <w:t>рталықтандырылған су бұру жүйелерін пайдалана отырып, сарқынды суларды тазартуға беретін ұйымдар үшін) белгіленген талаптарды сақтау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_Toc185341699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119</w:t>
            </w:r>
            <w:r w:rsidR="00C96165" w:rsidRPr="00EE7C3D">
              <w:rPr>
                <w:rFonts w:eastAsia="Calibri"/>
                <w:noProof/>
                <w:webHidden/>
                <w:color w:val="000000" w:themeColor="text1"/>
                <w:sz w:val="28"/>
                <w:szCs w:val="22"/>
                <w:lang w:eastAsia="en-US"/>
              </w:rPr>
              <w:fldChar w:fldCharType="end"/>
            </w:r>
          </w:hyperlink>
        </w:p>
        <w:p w14:paraId="547755EE" w14:textId="64B5F7F6" w:rsidR="00C96165" w:rsidRPr="00EE7C3D" w:rsidRDefault="00EF26E0" w:rsidP="00C96165">
          <w:pPr>
            <w:tabs>
              <w:tab w:val="left" w:pos="1200"/>
              <w:tab w:val="right" w:leader="dot" w:pos="9627"/>
            </w:tabs>
            <w:jc w:val="both"/>
            <w:rPr>
              <w:rFonts w:ascii="Calibri" w:hAnsi="Calibri"/>
              <w:noProof/>
              <w:color w:val="000000" w:themeColor="text1"/>
              <w:kern w:val="2"/>
              <w14:ligatures w14:val="standardContextual"/>
            </w:rPr>
          </w:pPr>
          <w:hyperlink w:anchor="_Toc185341700" w:history="1">
            <w:r w:rsidR="00C96165" w:rsidRPr="00EE7C3D">
              <w:rPr>
                <w:rFonts w:eastAsia="Calibri"/>
                <w:noProof/>
                <w:color w:val="000000" w:themeColor="text1"/>
                <w:sz w:val="28"/>
                <w:szCs w:val="22"/>
                <w:lang w:eastAsia="en-US"/>
              </w:rPr>
              <w:t>5.1.3.2.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Жеке тазарту құрылғыларында сарқынды сулардың тиісті деңгейде тазартылуын қамтамасыз ету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_Toc185341700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120</w:t>
            </w:r>
            <w:r w:rsidR="00C96165" w:rsidRPr="00EE7C3D">
              <w:rPr>
                <w:rFonts w:eastAsia="Calibri"/>
                <w:noProof/>
                <w:webHidden/>
                <w:color w:val="000000" w:themeColor="text1"/>
                <w:sz w:val="28"/>
                <w:szCs w:val="22"/>
                <w:lang w:eastAsia="en-US"/>
              </w:rPr>
              <w:fldChar w:fldCharType="end"/>
            </w:r>
          </w:hyperlink>
        </w:p>
        <w:p w14:paraId="012877A9" w14:textId="32FEC996" w:rsidR="00C96165" w:rsidRPr="00EE7C3D" w:rsidRDefault="00EF26E0" w:rsidP="00C96165">
          <w:pPr>
            <w:tabs>
              <w:tab w:val="left" w:pos="1200"/>
              <w:tab w:val="right" w:leader="dot" w:pos="9627"/>
            </w:tabs>
            <w:jc w:val="both"/>
            <w:rPr>
              <w:rFonts w:ascii="Calibri" w:hAnsi="Calibri"/>
              <w:noProof/>
              <w:color w:val="000000" w:themeColor="text1"/>
              <w:kern w:val="2"/>
              <w14:ligatures w14:val="standardContextual"/>
            </w:rPr>
          </w:pPr>
          <w:hyperlink w:anchor="_Toc185341701" w:history="1">
            <w:r w:rsidR="00C96165" w:rsidRPr="00EE7C3D">
              <w:rPr>
                <w:rFonts w:eastAsia="Calibri"/>
                <w:noProof/>
                <w:color w:val="000000" w:themeColor="text1"/>
                <w:sz w:val="28"/>
                <w:szCs w:val="22"/>
                <w:lang w:eastAsia="en-US"/>
              </w:rPr>
              <w:t>5.1.3.3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Сарқынды суларды тазалаған кезде механикалық, кері осмосты әдістерді, озонаторларды, адсорбциялық сүзгілерді қолдану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_Toc185341701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123</w:t>
            </w:r>
            <w:r w:rsidR="00C96165" w:rsidRPr="00EE7C3D">
              <w:rPr>
                <w:rFonts w:eastAsia="Calibri"/>
                <w:noProof/>
                <w:webHidden/>
                <w:color w:val="000000" w:themeColor="text1"/>
                <w:sz w:val="28"/>
                <w:szCs w:val="22"/>
                <w:lang w:eastAsia="en-US"/>
              </w:rPr>
              <w:fldChar w:fldCharType="end"/>
            </w:r>
          </w:hyperlink>
        </w:p>
        <w:p w14:paraId="08834CF7" w14:textId="1734609B" w:rsidR="00C96165" w:rsidRPr="00EE7C3D" w:rsidRDefault="00EF26E0" w:rsidP="00C96165">
          <w:pPr>
            <w:tabs>
              <w:tab w:val="left" w:pos="960"/>
              <w:tab w:val="right" w:leader="dot" w:pos="9627"/>
            </w:tabs>
            <w:jc w:val="both"/>
            <w:rPr>
              <w:rFonts w:ascii="Calibri" w:hAnsi="Calibri"/>
              <w:noProof/>
              <w:color w:val="000000" w:themeColor="text1"/>
              <w:kern w:val="2"/>
              <w14:ligatures w14:val="standardContextual"/>
            </w:rPr>
          </w:pPr>
          <w:hyperlink w:anchor="_Toc185341702" w:history="1">
            <w:r w:rsidR="00C96165" w:rsidRPr="00EE7C3D">
              <w:rPr>
                <w:rFonts w:eastAsia="Calibri"/>
                <w:noProof/>
                <w:color w:val="000000" w:themeColor="text1"/>
                <w:sz w:val="28"/>
                <w:szCs w:val="22"/>
                <w:lang w:eastAsia="en-US"/>
              </w:rPr>
              <w:t>5.1.4.</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Технологиялық қалдықтар мен өндірістік қалдықтардың әсерін басқаруға және азайтуға бағытталған техникалар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_Toc185341702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126</w:t>
            </w:r>
            <w:r w:rsidR="00C96165" w:rsidRPr="00EE7C3D">
              <w:rPr>
                <w:rFonts w:eastAsia="Calibri"/>
                <w:noProof/>
                <w:webHidden/>
                <w:color w:val="000000" w:themeColor="text1"/>
                <w:sz w:val="28"/>
                <w:szCs w:val="22"/>
                <w:lang w:eastAsia="en-US"/>
              </w:rPr>
              <w:fldChar w:fldCharType="end"/>
            </w:r>
          </w:hyperlink>
        </w:p>
        <w:p w14:paraId="302C468C" w14:textId="03069B26" w:rsidR="00C96165" w:rsidRPr="00EE7C3D" w:rsidRDefault="00EF26E0" w:rsidP="00C96165">
          <w:pPr>
            <w:tabs>
              <w:tab w:val="left" w:pos="1200"/>
              <w:tab w:val="right" w:leader="dot" w:pos="9627"/>
            </w:tabs>
            <w:jc w:val="both"/>
            <w:rPr>
              <w:rFonts w:ascii="Calibri" w:hAnsi="Calibri"/>
              <w:noProof/>
              <w:color w:val="000000" w:themeColor="text1"/>
              <w:kern w:val="2"/>
              <w14:ligatures w14:val="standardContextual"/>
            </w:rPr>
          </w:pPr>
          <w:hyperlink w:anchor="_Toc185341703" w:history="1">
            <w:r w:rsidR="00C96165" w:rsidRPr="00EE7C3D">
              <w:rPr>
                <w:rFonts w:eastAsia="Calibri"/>
                <w:noProof/>
                <w:color w:val="000000" w:themeColor="text1"/>
                <w:sz w:val="28"/>
                <w:szCs w:val="22"/>
                <w:lang w:eastAsia="en-US"/>
              </w:rPr>
              <w:t>5.1.4.1.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 xml:space="preserve">Шикізат ретінде пайдаланылған </w:t>
            </w:r>
            <w:r w:rsidR="00C96165" w:rsidRPr="00EE7C3D">
              <w:rPr>
                <w:rFonts w:eastAsia="Calibri"/>
                <w:noProof/>
                <w:color w:val="000000" w:themeColor="text1"/>
                <w:sz w:val="28"/>
                <w:szCs w:val="22"/>
                <w:lang w:eastAsia="en-US"/>
              </w:rPr>
              <w:t>катализатор</w:t>
            </w:r>
            <w:r w:rsidR="00C96165" w:rsidRPr="00EE7C3D">
              <w:rPr>
                <w:rFonts w:eastAsia="Calibri"/>
                <w:noProof/>
                <w:color w:val="000000" w:themeColor="text1"/>
                <w:sz w:val="28"/>
                <w:szCs w:val="22"/>
                <w:lang w:val="kk-KZ" w:eastAsia="en-US"/>
              </w:rPr>
              <w:t>ларды</w:t>
            </w:r>
            <w:r w:rsidR="00C96165" w:rsidRPr="00EE7C3D">
              <w:rPr>
                <w:rFonts w:eastAsia="Calibri"/>
                <w:noProof/>
                <w:color w:val="000000" w:themeColor="text1"/>
                <w:sz w:val="28"/>
                <w:szCs w:val="22"/>
                <w:lang w:eastAsia="en-US"/>
              </w:rPr>
              <w:t xml:space="preserve">, </w:t>
            </w:r>
            <w:r w:rsidR="00C96165" w:rsidRPr="00EE7C3D">
              <w:rPr>
                <w:rFonts w:eastAsia="Calibri"/>
                <w:noProof/>
                <w:color w:val="000000" w:themeColor="text1"/>
                <w:sz w:val="28"/>
                <w:szCs w:val="22"/>
                <w:lang w:val="kk-KZ" w:eastAsia="en-US"/>
              </w:rPr>
              <w:t>ұсталған шаңды, жабдықты тазартудан шыққан шламды пайдалану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_Toc185341703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126</w:t>
            </w:r>
            <w:r w:rsidR="00C96165" w:rsidRPr="00EE7C3D">
              <w:rPr>
                <w:rFonts w:eastAsia="Calibri"/>
                <w:noProof/>
                <w:webHidden/>
                <w:color w:val="000000" w:themeColor="text1"/>
                <w:sz w:val="28"/>
                <w:szCs w:val="22"/>
                <w:lang w:eastAsia="en-US"/>
              </w:rPr>
              <w:fldChar w:fldCharType="end"/>
            </w:r>
          </w:hyperlink>
        </w:p>
        <w:p w14:paraId="2D9B2B49" w14:textId="121BF945" w:rsidR="00C96165" w:rsidRPr="00EE7C3D" w:rsidRDefault="00EF26E0" w:rsidP="00C96165">
          <w:pPr>
            <w:tabs>
              <w:tab w:val="left" w:pos="720"/>
              <w:tab w:val="right" w:leader="dot" w:pos="9637"/>
            </w:tabs>
            <w:jc w:val="both"/>
            <w:rPr>
              <w:rFonts w:ascii="Calibri" w:hAnsi="Calibri"/>
              <w:noProof/>
              <w:color w:val="000000" w:themeColor="text1"/>
              <w:kern w:val="2"/>
              <w14:ligatures w14:val="standardContextual"/>
            </w:rPr>
          </w:pPr>
          <w:hyperlink w:anchor="_Toc185341704" w:history="1">
            <w:r w:rsidR="00C96165" w:rsidRPr="00EE7C3D">
              <w:rPr>
                <w:rFonts w:eastAsia="Calibri"/>
                <w:noProof/>
                <w:color w:val="000000" w:themeColor="text1"/>
                <w:sz w:val="28"/>
                <w:szCs w:val="22"/>
                <w:lang w:eastAsia="en-US"/>
              </w:rPr>
              <w:t>5.2.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Пропилен өндірісіндегі техника</w:t>
            </w:r>
            <w:r w:rsidR="00C96165" w:rsidRPr="00EE7C3D">
              <w:rPr>
                <w:rFonts w:eastAsia="Calibri"/>
                <w:noProof/>
                <w:color w:val="000000" w:themeColor="text1"/>
                <w:sz w:val="28"/>
                <w:szCs w:val="22"/>
                <w:lang w:val="kk-KZ" w:eastAsia="en-US"/>
              </w:rPr>
              <w:t>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_Toc185341704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128</w:t>
            </w:r>
            <w:r w:rsidR="00C96165" w:rsidRPr="00EE7C3D">
              <w:rPr>
                <w:rFonts w:eastAsia="Calibri"/>
                <w:noProof/>
                <w:webHidden/>
                <w:color w:val="000000" w:themeColor="text1"/>
                <w:sz w:val="28"/>
                <w:szCs w:val="22"/>
                <w:lang w:eastAsia="en-US"/>
              </w:rPr>
              <w:fldChar w:fldCharType="end"/>
            </w:r>
          </w:hyperlink>
        </w:p>
        <w:p w14:paraId="34D8571D" w14:textId="4798B1BD" w:rsidR="00C96165" w:rsidRPr="00EE7C3D" w:rsidRDefault="00EF26E0" w:rsidP="00C96165">
          <w:pPr>
            <w:tabs>
              <w:tab w:val="left" w:pos="960"/>
              <w:tab w:val="right" w:leader="dot" w:pos="9627"/>
            </w:tabs>
            <w:jc w:val="both"/>
            <w:rPr>
              <w:rFonts w:ascii="Calibri" w:hAnsi="Calibri"/>
              <w:noProof/>
              <w:color w:val="000000" w:themeColor="text1"/>
              <w:kern w:val="2"/>
              <w14:ligatures w14:val="standardContextual"/>
            </w:rPr>
          </w:pPr>
          <w:hyperlink w:anchor="_Toc185341705" w:history="1">
            <w:r w:rsidR="00C96165" w:rsidRPr="00EE7C3D">
              <w:rPr>
                <w:rFonts w:eastAsia="Calibri"/>
                <w:noProof/>
                <w:color w:val="000000" w:themeColor="text1"/>
                <w:sz w:val="28"/>
                <w:szCs w:val="22"/>
                <w:lang w:eastAsia="en-US"/>
              </w:rPr>
              <w:t>5.2.1.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Энергия</w:t>
            </w:r>
            <w:r w:rsidR="00C96165" w:rsidRPr="00EE7C3D">
              <w:rPr>
                <w:rFonts w:eastAsia="Calibri"/>
                <w:noProof/>
                <w:color w:val="000000" w:themeColor="text1"/>
                <w:sz w:val="28"/>
                <w:szCs w:val="22"/>
                <w:lang w:val="kk-KZ" w:eastAsia="en-US"/>
              </w:rPr>
              <w:t>лық</w:t>
            </w:r>
            <w:r w:rsidR="00C96165" w:rsidRPr="00EE7C3D">
              <w:rPr>
                <w:rFonts w:eastAsia="Calibri"/>
                <w:noProof/>
                <w:color w:val="000000" w:themeColor="text1"/>
                <w:sz w:val="28"/>
                <w:szCs w:val="22"/>
                <w:lang w:eastAsia="en-US"/>
              </w:rPr>
              <w:t xml:space="preserve"> тиімділі</w:t>
            </w:r>
            <w:r w:rsidR="00C96165" w:rsidRPr="00EE7C3D">
              <w:rPr>
                <w:rFonts w:eastAsia="Calibri"/>
                <w:noProof/>
                <w:color w:val="000000" w:themeColor="text1"/>
                <w:sz w:val="28"/>
                <w:szCs w:val="22"/>
                <w:lang w:val="kk-KZ" w:eastAsia="en-US"/>
              </w:rPr>
              <w:t>к</w:t>
            </w:r>
            <w:r w:rsidR="00C96165" w:rsidRPr="00EE7C3D">
              <w:rPr>
                <w:rFonts w:eastAsia="Calibri"/>
                <w:noProof/>
                <w:color w:val="000000" w:themeColor="text1"/>
                <w:sz w:val="28"/>
                <w:szCs w:val="22"/>
                <w:lang w:eastAsia="en-US"/>
              </w:rPr>
              <w:t xml:space="preserve"> және ресурс үнемдеу </w:t>
            </w:r>
            <w:r w:rsidR="00C96165" w:rsidRPr="00EE7C3D">
              <w:rPr>
                <w:rFonts w:eastAsia="Calibri"/>
                <w:noProof/>
                <w:color w:val="000000" w:themeColor="text1"/>
                <w:sz w:val="28"/>
                <w:szCs w:val="22"/>
                <w:lang w:val="kk-KZ" w:eastAsia="en-US"/>
              </w:rPr>
              <w:t xml:space="preserve">бойынша </w:t>
            </w:r>
            <w:r w:rsidR="00C96165" w:rsidRPr="00EE7C3D">
              <w:rPr>
                <w:rFonts w:eastAsia="Calibri"/>
                <w:noProof/>
                <w:color w:val="000000" w:themeColor="text1"/>
                <w:sz w:val="28"/>
                <w:szCs w:val="22"/>
                <w:lang w:eastAsia="en-US"/>
              </w:rPr>
              <w:t>техника</w:t>
            </w:r>
            <w:r w:rsidR="00C96165" w:rsidRPr="00EE7C3D">
              <w:rPr>
                <w:rFonts w:eastAsia="Calibri"/>
                <w:noProof/>
                <w:color w:val="000000" w:themeColor="text1"/>
                <w:sz w:val="28"/>
                <w:szCs w:val="22"/>
                <w:lang w:val="kk-KZ" w:eastAsia="en-US"/>
              </w:rPr>
              <w:t>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_Toc185341705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128</w:t>
            </w:r>
            <w:r w:rsidR="00C96165" w:rsidRPr="00EE7C3D">
              <w:rPr>
                <w:rFonts w:eastAsia="Calibri"/>
                <w:noProof/>
                <w:webHidden/>
                <w:color w:val="000000" w:themeColor="text1"/>
                <w:sz w:val="28"/>
                <w:szCs w:val="22"/>
                <w:lang w:eastAsia="en-US"/>
              </w:rPr>
              <w:fldChar w:fldCharType="end"/>
            </w:r>
          </w:hyperlink>
        </w:p>
        <w:p w14:paraId="6A92CF95" w14:textId="063A3F95"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06" w:history="1">
            <w:r w:rsidR="00C96165" w:rsidRPr="00EE7C3D">
              <w:rPr>
                <w:rFonts w:eastAsia="Calibri"/>
                <w:noProof/>
                <w:color w:val="000000" w:themeColor="text1"/>
                <w:sz w:val="28"/>
                <w:szCs w:val="22"/>
                <w:lang w:eastAsia="en-US"/>
              </w:rPr>
              <w:t>5.2.1.1.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Белсенділігі мен селективтілігі жоғары катализаторларды қолдану…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_Toc185341706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128</w:t>
            </w:r>
            <w:r w:rsidR="00C96165" w:rsidRPr="00EE7C3D">
              <w:rPr>
                <w:rFonts w:eastAsia="Calibri"/>
                <w:noProof/>
                <w:webHidden/>
                <w:color w:val="000000" w:themeColor="text1"/>
                <w:sz w:val="28"/>
                <w:szCs w:val="22"/>
                <w:lang w:eastAsia="en-US"/>
              </w:rPr>
              <w:fldChar w:fldCharType="end"/>
            </w:r>
          </w:hyperlink>
        </w:p>
        <w:p w14:paraId="1D3279BC" w14:textId="0B9ADE25" w:rsidR="00C96165" w:rsidRPr="00EE7C3D" w:rsidRDefault="00EF26E0" w:rsidP="00C96165">
          <w:pPr>
            <w:tabs>
              <w:tab w:val="left" w:pos="960"/>
              <w:tab w:val="right" w:leader="dot" w:pos="9627"/>
            </w:tabs>
            <w:jc w:val="both"/>
            <w:rPr>
              <w:rFonts w:ascii="Calibri" w:hAnsi="Calibri"/>
              <w:noProof/>
              <w:color w:val="000000" w:themeColor="text1"/>
              <w:kern w:val="2"/>
              <w14:ligatures w14:val="standardContextual"/>
            </w:rPr>
          </w:pPr>
          <w:hyperlink w:anchor="_Toc185341707" w:history="1">
            <w:r w:rsidR="00C96165" w:rsidRPr="00EE7C3D">
              <w:rPr>
                <w:rFonts w:eastAsia="Calibri"/>
                <w:noProof/>
                <w:color w:val="000000" w:themeColor="text1"/>
                <w:sz w:val="28"/>
                <w:szCs w:val="22"/>
                <w:lang w:eastAsia="en-US"/>
              </w:rPr>
              <w:t>5.2.2.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 xml:space="preserve">Атмосфералық ауаға </w:t>
            </w:r>
            <w:r w:rsidR="00C96165" w:rsidRPr="00EE7C3D">
              <w:rPr>
                <w:rFonts w:eastAsia="Calibri"/>
                <w:noProof/>
                <w:color w:val="000000" w:themeColor="text1"/>
                <w:sz w:val="28"/>
                <w:szCs w:val="22"/>
                <w:lang w:val="kk-KZ" w:eastAsia="en-US"/>
              </w:rPr>
              <w:t xml:space="preserve">шығарылатын </w:t>
            </w:r>
            <w:r w:rsidR="00C96165" w:rsidRPr="00EE7C3D">
              <w:rPr>
                <w:rFonts w:eastAsia="Calibri"/>
                <w:noProof/>
                <w:color w:val="000000" w:themeColor="text1"/>
                <w:sz w:val="28"/>
                <w:szCs w:val="22"/>
                <w:lang w:eastAsia="en-US"/>
              </w:rPr>
              <w:t xml:space="preserve">ластағыш заттар шығарындыларын азайту </w:t>
            </w:r>
            <w:r w:rsidR="00C96165" w:rsidRPr="00EE7C3D">
              <w:rPr>
                <w:rFonts w:eastAsia="Calibri"/>
                <w:noProof/>
                <w:color w:val="000000" w:themeColor="text1"/>
                <w:sz w:val="28"/>
                <w:szCs w:val="22"/>
                <w:lang w:val="kk-KZ" w:eastAsia="en-US"/>
              </w:rPr>
              <w:t>бойынша</w:t>
            </w:r>
            <w:r w:rsidR="00C96165" w:rsidRPr="00EE7C3D">
              <w:rPr>
                <w:rFonts w:eastAsia="Calibri"/>
                <w:noProof/>
                <w:color w:val="000000" w:themeColor="text1"/>
                <w:sz w:val="28"/>
                <w:szCs w:val="22"/>
                <w:lang w:eastAsia="en-US"/>
              </w:rPr>
              <w:t xml:space="preserve"> техникалар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_Toc185341707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128</w:t>
            </w:r>
            <w:r w:rsidR="00C96165" w:rsidRPr="00EE7C3D">
              <w:rPr>
                <w:rFonts w:eastAsia="Calibri"/>
                <w:noProof/>
                <w:webHidden/>
                <w:color w:val="000000" w:themeColor="text1"/>
                <w:sz w:val="28"/>
                <w:szCs w:val="22"/>
                <w:lang w:eastAsia="en-US"/>
              </w:rPr>
              <w:fldChar w:fldCharType="end"/>
            </w:r>
          </w:hyperlink>
        </w:p>
        <w:p w14:paraId="3474E0FD" w14:textId="3C128819"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08" w:history="1">
            <w:r w:rsidR="00C96165" w:rsidRPr="00EE7C3D">
              <w:rPr>
                <w:rFonts w:eastAsia="Calibri"/>
                <w:noProof/>
                <w:color w:val="000000" w:themeColor="text1"/>
                <w:sz w:val="28"/>
                <w:szCs w:val="22"/>
                <w:lang w:val="cs-CZ" w:eastAsia="en-US"/>
              </w:rPr>
              <w:t>5.2.2.1.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cs-CZ" w:eastAsia="en-US"/>
              </w:rPr>
              <w:t>NOx</w:t>
            </w:r>
            <w:r w:rsidR="00C96165" w:rsidRPr="00EE7C3D">
              <w:rPr>
                <w:rFonts w:eastAsia="Calibri"/>
                <w:noProof/>
                <w:color w:val="000000" w:themeColor="text1"/>
                <w:sz w:val="28"/>
                <w:szCs w:val="22"/>
                <w:lang w:val="kk-KZ" w:eastAsia="en-US"/>
              </w:rPr>
              <w:t xml:space="preserve"> шығарындыларын азайту әдістері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_Toc185341708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128</w:t>
            </w:r>
            <w:r w:rsidR="00C96165" w:rsidRPr="00EE7C3D">
              <w:rPr>
                <w:rFonts w:eastAsia="Calibri"/>
                <w:noProof/>
                <w:webHidden/>
                <w:color w:val="000000" w:themeColor="text1"/>
                <w:sz w:val="28"/>
                <w:szCs w:val="22"/>
                <w:lang w:eastAsia="en-US"/>
              </w:rPr>
              <w:fldChar w:fldCharType="end"/>
            </w:r>
          </w:hyperlink>
        </w:p>
        <w:p w14:paraId="02E80C87" w14:textId="41293D5F"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09" w:history="1">
            <w:r w:rsidR="00C96165" w:rsidRPr="00EE7C3D">
              <w:rPr>
                <w:rFonts w:eastAsia="Calibri"/>
                <w:noProof/>
                <w:color w:val="000000" w:themeColor="text1"/>
                <w:sz w:val="28"/>
                <w:szCs w:val="22"/>
                <w:lang w:val="kk-KZ" w:eastAsia="en-US"/>
              </w:rPr>
              <w:t>5.2.2.2.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СО шығарындыларын азайту әдістері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_Toc185341709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131</w:t>
            </w:r>
            <w:r w:rsidR="00C96165" w:rsidRPr="00EE7C3D">
              <w:rPr>
                <w:rFonts w:eastAsia="Calibri"/>
                <w:noProof/>
                <w:webHidden/>
                <w:color w:val="000000" w:themeColor="text1"/>
                <w:sz w:val="28"/>
                <w:szCs w:val="22"/>
                <w:lang w:eastAsia="en-US"/>
              </w:rPr>
              <w:fldChar w:fldCharType="end"/>
            </w:r>
          </w:hyperlink>
        </w:p>
        <w:p w14:paraId="1B353684" w14:textId="0B099FD8"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10" w:history="1">
            <w:r w:rsidR="00C96165" w:rsidRPr="00EE7C3D">
              <w:rPr>
                <w:rFonts w:eastAsia="Calibri"/>
                <w:noProof/>
                <w:color w:val="000000" w:themeColor="text1"/>
                <w:sz w:val="28"/>
                <w:szCs w:val="22"/>
                <w:lang w:val="kk-KZ" w:eastAsia="en-US"/>
              </w:rPr>
              <w:t>5.2.2.3.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Көмірсутек шығарындыларын азайту әдістері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_Toc185341710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132</w:t>
            </w:r>
            <w:r w:rsidR="00C96165" w:rsidRPr="00EE7C3D">
              <w:rPr>
                <w:rFonts w:eastAsia="Calibri"/>
                <w:noProof/>
                <w:webHidden/>
                <w:color w:val="000000" w:themeColor="text1"/>
                <w:sz w:val="28"/>
                <w:szCs w:val="22"/>
                <w:lang w:eastAsia="en-US"/>
              </w:rPr>
              <w:fldChar w:fldCharType="end"/>
            </w:r>
          </w:hyperlink>
        </w:p>
        <w:p w14:paraId="63792485" w14:textId="30E3C705" w:rsidR="00C96165" w:rsidRPr="00EE7C3D" w:rsidRDefault="00EF26E0" w:rsidP="00C96165">
          <w:pPr>
            <w:tabs>
              <w:tab w:val="left" w:pos="960"/>
              <w:tab w:val="right" w:leader="dot" w:pos="9627"/>
            </w:tabs>
            <w:jc w:val="both"/>
            <w:rPr>
              <w:rFonts w:ascii="Calibri" w:hAnsi="Calibri"/>
              <w:noProof/>
              <w:color w:val="000000" w:themeColor="text1"/>
              <w:kern w:val="2"/>
              <w14:ligatures w14:val="standardContextual"/>
            </w:rPr>
          </w:pPr>
          <w:hyperlink w:anchor="_Toc185341711" w:history="1">
            <w:r w:rsidR="00C96165" w:rsidRPr="00EE7C3D">
              <w:rPr>
                <w:rFonts w:eastAsia="Calibri"/>
                <w:noProof/>
                <w:color w:val="000000" w:themeColor="text1"/>
                <w:sz w:val="28"/>
                <w:szCs w:val="22"/>
                <w:lang w:eastAsia="en-US"/>
              </w:rPr>
              <w:t>5.2.3.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Сарқынды сулардың жиналуын болдырмауға, азайтуға және тазартуға бағытталған техникалар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_Toc185341711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133</w:t>
            </w:r>
            <w:r w:rsidR="00C96165" w:rsidRPr="00EE7C3D">
              <w:rPr>
                <w:rFonts w:eastAsia="Calibri"/>
                <w:noProof/>
                <w:webHidden/>
                <w:color w:val="000000" w:themeColor="text1"/>
                <w:sz w:val="28"/>
                <w:szCs w:val="22"/>
                <w:lang w:eastAsia="en-US"/>
              </w:rPr>
              <w:fldChar w:fldCharType="end"/>
            </w:r>
          </w:hyperlink>
        </w:p>
        <w:p w14:paraId="397AE67F" w14:textId="5BB0321B"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12" w:history="1">
            <w:r w:rsidR="00C96165" w:rsidRPr="00EE7C3D">
              <w:rPr>
                <w:rFonts w:eastAsia="Calibri"/>
                <w:noProof/>
                <w:color w:val="000000" w:themeColor="text1"/>
                <w:sz w:val="28"/>
                <w:szCs w:val="22"/>
                <w:lang w:val="cs-CZ" w:eastAsia="en-US"/>
              </w:rPr>
              <w:t>5.2.3.1.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cs-CZ" w:eastAsia="en-US"/>
              </w:rPr>
              <w:t>Суды тұтынуды азайту әдістері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_Toc185341712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133</w:t>
            </w:r>
            <w:r w:rsidR="00C96165" w:rsidRPr="00EE7C3D">
              <w:rPr>
                <w:rFonts w:eastAsia="Calibri"/>
                <w:noProof/>
                <w:webHidden/>
                <w:color w:val="000000" w:themeColor="text1"/>
                <w:sz w:val="28"/>
                <w:szCs w:val="22"/>
                <w:lang w:eastAsia="en-US"/>
              </w:rPr>
              <w:fldChar w:fldCharType="end"/>
            </w:r>
          </w:hyperlink>
        </w:p>
        <w:p w14:paraId="3AE96A5B" w14:textId="25563104"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13" w:history="1">
            <w:r w:rsidR="00C96165" w:rsidRPr="00EE7C3D">
              <w:rPr>
                <w:rFonts w:eastAsia="Calibri"/>
                <w:noProof/>
                <w:color w:val="000000" w:themeColor="text1"/>
                <w:sz w:val="28"/>
                <w:szCs w:val="22"/>
                <w:lang w:val="cs-CZ" w:eastAsia="en-US"/>
              </w:rPr>
              <w:t>5.2.3.2.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Сарқынды суларды көмірсутектерден тазарту әдістері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_Toc185341713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133</w:t>
            </w:r>
            <w:r w:rsidR="00C96165" w:rsidRPr="00EE7C3D">
              <w:rPr>
                <w:rFonts w:eastAsia="Calibri"/>
                <w:noProof/>
                <w:webHidden/>
                <w:color w:val="000000" w:themeColor="text1"/>
                <w:sz w:val="28"/>
                <w:szCs w:val="22"/>
                <w:lang w:eastAsia="en-US"/>
              </w:rPr>
              <w:fldChar w:fldCharType="end"/>
            </w:r>
          </w:hyperlink>
        </w:p>
        <w:p w14:paraId="27A20532" w14:textId="5600D80D" w:rsidR="00C96165" w:rsidRPr="00EE7C3D" w:rsidRDefault="00EF26E0" w:rsidP="00C96165">
          <w:pPr>
            <w:tabs>
              <w:tab w:val="left" w:pos="720"/>
              <w:tab w:val="right" w:leader="dot" w:pos="9637"/>
            </w:tabs>
            <w:jc w:val="both"/>
            <w:rPr>
              <w:rFonts w:ascii="Calibri" w:hAnsi="Calibri"/>
              <w:noProof/>
              <w:color w:val="000000" w:themeColor="text1"/>
              <w:kern w:val="2"/>
              <w14:ligatures w14:val="standardContextual"/>
            </w:rPr>
          </w:pPr>
          <w:hyperlink w:anchor="_Toc185341714" w:history="1">
            <w:r w:rsidR="00C96165" w:rsidRPr="00EE7C3D">
              <w:rPr>
                <w:rFonts w:eastAsia="Calibri"/>
                <w:noProof/>
                <w:color w:val="000000" w:themeColor="text1"/>
                <w:sz w:val="28"/>
                <w:szCs w:val="22"/>
                <w:lang w:eastAsia="en-US"/>
              </w:rPr>
              <w:t>5.3.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Полиолефиндер өндірісіндегі техника</w:t>
            </w:r>
            <w:r w:rsidR="00C96165" w:rsidRPr="00EE7C3D">
              <w:rPr>
                <w:rFonts w:eastAsia="Calibri"/>
                <w:noProof/>
                <w:color w:val="000000" w:themeColor="text1"/>
                <w:sz w:val="28"/>
                <w:szCs w:val="22"/>
                <w:lang w:val="kk-KZ" w:eastAsia="en-US"/>
              </w:rPr>
              <w:t>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_Toc185341714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134</w:t>
            </w:r>
            <w:r w:rsidR="00C96165" w:rsidRPr="00EE7C3D">
              <w:rPr>
                <w:rFonts w:eastAsia="Calibri"/>
                <w:noProof/>
                <w:webHidden/>
                <w:color w:val="000000" w:themeColor="text1"/>
                <w:sz w:val="28"/>
                <w:szCs w:val="22"/>
                <w:lang w:eastAsia="en-US"/>
              </w:rPr>
              <w:fldChar w:fldCharType="end"/>
            </w:r>
          </w:hyperlink>
        </w:p>
        <w:p w14:paraId="0DAE045E" w14:textId="3FBD30C1" w:rsidR="00C96165" w:rsidRPr="00EE7C3D" w:rsidRDefault="00EF26E0" w:rsidP="00C96165">
          <w:pPr>
            <w:tabs>
              <w:tab w:val="left" w:pos="960"/>
              <w:tab w:val="right" w:leader="dot" w:pos="9627"/>
            </w:tabs>
            <w:jc w:val="both"/>
            <w:rPr>
              <w:rFonts w:ascii="Calibri" w:hAnsi="Calibri"/>
              <w:noProof/>
              <w:color w:val="000000" w:themeColor="text1"/>
              <w:kern w:val="2"/>
              <w14:ligatures w14:val="standardContextual"/>
            </w:rPr>
          </w:pPr>
          <w:hyperlink w:anchor="_Toc185341715" w:history="1">
            <w:r w:rsidR="00C96165" w:rsidRPr="00EE7C3D">
              <w:rPr>
                <w:rFonts w:eastAsia="Calibri"/>
                <w:noProof/>
                <w:color w:val="000000" w:themeColor="text1"/>
                <w:sz w:val="28"/>
                <w:szCs w:val="22"/>
                <w:lang w:eastAsia="en-US"/>
              </w:rPr>
              <w:t>5.3.1.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 xml:space="preserve">Энергия тиімділігі және ресурс үнемдеу </w:t>
            </w:r>
            <w:r w:rsidR="00C96165" w:rsidRPr="00EE7C3D">
              <w:rPr>
                <w:rFonts w:eastAsia="Calibri"/>
                <w:noProof/>
                <w:color w:val="000000" w:themeColor="text1"/>
                <w:sz w:val="28"/>
                <w:szCs w:val="22"/>
                <w:lang w:val="kk-KZ" w:eastAsia="en-US"/>
              </w:rPr>
              <w:t xml:space="preserve">бойынша </w:t>
            </w:r>
            <w:r w:rsidR="00C96165" w:rsidRPr="00EE7C3D">
              <w:rPr>
                <w:rFonts w:eastAsia="Calibri"/>
                <w:noProof/>
                <w:color w:val="000000" w:themeColor="text1"/>
                <w:sz w:val="28"/>
                <w:szCs w:val="22"/>
                <w:lang w:eastAsia="en-US"/>
              </w:rPr>
              <w:t>техника</w:t>
            </w:r>
            <w:r w:rsidR="00C96165" w:rsidRPr="00EE7C3D">
              <w:rPr>
                <w:rFonts w:eastAsia="Calibri"/>
                <w:noProof/>
                <w:color w:val="000000" w:themeColor="text1"/>
                <w:sz w:val="28"/>
                <w:szCs w:val="22"/>
                <w:lang w:val="kk-KZ" w:eastAsia="en-US"/>
              </w:rPr>
              <w:t>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_Toc185341715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134</w:t>
            </w:r>
            <w:r w:rsidR="00C96165" w:rsidRPr="00EE7C3D">
              <w:rPr>
                <w:rFonts w:eastAsia="Calibri"/>
                <w:noProof/>
                <w:webHidden/>
                <w:color w:val="000000" w:themeColor="text1"/>
                <w:sz w:val="28"/>
                <w:szCs w:val="22"/>
                <w:lang w:eastAsia="en-US"/>
              </w:rPr>
              <w:fldChar w:fldCharType="end"/>
            </w:r>
          </w:hyperlink>
        </w:p>
        <w:p w14:paraId="67EA3C46" w14:textId="006F4D0A"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16" w:history="1">
            <w:r w:rsidR="00C96165" w:rsidRPr="00EE7C3D">
              <w:rPr>
                <w:rFonts w:eastAsia="Calibri"/>
                <w:noProof/>
                <w:color w:val="000000" w:themeColor="text1"/>
                <w:sz w:val="28"/>
                <w:szCs w:val="22"/>
                <w:lang w:val="kk-KZ" w:eastAsia="en-US"/>
              </w:rPr>
              <w:t>5.3.1.1.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Шығарылатын газдарды рекуперациялау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_Toc185341716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134</w:t>
            </w:r>
            <w:r w:rsidR="00C96165" w:rsidRPr="00EE7C3D">
              <w:rPr>
                <w:rFonts w:eastAsia="Calibri"/>
                <w:noProof/>
                <w:webHidden/>
                <w:color w:val="000000" w:themeColor="text1"/>
                <w:sz w:val="28"/>
                <w:szCs w:val="22"/>
                <w:lang w:eastAsia="en-US"/>
              </w:rPr>
              <w:fldChar w:fldCharType="end"/>
            </w:r>
          </w:hyperlink>
        </w:p>
        <w:p w14:paraId="20173721" w14:textId="5F973840"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17" w:history="1">
            <w:r w:rsidR="00C96165" w:rsidRPr="00EE7C3D">
              <w:rPr>
                <w:rFonts w:eastAsia="Calibri"/>
                <w:noProof/>
                <w:color w:val="000000" w:themeColor="text1"/>
                <w:sz w:val="28"/>
                <w:szCs w:val="22"/>
                <w:lang w:eastAsia="en-US"/>
              </w:rPr>
              <w:t>5.3.1.2.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 xml:space="preserve">Тиімділігі жоғары </w:t>
            </w:r>
            <w:r w:rsidR="00C96165" w:rsidRPr="00EE7C3D">
              <w:rPr>
                <w:rFonts w:eastAsia="Calibri"/>
                <w:noProof/>
                <w:color w:val="000000" w:themeColor="text1"/>
                <w:sz w:val="28"/>
                <w:szCs w:val="22"/>
                <w:lang w:eastAsia="en-US"/>
              </w:rPr>
              <w:t>катализатор</w:t>
            </w:r>
            <w:r w:rsidR="00C96165" w:rsidRPr="00EE7C3D">
              <w:rPr>
                <w:rFonts w:eastAsia="Calibri"/>
                <w:noProof/>
                <w:color w:val="000000" w:themeColor="text1"/>
                <w:sz w:val="28"/>
                <w:szCs w:val="22"/>
                <w:lang w:val="kk-KZ" w:eastAsia="en-US"/>
              </w:rPr>
              <w:t>ларды пайдалану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_Toc185341717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134</w:t>
            </w:r>
            <w:r w:rsidR="00C96165" w:rsidRPr="00EE7C3D">
              <w:rPr>
                <w:rFonts w:eastAsia="Calibri"/>
                <w:noProof/>
                <w:webHidden/>
                <w:color w:val="000000" w:themeColor="text1"/>
                <w:sz w:val="28"/>
                <w:szCs w:val="22"/>
                <w:lang w:eastAsia="en-US"/>
              </w:rPr>
              <w:fldChar w:fldCharType="end"/>
            </w:r>
          </w:hyperlink>
        </w:p>
        <w:p w14:paraId="35AA9D78" w14:textId="7C135F71" w:rsidR="00C96165" w:rsidRPr="00EE7C3D" w:rsidRDefault="00EF26E0" w:rsidP="00C96165">
          <w:pPr>
            <w:tabs>
              <w:tab w:val="left" w:pos="960"/>
              <w:tab w:val="right" w:leader="dot" w:pos="9627"/>
            </w:tabs>
            <w:jc w:val="both"/>
            <w:rPr>
              <w:rFonts w:ascii="Calibri" w:hAnsi="Calibri"/>
              <w:noProof/>
              <w:color w:val="000000" w:themeColor="text1"/>
              <w:kern w:val="2"/>
              <w14:ligatures w14:val="standardContextual"/>
            </w:rPr>
          </w:pPr>
          <w:hyperlink w:anchor="_Toc185341718" w:history="1">
            <w:r w:rsidR="00C96165" w:rsidRPr="00EE7C3D">
              <w:rPr>
                <w:rFonts w:eastAsia="Calibri"/>
                <w:noProof/>
                <w:color w:val="000000" w:themeColor="text1"/>
                <w:sz w:val="28"/>
                <w:szCs w:val="22"/>
                <w:lang w:eastAsia="en-US"/>
              </w:rPr>
              <w:t>5.3.2.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Атмосфералық ауаға шығарылатын ластағыш заттардың шығарындыларын азайту бойынша техникалар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_Toc185341718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135</w:t>
            </w:r>
            <w:r w:rsidR="00C96165" w:rsidRPr="00EE7C3D">
              <w:rPr>
                <w:rFonts w:eastAsia="Calibri"/>
                <w:noProof/>
                <w:webHidden/>
                <w:color w:val="000000" w:themeColor="text1"/>
                <w:sz w:val="28"/>
                <w:szCs w:val="22"/>
                <w:lang w:eastAsia="en-US"/>
              </w:rPr>
              <w:fldChar w:fldCharType="end"/>
            </w:r>
          </w:hyperlink>
        </w:p>
        <w:p w14:paraId="6D67CC13" w14:textId="156D8E9E"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19" w:history="1">
            <w:r w:rsidR="00C96165" w:rsidRPr="00EE7C3D">
              <w:rPr>
                <w:rFonts w:eastAsia="Calibri"/>
                <w:noProof/>
                <w:color w:val="000000" w:themeColor="text1"/>
                <w:sz w:val="28"/>
                <w:szCs w:val="22"/>
                <w:lang w:val="cs-CZ" w:eastAsia="en-US"/>
              </w:rPr>
              <w:t>5.3.2.1.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Атмосфералық ауаға шығарылатын ұйымдастырылмаған шығарындыларды болдырмау және барынша азайту әдістері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_Toc185341719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135</w:t>
            </w:r>
            <w:r w:rsidR="00C96165" w:rsidRPr="00EE7C3D">
              <w:rPr>
                <w:rFonts w:eastAsia="Calibri"/>
                <w:noProof/>
                <w:webHidden/>
                <w:color w:val="000000" w:themeColor="text1"/>
                <w:sz w:val="28"/>
                <w:szCs w:val="22"/>
                <w:lang w:eastAsia="en-US"/>
              </w:rPr>
              <w:fldChar w:fldCharType="end"/>
            </w:r>
          </w:hyperlink>
        </w:p>
        <w:p w14:paraId="420CD9AE" w14:textId="7C72E588"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20" w:history="1">
            <w:r w:rsidR="00C96165" w:rsidRPr="00EE7C3D">
              <w:rPr>
                <w:rFonts w:eastAsia="Calibri"/>
                <w:noProof/>
                <w:color w:val="000000" w:themeColor="text1"/>
                <w:sz w:val="28"/>
                <w:szCs w:val="22"/>
                <w:lang w:val="kk-KZ" w:eastAsia="en-US"/>
              </w:rPr>
              <w:t>5.3.2.2.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Қондырғыларды тоқтату мен іске қосуды барынша азайту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_Toc185341720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137</w:t>
            </w:r>
            <w:r w:rsidR="00C96165" w:rsidRPr="00EE7C3D">
              <w:rPr>
                <w:rFonts w:eastAsia="Calibri"/>
                <w:noProof/>
                <w:webHidden/>
                <w:color w:val="000000" w:themeColor="text1"/>
                <w:sz w:val="28"/>
                <w:szCs w:val="22"/>
                <w:lang w:eastAsia="en-US"/>
              </w:rPr>
              <w:fldChar w:fldCharType="end"/>
            </w:r>
          </w:hyperlink>
        </w:p>
        <w:p w14:paraId="0207CDE5" w14:textId="2A950C9A"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21" w:history="1">
            <w:r w:rsidR="00C96165" w:rsidRPr="00EE7C3D">
              <w:rPr>
                <w:rFonts w:eastAsia="Calibri"/>
                <w:noProof/>
                <w:color w:val="000000" w:themeColor="text1"/>
                <w:sz w:val="28"/>
                <w:szCs w:val="22"/>
                <w:lang w:val="kk-KZ" w:eastAsia="en-US"/>
              </w:rPr>
              <w:t>5.3.2.3.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Реактордың сапаландыру секциясынан және желдеткіш саңылауынан келіп түсетін үрлегіш ауа ағынын кейіннен өңдеу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_Toc185341721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138</w:t>
            </w:r>
            <w:r w:rsidR="00C96165" w:rsidRPr="00EE7C3D">
              <w:rPr>
                <w:rFonts w:eastAsia="Calibri"/>
                <w:noProof/>
                <w:webHidden/>
                <w:color w:val="000000" w:themeColor="text1"/>
                <w:sz w:val="28"/>
                <w:szCs w:val="22"/>
                <w:lang w:eastAsia="en-US"/>
              </w:rPr>
              <w:fldChar w:fldCharType="end"/>
            </w:r>
          </w:hyperlink>
        </w:p>
        <w:p w14:paraId="007269F7" w14:textId="3882673F"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22" w:history="1">
            <w:r w:rsidR="00C96165" w:rsidRPr="00EE7C3D">
              <w:rPr>
                <w:rFonts w:eastAsia="Calibri"/>
                <w:noProof/>
                <w:color w:val="000000" w:themeColor="text1"/>
                <w:sz w:val="28"/>
                <w:szCs w:val="22"/>
                <w:lang w:val="kk-KZ" w:eastAsia="en-US"/>
              </w:rPr>
              <w:t>5.3.2.4.</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Алау қондырғыларында ағындарды жағуды барынша азайту, ағындарды барынша азайту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_Toc185341722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140</w:t>
            </w:r>
            <w:r w:rsidR="00C96165" w:rsidRPr="00EE7C3D">
              <w:rPr>
                <w:rFonts w:eastAsia="Calibri"/>
                <w:noProof/>
                <w:webHidden/>
                <w:color w:val="000000" w:themeColor="text1"/>
                <w:sz w:val="28"/>
                <w:szCs w:val="22"/>
                <w:lang w:eastAsia="en-US"/>
              </w:rPr>
              <w:fldChar w:fldCharType="end"/>
            </w:r>
          </w:hyperlink>
        </w:p>
        <w:p w14:paraId="4057DCCF" w14:textId="2668A1EE"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23" w:history="1">
            <w:r w:rsidR="00C96165" w:rsidRPr="00EE7C3D">
              <w:rPr>
                <w:rFonts w:eastAsia="Calibri"/>
                <w:noProof/>
                <w:color w:val="000000" w:themeColor="text1"/>
                <w:sz w:val="28"/>
                <w:szCs w:val="22"/>
                <w:lang w:val="kk-KZ" w:eastAsia="en-US"/>
              </w:rPr>
              <w:t>5.3.2.5.</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Төмен қысымды бу шығару арқылы экзотермиялық реакцияның жылуын кәдеге жарату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_Toc185341723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142</w:t>
            </w:r>
            <w:r w:rsidR="00C96165" w:rsidRPr="00EE7C3D">
              <w:rPr>
                <w:rFonts w:eastAsia="Calibri"/>
                <w:noProof/>
                <w:webHidden/>
                <w:color w:val="000000" w:themeColor="text1"/>
                <w:sz w:val="28"/>
                <w:szCs w:val="22"/>
                <w:lang w:eastAsia="en-US"/>
              </w:rPr>
              <w:fldChar w:fldCharType="end"/>
            </w:r>
          </w:hyperlink>
        </w:p>
        <w:p w14:paraId="05BEC4E4" w14:textId="409ACE87" w:rsidR="00C96165" w:rsidRPr="00EE7C3D" w:rsidRDefault="00EF26E0" w:rsidP="00C96165">
          <w:pPr>
            <w:tabs>
              <w:tab w:val="left" w:pos="960"/>
              <w:tab w:val="right" w:leader="dot" w:pos="9627"/>
            </w:tabs>
            <w:jc w:val="both"/>
            <w:rPr>
              <w:rFonts w:ascii="Calibri" w:hAnsi="Calibri"/>
              <w:noProof/>
              <w:color w:val="000000" w:themeColor="text1"/>
              <w:kern w:val="2"/>
              <w14:ligatures w14:val="standardContextual"/>
            </w:rPr>
          </w:pPr>
          <w:hyperlink w:anchor="_Toc185341724" w:history="1">
            <w:r w:rsidR="00C96165" w:rsidRPr="00EE7C3D">
              <w:rPr>
                <w:rFonts w:eastAsia="Calibri"/>
                <w:noProof/>
                <w:color w:val="000000" w:themeColor="text1"/>
                <w:sz w:val="28"/>
                <w:szCs w:val="22"/>
                <w:lang w:eastAsia="en-US"/>
              </w:rPr>
              <w:t>5.3.3.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Сарқынды сулардың жиналуын болдырмауға, азайтуға және тазартуға бағытталған техникалар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_Toc185341724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144</w:t>
            </w:r>
            <w:r w:rsidR="00C96165" w:rsidRPr="00EE7C3D">
              <w:rPr>
                <w:rFonts w:eastAsia="Calibri"/>
                <w:noProof/>
                <w:webHidden/>
                <w:color w:val="000000" w:themeColor="text1"/>
                <w:sz w:val="28"/>
                <w:szCs w:val="22"/>
                <w:lang w:eastAsia="en-US"/>
              </w:rPr>
              <w:fldChar w:fldCharType="end"/>
            </w:r>
          </w:hyperlink>
        </w:p>
        <w:p w14:paraId="02942172" w14:textId="11902E2F"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25" w:history="1">
            <w:r w:rsidR="00C96165" w:rsidRPr="00EE7C3D">
              <w:rPr>
                <w:rFonts w:eastAsia="Calibri"/>
                <w:noProof/>
                <w:color w:val="000000" w:themeColor="text1"/>
                <w:sz w:val="28"/>
                <w:szCs w:val="22"/>
                <w:lang w:val="cs-CZ" w:eastAsia="en-US"/>
              </w:rPr>
              <w:t>5.3.3.1.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Сарқынды сулардың төгінділерін болдырмау және барынша азайту әдістері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_Toc185341725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144</w:t>
            </w:r>
            <w:r w:rsidR="00C96165" w:rsidRPr="00EE7C3D">
              <w:rPr>
                <w:rFonts w:eastAsia="Calibri"/>
                <w:noProof/>
                <w:webHidden/>
                <w:color w:val="000000" w:themeColor="text1"/>
                <w:sz w:val="28"/>
                <w:szCs w:val="22"/>
                <w:lang w:eastAsia="en-US"/>
              </w:rPr>
              <w:fldChar w:fldCharType="end"/>
            </w:r>
          </w:hyperlink>
        </w:p>
        <w:p w14:paraId="07D3B1E3" w14:textId="60F0B768"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26" w:history="1">
            <w:r w:rsidR="00C96165" w:rsidRPr="00EE7C3D">
              <w:rPr>
                <w:rFonts w:eastAsia="Calibri"/>
                <w:noProof/>
                <w:color w:val="000000" w:themeColor="text1"/>
                <w:sz w:val="28"/>
                <w:szCs w:val="22"/>
                <w:lang w:eastAsia="en-US"/>
              </w:rPr>
              <w:t>5.3.3.2.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Сарқынды суларды тазарту әдістері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_Toc185341726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145</w:t>
            </w:r>
            <w:r w:rsidR="00C96165" w:rsidRPr="00EE7C3D">
              <w:rPr>
                <w:rFonts w:eastAsia="Calibri"/>
                <w:noProof/>
                <w:webHidden/>
                <w:color w:val="000000" w:themeColor="text1"/>
                <w:sz w:val="28"/>
                <w:szCs w:val="22"/>
                <w:lang w:eastAsia="en-US"/>
              </w:rPr>
              <w:fldChar w:fldCharType="end"/>
            </w:r>
          </w:hyperlink>
        </w:p>
        <w:p w14:paraId="5F5C1008" w14:textId="00E5526D" w:rsidR="00C96165" w:rsidRPr="00EE7C3D" w:rsidRDefault="00EF26E0" w:rsidP="00C96165">
          <w:pPr>
            <w:tabs>
              <w:tab w:val="left" w:pos="960"/>
              <w:tab w:val="right" w:leader="dot" w:pos="9627"/>
            </w:tabs>
            <w:jc w:val="both"/>
            <w:rPr>
              <w:rFonts w:ascii="Calibri" w:hAnsi="Calibri"/>
              <w:noProof/>
              <w:color w:val="000000" w:themeColor="text1"/>
              <w:kern w:val="2"/>
              <w14:ligatures w14:val="standardContextual"/>
            </w:rPr>
          </w:pPr>
          <w:hyperlink w:anchor="_Toc185341727" w:history="1">
            <w:r w:rsidR="00C96165" w:rsidRPr="00EE7C3D">
              <w:rPr>
                <w:rFonts w:eastAsia="Calibri"/>
                <w:noProof/>
                <w:color w:val="000000" w:themeColor="text1"/>
                <w:sz w:val="28"/>
                <w:szCs w:val="22"/>
                <w:lang w:eastAsia="en-US"/>
              </w:rPr>
              <w:t>5.3.4.</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Технологиялық қалдықтарды және өндірістік қалдықтарды басқаруға және әсерін азайтуға бағытталған техникалар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_Toc185341727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148</w:t>
            </w:r>
            <w:r w:rsidR="00C96165" w:rsidRPr="00EE7C3D">
              <w:rPr>
                <w:rFonts w:eastAsia="Calibri"/>
                <w:noProof/>
                <w:webHidden/>
                <w:color w:val="000000" w:themeColor="text1"/>
                <w:sz w:val="28"/>
                <w:szCs w:val="22"/>
                <w:lang w:eastAsia="en-US"/>
              </w:rPr>
              <w:fldChar w:fldCharType="end"/>
            </w:r>
          </w:hyperlink>
        </w:p>
        <w:p w14:paraId="69DFE713" w14:textId="3F238932"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28" w:history="1">
            <w:r w:rsidR="00C96165" w:rsidRPr="00EE7C3D">
              <w:rPr>
                <w:rFonts w:eastAsia="Calibri"/>
                <w:noProof/>
                <w:color w:val="000000" w:themeColor="text1"/>
                <w:sz w:val="28"/>
                <w:szCs w:val="22"/>
                <w:lang w:val="cs-CZ" w:eastAsia="en-US"/>
              </w:rPr>
              <w:t>5.3.4.1.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Қалдықтарды қайта пайдалану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_Toc185341728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148</w:t>
            </w:r>
            <w:r w:rsidR="00C96165" w:rsidRPr="00EE7C3D">
              <w:rPr>
                <w:rFonts w:eastAsia="Calibri"/>
                <w:noProof/>
                <w:webHidden/>
                <w:color w:val="000000" w:themeColor="text1"/>
                <w:sz w:val="28"/>
                <w:szCs w:val="22"/>
                <w:lang w:eastAsia="en-US"/>
              </w:rPr>
              <w:fldChar w:fldCharType="end"/>
            </w:r>
          </w:hyperlink>
        </w:p>
        <w:p w14:paraId="4DB0AF33" w14:textId="42E2C488" w:rsidR="00C96165" w:rsidRPr="00EE7C3D" w:rsidRDefault="00EF26E0" w:rsidP="00C96165">
          <w:pPr>
            <w:tabs>
              <w:tab w:val="left" w:pos="720"/>
              <w:tab w:val="right" w:leader="dot" w:pos="9637"/>
            </w:tabs>
            <w:jc w:val="both"/>
            <w:rPr>
              <w:rFonts w:ascii="Calibri" w:hAnsi="Calibri"/>
              <w:noProof/>
              <w:color w:val="000000" w:themeColor="text1"/>
              <w:kern w:val="2"/>
              <w14:ligatures w14:val="standardContextual"/>
            </w:rPr>
          </w:pPr>
          <w:hyperlink w:anchor="_Toc185341729" w:history="1">
            <w:r w:rsidR="00C96165" w:rsidRPr="00EE7C3D">
              <w:rPr>
                <w:rFonts w:eastAsia="Calibri"/>
                <w:noProof/>
                <w:color w:val="000000" w:themeColor="text1"/>
                <w:sz w:val="28"/>
                <w:szCs w:val="22"/>
                <w:lang w:eastAsia="en-US"/>
              </w:rPr>
              <w:t>5.4.</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П</w:t>
            </w:r>
            <w:r w:rsidR="00C96165" w:rsidRPr="00EE7C3D">
              <w:rPr>
                <w:rFonts w:eastAsia="Calibri"/>
                <w:noProof/>
                <w:color w:val="000000" w:themeColor="text1"/>
                <w:sz w:val="28"/>
                <w:szCs w:val="22"/>
                <w:lang w:eastAsia="en-US"/>
              </w:rPr>
              <w:t>олимер</w:t>
            </w:r>
            <w:r w:rsidR="00C96165" w:rsidRPr="00EE7C3D">
              <w:rPr>
                <w:rFonts w:eastAsia="Calibri"/>
                <w:noProof/>
                <w:color w:val="000000" w:themeColor="text1"/>
                <w:sz w:val="28"/>
                <w:szCs w:val="22"/>
                <w:lang w:val="kk-KZ" w:eastAsia="en-US"/>
              </w:rPr>
              <w:t xml:space="preserve"> бұйымдардың өндірісіндегі техникалар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_Toc185341729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150</w:t>
            </w:r>
            <w:r w:rsidR="00C96165" w:rsidRPr="00EE7C3D">
              <w:rPr>
                <w:rFonts w:eastAsia="Calibri"/>
                <w:noProof/>
                <w:webHidden/>
                <w:color w:val="000000" w:themeColor="text1"/>
                <w:sz w:val="28"/>
                <w:szCs w:val="22"/>
                <w:lang w:eastAsia="en-US"/>
              </w:rPr>
              <w:fldChar w:fldCharType="end"/>
            </w:r>
          </w:hyperlink>
        </w:p>
        <w:p w14:paraId="0E3E1591" w14:textId="43BA2574" w:rsidR="00C96165" w:rsidRPr="00EE7C3D" w:rsidRDefault="00EF26E0" w:rsidP="00C96165">
          <w:pPr>
            <w:tabs>
              <w:tab w:val="left" w:pos="960"/>
              <w:tab w:val="right" w:leader="dot" w:pos="9627"/>
            </w:tabs>
            <w:jc w:val="both"/>
            <w:rPr>
              <w:rFonts w:ascii="Calibri" w:hAnsi="Calibri"/>
              <w:noProof/>
              <w:color w:val="000000" w:themeColor="text1"/>
              <w:kern w:val="2"/>
              <w14:ligatures w14:val="standardContextual"/>
            </w:rPr>
          </w:pPr>
          <w:hyperlink w:anchor="_Toc185341730" w:history="1">
            <w:r w:rsidR="00C96165" w:rsidRPr="00EE7C3D">
              <w:rPr>
                <w:rFonts w:eastAsia="Calibri"/>
                <w:noProof/>
                <w:color w:val="000000" w:themeColor="text1"/>
                <w:sz w:val="28"/>
                <w:szCs w:val="22"/>
                <w:lang w:eastAsia="en-US"/>
              </w:rPr>
              <w:t>5.4.1.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Энергия</w:t>
            </w:r>
            <w:r w:rsidR="00C96165" w:rsidRPr="00EE7C3D">
              <w:rPr>
                <w:rFonts w:eastAsia="Calibri"/>
                <w:noProof/>
                <w:color w:val="000000" w:themeColor="text1"/>
                <w:sz w:val="28"/>
                <w:szCs w:val="22"/>
                <w:lang w:val="kk-KZ" w:eastAsia="en-US"/>
              </w:rPr>
              <w:t>лық</w:t>
            </w:r>
            <w:r w:rsidR="00C96165" w:rsidRPr="00EE7C3D">
              <w:rPr>
                <w:rFonts w:eastAsia="Calibri"/>
                <w:noProof/>
                <w:color w:val="000000" w:themeColor="text1"/>
                <w:sz w:val="28"/>
                <w:szCs w:val="22"/>
                <w:lang w:eastAsia="en-US"/>
              </w:rPr>
              <w:t xml:space="preserve"> тиімділі</w:t>
            </w:r>
            <w:r w:rsidR="00C96165" w:rsidRPr="00EE7C3D">
              <w:rPr>
                <w:rFonts w:eastAsia="Calibri"/>
                <w:noProof/>
                <w:color w:val="000000" w:themeColor="text1"/>
                <w:sz w:val="28"/>
                <w:szCs w:val="22"/>
                <w:lang w:val="kk-KZ" w:eastAsia="en-US"/>
              </w:rPr>
              <w:t>к</w:t>
            </w:r>
            <w:r w:rsidR="00C96165" w:rsidRPr="00EE7C3D">
              <w:rPr>
                <w:rFonts w:eastAsia="Calibri"/>
                <w:noProof/>
                <w:color w:val="000000" w:themeColor="text1"/>
                <w:sz w:val="28"/>
                <w:szCs w:val="22"/>
                <w:lang w:eastAsia="en-US"/>
              </w:rPr>
              <w:t xml:space="preserve"> және ресурс үнемдеу </w:t>
            </w:r>
            <w:r w:rsidR="00C96165" w:rsidRPr="00EE7C3D">
              <w:rPr>
                <w:rFonts w:eastAsia="Calibri"/>
                <w:noProof/>
                <w:color w:val="000000" w:themeColor="text1"/>
                <w:sz w:val="28"/>
                <w:szCs w:val="22"/>
                <w:lang w:val="kk-KZ" w:eastAsia="en-US"/>
              </w:rPr>
              <w:t xml:space="preserve">бойынша </w:t>
            </w:r>
            <w:r w:rsidR="00C96165" w:rsidRPr="00EE7C3D">
              <w:rPr>
                <w:rFonts w:eastAsia="Calibri"/>
                <w:noProof/>
                <w:color w:val="000000" w:themeColor="text1"/>
                <w:sz w:val="28"/>
                <w:szCs w:val="22"/>
                <w:lang w:eastAsia="en-US"/>
              </w:rPr>
              <w:t>техника</w:t>
            </w:r>
            <w:r w:rsidR="00C96165" w:rsidRPr="00EE7C3D">
              <w:rPr>
                <w:rFonts w:eastAsia="Calibri"/>
                <w:noProof/>
                <w:color w:val="000000" w:themeColor="text1"/>
                <w:sz w:val="28"/>
                <w:szCs w:val="22"/>
                <w:lang w:val="kk-KZ" w:eastAsia="en-US"/>
              </w:rPr>
              <w:t>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_Toc185341730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150</w:t>
            </w:r>
            <w:r w:rsidR="00C96165" w:rsidRPr="00EE7C3D">
              <w:rPr>
                <w:rFonts w:eastAsia="Calibri"/>
                <w:noProof/>
                <w:webHidden/>
                <w:color w:val="000000" w:themeColor="text1"/>
                <w:sz w:val="28"/>
                <w:szCs w:val="22"/>
                <w:lang w:eastAsia="en-US"/>
              </w:rPr>
              <w:fldChar w:fldCharType="end"/>
            </w:r>
          </w:hyperlink>
        </w:p>
        <w:p w14:paraId="7ECE0D93" w14:textId="4DA391A5" w:rsidR="00C96165" w:rsidRPr="00EE7C3D" w:rsidRDefault="00EF26E0" w:rsidP="00C96165">
          <w:pPr>
            <w:tabs>
              <w:tab w:val="left" w:pos="960"/>
              <w:tab w:val="right" w:leader="dot" w:pos="9627"/>
            </w:tabs>
            <w:jc w:val="both"/>
            <w:rPr>
              <w:rFonts w:ascii="Calibri" w:hAnsi="Calibri"/>
              <w:noProof/>
              <w:color w:val="000000" w:themeColor="text1"/>
              <w:kern w:val="2"/>
              <w14:ligatures w14:val="standardContextual"/>
            </w:rPr>
          </w:pPr>
          <w:hyperlink w:anchor="_Toc185341731" w:history="1">
            <w:r w:rsidR="00C96165" w:rsidRPr="00EE7C3D">
              <w:rPr>
                <w:rFonts w:eastAsia="Calibri"/>
                <w:noProof/>
                <w:color w:val="000000" w:themeColor="text1"/>
                <w:sz w:val="28"/>
                <w:szCs w:val="22"/>
                <w:lang w:eastAsia="en-US"/>
              </w:rPr>
              <w:t>5.4.2.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Қайта пайдалану үшін полимер қалдықтарын жинауды және пайдалануды ұйымдастыру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_Toc185341731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151</w:t>
            </w:r>
            <w:r w:rsidR="00C96165" w:rsidRPr="00EE7C3D">
              <w:rPr>
                <w:rFonts w:eastAsia="Calibri"/>
                <w:noProof/>
                <w:webHidden/>
                <w:color w:val="000000" w:themeColor="text1"/>
                <w:sz w:val="28"/>
                <w:szCs w:val="22"/>
                <w:lang w:eastAsia="en-US"/>
              </w:rPr>
              <w:fldChar w:fldCharType="end"/>
            </w:r>
          </w:hyperlink>
        </w:p>
        <w:p w14:paraId="41EBBF8E" w14:textId="58050125" w:rsidR="00C96165" w:rsidRPr="00EE7C3D" w:rsidRDefault="00EF26E0" w:rsidP="00C96165">
          <w:pPr>
            <w:tabs>
              <w:tab w:val="left" w:pos="720"/>
              <w:tab w:val="right" w:leader="dot" w:pos="9637"/>
            </w:tabs>
            <w:jc w:val="both"/>
            <w:rPr>
              <w:rFonts w:ascii="Calibri" w:hAnsi="Calibri"/>
              <w:noProof/>
              <w:color w:val="000000" w:themeColor="text1"/>
              <w:kern w:val="2"/>
              <w14:ligatures w14:val="standardContextual"/>
            </w:rPr>
          </w:pPr>
          <w:hyperlink w:anchor="_Toc185341732" w:history="1">
            <w:r w:rsidR="00C96165" w:rsidRPr="00EE7C3D">
              <w:rPr>
                <w:rFonts w:eastAsia="Calibri"/>
                <w:noProof/>
                <w:color w:val="000000" w:themeColor="text1"/>
                <w:sz w:val="28"/>
                <w:szCs w:val="22"/>
                <w:lang w:eastAsia="en-US"/>
              </w:rPr>
              <w:t>5.5.</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Басқа полимерлер өндірісіндегі техника</w:t>
            </w:r>
            <w:r w:rsidR="00C96165" w:rsidRPr="00EE7C3D">
              <w:rPr>
                <w:rFonts w:eastAsia="Calibri"/>
                <w:noProof/>
                <w:color w:val="000000" w:themeColor="text1"/>
                <w:sz w:val="28"/>
                <w:szCs w:val="22"/>
                <w:lang w:val="kk-KZ" w:eastAsia="en-US"/>
              </w:rPr>
              <w:t>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_Toc185341732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153</w:t>
            </w:r>
            <w:r w:rsidR="00C96165" w:rsidRPr="00EE7C3D">
              <w:rPr>
                <w:rFonts w:eastAsia="Calibri"/>
                <w:noProof/>
                <w:webHidden/>
                <w:color w:val="000000" w:themeColor="text1"/>
                <w:sz w:val="28"/>
                <w:szCs w:val="22"/>
                <w:lang w:eastAsia="en-US"/>
              </w:rPr>
              <w:fldChar w:fldCharType="end"/>
            </w:r>
          </w:hyperlink>
        </w:p>
        <w:p w14:paraId="0C208DDF" w14:textId="5A29FA1F" w:rsidR="00C96165" w:rsidRPr="00EE7C3D" w:rsidRDefault="00EF26E0" w:rsidP="00C96165">
          <w:pPr>
            <w:tabs>
              <w:tab w:val="left" w:pos="960"/>
              <w:tab w:val="right" w:leader="dot" w:pos="9627"/>
            </w:tabs>
            <w:jc w:val="both"/>
            <w:rPr>
              <w:rFonts w:ascii="Calibri" w:hAnsi="Calibri"/>
              <w:noProof/>
              <w:color w:val="000000" w:themeColor="text1"/>
              <w:kern w:val="2"/>
              <w14:ligatures w14:val="standardContextual"/>
            </w:rPr>
          </w:pPr>
          <w:hyperlink w:anchor="_Toc185341733" w:history="1">
            <w:r w:rsidR="00C96165" w:rsidRPr="00EE7C3D">
              <w:rPr>
                <w:rFonts w:eastAsia="Calibri"/>
                <w:noProof/>
                <w:color w:val="000000" w:themeColor="text1"/>
                <w:sz w:val="28"/>
                <w:szCs w:val="22"/>
                <w:lang w:eastAsia="en-US"/>
              </w:rPr>
              <w:t>5.5.1.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 xml:space="preserve">Атмосфералық ауаға </w:t>
            </w:r>
            <w:r w:rsidR="00C96165" w:rsidRPr="00EE7C3D">
              <w:rPr>
                <w:rFonts w:eastAsia="Calibri"/>
                <w:noProof/>
                <w:color w:val="000000" w:themeColor="text1"/>
                <w:sz w:val="28"/>
                <w:szCs w:val="22"/>
                <w:lang w:val="kk-KZ" w:eastAsia="en-US"/>
              </w:rPr>
              <w:t xml:space="preserve">шығарылатын </w:t>
            </w:r>
            <w:r w:rsidR="00C96165" w:rsidRPr="00EE7C3D">
              <w:rPr>
                <w:rFonts w:eastAsia="Calibri"/>
                <w:noProof/>
                <w:color w:val="000000" w:themeColor="text1"/>
                <w:sz w:val="28"/>
                <w:szCs w:val="22"/>
                <w:lang w:eastAsia="en-US"/>
              </w:rPr>
              <w:t xml:space="preserve">ластағыш заттар шығарындыларын азайту </w:t>
            </w:r>
            <w:r w:rsidR="00C96165" w:rsidRPr="00EE7C3D">
              <w:rPr>
                <w:rFonts w:eastAsia="Calibri"/>
                <w:noProof/>
                <w:color w:val="000000" w:themeColor="text1"/>
                <w:sz w:val="28"/>
                <w:szCs w:val="22"/>
                <w:lang w:val="kk-KZ" w:eastAsia="en-US"/>
              </w:rPr>
              <w:t>бойынша</w:t>
            </w:r>
            <w:r w:rsidR="00C96165" w:rsidRPr="00EE7C3D">
              <w:rPr>
                <w:rFonts w:eastAsia="Calibri"/>
                <w:noProof/>
                <w:color w:val="000000" w:themeColor="text1"/>
                <w:sz w:val="28"/>
                <w:szCs w:val="22"/>
                <w:lang w:eastAsia="en-US"/>
              </w:rPr>
              <w:t xml:space="preserve"> техникалар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_Toc185341733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153</w:t>
            </w:r>
            <w:r w:rsidR="00C96165" w:rsidRPr="00EE7C3D">
              <w:rPr>
                <w:rFonts w:eastAsia="Calibri"/>
                <w:noProof/>
                <w:webHidden/>
                <w:color w:val="000000" w:themeColor="text1"/>
                <w:sz w:val="28"/>
                <w:szCs w:val="22"/>
                <w:lang w:eastAsia="en-US"/>
              </w:rPr>
              <w:fldChar w:fldCharType="end"/>
            </w:r>
          </w:hyperlink>
        </w:p>
        <w:p w14:paraId="57EF4AF9" w14:textId="65F5EADB"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34" w:history="1">
            <w:r w:rsidR="00C96165" w:rsidRPr="00EE7C3D">
              <w:rPr>
                <w:rFonts w:eastAsia="Calibri"/>
                <w:noProof/>
                <w:color w:val="000000" w:themeColor="text1"/>
                <w:sz w:val="28"/>
                <w:szCs w:val="22"/>
                <w:lang w:val="cs-CZ" w:eastAsia="en-US"/>
              </w:rPr>
              <w:t>5.5.1.1.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cs-CZ" w:eastAsia="en-US"/>
              </w:rPr>
              <w:t xml:space="preserve">Атмосфералық ауаға </w:t>
            </w:r>
            <w:r w:rsidR="00C96165" w:rsidRPr="00EE7C3D">
              <w:rPr>
                <w:rFonts w:eastAsia="Calibri"/>
                <w:noProof/>
                <w:color w:val="000000" w:themeColor="text1"/>
                <w:sz w:val="28"/>
                <w:szCs w:val="22"/>
                <w:lang w:val="kk-KZ" w:eastAsia="en-US"/>
              </w:rPr>
              <w:t xml:space="preserve">шығарылатын </w:t>
            </w:r>
            <w:r w:rsidR="00C96165" w:rsidRPr="00EE7C3D">
              <w:rPr>
                <w:rFonts w:eastAsia="Calibri"/>
                <w:noProof/>
                <w:color w:val="000000" w:themeColor="text1"/>
                <w:sz w:val="28"/>
                <w:szCs w:val="22"/>
                <w:lang w:val="cs-CZ" w:eastAsia="en-US"/>
              </w:rPr>
              <w:t xml:space="preserve">ұйымдастырылмаған шығарындылардың алдын алу және </w:t>
            </w:r>
            <w:r w:rsidR="00C96165" w:rsidRPr="00EE7C3D">
              <w:rPr>
                <w:rFonts w:eastAsia="Calibri"/>
                <w:noProof/>
                <w:color w:val="000000" w:themeColor="text1"/>
                <w:sz w:val="28"/>
                <w:szCs w:val="22"/>
                <w:lang w:val="kk-KZ" w:eastAsia="en-US"/>
              </w:rPr>
              <w:t xml:space="preserve">барынша </w:t>
            </w:r>
            <w:r w:rsidR="00C96165" w:rsidRPr="00EE7C3D">
              <w:rPr>
                <w:rFonts w:eastAsia="Calibri"/>
                <w:noProof/>
                <w:color w:val="000000" w:themeColor="text1"/>
                <w:sz w:val="28"/>
                <w:szCs w:val="22"/>
                <w:lang w:val="cs-CZ" w:eastAsia="en-US"/>
              </w:rPr>
              <w:t>азайту әдістері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_Toc185341734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153</w:t>
            </w:r>
            <w:r w:rsidR="00C96165" w:rsidRPr="00EE7C3D">
              <w:rPr>
                <w:rFonts w:eastAsia="Calibri"/>
                <w:noProof/>
                <w:webHidden/>
                <w:color w:val="000000" w:themeColor="text1"/>
                <w:sz w:val="28"/>
                <w:szCs w:val="22"/>
                <w:lang w:eastAsia="en-US"/>
              </w:rPr>
              <w:fldChar w:fldCharType="end"/>
            </w:r>
          </w:hyperlink>
        </w:p>
        <w:p w14:paraId="121C1DAF" w14:textId="75B5A3C5"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35" w:history="1">
            <w:r w:rsidR="00C96165" w:rsidRPr="00EE7C3D">
              <w:rPr>
                <w:rFonts w:eastAsia="Calibri"/>
                <w:noProof/>
                <w:color w:val="000000" w:themeColor="text1"/>
                <w:sz w:val="28"/>
                <w:szCs w:val="22"/>
                <w:lang w:val="kk-KZ" w:eastAsia="en-US"/>
              </w:rPr>
              <w:t>5.5.1.2.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Атмосфералық ауаға шығарылатын ұйымдастырылған шығарындыларды тазарту әдістері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_Toc185341735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155</w:t>
            </w:r>
            <w:r w:rsidR="00C96165" w:rsidRPr="00EE7C3D">
              <w:rPr>
                <w:rFonts w:eastAsia="Calibri"/>
                <w:noProof/>
                <w:webHidden/>
                <w:color w:val="000000" w:themeColor="text1"/>
                <w:sz w:val="28"/>
                <w:szCs w:val="22"/>
                <w:lang w:eastAsia="en-US"/>
              </w:rPr>
              <w:fldChar w:fldCharType="end"/>
            </w:r>
          </w:hyperlink>
        </w:p>
        <w:p w14:paraId="5BAB7347" w14:textId="58C6C52F"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36" w:history="1">
            <w:r w:rsidR="00C96165" w:rsidRPr="00EE7C3D">
              <w:rPr>
                <w:rFonts w:eastAsia="Calibri"/>
                <w:noProof/>
                <w:color w:val="000000" w:themeColor="text1"/>
                <w:sz w:val="28"/>
                <w:szCs w:val="22"/>
                <w:lang w:val="kk-KZ" w:eastAsia="en-US"/>
              </w:rPr>
              <w:t>5.5.1.3.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Фланецтердің, сорғылардың, тығыздауыштардың          жай-күйін бақылау..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_Toc185341736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156</w:t>
            </w:r>
            <w:r w:rsidR="00C96165" w:rsidRPr="00EE7C3D">
              <w:rPr>
                <w:rFonts w:eastAsia="Calibri"/>
                <w:noProof/>
                <w:webHidden/>
                <w:color w:val="000000" w:themeColor="text1"/>
                <w:sz w:val="28"/>
                <w:szCs w:val="22"/>
                <w:lang w:eastAsia="en-US"/>
              </w:rPr>
              <w:fldChar w:fldCharType="end"/>
            </w:r>
          </w:hyperlink>
        </w:p>
        <w:p w14:paraId="5B72472E" w14:textId="77FB26EB"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37" w:history="1">
            <w:r w:rsidR="00C96165" w:rsidRPr="00EE7C3D">
              <w:rPr>
                <w:rFonts w:eastAsia="Calibri"/>
                <w:noProof/>
                <w:color w:val="000000" w:themeColor="text1"/>
                <w:sz w:val="28"/>
                <w:szCs w:val="22"/>
                <w:lang w:val="kk-KZ" w:eastAsia="en-US"/>
              </w:rPr>
              <w:t>5.5.1.4.</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Эпоксидті топтарды қанықтыру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_Toc185341737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159</w:t>
            </w:r>
            <w:r w:rsidR="00C96165" w:rsidRPr="00EE7C3D">
              <w:rPr>
                <w:rFonts w:eastAsia="Calibri"/>
                <w:noProof/>
                <w:webHidden/>
                <w:color w:val="000000" w:themeColor="text1"/>
                <w:sz w:val="28"/>
                <w:szCs w:val="22"/>
                <w:lang w:eastAsia="en-US"/>
              </w:rPr>
              <w:fldChar w:fldCharType="end"/>
            </w:r>
          </w:hyperlink>
        </w:p>
        <w:p w14:paraId="4A218820" w14:textId="38368E49" w:rsidR="00C96165" w:rsidRPr="00EE7C3D" w:rsidRDefault="00EF26E0" w:rsidP="00C96165">
          <w:pPr>
            <w:tabs>
              <w:tab w:val="left" w:pos="960"/>
              <w:tab w:val="right" w:leader="dot" w:pos="9627"/>
            </w:tabs>
            <w:jc w:val="both"/>
            <w:rPr>
              <w:rFonts w:ascii="Calibri" w:hAnsi="Calibri"/>
              <w:noProof/>
              <w:color w:val="000000" w:themeColor="text1"/>
              <w:kern w:val="2"/>
              <w14:ligatures w14:val="standardContextual"/>
            </w:rPr>
          </w:pPr>
          <w:hyperlink w:anchor="_Toc185341738" w:history="1">
            <w:r w:rsidR="00C96165" w:rsidRPr="00EE7C3D">
              <w:rPr>
                <w:rFonts w:eastAsia="Calibri"/>
                <w:noProof/>
                <w:color w:val="000000" w:themeColor="text1"/>
                <w:sz w:val="28"/>
                <w:szCs w:val="22"/>
                <w:lang w:eastAsia="en-US"/>
              </w:rPr>
              <w:t>5.5.2.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Сарқынды сулардың жиналуын болдырмауға, азайтуға және тазартуға бағытталған техникалар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_Toc185341738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161</w:t>
            </w:r>
            <w:r w:rsidR="00C96165" w:rsidRPr="00EE7C3D">
              <w:rPr>
                <w:rFonts w:eastAsia="Calibri"/>
                <w:noProof/>
                <w:webHidden/>
                <w:color w:val="000000" w:themeColor="text1"/>
                <w:sz w:val="28"/>
                <w:szCs w:val="22"/>
                <w:lang w:eastAsia="en-US"/>
              </w:rPr>
              <w:fldChar w:fldCharType="end"/>
            </w:r>
          </w:hyperlink>
        </w:p>
        <w:p w14:paraId="03701A5B" w14:textId="4BBA88AD"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39" w:history="1">
            <w:r w:rsidR="00C96165" w:rsidRPr="00EE7C3D">
              <w:rPr>
                <w:rFonts w:eastAsia="Calibri"/>
                <w:noProof/>
                <w:color w:val="000000" w:themeColor="text1"/>
                <w:sz w:val="28"/>
                <w:szCs w:val="22"/>
                <w:lang w:val="kk-KZ" w:eastAsia="en-US"/>
              </w:rPr>
              <w:t>5.5.2.1.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Сарқынды суларды болдырмау және барынша азайту әдістері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_Toc185341739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161</w:t>
            </w:r>
            <w:r w:rsidR="00C96165" w:rsidRPr="00EE7C3D">
              <w:rPr>
                <w:rFonts w:eastAsia="Calibri"/>
                <w:noProof/>
                <w:webHidden/>
                <w:color w:val="000000" w:themeColor="text1"/>
                <w:sz w:val="28"/>
                <w:szCs w:val="22"/>
                <w:lang w:eastAsia="en-US"/>
              </w:rPr>
              <w:fldChar w:fldCharType="end"/>
            </w:r>
          </w:hyperlink>
        </w:p>
        <w:p w14:paraId="7EAFC9A8" w14:textId="5889D8F2"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40" w:history="1">
            <w:r w:rsidR="00C96165" w:rsidRPr="00EE7C3D">
              <w:rPr>
                <w:rFonts w:eastAsia="Calibri"/>
                <w:noProof/>
                <w:color w:val="000000" w:themeColor="text1"/>
                <w:sz w:val="28"/>
                <w:szCs w:val="22"/>
                <w:lang w:val="kk-KZ" w:eastAsia="en-US"/>
              </w:rPr>
              <w:t>5.5.2.2.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Сарқынды суларды биологиялық тазарту әдістері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_Toc185341740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161</w:t>
            </w:r>
            <w:r w:rsidR="00C96165" w:rsidRPr="00EE7C3D">
              <w:rPr>
                <w:rFonts w:eastAsia="Calibri"/>
                <w:noProof/>
                <w:webHidden/>
                <w:color w:val="000000" w:themeColor="text1"/>
                <w:sz w:val="28"/>
                <w:szCs w:val="22"/>
                <w:lang w:eastAsia="en-US"/>
              </w:rPr>
              <w:fldChar w:fldCharType="end"/>
            </w:r>
          </w:hyperlink>
        </w:p>
        <w:p w14:paraId="38D81F81" w14:textId="6E2B3E28"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41" w:history="1">
            <w:r w:rsidR="00C96165" w:rsidRPr="00EE7C3D">
              <w:rPr>
                <w:rFonts w:eastAsia="Calibri"/>
                <w:noProof/>
                <w:color w:val="000000" w:themeColor="text1"/>
                <w:sz w:val="28"/>
                <w:szCs w:val="22"/>
                <w:lang w:val="kk-KZ" w:eastAsia="en-US"/>
              </w:rPr>
              <w:t>5.5.2.3.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Сарқынды суларды механикалық тазарту әдістері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_Toc185341741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162</w:t>
            </w:r>
            <w:r w:rsidR="00C96165" w:rsidRPr="00EE7C3D">
              <w:rPr>
                <w:rFonts w:eastAsia="Calibri"/>
                <w:noProof/>
                <w:webHidden/>
                <w:color w:val="000000" w:themeColor="text1"/>
                <w:sz w:val="28"/>
                <w:szCs w:val="22"/>
                <w:lang w:eastAsia="en-US"/>
              </w:rPr>
              <w:fldChar w:fldCharType="end"/>
            </w:r>
          </w:hyperlink>
        </w:p>
        <w:p w14:paraId="563D59E0" w14:textId="7A075E0C" w:rsidR="00C96165" w:rsidRPr="00EE7C3D" w:rsidRDefault="00EF26E0" w:rsidP="00C96165">
          <w:pPr>
            <w:tabs>
              <w:tab w:val="left" w:pos="960"/>
              <w:tab w:val="right" w:leader="dot" w:pos="9627"/>
            </w:tabs>
            <w:jc w:val="both"/>
            <w:rPr>
              <w:rFonts w:ascii="Calibri" w:hAnsi="Calibri"/>
              <w:noProof/>
              <w:color w:val="000000" w:themeColor="text1"/>
              <w:kern w:val="2"/>
              <w14:ligatures w14:val="standardContextual"/>
            </w:rPr>
          </w:pPr>
          <w:hyperlink w:anchor="_Toc185341742" w:history="1">
            <w:r w:rsidR="00C96165" w:rsidRPr="00EE7C3D">
              <w:rPr>
                <w:rFonts w:eastAsia="Calibri"/>
                <w:noProof/>
                <w:color w:val="000000" w:themeColor="text1"/>
                <w:sz w:val="28"/>
                <w:szCs w:val="22"/>
                <w:lang w:eastAsia="en-US"/>
              </w:rPr>
              <w:t>5.5.3.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Технологиялық қалдықтар мен өндірістік қалдықтардың әсерлерін басқаруға және азайтуға бағытталған техникалар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_Toc185341742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163</w:t>
            </w:r>
            <w:r w:rsidR="00C96165" w:rsidRPr="00EE7C3D">
              <w:rPr>
                <w:rFonts w:eastAsia="Calibri"/>
                <w:noProof/>
                <w:webHidden/>
                <w:color w:val="000000" w:themeColor="text1"/>
                <w:sz w:val="28"/>
                <w:szCs w:val="22"/>
                <w:lang w:eastAsia="en-US"/>
              </w:rPr>
              <w:fldChar w:fldCharType="end"/>
            </w:r>
          </w:hyperlink>
        </w:p>
        <w:p w14:paraId="0AADC131" w14:textId="3B6B7DCF" w:rsidR="00C96165" w:rsidRPr="00EE7C3D" w:rsidRDefault="00EF26E0" w:rsidP="00C96165">
          <w:pPr>
            <w:tabs>
              <w:tab w:val="left" w:pos="709"/>
              <w:tab w:val="left" w:pos="1200"/>
              <w:tab w:val="right" w:leader="dot" w:pos="9627"/>
            </w:tabs>
            <w:jc w:val="both"/>
            <w:rPr>
              <w:rFonts w:ascii="Calibri" w:hAnsi="Calibri"/>
              <w:noProof/>
              <w:color w:val="000000" w:themeColor="text1"/>
              <w:kern w:val="2"/>
              <w14:ligatures w14:val="standardContextual"/>
            </w:rPr>
          </w:pPr>
          <w:hyperlink w:anchor="_Toc185341743" w:history="1">
            <w:r w:rsidR="00C96165" w:rsidRPr="00EE7C3D">
              <w:rPr>
                <w:rFonts w:eastAsia="Calibri"/>
                <w:noProof/>
                <w:color w:val="000000" w:themeColor="text1"/>
                <w:sz w:val="28"/>
                <w:szCs w:val="22"/>
                <w:lang w:val="kk-KZ" w:eastAsia="en-US"/>
              </w:rPr>
              <w:t>5.5.3.1.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Қалдықтарды қайта пайдалану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_Toc185341743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163</w:t>
            </w:r>
            <w:r w:rsidR="00C96165" w:rsidRPr="00EE7C3D">
              <w:rPr>
                <w:rFonts w:eastAsia="Calibri"/>
                <w:noProof/>
                <w:webHidden/>
                <w:color w:val="000000" w:themeColor="text1"/>
                <w:sz w:val="28"/>
                <w:szCs w:val="22"/>
                <w:lang w:eastAsia="en-US"/>
              </w:rPr>
              <w:fldChar w:fldCharType="end"/>
            </w:r>
          </w:hyperlink>
        </w:p>
        <w:p w14:paraId="46D92DF9" w14:textId="4E08E9BB" w:rsidR="00C96165" w:rsidRPr="00EE7C3D" w:rsidRDefault="00EF26E0" w:rsidP="00C96165">
          <w:pPr>
            <w:tabs>
              <w:tab w:val="left" w:pos="720"/>
              <w:tab w:val="right" w:leader="dot" w:pos="9637"/>
            </w:tabs>
            <w:jc w:val="both"/>
            <w:rPr>
              <w:rFonts w:ascii="Calibri" w:hAnsi="Calibri"/>
              <w:noProof/>
              <w:color w:val="000000" w:themeColor="text1"/>
              <w:kern w:val="2"/>
              <w14:ligatures w14:val="standardContextual"/>
            </w:rPr>
          </w:pPr>
          <w:hyperlink w:anchor="_Toc185341744" w:history="1">
            <w:r w:rsidR="00C96165" w:rsidRPr="00EE7C3D">
              <w:rPr>
                <w:rFonts w:eastAsia="Calibri"/>
                <w:noProof/>
                <w:color w:val="000000" w:themeColor="text1"/>
                <w:sz w:val="28"/>
                <w:szCs w:val="22"/>
                <w:lang w:eastAsia="en-US"/>
              </w:rPr>
              <w:t>6</w:t>
            </w:r>
            <w:r w:rsidR="00C96165" w:rsidRPr="00EE7C3D">
              <w:rPr>
                <w:rFonts w:eastAsia="Calibri"/>
                <w:noProof/>
                <w:color w:val="000000" w:themeColor="text1"/>
                <w:sz w:val="28"/>
                <w:szCs w:val="22"/>
                <w:lang w:val="kk-KZ" w:eastAsia="en-US"/>
              </w:rPr>
              <w:t>.</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 xml:space="preserve">Ең </w:t>
            </w:r>
            <w:r w:rsidR="00C96165" w:rsidRPr="00EE7C3D">
              <w:rPr>
                <w:rFonts w:eastAsia="Calibri"/>
                <w:noProof/>
                <w:color w:val="000000" w:themeColor="text1"/>
                <w:sz w:val="28"/>
                <w:szCs w:val="22"/>
                <w:lang w:val="kk-KZ" w:eastAsia="en-US"/>
              </w:rPr>
              <w:t>үздік қолжетімді техникалар</w:t>
            </w:r>
            <w:r w:rsidR="00C96165" w:rsidRPr="00EE7C3D">
              <w:rPr>
                <w:rFonts w:eastAsia="Calibri"/>
                <w:noProof/>
                <w:color w:val="000000" w:themeColor="text1"/>
                <w:sz w:val="28"/>
                <w:szCs w:val="22"/>
                <w:lang w:eastAsia="en-US"/>
              </w:rPr>
              <w:t xml:space="preserve"> бойынша </w:t>
            </w:r>
            <w:r w:rsidR="00C96165" w:rsidRPr="00EE7C3D">
              <w:rPr>
                <w:rFonts w:eastAsia="Calibri"/>
                <w:noProof/>
                <w:color w:val="000000" w:themeColor="text1"/>
                <w:sz w:val="28"/>
                <w:szCs w:val="22"/>
                <w:lang w:val="kk-KZ" w:eastAsia="en-US"/>
              </w:rPr>
              <w:t>тұжырымд</w:t>
            </w:r>
            <w:r w:rsidR="00C96165" w:rsidRPr="00EE7C3D">
              <w:rPr>
                <w:rFonts w:eastAsia="Calibri"/>
                <w:noProof/>
                <w:color w:val="000000" w:themeColor="text1"/>
                <w:sz w:val="28"/>
                <w:szCs w:val="22"/>
                <w:lang w:eastAsia="en-US"/>
              </w:rPr>
              <w:t>ар</w:t>
            </w:r>
            <w:r w:rsidR="00C96165" w:rsidRPr="00EE7C3D">
              <w:rPr>
                <w:rFonts w:eastAsia="Calibri"/>
                <w:noProof/>
                <w:color w:val="000000" w:themeColor="text1"/>
                <w:sz w:val="28"/>
                <w:szCs w:val="22"/>
                <w:lang w:val="kk-KZ" w:eastAsia="en-US"/>
              </w:rPr>
              <w:t xml:space="preserve"> </w:t>
            </w:r>
            <w:r w:rsidR="00C96165" w:rsidRPr="00EE7C3D">
              <w:rPr>
                <w:rFonts w:eastAsia="Calibri"/>
                <w:noProof/>
                <w:color w:val="000000" w:themeColor="text1"/>
                <w:sz w:val="28"/>
                <w:szCs w:val="22"/>
                <w:lang w:eastAsia="en-US"/>
              </w:rPr>
              <w:t>қамт</w:t>
            </w:r>
            <w:r w:rsidR="00C96165" w:rsidRPr="00EE7C3D">
              <w:rPr>
                <w:rFonts w:eastAsia="Calibri"/>
                <w:noProof/>
                <w:color w:val="000000" w:themeColor="text1"/>
                <w:sz w:val="28"/>
                <w:szCs w:val="22"/>
                <w:lang w:val="kk-KZ" w:eastAsia="en-US"/>
              </w:rPr>
              <w:t xml:space="preserve">ылған </w:t>
            </w:r>
            <w:r w:rsidR="00C96165" w:rsidRPr="00EE7C3D">
              <w:rPr>
                <w:rFonts w:eastAsia="Calibri"/>
                <w:noProof/>
                <w:color w:val="000000" w:themeColor="text1"/>
                <w:sz w:val="28"/>
                <w:szCs w:val="22"/>
                <w:lang w:eastAsia="en-US"/>
              </w:rPr>
              <w:t>қорытынды</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_Toc185341744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167</w:t>
            </w:r>
            <w:r w:rsidR="00C96165" w:rsidRPr="00EE7C3D">
              <w:rPr>
                <w:rFonts w:eastAsia="Calibri"/>
                <w:noProof/>
                <w:webHidden/>
                <w:color w:val="000000" w:themeColor="text1"/>
                <w:sz w:val="28"/>
                <w:szCs w:val="22"/>
                <w:lang w:eastAsia="en-US"/>
              </w:rPr>
              <w:fldChar w:fldCharType="end"/>
            </w:r>
          </w:hyperlink>
        </w:p>
        <w:p w14:paraId="14C573A4" w14:textId="2B8C5FC8"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745" w:history="1">
            <w:r w:rsidR="00C96165" w:rsidRPr="00EE7C3D">
              <w:rPr>
                <w:rFonts w:eastAsia="Calibri"/>
                <w:noProof/>
                <w:color w:val="000000" w:themeColor="text1"/>
                <w:sz w:val="28"/>
                <w:szCs w:val="22"/>
                <w:lang w:eastAsia="en-US"/>
              </w:rPr>
              <w:t>6.1</w:t>
            </w:r>
            <w:r w:rsidR="00C96165" w:rsidRPr="00EE7C3D">
              <w:rPr>
                <w:rFonts w:eastAsia="Calibri"/>
                <w:noProof/>
                <w:color w:val="000000" w:themeColor="text1"/>
                <w:sz w:val="28"/>
                <w:szCs w:val="22"/>
                <w:lang w:val="kk-KZ" w:eastAsia="en-US"/>
              </w:rPr>
              <w:t>.</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Жалпы ЕҚТ</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_Toc185341745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168</w:t>
            </w:r>
            <w:r w:rsidR="00C96165" w:rsidRPr="00EE7C3D">
              <w:rPr>
                <w:rFonts w:eastAsia="Calibri"/>
                <w:noProof/>
                <w:webHidden/>
                <w:color w:val="000000" w:themeColor="text1"/>
                <w:sz w:val="28"/>
                <w:szCs w:val="22"/>
                <w:lang w:eastAsia="en-US"/>
              </w:rPr>
              <w:fldChar w:fldCharType="end"/>
            </w:r>
          </w:hyperlink>
        </w:p>
        <w:p w14:paraId="75F2074F" w14:textId="48C4492E"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746" w:history="1">
            <w:r w:rsidR="00C96165" w:rsidRPr="00EE7C3D">
              <w:rPr>
                <w:rFonts w:eastAsia="Calibri"/>
                <w:noProof/>
                <w:color w:val="000000" w:themeColor="text1"/>
                <w:sz w:val="28"/>
                <w:szCs w:val="22"/>
                <w:lang w:val="kk-KZ" w:eastAsia="en-US"/>
              </w:rPr>
              <w:t>6.1.1.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Экологиялық менеджмент жүйесі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_Toc185341746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168</w:t>
            </w:r>
            <w:r w:rsidR="00C96165" w:rsidRPr="00EE7C3D">
              <w:rPr>
                <w:rFonts w:eastAsia="Calibri"/>
                <w:noProof/>
                <w:webHidden/>
                <w:color w:val="000000" w:themeColor="text1"/>
                <w:sz w:val="28"/>
                <w:szCs w:val="22"/>
                <w:lang w:eastAsia="en-US"/>
              </w:rPr>
              <w:fldChar w:fldCharType="end"/>
            </w:r>
          </w:hyperlink>
        </w:p>
        <w:p w14:paraId="610F4C65" w14:textId="11BB6E22"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747" w:history="1">
            <w:r w:rsidR="00C96165" w:rsidRPr="00EE7C3D">
              <w:rPr>
                <w:rFonts w:eastAsia="Calibri"/>
                <w:noProof/>
                <w:color w:val="000000" w:themeColor="text1"/>
                <w:sz w:val="28"/>
                <w:szCs w:val="22"/>
                <w:lang w:val="kk-KZ" w:eastAsia="en-US"/>
              </w:rPr>
              <w:t>6.1.2.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Энергия тұтынуды, энергия тиімділігін басқару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_Toc185341747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169</w:t>
            </w:r>
            <w:r w:rsidR="00C96165" w:rsidRPr="00EE7C3D">
              <w:rPr>
                <w:rFonts w:eastAsia="Calibri"/>
                <w:noProof/>
                <w:webHidden/>
                <w:color w:val="000000" w:themeColor="text1"/>
                <w:sz w:val="28"/>
                <w:szCs w:val="22"/>
                <w:lang w:eastAsia="en-US"/>
              </w:rPr>
              <w:fldChar w:fldCharType="end"/>
            </w:r>
          </w:hyperlink>
        </w:p>
        <w:p w14:paraId="22F2B1B5" w14:textId="610B5D84"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748" w:history="1">
            <w:r w:rsidR="00C96165" w:rsidRPr="00EE7C3D">
              <w:rPr>
                <w:rFonts w:eastAsia="Calibri"/>
                <w:noProof/>
                <w:color w:val="000000" w:themeColor="text1"/>
                <w:sz w:val="28"/>
                <w:szCs w:val="22"/>
                <w:lang w:val="kk-KZ" w:eastAsia="en-US"/>
              </w:rPr>
              <w:t>6.1.3.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Эмиссияларға мониторинг жүргізу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_Toc185341748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169</w:t>
            </w:r>
            <w:r w:rsidR="00C96165" w:rsidRPr="00EE7C3D">
              <w:rPr>
                <w:rFonts w:eastAsia="Calibri"/>
                <w:noProof/>
                <w:webHidden/>
                <w:color w:val="000000" w:themeColor="text1"/>
                <w:sz w:val="28"/>
                <w:szCs w:val="22"/>
                <w:lang w:eastAsia="en-US"/>
              </w:rPr>
              <w:fldChar w:fldCharType="end"/>
            </w:r>
          </w:hyperlink>
        </w:p>
        <w:p w14:paraId="53983FA0" w14:textId="706905EE"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749" w:history="1">
            <w:r w:rsidR="00C96165" w:rsidRPr="00EE7C3D">
              <w:rPr>
                <w:rFonts w:eastAsia="Calibri"/>
                <w:noProof/>
                <w:color w:val="000000" w:themeColor="text1"/>
                <w:sz w:val="28"/>
                <w:szCs w:val="22"/>
                <w:lang w:val="kk-KZ" w:eastAsia="en-US"/>
              </w:rPr>
              <w:t>6.1.4.</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Технологиялық процесті басқару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_Toc185341749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171</w:t>
            </w:r>
            <w:r w:rsidR="00C96165" w:rsidRPr="00EE7C3D">
              <w:rPr>
                <w:rFonts w:eastAsia="Calibri"/>
                <w:noProof/>
                <w:webHidden/>
                <w:color w:val="000000" w:themeColor="text1"/>
                <w:sz w:val="28"/>
                <w:szCs w:val="22"/>
                <w:lang w:eastAsia="en-US"/>
              </w:rPr>
              <w:fldChar w:fldCharType="end"/>
            </w:r>
          </w:hyperlink>
        </w:p>
        <w:p w14:paraId="12CDB2EC" w14:textId="6464C95E"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750" w:history="1">
            <w:r w:rsidR="00C96165" w:rsidRPr="00EE7C3D">
              <w:rPr>
                <w:rFonts w:eastAsia="Calibri"/>
                <w:noProof/>
                <w:color w:val="000000" w:themeColor="text1"/>
                <w:sz w:val="28"/>
                <w:szCs w:val="22"/>
                <w:lang w:val="kk-KZ" w:eastAsia="en-US"/>
              </w:rPr>
              <w:t>6.1.5</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Су ресурстарын басқару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_Toc185341750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172</w:t>
            </w:r>
            <w:r w:rsidR="00C96165" w:rsidRPr="00EE7C3D">
              <w:rPr>
                <w:rFonts w:eastAsia="Calibri"/>
                <w:noProof/>
                <w:webHidden/>
                <w:color w:val="000000" w:themeColor="text1"/>
                <w:sz w:val="28"/>
                <w:szCs w:val="22"/>
                <w:lang w:eastAsia="en-US"/>
              </w:rPr>
              <w:fldChar w:fldCharType="end"/>
            </w:r>
          </w:hyperlink>
        </w:p>
        <w:p w14:paraId="7855BA62" w14:textId="3333943F"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751" w:history="1">
            <w:r w:rsidR="00C96165" w:rsidRPr="00EE7C3D">
              <w:rPr>
                <w:rFonts w:eastAsia="Calibri"/>
                <w:noProof/>
                <w:color w:val="000000" w:themeColor="text1"/>
                <w:sz w:val="28"/>
                <w:szCs w:val="22"/>
                <w:lang w:eastAsia="en-US"/>
              </w:rPr>
              <w:t>6.1.6</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Қалдықтарды басқару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_Toc185341751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172</w:t>
            </w:r>
            <w:r w:rsidR="00C96165" w:rsidRPr="00EE7C3D">
              <w:rPr>
                <w:rFonts w:eastAsia="Calibri"/>
                <w:noProof/>
                <w:webHidden/>
                <w:color w:val="000000" w:themeColor="text1"/>
                <w:sz w:val="28"/>
                <w:szCs w:val="22"/>
                <w:lang w:eastAsia="en-US"/>
              </w:rPr>
              <w:fldChar w:fldCharType="end"/>
            </w:r>
          </w:hyperlink>
        </w:p>
        <w:p w14:paraId="0BDC39B7" w14:textId="19030451"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752" w:history="1">
            <w:r w:rsidR="00C96165" w:rsidRPr="00EE7C3D">
              <w:rPr>
                <w:rFonts w:eastAsia="Calibri"/>
                <w:noProof/>
                <w:color w:val="000000" w:themeColor="text1"/>
                <w:sz w:val="28"/>
                <w:szCs w:val="22"/>
                <w:lang w:eastAsia="en-US"/>
              </w:rPr>
              <w:t>6.1.7</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 xml:space="preserve">Шу, </w:t>
            </w:r>
            <w:r w:rsidR="00C96165" w:rsidRPr="00EE7C3D">
              <w:rPr>
                <w:rFonts w:eastAsia="Calibri"/>
                <w:noProof/>
                <w:color w:val="000000" w:themeColor="text1"/>
                <w:sz w:val="28"/>
                <w:szCs w:val="22"/>
                <w:lang w:val="kk-KZ" w:eastAsia="en-US"/>
              </w:rPr>
              <w:t>діріл</w:t>
            </w:r>
            <w:r w:rsidR="00C96165" w:rsidRPr="00EE7C3D">
              <w:rPr>
                <w:rFonts w:eastAsia="Calibri"/>
                <w:noProof/>
                <w:color w:val="000000" w:themeColor="text1"/>
                <w:sz w:val="28"/>
                <w:szCs w:val="22"/>
                <w:lang w:eastAsia="en-US"/>
              </w:rPr>
              <w:t xml:space="preserve">, </w:t>
            </w:r>
            <w:r w:rsidR="00C96165" w:rsidRPr="00EE7C3D">
              <w:rPr>
                <w:rFonts w:eastAsia="Calibri"/>
                <w:noProof/>
                <w:color w:val="000000" w:themeColor="text1"/>
                <w:sz w:val="28"/>
                <w:szCs w:val="22"/>
                <w:lang w:val="kk-KZ" w:eastAsia="en-US"/>
              </w:rPr>
              <w:t>иіс</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_Toc185341752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173</w:t>
            </w:r>
            <w:r w:rsidR="00C96165" w:rsidRPr="00EE7C3D">
              <w:rPr>
                <w:rFonts w:eastAsia="Calibri"/>
                <w:noProof/>
                <w:webHidden/>
                <w:color w:val="000000" w:themeColor="text1"/>
                <w:sz w:val="28"/>
                <w:szCs w:val="22"/>
                <w:lang w:eastAsia="en-US"/>
              </w:rPr>
              <w:fldChar w:fldCharType="end"/>
            </w:r>
          </w:hyperlink>
        </w:p>
        <w:p w14:paraId="1A9EDB8D" w14:textId="004C9C59"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753" w:history="1">
            <w:r w:rsidR="00C96165" w:rsidRPr="00EE7C3D">
              <w:rPr>
                <w:rFonts w:eastAsia="Calibri"/>
                <w:noProof/>
                <w:color w:val="000000" w:themeColor="text1"/>
                <w:sz w:val="28"/>
                <w:szCs w:val="22"/>
                <w:lang w:eastAsia="en-US"/>
              </w:rPr>
              <w:t>6.2.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Негізгі органикалық заттардың өндірісі кезіндегі ЕҚТ</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_Toc185341753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174</w:t>
            </w:r>
            <w:r w:rsidR="00C96165" w:rsidRPr="00EE7C3D">
              <w:rPr>
                <w:rFonts w:eastAsia="Calibri"/>
                <w:noProof/>
                <w:webHidden/>
                <w:color w:val="000000" w:themeColor="text1"/>
                <w:sz w:val="28"/>
                <w:szCs w:val="22"/>
                <w:lang w:eastAsia="en-US"/>
              </w:rPr>
              <w:fldChar w:fldCharType="end"/>
            </w:r>
          </w:hyperlink>
        </w:p>
        <w:p w14:paraId="5B59814B" w14:textId="15E438CF"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754" w:history="1">
            <w:r w:rsidR="00C96165" w:rsidRPr="00EE7C3D">
              <w:rPr>
                <w:rFonts w:eastAsia="Calibri"/>
                <w:noProof/>
                <w:color w:val="000000" w:themeColor="text1"/>
                <w:sz w:val="28"/>
                <w:szCs w:val="22"/>
                <w:lang w:val="cs-CZ" w:eastAsia="en-US"/>
              </w:rPr>
              <w:t>6.2.1. Энерг</w:t>
            </w:r>
            <w:r w:rsidR="00C96165" w:rsidRPr="00EE7C3D">
              <w:rPr>
                <w:rFonts w:eastAsia="Calibri"/>
                <w:noProof/>
                <w:color w:val="000000" w:themeColor="text1"/>
                <w:sz w:val="28"/>
                <w:szCs w:val="22"/>
                <w:lang w:val="kk-KZ" w:eastAsia="en-US"/>
              </w:rPr>
              <w:t>ия тиімділігі және ресурс үнемдеу саласындағы ЕҚТ</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_Toc185341754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174</w:t>
            </w:r>
            <w:r w:rsidR="00C96165" w:rsidRPr="00EE7C3D">
              <w:rPr>
                <w:rFonts w:eastAsia="Calibri"/>
                <w:noProof/>
                <w:webHidden/>
                <w:color w:val="000000" w:themeColor="text1"/>
                <w:sz w:val="28"/>
                <w:szCs w:val="22"/>
                <w:lang w:eastAsia="en-US"/>
              </w:rPr>
              <w:fldChar w:fldCharType="end"/>
            </w:r>
          </w:hyperlink>
        </w:p>
        <w:p w14:paraId="13C2089E" w14:textId="69C49506"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755" w:history="1">
            <w:r w:rsidR="00C96165" w:rsidRPr="00EE7C3D">
              <w:rPr>
                <w:rFonts w:eastAsia="Calibri"/>
                <w:noProof/>
                <w:color w:val="000000" w:themeColor="text1"/>
                <w:sz w:val="28"/>
                <w:szCs w:val="22"/>
                <w:lang w:eastAsia="en-US"/>
              </w:rPr>
              <w:t xml:space="preserve">6.2.2. </w:t>
            </w:r>
            <w:r w:rsidR="00C96165" w:rsidRPr="00EE7C3D">
              <w:rPr>
                <w:rFonts w:eastAsia="Calibri"/>
                <w:noProof/>
                <w:color w:val="000000" w:themeColor="text1"/>
                <w:sz w:val="28"/>
                <w:szCs w:val="22"/>
                <w:lang w:val="kk-KZ" w:eastAsia="en-US"/>
              </w:rPr>
              <w:t>Атмосфералық ауаға шығарылатын ластағыш заттардың шығарындыларын азайту бойынша ЕҚТ</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_Toc185341755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175</w:t>
            </w:r>
            <w:r w:rsidR="00C96165" w:rsidRPr="00EE7C3D">
              <w:rPr>
                <w:rFonts w:eastAsia="Calibri"/>
                <w:noProof/>
                <w:webHidden/>
                <w:color w:val="000000" w:themeColor="text1"/>
                <w:sz w:val="28"/>
                <w:szCs w:val="22"/>
                <w:lang w:eastAsia="en-US"/>
              </w:rPr>
              <w:fldChar w:fldCharType="end"/>
            </w:r>
          </w:hyperlink>
        </w:p>
        <w:p w14:paraId="15D15E3B" w14:textId="01CF04BD"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756" w:history="1">
            <w:r w:rsidR="00C96165" w:rsidRPr="00EE7C3D">
              <w:rPr>
                <w:rFonts w:eastAsia="Calibri"/>
                <w:noProof/>
                <w:color w:val="000000" w:themeColor="text1"/>
                <w:sz w:val="28"/>
                <w:szCs w:val="22"/>
                <w:lang w:eastAsia="en-US"/>
              </w:rPr>
              <w:t xml:space="preserve">6.2.3. </w:t>
            </w:r>
            <w:r w:rsidR="00C96165" w:rsidRPr="00EE7C3D">
              <w:rPr>
                <w:rFonts w:eastAsia="Calibri"/>
                <w:noProof/>
                <w:color w:val="000000" w:themeColor="text1"/>
                <w:sz w:val="28"/>
                <w:szCs w:val="22"/>
                <w:lang w:val="kk-KZ" w:eastAsia="en-US"/>
              </w:rPr>
              <w:t>Сарқынды сулардың жиналуын болдырмауға және азайтуға бағытталған ЕҚТ</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_Toc185341756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177</w:t>
            </w:r>
            <w:r w:rsidR="00C96165" w:rsidRPr="00EE7C3D">
              <w:rPr>
                <w:rFonts w:eastAsia="Calibri"/>
                <w:noProof/>
                <w:webHidden/>
                <w:color w:val="000000" w:themeColor="text1"/>
                <w:sz w:val="28"/>
                <w:szCs w:val="22"/>
                <w:lang w:eastAsia="en-US"/>
              </w:rPr>
              <w:fldChar w:fldCharType="end"/>
            </w:r>
          </w:hyperlink>
        </w:p>
        <w:p w14:paraId="1C18C631" w14:textId="4694F447"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757" w:history="1">
            <w:r w:rsidR="00C96165" w:rsidRPr="00EE7C3D">
              <w:rPr>
                <w:rFonts w:eastAsia="Calibri"/>
                <w:noProof/>
                <w:color w:val="000000" w:themeColor="text1"/>
                <w:sz w:val="28"/>
                <w:szCs w:val="22"/>
                <w:lang w:val="kk-KZ" w:eastAsia="en-US"/>
              </w:rPr>
              <w:t>6.2.4. Технологиялық қалдықтардың және өндірістік қалдықтардың әсерін азайтуға бағытталған ЕҚТ</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_Toc185341757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178</w:t>
            </w:r>
            <w:r w:rsidR="00C96165" w:rsidRPr="00EE7C3D">
              <w:rPr>
                <w:rFonts w:eastAsia="Calibri"/>
                <w:noProof/>
                <w:webHidden/>
                <w:color w:val="000000" w:themeColor="text1"/>
                <w:sz w:val="28"/>
                <w:szCs w:val="22"/>
                <w:lang w:eastAsia="en-US"/>
              </w:rPr>
              <w:fldChar w:fldCharType="end"/>
            </w:r>
          </w:hyperlink>
        </w:p>
        <w:p w14:paraId="7D780796" w14:textId="4E738253"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758" w:history="1">
            <w:r w:rsidR="00C96165" w:rsidRPr="00EE7C3D">
              <w:rPr>
                <w:rFonts w:eastAsia="Calibri"/>
                <w:noProof/>
                <w:color w:val="000000" w:themeColor="text1"/>
                <w:sz w:val="28"/>
                <w:szCs w:val="22"/>
                <w:lang w:eastAsia="en-US"/>
              </w:rPr>
              <w:t>6.3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П</w:t>
            </w:r>
            <w:r w:rsidR="00C96165" w:rsidRPr="00EE7C3D">
              <w:rPr>
                <w:rFonts w:eastAsia="Calibri"/>
                <w:noProof/>
                <w:color w:val="000000" w:themeColor="text1"/>
                <w:sz w:val="28"/>
                <w:szCs w:val="22"/>
                <w:lang w:eastAsia="en-US"/>
              </w:rPr>
              <w:t>олимер</w:t>
            </w:r>
            <w:r w:rsidR="00C96165" w:rsidRPr="00EE7C3D">
              <w:rPr>
                <w:rFonts w:eastAsia="Calibri"/>
                <w:noProof/>
                <w:color w:val="000000" w:themeColor="text1"/>
                <w:sz w:val="28"/>
                <w:szCs w:val="22"/>
                <w:lang w:val="kk-KZ" w:eastAsia="en-US"/>
              </w:rPr>
              <w:t xml:space="preserve"> өндірісі кезіндегі ЕҚТ</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_Toc185341758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178</w:t>
            </w:r>
            <w:r w:rsidR="00C96165" w:rsidRPr="00EE7C3D">
              <w:rPr>
                <w:rFonts w:eastAsia="Calibri"/>
                <w:noProof/>
                <w:webHidden/>
                <w:color w:val="000000" w:themeColor="text1"/>
                <w:sz w:val="28"/>
                <w:szCs w:val="22"/>
                <w:lang w:eastAsia="en-US"/>
              </w:rPr>
              <w:fldChar w:fldCharType="end"/>
            </w:r>
          </w:hyperlink>
        </w:p>
        <w:p w14:paraId="00C7F1C5" w14:textId="43EBD64F"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759" w:history="1">
            <w:r w:rsidR="00C96165" w:rsidRPr="00EE7C3D">
              <w:rPr>
                <w:rFonts w:eastAsia="Calibri"/>
                <w:noProof/>
                <w:color w:val="000000" w:themeColor="text1"/>
                <w:sz w:val="28"/>
                <w:szCs w:val="22"/>
                <w:lang w:val="kk-KZ" w:eastAsia="en-US"/>
              </w:rPr>
              <w:t>6.3.1. Энергия тиімділігі және ресурс үнемдеу саласындағы ЕҚТ</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_Toc185341759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178</w:t>
            </w:r>
            <w:r w:rsidR="00C96165" w:rsidRPr="00EE7C3D">
              <w:rPr>
                <w:rFonts w:eastAsia="Calibri"/>
                <w:noProof/>
                <w:webHidden/>
                <w:color w:val="000000" w:themeColor="text1"/>
                <w:sz w:val="28"/>
                <w:szCs w:val="22"/>
                <w:lang w:eastAsia="en-US"/>
              </w:rPr>
              <w:fldChar w:fldCharType="end"/>
            </w:r>
          </w:hyperlink>
        </w:p>
        <w:p w14:paraId="1192B1D1" w14:textId="36B5C47B"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760" w:history="1">
            <w:r w:rsidR="00C96165" w:rsidRPr="00EE7C3D">
              <w:rPr>
                <w:rFonts w:eastAsia="Calibri"/>
                <w:noProof/>
                <w:color w:val="000000" w:themeColor="text1"/>
                <w:sz w:val="28"/>
                <w:szCs w:val="22"/>
                <w:lang w:eastAsia="en-US"/>
              </w:rPr>
              <w:t xml:space="preserve">6.3.2. </w:t>
            </w:r>
            <w:r w:rsidR="00C96165" w:rsidRPr="00EE7C3D">
              <w:rPr>
                <w:rFonts w:eastAsia="Calibri"/>
                <w:noProof/>
                <w:color w:val="000000" w:themeColor="text1"/>
                <w:sz w:val="28"/>
                <w:szCs w:val="22"/>
                <w:lang w:val="kk-KZ" w:eastAsia="en-US"/>
              </w:rPr>
              <w:t>Атмосфералық ауаға шығарылатын ластағыш заттардың шығарындыларын азайту бойынша ЕҚТ</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_Toc185341760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180</w:t>
            </w:r>
            <w:r w:rsidR="00C96165" w:rsidRPr="00EE7C3D">
              <w:rPr>
                <w:rFonts w:eastAsia="Calibri"/>
                <w:noProof/>
                <w:webHidden/>
                <w:color w:val="000000" w:themeColor="text1"/>
                <w:sz w:val="28"/>
                <w:szCs w:val="22"/>
                <w:lang w:eastAsia="en-US"/>
              </w:rPr>
              <w:fldChar w:fldCharType="end"/>
            </w:r>
          </w:hyperlink>
        </w:p>
        <w:p w14:paraId="43BC4896" w14:textId="4B8C24CC"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761" w:history="1">
            <w:r w:rsidR="00C96165" w:rsidRPr="00EE7C3D">
              <w:rPr>
                <w:rFonts w:eastAsia="Calibri"/>
                <w:noProof/>
                <w:color w:val="000000" w:themeColor="text1"/>
                <w:sz w:val="28"/>
                <w:szCs w:val="22"/>
                <w:lang w:val="kk-KZ" w:eastAsia="en-US"/>
              </w:rPr>
              <w:t>6.3.3. Сарқынды сулардың жиналуын болдырмауға және азайтуға бағытталған ЕҚТ</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_Toc185341761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181</w:t>
            </w:r>
            <w:r w:rsidR="00C96165" w:rsidRPr="00EE7C3D">
              <w:rPr>
                <w:rFonts w:eastAsia="Calibri"/>
                <w:noProof/>
                <w:webHidden/>
                <w:color w:val="000000" w:themeColor="text1"/>
                <w:sz w:val="28"/>
                <w:szCs w:val="22"/>
                <w:lang w:eastAsia="en-US"/>
              </w:rPr>
              <w:fldChar w:fldCharType="end"/>
            </w:r>
          </w:hyperlink>
        </w:p>
        <w:p w14:paraId="29398789" w14:textId="4FB5FBEB" w:rsidR="00C96165" w:rsidRPr="00EE7C3D" w:rsidRDefault="00EF26E0" w:rsidP="00C96165">
          <w:pPr>
            <w:tabs>
              <w:tab w:val="left" w:pos="709"/>
              <w:tab w:val="right" w:leader="dot" w:pos="9627"/>
            </w:tabs>
            <w:jc w:val="both"/>
            <w:rPr>
              <w:rFonts w:ascii="Calibri" w:hAnsi="Calibri"/>
              <w:noProof/>
              <w:color w:val="000000" w:themeColor="text1"/>
              <w:kern w:val="2"/>
              <w14:ligatures w14:val="standardContextual"/>
            </w:rPr>
          </w:pPr>
          <w:hyperlink w:anchor="_Toc185341762" w:history="1">
            <w:r w:rsidR="00C96165" w:rsidRPr="00EE7C3D">
              <w:rPr>
                <w:rFonts w:eastAsia="Calibri"/>
                <w:noProof/>
                <w:color w:val="000000" w:themeColor="text1"/>
                <w:sz w:val="28"/>
                <w:szCs w:val="22"/>
                <w:lang w:val="kk-KZ" w:eastAsia="en-US"/>
              </w:rPr>
              <w:t>6.3.4. Технологиялық қалдықтар мен өндірістік қалдықтардың әсерін азайтуға бағытталған ЕҚТ</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_Toc185341762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181</w:t>
            </w:r>
            <w:r w:rsidR="00C96165" w:rsidRPr="00EE7C3D">
              <w:rPr>
                <w:rFonts w:eastAsia="Calibri"/>
                <w:noProof/>
                <w:webHidden/>
                <w:color w:val="000000" w:themeColor="text1"/>
                <w:sz w:val="28"/>
                <w:szCs w:val="22"/>
                <w:lang w:eastAsia="en-US"/>
              </w:rPr>
              <w:fldChar w:fldCharType="end"/>
            </w:r>
          </w:hyperlink>
        </w:p>
        <w:p w14:paraId="1F115742" w14:textId="72E81EE2"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763" w:history="1">
            <w:r w:rsidR="00C96165" w:rsidRPr="00EE7C3D">
              <w:rPr>
                <w:rFonts w:eastAsia="Calibri"/>
                <w:noProof/>
                <w:color w:val="000000" w:themeColor="text1"/>
                <w:sz w:val="28"/>
                <w:szCs w:val="22"/>
                <w:lang w:eastAsia="en-US"/>
              </w:rPr>
              <w:t>6.</w:t>
            </w:r>
            <w:r w:rsidR="00C96165" w:rsidRPr="00EE7C3D">
              <w:rPr>
                <w:rFonts w:eastAsia="Calibri"/>
                <w:noProof/>
                <w:color w:val="000000" w:themeColor="text1"/>
                <w:sz w:val="28"/>
                <w:szCs w:val="22"/>
                <w:lang w:val="kk-KZ" w:eastAsia="en-US"/>
              </w:rPr>
              <w:t>4.</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Р</w:t>
            </w:r>
            <w:r w:rsidR="00C96165" w:rsidRPr="00EE7C3D">
              <w:rPr>
                <w:rFonts w:eastAsia="Calibri"/>
                <w:noProof/>
                <w:color w:val="000000" w:themeColor="text1"/>
                <w:sz w:val="28"/>
                <w:szCs w:val="22"/>
                <w:lang w:eastAsia="en-US"/>
              </w:rPr>
              <w:t>емедиаци</w:t>
            </w:r>
            <w:r w:rsidR="00C96165" w:rsidRPr="00EE7C3D">
              <w:rPr>
                <w:rFonts w:eastAsia="Calibri"/>
                <w:noProof/>
                <w:color w:val="000000" w:themeColor="text1"/>
                <w:sz w:val="28"/>
                <w:szCs w:val="22"/>
                <w:lang w:val="kk-KZ" w:eastAsia="en-US"/>
              </w:rPr>
              <w:t>я талаптары</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_Toc185341763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182</w:t>
            </w:r>
            <w:r w:rsidR="00C96165" w:rsidRPr="00EE7C3D">
              <w:rPr>
                <w:rFonts w:eastAsia="Calibri"/>
                <w:noProof/>
                <w:webHidden/>
                <w:color w:val="000000" w:themeColor="text1"/>
                <w:sz w:val="28"/>
                <w:szCs w:val="22"/>
                <w:lang w:eastAsia="en-US"/>
              </w:rPr>
              <w:fldChar w:fldCharType="end"/>
            </w:r>
          </w:hyperlink>
        </w:p>
        <w:p w14:paraId="774D3333" w14:textId="31A55DC6" w:rsidR="00C96165" w:rsidRPr="00EE7C3D" w:rsidRDefault="00EF26E0" w:rsidP="00C96165">
          <w:pPr>
            <w:tabs>
              <w:tab w:val="left" w:pos="720"/>
              <w:tab w:val="right" w:leader="dot" w:pos="9637"/>
            </w:tabs>
            <w:jc w:val="both"/>
            <w:rPr>
              <w:rFonts w:ascii="Calibri" w:hAnsi="Calibri"/>
              <w:noProof/>
              <w:color w:val="000000" w:themeColor="text1"/>
              <w:kern w:val="2"/>
              <w14:ligatures w14:val="standardContextual"/>
            </w:rPr>
          </w:pPr>
          <w:hyperlink w:anchor="_Toc185341764" w:history="1">
            <w:r w:rsidR="00C96165" w:rsidRPr="00EE7C3D">
              <w:rPr>
                <w:rFonts w:eastAsia="Calibri"/>
                <w:noProof/>
                <w:color w:val="000000" w:themeColor="text1"/>
                <w:sz w:val="28"/>
                <w:szCs w:val="22"/>
                <w:lang w:eastAsia="en-US"/>
              </w:rPr>
              <w:t>7.</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Перспектив</w:t>
            </w:r>
            <w:r w:rsidR="00C96165" w:rsidRPr="00EE7C3D">
              <w:rPr>
                <w:rFonts w:eastAsia="Calibri"/>
                <w:noProof/>
                <w:color w:val="000000" w:themeColor="text1"/>
                <w:sz w:val="28"/>
                <w:szCs w:val="22"/>
                <w:lang w:val="kk-KZ" w:eastAsia="en-US"/>
              </w:rPr>
              <w:t>алы техникалар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_Toc185341764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184</w:t>
            </w:r>
            <w:r w:rsidR="00C96165" w:rsidRPr="00EE7C3D">
              <w:rPr>
                <w:rFonts w:eastAsia="Calibri"/>
                <w:noProof/>
                <w:webHidden/>
                <w:color w:val="000000" w:themeColor="text1"/>
                <w:sz w:val="28"/>
                <w:szCs w:val="22"/>
                <w:lang w:eastAsia="en-US"/>
              </w:rPr>
              <w:fldChar w:fldCharType="end"/>
            </w:r>
          </w:hyperlink>
        </w:p>
        <w:p w14:paraId="67B21C84" w14:textId="1B057BF5"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765" w:history="1">
            <w:r w:rsidR="00C96165" w:rsidRPr="00EE7C3D">
              <w:rPr>
                <w:rFonts w:eastAsia="Calibri"/>
                <w:noProof/>
                <w:color w:val="000000" w:themeColor="text1"/>
                <w:sz w:val="28"/>
                <w:szCs w:val="22"/>
                <w:lang w:eastAsia="en-US"/>
              </w:rPr>
              <w:t>7.1.</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Жаңартылатын энергия көздерін пайдалану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_Toc185341765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184</w:t>
            </w:r>
            <w:r w:rsidR="00C96165" w:rsidRPr="00EE7C3D">
              <w:rPr>
                <w:rFonts w:eastAsia="Calibri"/>
                <w:noProof/>
                <w:webHidden/>
                <w:color w:val="000000" w:themeColor="text1"/>
                <w:sz w:val="28"/>
                <w:szCs w:val="22"/>
                <w:lang w:eastAsia="en-US"/>
              </w:rPr>
              <w:fldChar w:fldCharType="end"/>
            </w:r>
          </w:hyperlink>
        </w:p>
        <w:p w14:paraId="36FCF0DC" w14:textId="02E54068"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766" w:history="1">
            <w:r w:rsidR="00C96165" w:rsidRPr="00EE7C3D">
              <w:rPr>
                <w:rFonts w:eastAsia="Calibri"/>
                <w:noProof/>
                <w:color w:val="000000" w:themeColor="text1"/>
                <w:sz w:val="28"/>
                <w:szCs w:val="22"/>
                <w:lang w:eastAsia="en-US"/>
              </w:rPr>
              <w:t>7.2.</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Пропиленді</w:t>
            </w:r>
            <w:r w:rsidR="00C96165" w:rsidRPr="00EE7C3D">
              <w:rPr>
                <w:rFonts w:eastAsia="Calibri"/>
                <w:noProof/>
                <w:color w:val="000000" w:themeColor="text1"/>
                <w:sz w:val="28"/>
                <w:szCs w:val="22"/>
                <w:lang w:eastAsia="en-US"/>
              </w:rPr>
              <w:t xml:space="preserve"> кумол</w:t>
            </w:r>
            <w:r w:rsidR="00C96165" w:rsidRPr="00EE7C3D">
              <w:rPr>
                <w:rFonts w:eastAsia="Calibri"/>
                <w:noProof/>
                <w:color w:val="000000" w:themeColor="text1"/>
                <w:sz w:val="28"/>
                <w:szCs w:val="22"/>
                <w:lang w:val="kk-KZ" w:eastAsia="en-US"/>
              </w:rPr>
              <w:t xml:space="preserve"> </w:t>
            </w:r>
            <w:r w:rsidR="00C96165" w:rsidRPr="00EE7C3D">
              <w:rPr>
                <w:rFonts w:eastAsia="Calibri"/>
                <w:noProof/>
                <w:color w:val="000000" w:themeColor="text1"/>
                <w:sz w:val="28"/>
                <w:szCs w:val="22"/>
                <w:lang w:eastAsia="en-US"/>
              </w:rPr>
              <w:t>гидропероксид</w:t>
            </w:r>
            <w:r w:rsidR="00C96165" w:rsidRPr="00EE7C3D">
              <w:rPr>
                <w:rFonts w:eastAsia="Calibri"/>
                <w:noProof/>
                <w:color w:val="000000" w:themeColor="text1"/>
                <w:sz w:val="28"/>
                <w:szCs w:val="22"/>
                <w:lang w:val="kk-KZ" w:eastAsia="en-US"/>
              </w:rPr>
              <w:t>імен тотықтыру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_Toc185341766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186</w:t>
            </w:r>
            <w:r w:rsidR="00C96165" w:rsidRPr="00EE7C3D">
              <w:rPr>
                <w:rFonts w:eastAsia="Calibri"/>
                <w:noProof/>
                <w:webHidden/>
                <w:color w:val="000000" w:themeColor="text1"/>
                <w:sz w:val="28"/>
                <w:szCs w:val="22"/>
                <w:lang w:eastAsia="en-US"/>
              </w:rPr>
              <w:fldChar w:fldCharType="end"/>
            </w:r>
          </w:hyperlink>
        </w:p>
        <w:p w14:paraId="20B0F9E5" w14:textId="2DE7A3B8"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767" w:history="1">
            <w:r w:rsidR="00C96165" w:rsidRPr="00EE7C3D">
              <w:rPr>
                <w:rFonts w:eastAsia="Calibri"/>
                <w:noProof/>
                <w:color w:val="000000" w:themeColor="text1"/>
                <w:sz w:val="28"/>
                <w:szCs w:val="22"/>
                <w:lang w:eastAsia="en-US"/>
              </w:rPr>
              <w:t>7.3.</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Сутегі асқын тотығымен тоты</w:t>
            </w:r>
            <w:r w:rsidR="00C96165" w:rsidRPr="00EE7C3D">
              <w:rPr>
                <w:rFonts w:eastAsia="Calibri"/>
                <w:noProof/>
                <w:color w:val="000000" w:themeColor="text1"/>
                <w:sz w:val="28"/>
                <w:szCs w:val="22"/>
                <w:lang w:val="kk-KZ" w:eastAsia="en-US"/>
              </w:rPr>
              <w:t>қтыр</w:t>
            </w:r>
            <w:r w:rsidR="00C96165" w:rsidRPr="00EE7C3D">
              <w:rPr>
                <w:rFonts w:eastAsia="Calibri"/>
                <w:noProof/>
                <w:color w:val="000000" w:themeColor="text1"/>
                <w:sz w:val="28"/>
                <w:szCs w:val="22"/>
                <w:lang w:eastAsia="en-US"/>
              </w:rPr>
              <w:t>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_Toc185341767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186</w:t>
            </w:r>
            <w:r w:rsidR="00C96165" w:rsidRPr="00EE7C3D">
              <w:rPr>
                <w:rFonts w:eastAsia="Calibri"/>
                <w:noProof/>
                <w:webHidden/>
                <w:color w:val="000000" w:themeColor="text1"/>
                <w:sz w:val="28"/>
                <w:szCs w:val="22"/>
                <w:lang w:eastAsia="en-US"/>
              </w:rPr>
              <w:fldChar w:fldCharType="end"/>
            </w:r>
          </w:hyperlink>
        </w:p>
        <w:p w14:paraId="406F9517" w14:textId="3EB4A5FB"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768" w:history="1">
            <w:r w:rsidR="00C96165" w:rsidRPr="00EE7C3D">
              <w:rPr>
                <w:rFonts w:eastAsia="Calibri"/>
                <w:noProof/>
                <w:color w:val="000000" w:themeColor="text1"/>
                <w:sz w:val="28"/>
                <w:szCs w:val="22"/>
                <w:lang w:eastAsia="en-US"/>
              </w:rPr>
              <w:t>7.4.</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Полипропилен өндірісінде заманауи каталитикалық жүйелерді қолдану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_Toc185341768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187</w:t>
            </w:r>
            <w:r w:rsidR="00C96165" w:rsidRPr="00EE7C3D">
              <w:rPr>
                <w:rFonts w:eastAsia="Calibri"/>
                <w:noProof/>
                <w:webHidden/>
                <w:color w:val="000000" w:themeColor="text1"/>
                <w:sz w:val="28"/>
                <w:szCs w:val="22"/>
                <w:lang w:eastAsia="en-US"/>
              </w:rPr>
              <w:fldChar w:fldCharType="end"/>
            </w:r>
          </w:hyperlink>
        </w:p>
        <w:p w14:paraId="13B77776" w14:textId="13D3E1EA"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769" w:history="1">
            <w:r w:rsidR="00C96165" w:rsidRPr="00EE7C3D">
              <w:rPr>
                <w:rFonts w:eastAsia="Calibri"/>
                <w:noProof/>
                <w:color w:val="000000" w:themeColor="text1"/>
                <w:sz w:val="28"/>
                <w:szCs w:val="22"/>
                <w:lang w:eastAsia="en-US"/>
              </w:rPr>
              <w:t>7.5.</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Өнеркәсіптік газ шығарындыларын құрамында отте</w:t>
            </w:r>
            <w:r w:rsidR="00C96165" w:rsidRPr="00EE7C3D">
              <w:rPr>
                <w:rFonts w:eastAsia="Calibri"/>
                <w:noProof/>
                <w:color w:val="000000" w:themeColor="text1"/>
                <w:sz w:val="28"/>
                <w:szCs w:val="22"/>
                <w:lang w:val="kk-KZ" w:eastAsia="en-US"/>
              </w:rPr>
              <w:t>к</w:t>
            </w:r>
            <w:r w:rsidR="00C96165" w:rsidRPr="00EE7C3D">
              <w:rPr>
                <w:rFonts w:eastAsia="Calibri"/>
                <w:noProof/>
                <w:color w:val="000000" w:themeColor="text1"/>
                <w:sz w:val="28"/>
                <w:szCs w:val="22"/>
                <w:lang w:eastAsia="en-US"/>
              </w:rPr>
              <w:t xml:space="preserve"> бар органикалық қосылыстардан тазарту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_Toc185341769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189</w:t>
            </w:r>
            <w:r w:rsidR="00C96165" w:rsidRPr="00EE7C3D">
              <w:rPr>
                <w:rFonts w:eastAsia="Calibri"/>
                <w:noProof/>
                <w:webHidden/>
                <w:color w:val="000000" w:themeColor="text1"/>
                <w:sz w:val="28"/>
                <w:szCs w:val="22"/>
                <w:lang w:eastAsia="en-US"/>
              </w:rPr>
              <w:fldChar w:fldCharType="end"/>
            </w:r>
          </w:hyperlink>
        </w:p>
        <w:p w14:paraId="006EB71F" w14:textId="5EEBD897"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770" w:history="1">
            <w:r w:rsidR="00C96165" w:rsidRPr="00EE7C3D">
              <w:rPr>
                <w:rFonts w:eastAsia="Calibri"/>
                <w:noProof/>
                <w:color w:val="000000" w:themeColor="text1"/>
                <w:sz w:val="28"/>
                <w:szCs w:val="22"/>
                <w:lang w:eastAsia="en-US"/>
              </w:rPr>
              <w:t>7.6.</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Сарқынды суларды метанолдан тазарту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_Toc185341770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190</w:t>
            </w:r>
            <w:r w:rsidR="00C96165" w:rsidRPr="00EE7C3D">
              <w:rPr>
                <w:rFonts w:eastAsia="Calibri"/>
                <w:noProof/>
                <w:webHidden/>
                <w:color w:val="000000" w:themeColor="text1"/>
                <w:sz w:val="28"/>
                <w:szCs w:val="22"/>
                <w:lang w:eastAsia="en-US"/>
              </w:rPr>
              <w:fldChar w:fldCharType="end"/>
            </w:r>
          </w:hyperlink>
        </w:p>
        <w:p w14:paraId="3273DE27" w14:textId="0200D201"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771" w:history="1">
            <w:r w:rsidR="00C96165" w:rsidRPr="00EE7C3D">
              <w:rPr>
                <w:rFonts w:eastAsia="Calibri"/>
                <w:noProof/>
                <w:color w:val="000000" w:themeColor="text1"/>
                <w:sz w:val="28"/>
                <w:szCs w:val="22"/>
                <w:lang w:eastAsia="en-US"/>
              </w:rPr>
              <w:t>7.7.</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Полимерлеу үшін микро- және нанореакторларды қолдану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_Toc185341771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191</w:t>
            </w:r>
            <w:r w:rsidR="00C96165" w:rsidRPr="00EE7C3D">
              <w:rPr>
                <w:rFonts w:eastAsia="Calibri"/>
                <w:noProof/>
                <w:webHidden/>
                <w:color w:val="000000" w:themeColor="text1"/>
                <w:sz w:val="28"/>
                <w:szCs w:val="22"/>
                <w:lang w:eastAsia="en-US"/>
              </w:rPr>
              <w:fldChar w:fldCharType="end"/>
            </w:r>
          </w:hyperlink>
        </w:p>
        <w:p w14:paraId="221E595C" w14:textId="147014CB"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772" w:history="1">
            <w:r w:rsidR="00C96165" w:rsidRPr="00EE7C3D">
              <w:rPr>
                <w:rFonts w:eastAsia="Calibri"/>
                <w:noProof/>
                <w:color w:val="000000" w:themeColor="text1"/>
                <w:sz w:val="28"/>
                <w:szCs w:val="22"/>
                <w:lang w:eastAsia="en-US"/>
              </w:rPr>
              <w:t>7.8.</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Инновациялық полимерлеу әдістері</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_Toc185341772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192</w:t>
            </w:r>
            <w:r w:rsidR="00C96165" w:rsidRPr="00EE7C3D">
              <w:rPr>
                <w:rFonts w:eastAsia="Calibri"/>
                <w:noProof/>
                <w:webHidden/>
                <w:color w:val="000000" w:themeColor="text1"/>
                <w:sz w:val="28"/>
                <w:szCs w:val="22"/>
                <w:lang w:eastAsia="en-US"/>
              </w:rPr>
              <w:fldChar w:fldCharType="end"/>
            </w:r>
          </w:hyperlink>
        </w:p>
        <w:p w14:paraId="0156DF94" w14:textId="77B77638" w:rsidR="00C96165" w:rsidRPr="00EE7C3D" w:rsidRDefault="00EF26E0" w:rsidP="00C96165">
          <w:pPr>
            <w:tabs>
              <w:tab w:val="left" w:pos="720"/>
              <w:tab w:val="right" w:leader="dot" w:pos="9627"/>
            </w:tabs>
            <w:jc w:val="both"/>
            <w:rPr>
              <w:rFonts w:ascii="Calibri" w:hAnsi="Calibri"/>
              <w:noProof/>
              <w:color w:val="000000" w:themeColor="text1"/>
              <w:kern w:val="2"/>
              <w14:ligatures w14:val="standardContextual"/>
            </w:rPr>
          </w:pPr>
          <w:hyperlink w:anchor="_Toc185341773" w:history="1">
            <w:r w:rsidR="00C96165" w:rsidRPr="00EE7C3D">
              <w:rPr>
                <w:rFonts w:eastAsia="Calibri"/>
                <w:noProof/>
                <w:color w:val="000000" w:themeColor="text1"/>
                <w:sz w:val="28"/>
                <w:szCs w:val="22"/>
                <w:lang w:eastAsia="en-US"/>
              </w:rPr>
              <w:t>7.9.</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eastAsia="en-US"/>
              </w:rPr>
              <w:t>Полиолефин өндірісінің қалдықтарын химиялық қайта өңдеу</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_Toc185341773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192</w:t>
            </w:r>
            <w:r w:rsidR="00C96165" w:rsidRPr="00EE7C3D">
              <w:rPr>
                <w:rFonts w:eastAsia="Calibri"/>
                <w:noProof/>
                <w:webHidden/>
                <w:color w:val="000000" w:themeColor="text1"/>
                <w:sz w:val="28"/>
                <w:szCs w:val="22"/>
                <w:lang w:eastAsia="en-US"/>
              </w:rPr>
              <w:fldChar w:fldCharType="end"/>
            </w:r>
          </w:hyperlink>
        </w:p>
        <w:p w14:paraId="7CCBCE9F" w14:textId="1A54E0C1" w:rsidR="00C96165" w:rsidRPr="00EE7C3D" w:rsidRDefault="00EF26E0" w:rsidP="00C96165">
          <w:pPr>
            <w:tabs>
              <w:tab w:val="left" w:pos="720"/>
              <w:tab w:val="right" w:leader="dot" w:pos="9637"/>
            </w:tabs>
            <w:jc w:val="both"/>
            <w:rPr>
              <w:rFonts w:ascii="Calibri" w:hAnsi="Calibri"/>
              <w:noProof/>
              <w:color w:val="000000" w:themeColor="text1"/>
              <w:kern w:val="2"/>
              <w14:ligatures w14:val="standardContextual"/>
            </w:rPr>
          </w:pPr>
          <w:hyperlink w:anchor="_Toc185341774" w:history="1">
            <w:r w:rsidR="00C96165" w:rsidRPr="00EE7C3D">
              <w:rPr>
                <w:rFonts w:eastAsia="Calibri"/>
                <w:noProof/>
                <w:color w:val="000000" w:themeColor="text1"/>
                <w:sz w:val="28"/>
                <w:szCs w:val="22"/>
                <w:lang w:eastAsia="en-US"/>
              </w:rPr>
              <w:t>8.</w:t>
            </w:r>
            <w:r w:rsidR="00C96165" w:rsidRPr="00EE7C3D">
              <w:rPr>
                <w:rFonts w:ascii="Calibri" w:hAnsi="Calibri"/>
                <w:noProof/>
                <w:color w:val="000000" w:themeColor="text1"/>
                <w:kern w:val="2"/>
                <w14:ligatures w14:val="standardContextual"/>
              </w:rPr>
              <w:tab/>
            </w:r>
            <w:r w:rsidR="00C96165" w:rsidRPr="00EE7C3D">
              <w:rPr>
                <w:rFonts w:eastAsia="Calibri"/>
                <w:noProof/>
                <w:color w:val="000000" w:themeColor="text1"/>
                <w:sz w:val="28"/>
                <w:szCs w:val="22"/>
                <w:lang w:val="kk-KZ" w:eastAsia="en-US"/>
              </w:rPr>
              <w:t>Қосымша түсініктемелер мен ұсынымдар</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_Toc185341774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194</w:t>
            </w:r>
            <w:r w:rsidR="00C96165" w:rsidRPr="00EE7C3D">
              <w:rPr>
                <w:rFonts w:eastAsia="Calibri"/>
                <w:noProof/>
                <w:webHidden/>
                <w:color w:val="000000" w:themeColor="text1"/>
                <w:sz w:val="28"/>
                <w:szCs w:val="22"/>
                <w:lang w:eastAsia="en-US"/>
              </w:rPr>
              <w:fldChar w:fldCharType="end"/>
            </w:r>
          </w:hyperlink>
        </w:p>
        <w:p w14:paraId="31C2A582" w14:textId="6E1A1602" w:rsidR="00C96165" w:rsidRPr="00C96165" w:rsidRDefault="00EF26E0" w:rsidP="00C96165">
          <w:pPr>
            <w:tabs>
              <w:tab w:val="right" w:leader="dot" w:pos="9637"/>
            </w:tabs>
            <w:jc w:val="both"/>
            <w:rPr>
              <w:rFonts w:ascii="Calibri" w:hAnsi="Calibri"/>
              <w:b/>
              <w:bCs/>
              <w:noProof/>
              <w:kern w:val="2"/>
              <w14:ligatures w14:val="standardContextual"/>
            </w:rPr>
          </w:pPr>
          <w:hyperlink w:anchor="_Toc185341775" w:history="1">
            <w:r w:rsidR="00C96165" w:rsidRPr="00EE7C3D">
              <w:rPr>
                <w:rFonts w:eastAsia="Calibri"/>
                <w:noProof/>
                <w:color w:val="000000" w:themeColor="text1"/>
                <w:sz w:val="28"/>
                <w:szCs w:val="22"/>
                <w:lang w:eastAsia="en-US"/>
              </w:rPr>
              <w:t>Библиография</w:t>
            </w:r>
            <w:r w:rsidR="00C96165" w:rsidRPr="00EE7C3D">
              <w:rPr>
                <w:rFonts w:eastAsia="Calibri"/>
                <w:noProof/>
                <w:webHidden/>
                <w:color w:val="000000" w:themeColor="text1"/>
                <w:sz w:val="28"/>
                <w:szCs w:val="22"/>
                <w:lang w:eastAsia="en-US"/>
              </w:rPr>
              <w:tab/>
            </w:r>
            <w:r w:rsidR="00C96165" w:rsidRPr="00EE7C3D">
              <w:rPr>
                <w:rFonts w:eastAsia="Calibri"/>
                <w:noProof/>
                <w:webHidden/>
                <w:color w:val="000000" w:themeColor="text1"/>
                <w:sz w:val="28"/>
                <w:szCs w:val="22"/>
                <w:lang w:eastAsia="en-US"/>
              </w:rPr>
              <w:fldChar w:fldCharType="begin"/>
            </w:r>
            <w:r w:rsidR="00C96165" w:rsidRPr="00EE7C3D">
              <w:rPr>
                <w:rFonts w:eastAsia="Calibri"/>
                <w:noProof/>
                <w:webHidden/>
                <w:color w:val="000000" w:themeColor="text1"/>
                <w:sz w:val="28"/>
                <w:szCs w:val="22"/>
                <w:lang w:eastAsia="en-US"/>
              </w:rPr>
              <w:instrText xml:space="preserve"> PAGEREF _Toc185341775 \h </w:instrText>
            </w:r>
            <w:r w:rsidR="00C96165" w:rsidRPr="00EE7C3D">
              <w:rPr>
                <w:rFonts w:eastAsia="Calibri"/>
                <w:noProof/>
                <w:webHidden/>
                <w:color w:val="000000" w:themeColor="text1"/>
                <w:sz w:val="28"/>
                <w:szCs w:val="22"/>
                <w:lang w:eastAsia="en-US"/>
              </w:rPr>
            </w:r>
            <w:r w:rsidR="00C96165" w:rsidRPr="00EE7C3D">
              <w:rPr>
                <w:rFonts w:eastAsia="Calibri"/>
                <w:noProof/>
                <w:webHidden/>
                <w:color w:val="000000" w:themeColor="text1"/>
                <w:sz w:val="28"/>
                <w:szCs w:val="22"/>
                <w:lang w:eastAsia="en-US"/>
              </w:rPr>
              <w:fldChar w:fldCharType="separate"/>
            </w:r>
            <w:r w:rsidR="00093C7F" w:rsidRPr="00EE7C3D">
              <w:rPr>
                <w:rFonts w:eastAsia="Calibri"/>
                <w:noProof/>
                <w:webHidden/>
                <w:color w:val="000000" w:themeColor="text1"/>
                <w:sz w:val="28"/>
                <w:szCs w:val="22"/>
                <w:lang w:eastAsia="en-US"/>
              </w:rPr>
              <w:t>196</w:t>
            </w:r>
            <w:r w:rsidR="00C96165" w:rsidRPr="00EE7C3D">
              <w:rPr>
                <w:rFonts w:eastAsia="Calibri"/>
                <w:noProof/>
                <w:webHidden/>
                <w:color w:val="000000" w:themeColor="text1"/>
                <w:sz w:val="28"/>
                <w:szCs w:val="22"/>
                <w:lang w:eastAsia="en-US"/>
              </w:rPr>
              <w:fldChar w:fldCharType="end"/>
            </w:r>
          </w:hyperlink>
        </w:p>
        <w:p w14:paraId="13543DAD" w14:textId="77777777" w:rsidR="00C96165" w:rsidRPr="00C96165" w:rsidRDefault="00C96165" w:rsidP="00C96165">
          <w:pPr>
            <w:ind w:firstLine="709"/>
            <w:jc w:val="both"/>
            <w:rPr>
              <w:rFonts w:eastAsia="Calibri"/>
              <w:b/>
              <w:bCs/>
              <w:sz w:val="28"/>
              <w:szCs w:val="22"/>
              <w:lang w:eastAsia="en-US"/>
            </w:rPr>
          </w:pPr>
          <w:r w:rsidRPr="00C96165">
            <w:rPr>
              <w:rFonts w:eastAsia="Calibri"/>
              <w:b/>
              <w:bCs/>
              <w:sz w:val="28"/>
              <w:szCs w:val="22"/>
              <w:lang w:eastAsia="en-US"/>
            </w:rPr>
            <w:fldChar w:fldCharType="end"/>
          </w:r>
        </w:p>
      </w:sdtContent>
    </w:sdt>
    <w:p w14:paraId="21CEDA56" w14:textId="77777777" w:rsidR="00C96165" w:rsidRPr="00C96165" w:rsidRDefault="00C96165" w:rsidP="00C96165">
      <w:pPr>
        <w:ind w:firstLine="709"/>
        <w:jc w:val="both"/>
        <w:rPr>
          <w:rFonts w:eastAsia="Calibri"/>
          <w:sz w:val="28"/>
          <w:szCs w:val="28"/>
          <w:lang w:eastAsia="en-US"/>
        </w:rPr>
      </w:pPr>
    </w:p>
    <w:p w14:paraId="179AC978" w14:textId="77777777" w:rsidR="00C96165" w:rsidRPr="00C96165" w:rsidRDefault="00C96165" w:rsidP="00C96165">
      <w:pPr>
        <w:rPr>
          <w:rFonts w:cs="Arial"/>
          <w:b/>
          <w:bCs/>
          <w:kern w:val="32"/>
          <w:sz w:val="28"/>
          <w:szCs w:val="32"/>
          <w:lang w:val="cs-CZ" w:eastAsia="cs-CZ"/>
        </w:rPr>
      </w:pPr>
      <w:bookmarkStart w:id="2" w:name="_Toc151972167"/>
      <w:bookmarkStart w:id="3" w:name="_Toc152080647"/>
      <w:r w:rsidRPr="00C96165">
        <w:rPr>
          <w:rFonts w:eastAsia="Calibri"/>
          <w:b/>
          <w:bCs/>
          <w:sz w:val="28"/>
          <w:szCs w:val="22"/>
          <w:lang w:eastAsia="en-US"/>
        </w:rPr>
        <w:br w:type="page"/>
      </w:r>
    </w:p>
    <w:p w14:paraId="282FCB39" w14:textId="77777777" w:rsidR="00C96165" w:rsidRPr="00C96165" w:rsidRDefault="00C96165" w:rsidP="00C96165">
      <w:pPr>
        <w:keepNext/>
        <w:jc w:val="center"/>
        <w:outlineLvl w:val="0"/>
        <w:rPr>
          <w:rFonts w:cs="Arial"/>
          <w:kern w:val="32"/>
          <w:sz w:val="28"/>
          <w:szCs w:val="32"/>
          <w:lang w:val="cs-CZ" w:eastAsia="cs-CZ"/>
        </w:rPr>
      </w:pPr>
      <w:bookmarkStart w:id="4" w:name="_Toc185341634"/>
      <w:r w:rsidRPr="00C96165">
        <w:rPr>
          <w:rFonts w:cs="Arial"/>
          <w:b/>
          <w:bCs/>
          <w:kern w:val="32"/>
          <w:sz w:val="28"/>
          <w:szCs w:val="32"/>
          <w:lang w:val="cs-CZ" w:eastAsia="cs-CZ"/>
        </w:rPr>
        <w:lastRenderedPageBreak/>
        <w:t>С</w:t>
      </w:r>
      <w:r w:rsidRPr="00C96165">
        <w:rPr>
          <w:rFonts w:cs="Arial"/>
          <w:b/>
          <w:bCs/>
          <w:kern w:val="32"/>
          <w:sz w:val="28"/>
          <w:szCs w:val="32"/>
          <w:lang w:val="kk-KZ" w:eastAsia="cs-CZ"/>
        </w:rPr>
        <w:t>уреттер тізімі</w:t>
      </w:r>
      <w:bookmarkEnd w:id="2"/>
      <w:bookmarkEnd w:id="3"/>
      <w:bookmarkEnd w:id="4"/>
    </w:p>
    <w:tbl>
      <w:tblPr>
        <w:tblW w:w="9639" w:type="dxa"/>
        <w:tblLayout w:type="fixed"/>
        <w:tblCellMar>
          <w:left w:w="0" w:type="dxa"/>
          <w:right w:w="0" w:type="dxa"/>
        </w:tblCellMar>
        <w:tblLook w:val="04A0" w:firstRow="1" w:lastRow="0" w:firstColumn="1" w:lastColumn="0" w:noHBand="0" w:noVBand="1"/>
      </w:tblPr>
      <w:tblGrid>
        <w:gridCol w:w="1656"/>
        <w:gridCol w:w="7983"/>
      </w:tblGrid>
      <w:tr w:rsidR="00C96165" w:rsidRPr="00C96165" w14:paraId="21BC9E9C" w14:textId="77777777" w:rsidTr="00426C32">
        <w:trPr>
          <w:trHeight w:val="113"/>
        </w:trPr>
        <w:tc>
          <w:tcPr>
            <w:tcW w:w="1656" w:type="dxa"/>
            <w:noWrap/>
            <w:tcMar>
              <w:top w:w="15" w:type="dxa"/>
              <w:left w:w="15" w:type="dxa"/>
              <w:bottom w:w="0" w:type="dxa"/>
              <w:right w:w="15" w:type="dxa"/>
            </w:tcMar>
            <w:vAlign w:val="center"/>
          </w:tcPr>
          <w:p w14:paraId="4C942040" w14:textId="77777777" w:rsidR="00C96165" w:rsidRPr="00C96165" w:rsidRDefault="00C96165" w:rsidP="00C96165">
            <w:pPr>
              <w:rPr>
                <w:color w:val="FF0000"/>
                <w:sz w:val="28"/>
                <w:szCs w:val="28"/>
                <w:lang w:eastAsia="en-US"/>
              </w:rPr>
            </w:pPr>
            <w:bookmarkStart w:id="5" w:name="_Toc150956906"/>
            <w:bookmarkStart w:id="6" w:name="_Toc151972168"/>
            <w:bookmarkStart w:id="7" w:name="_Toc152080648"/>
            <w:r w:rsidRPr="00C96165">
              <w:rPr>
                <w:sz w:val="28"/>
                <w:szCs w:val="28"/>
                <w:lang w:eastAsia="en-US"/>
              </w:rPr>
              <w:t>1.1</w:t>
            </w:r>
            <w:r w:rsidRPr="00C96165">
              <w:rPr>
                <w:sz w:val="28"/>
                <w:szCs w:val="28"/>
                <w:lang w:val="kk-KZ" w:eastAsia="en-US"/>
              </w:rPr>
              <w:t>-сурет.</w:t>
            </w:r>
          </w:p>
        </w:tc>
        <w:tc>
          <w:tcPr>
            <w:tcW w:w="7983" w:type="dxa"/>
            <w:noWrap/>
            <w:tcMar>
              <w:top w:w="15" w:type="dxa"/>
              <w:left w:w="15" w:type="dxa"/>
              <w:bottom w:w="0" w:type="dxa"/>
              <w:right w:w="15" w:type="dxa"/>
            </w:tcMar>
            <w:vAlign w:val="center"/>
          </w:tcPr>
          <w:p w14:paraId="69A60938" w14:textId="77777777" w:rsidR="00C96165" w:rsidRPr="00C96165" w:rsidRDefault="00C96165" w:rsidP="00C96165">
            <w:pPr>
              <w:rPr>
                <w:color w:val="FF0000"/>
                <w:sz w:val="28"/>
                <w:szCs w:val="28"/>
                <w:lang w:eastAsia="en-US"/>
              </w:rPr>
            </w:pPr>
            <w:r w:rsidRPr="00C96165">
              <w:rPr>
                <w:sz w:val="28"/>
                <w:szCs w:val="28"/>
                <w:lang w:eastAsia="en-US"/>
              </w:rPr>
              <w:t>Химия саласындағы өндіріс</w:t>
            </w:r>
          </w:p>
        </w:tc>
      </w:tr>
      <w:tr w:rsidR="00C96165" w:rsidRPr="00C96165" w14:paraId="50302DBB" w14:textId="77777777" w:rsidTr="00426C32">
        <w:trPr>
          <w:trHeight w:val="113"/>
        </w:trPr>
        <w:tc>
          <w:tcPr>
            <w:tcW w:w="1656" w:type="dxa"/>
            <w:noWrap/>
            <w:tcMar>
              <w:top w:w="15" w:type="dxa"/>
              <w:left w:w="15" w:type="dxa"/>
              <w:bottom w:w="0" w:type="dxa"/>
              <w:right w:w="15" w:type="dxa"/>
            </w:tcMar>
            <w:vAlign w:val="center"/>
          </w:tcPr>
          <w:p w14:paraId="5C1D8469" w14:textId="77777777" w:rsidR="00C96165" w:rsidRPr="00C96165" w:rsidRDefault="00C96165" w:rsidP="00C96165">
            <w:pPr>
              <w:rPr>
                <w:color w:val="FF0000"/>
                <w:sz w:val="28"/>
                <w:szCs w:val="28"/>
                <w:lang w:eastAsia="en-US"/>
              </w:rPr>
            </w:pPr>
            <w:r w:rsidRPr="00C96165">
              <w:rPr>
                <w:rFonts w:eastAsia="Calibri"/>
                <w:sz w:val="28"/>
                <w:szCs w:val="28"/>
                <w:lang w:eastAsia="en-US"/>
              </w:rPr>
              <w:t>3.1</w:t>
            </w:r>
            <w:r w:rsidRPr="00C96165">
              <w:rPr>
                <w:rFonts w:eastAsia="Calibri"/>
                <w:sz w:val="28"/>
                <w:szCs w:val="28"/>
                <w:lang w:val="kk-KZ" w:eastAsia="en-US"/>
              </w:rPr>
              <w:t>-сурет.</w:t>
            </w:r>
          </w:p>
        </w:tc>
        <w:tc>
          <w:tcPr>
            <w:tcW w:w="7983" w:type="dxa"/>
            <w:noWrap/>
            <w:tcMar>
              <w:top w:w="15" w:type="dxa"/>
              <w:left w:w="15" w:type="dxa"/>
              <w:bottom w:w="0" w:type="dxa"/>
              <w:right w:w="15" w:type="dxa"/>
            </w:tcMar>
            <w:vAlign w:val="center"/>
          </w:tcPr>
          <w:p w14:paraId="736DA3C2" w14:textId="77777777" w:rsidR="00C96165" w:rsidRPr="00C96165" w:rsidRDefault="00C96165" w:rsidP="00C96165">
            <w:pPr>
              <w:jc w:val="both"/>
              <w:rPr>
                <w:color w:val="FF0000"/>
                <w:sz w:val="28"/>
                <w:szCs w:val="28"/>
                <w:lang w:val="kk-KZ" w:eastAsia="en-US"/>
              </w:rPr>
            </w:pPr>
            <w:r w:rsidRPr="00C96165">
              <w:rPr>
                <w:sz w:val="28"/>
                <w:szCs w:val="28"/>
                <w:lang w:eastAsia="en-US"/>
              </w:rPr>
              <w:t>Метилтретбутилді эфир алынатын реакторлық блоктың қағидалық блок-схемасы</w:t>
            </w:r>
          </w:p>
        </w:tc>
      </w:tr>
      <w:tr w:rsidR="00C96165" w:rsidRPr="00C96165" w14:paraId="11749427" w14:textId="77777777" w:rsidTr="00426C32">
        <w:trPr>
          <w:trHeight w:val="113"/>
        </w:trPr>
        <w:tc>
          <w:tcPr>
            <w:tcW w:w="1656" w:type="dxa"/>
            <w:noWrap/>
            <w:tcMar>
              <w:top w:w="15" w:type="dxa"/>
              <w:left w:w="15" w:type="dxa"/>
              <w:bottom w:w="0" w:type="dxa"/>
              <w:right w:w="15" w:type="dxa"/>
            </w:tcMar>
            <w:vAlign w:val="center"/>
          </w:tcPr>
          <w:p w14:paraId="63573A45" w14:textId="77777777" w:rsidR="00C96165" w:rsidRPr="00C96165" w:rsidRDefault="00C96165" w:rsidP="00C96165">
            <w:pPr>
              <w:rPr>
                <w:color w:val="FF0000"/>
                <w:sz w:val="28"/>
                <w:szCs w:val="28"/>
                <w:lang w:eastAsia="en-US"/>
              </w:rPr>
            </w:pPr>
            <w:r w:rsidRPr="00C96165">
              <w:rPr>
                <w:rFonts w:eastAsia="Calibri"/>
                <w:sz w:val="28"/>
                <w:szCs w:val="28"/>
                <w:lang w:eastAsia="en-US"/>
              </w:rPr>
              <w:t>3.2</w:t>
            </w:r>
            <w:r w:rsidRPr="00C96165">
              <w:rPr>
                <w:rFonts w:eastAsia="Calibri"/>
                <w:sz w:val="28"/>
                <w:szCs w:val="28"/>
                <w:lang w:val="kk-KZ" w:eastAsia="en-US"/>
              </w:rPr>
              <w:t>-сурет.</w:t>
            </w:r>
          </w:p>
        </w:tc>
        <w:tc>
          <w:tcPr>
            <w:tcW w:w="7983" w:type="dxa"/>
            <w:noWrap/>
            <w:tcMar>
              <w:top w:w="15" w:type="dxa"/>
              <w:left w:w="15" w:type="dxa"/>
              <w:bottom w:w="0" w:type="dxa"/>
              <w:right w:w="15" w:type="dxa"/>
            </w:tcMar>
            <w:vAlign w:val="center"/>
          </w:tcPr>
          <w:p w14:paraId="24635304" w14:textId="77777777" w:rsidR="00C96165" w:rsidRPr="00C96165" w:rsidRDefault="00C96165" w:rsidP="00C96165">
            <w:pPr>
              <w:jc w:val="both"/>
              <w:rPr>
                <w:color w:val="FF0000"/>
                <w:sz w:val="28"/>
                <w:szCs w:val="28"/>
                <w:lang w:val="kk-KZ" w:eastAsia="en-US"/>
              </w:rPr>
            </w:pPr>
            <w:r w:rsidRPr="00C96165">
              <w:rPr>
                <w:sz w:val="28"/>
                <w:szCs w:val="28"/>
                <w:lang w:eastAsia="en-US"/>
              </w:rPr>
              <w:t>Газфазалық тәсілмен полипропилен алудың қағидалық схемасы</w:t>
            </w:r>
          </w:p>
        </w:tc>
      </w:tr>
      <w:tr w:rsidR="00C96165" w:rsidRPr="00C96165" w14:paraId="675E2670" w14:textId="77777777" w:rsidTr="00426C32">
        <w:trPr>
          <w:trHeight w:val="113"/>
        </w:trPr>
        <w:tc>
          <w:tcPr>
            <w:tcW w:w="1656" w:type="dxa"/>
            <w:noWrap/>
            <w:tcMar>
              <w:top w:w="15" w:type="dxa"/>
              <w:left w:w="15" w:type="dxa"/>
              <w:bottom w:w="0" w:type="dxa"/>
              <w:right w:w="15" w:type="dxa"/>
            </w:tcMar>
            <w:vAlign w:val="center"/>
          </w:tcPr>
          <w:p w14:paraId="40644B86" w14:textId="77777777" w:rsidR="00C96165" w:rsidRPr="00C96165" w:rsidRDefault="00C96165" w:rsidP="00C96165">
            <w:pPr>
              <w:rPr>
                <w:color w:val="FF0000"/>
                <w:sz w:val="28"/>
                <w:szCs w:val="28"/>
                <w:lang w:eastAsia="en-US"/>
              </w:rPr>
            </w:pPr>
            <w:r w:rsidRPr="00C96165">
              <w:rPr>
                <w:rFonts w:eastAsia="Calibri"/>
                <w:sz w:val="28"/>
                <w:szCs w:val="22"/>
                <w:lang w:eastAsia="en-US"/>
              </w:rPr>
              <w:t>3.3</w:t>
            </w:r>
            <w:r w:rsidRPr="00C96165">
              <w:rPr>
                <w:rFonts w:eastAsia="Calibri"/>
                <w:sz w:val="28"/>
                <w:szCs w:val="22"/>
                <w:lang w:val="kk-KZ" w:eastAsia="en-US"/>
              </w:rPr>
              <w:t>-сурет.</w:t>
            </w:r>
          </w:p>
        </w:tc>
        <w:tc>
          <w:tcPr>
            <w:tcW w:w="7983" w:type="dxa"/>
            <w:noWrap/>
            <w:tcMar>
              <w:top w:w="15" w:type="dxa"/>
              <w:left w:w="15" w:type="dxa"/>
              <w:bottom w:w="0" w:type="dxa"/>
              <w:right w:w="15" w:type="dxa"/>
            </w:tcMar>
            <w:vAlign w:val="center"/>
          </w:tcPr>
          <w:p w14:paraId="62B225B9" w14:textId="77777777" w:rsidR="00C96165" w:rsidRPr="00C96165" w:rsidRDefault="00C96165" w:rsidP="00C96165">
            <w:pPr>
              <w:jc w:val="both"/>
              <w:rPr>
                <w:color w:val="FF0000"/>
                <w:sz w:val="28"/>
                <w:szCs w:val="28"/>
                <w:lang w:eastAsia="en-US"/>
              </w:rPr>
            </w:pPr>
            <w:r w:rsidRPr="00C96165">
              <w:rPr>
                <w:rFonts w:eastAsia="Calibri"/>
                <w:sz w:val="28"/>
                <w:szCs w:val="28"/>
                <w:lang w:val="kk-KZ" w:eastAsia="en-US"/>
              </w:rPr>
              <w:t>Ауа тартқыш желдеткіш схемасы</w:t>
            </w:r>
          </w:p>
        </w:tc>
      </w:tr>
      <w:tr w:rsidR="00C96165" w:rsidRPr="00C96165" w14:paraId="1DE47CE8" w14:textId="77777777" w:rsidTr="00426C32">
        <w:trPr>
          <w:trHeight w:val="113"/>
        </w:trPr>
        <w:tc>
          <w:tcPr>
            <w:tcW w:w="1656" w:type="dxa"/>
            <w:noWrap/>
            <w:tcMar>
              <w:top w:w="15" w:type="dxa"/>
              <w:left w:w="15" w:type="dxa"/>
              <w:bottom w:w="0" w:type="dxa"/>
              <w:right w:w="15" w:type="dxa"/>
            </w:tcMar>
            <w:vAlign w:val="center"/>
          </w:tcPr>
          <w:p w14:paraId="21F576AC" w14:textId="77777777" w:rsidR="00C96165" w:rsidRPr="00C96165" w:rsidRDefault="00C96165" w:rsidP="00C96165">
            <w:pPr>
              <w:rPr>
                <w:color w:val="FF0000"/>
                <w:sz w:val="28"/>
                <w:szCs w:val="28"/>
                <w:lang w:eastAsia="en-US"/>
              </w:rPr>
            </w:pPr>
            <w:r w:rsidRPr="00C96165">
              <w:rPr>
                <w:rFonts w:eastAsia="Calibri"/>
                <w:bCs/>
                <w:sz w:val="28"/>
                <w:szCs w:val="28"/>
                <w:lang w:eastAsia="en-US"/>
              </w:rPr>
              <w:t>5.1</w:t>
            </w:r>
            <w:r w:rsidRPr="00C96165">
              <w:rPr>
                <w:rFonts w:eastAsia="Calibri"/>
                <w:bCs/>
                <w:sz w:val="28"/>
                <w:szCs w:val="28"/>
                <w:lang w:val="kk-KZ" w:eastAsia="en-US"/>
              </w:rPr>
              <w:t>-сурет.</w:t>
            </w:r>
          </w:p>
        </w:tc>
        <w:tc>
          <w:tcPr>
            <w:tcW w:w="7983" w:type="dxa"/>
            <w:noWrap/>
            <w:tcMar>
              <w:top w:w="15" w:type="dxa"/>
              <w:left w:w="15" w:type="dxa"/>
              <w:bottom w:w="0" w:type="dxa"/>
              <w:right w:w="15" w:type="dxa"/>
            </w:tcMar>
            <w:vAlign w:val="center"/>
          </w:tcPr>
          <w:p w14:paraId="60D6721C" w14:textId="77777777" w:rsidR="00C96165" w:rsidRPr="00C96165" w:rsidRDefault="00C96165" w:rsidP="00C96165">
            <w:pPr>
              <w:rPr>
                <w:color w:val="FF0000"/>
                <w:sz w:val="28"/>
                <w:szCs w:val="28"/>
                <w:lang w:eastAsia="en-US"/>
              </w:rPr>
            </w:pPr>
            <w:r w:rsidRPr="00C96165">
              <w:rPr>
                <w:rFonts w:eastAsia="Calibri"/>
                <w:sz w:val="28"/>
                <w:szCs w:val="28"/>
                <w:lang w:val="kk-KZ" w:eastAsia="en-US"/>
              </w:rPr>
              <w:t>Тістегерішті сорғының схемалық түрі</w:t>
            </w:r>
          </w:p>
        </w:tc>
      </w:tr>
      <w:tr w:rsidR="00C96165" w:rsidRPr="00C96165" w14:paraId="7FBBB44F" w14:textId="77777777" w:rsidTr="00426C32">
        <w:trPr>
          <w:trHeight w:val="113"/>
        </w:trPr>
        <w:tc>
          <w:tcPr>
            <w:tcW w:w="1656" w:type="dxa"/>
            <w:noWrap/>
            <w:tcMar>
              <w:top w:w="15" w:type="dxa"/>
              <w:left w:w="15" w:type="dxa"/>
              <w:bottom w:w="0" w:type="dxa"/>
              <w:right w:w="15" w:type="dxa"/>
            </w:tcMar>
            <w:vAlign w:val="center"/>
          </w:tcPr>
          <w:p w14:paraId="619896DD" w14:textId="77777777" w:rsidR="00C96165" w:rsidRPr="00C96165" w:rsidRDefault="00C96165" w:rsidP="00C96165">
            <w:pPr>
              <w:rPr>
                <w:color w:val="FF0000"/>
                <w:sz w:val="28"/>
                <w:szCs w:val="28"/>
                <w:lang w:eastAsia="en-US"/>
              </w:rPr>
            </w:pPr>
            <w:r w:rsidRPr="00C96165">
              <w:rPr>
                <w:rFonts w:eastAsia="Calibri"/>
                <w:sz w:val="28"/>
                <w:szCs w:val="28"/>
                <w:lang w:eastAsia="en-US"/>
              </w:rPr>
              <w:t>7.1</w:t>
            </w:r>
            <w:r w:rsidRPr="00C96165">
              <w:rPr>
                <w:rFonts w:eastAsia="Calibri"/>
                <w:sz w:val="28"/>
                <w:szCs w:val="28"/>
                <w:lang w:val="kk-KZ" w:eastAsia="en-US"/>
              </w:rPr>
              <w:t>-сурет.</w:t>
            </w:r>
          </w:p>
        </w:tc>
        <w:tc>
          <w:tcPr>
            <w:tcW w:w="7983" w:type="dxa"/>
            <w:noWrap/>
            <w:tcMar>
              <w:top w:w="15" w:type="dxa"/>
              <w:left w:w="15" w:type="dxa"/>
              <w:bottom w:w="0" w:type="dxa"/>
              <w:right w:w="15" w:type="dxa"/>
            </w:tcMar>
            <w:vAlign w:val="center"/>
          </w:tcPr>
          <w:p w14:paraId="35E07A2C" w14:textId="77777777" w:rsidR="00C96165" w:rsidRPr="00C96165" w:rsidRDefault="00C96165" w:rsidP="00C96165">
            <w:pPr>
              <w:autoSpaceDE w:val="0"/>
              <w:autoSpaceDN w:val="0"/>
              <w:adjustRightInd w:val="0"/>
              <w:jc w:val="both"/>
              <w:rPr>
                <w:color w:val="FF0000"/>
                <w:sz w:val="28"/>
                <w:szCs w:val="28"/>
                <w:lang w:eastAsia="en-US"/>
              </w:rPr>
            </w:pPr>
            <w:r w:rsidRPr="00C96165">
              <w:rPr>
                <w:rFonts w:eastAsia="Calibri"/>
                <w:bCs/>
                <w:sz w:val="28"/>
                <w:szCs w:val="28"/>
                <w:lang w:val="kk-KZ" w:eastAsia="en-US"/>
              </w:rPr>
              <w:t>Пропилен оксидін сутегі пероксидімен алудың қағидалық схемасы</w:t>
            </w:r>
          </w:p>
        </w:tc>
      </w:tr>
    </w:tbl>
    <w:p w14:paraId="5F014218" w14:textId="77777777" w:rsidR="00C96165" w:rsidRPr="00C96165" w:rsidRDefault="00C96165" w:rsidP="00C96165">
      <w:pPr>
        <w:ind w:firstLine="709"/>
        <w:jc w:val="both"/>
        <w:rPr>
          <w:rFonts w:eastAsia="Calibri"/>
          <w:sz w:val="28"/>
          <w:szCs w:val="22"/>
          <w:lang w:val="kk-KZ" w:eastAsia="en-US"/>
        </w:rPr>
      </w:pPr>
      <w:bookmarkStart w:id="8" w:name="_Toc185341635"/>
      <w:bookmarkEnd w:id="5"/>
      <w:bookmarkEnd w:id="6"/>
      <w:bookmarkEnd w:id="7"/>
    </w:p>
    <w:p w14:paraId="4E517540" w14:textId="77777777" w:rsidR="00C96165" w:rsidRPr="00C96165" w:rsidRDefault="00C96165" w:rsidP="00C96165">
      <w:pPr>
        <w:keepNext/>
        <w:jc w:val="center"/>
        <w:outlineLvl w:val="0"/>
        <w:rPr>
          <w:rFonts w:cs="Arial"/>
          <w:b/>
          <w:bCs/>
          <w:kern w:val="32"/>
          <w:sz w:val="28"/>
          <w:szCs w:val="32"/>
          <w:lang w:val="kk-KZ" w:eastAsia="cs-CZ"/>
        </w:rPr>
      </w:pPr>
      <w:r w:rsidRPr="00C96165">
        <w:rPr>
          <w:rFonts w:cs="Arial"/>
          <w:b/>
          <w:bCs/>
          <w:kern w:val="32"/>
          <w:sz w:val="28"/>
          <w:szCs w:val="32"/>
          <w:lang w:val="kk-KZ" w:eastAsia="cs-CZ"/>
        </w:rPr>
        <w:t>Кестелер тізімі</w:t>
      </w:r>
      <w:bookmarkEnd w:id="8"/>
    </w:p>
    <w:tbl>
      <w:tblPr>
        <w:tblW w:w="9821" w:type="dxa"/>
        <w:tblLayout w:type="fixed"/>
        <w:tblCellMar>
          <w:left w:w="0" w:type="dxa"/>
          <w:right w:w="0" w:type="dxa"/>
        </w:tblCellMar>
        <w:tblLook w:val="04A0" w:firstRow="1" w:lastRow="0" w:firstColumn="1" w:lastColumn="0" w:noHBand="0" w:noVBand="1"/>
      </w:tblPr>
      <w:tblGrid>
        <w:gridCol w:w="1838"/>
        <w:gridCol w:w="7983"/>
      </w:tblGrid>
      <w:tr w:rsidR="00C96165" w:rsidRPr="00C96165" w14:paraId="270569EA" w14:textId="77777777" w:rsidTr="00426C32">
        <w:trPr>
          <w:trHeight w:val="113"/>
        </w:trPr>
        <w:tc>
          <w:tcPr>
            <w:tcW w:w="1838" w:type="dxa"/>
            <w:noWrap/>
            <w:tcMar>
              <w:top w:w="15" w:type="dxa"/>
              <w:left w:w="15" w:type="dxa"/>
              <w:bottom w:w="0" w:type="dxa"/>
              <w:right w:w="15" w:type="dxa"/>
            </w:tcMar>
            <w:vAlign w:val="center"/>
          </w:tcPr>
          <w:p w14:paraId="260BEC9F" w14:textId="77777777" w:rsidR="00C96165" w:rsidRPr="00C96165" w:rsidRDefault="00C96165" w:rsidP="00C96165">
            <w:pPr>
              <w:rPr>
                <w:color w:val="FF0000"/>
                <w:sz w:val="28"/>
                <w:szCs w:val="28"/>
                <w:lang w:eastAsia="en-US"/>
              </w:rPr>
            </w:pPr>
            <w:r w:rsidRPr="00C96165">
              <w:rPr>
                <w:rFonts w:eastAsia="Calibri"/>
                <w:sz w:val="28"/>
                <w:szCs w:val="28"/>
                <w:lang w:eastAsia="en-US"/>
              </w:rPr>
              <w:t>1.1</w:t>
            </w:r>
            <w:r w:rsidRPr="00C96165">
              <w:rPr>
                <w:rFonts w:eastAsia="Calibri"/>
                <w:sz w:val="28"/>
                <w:szCs w:val="28"/>
                <w:lang w:val="kk-KZ" w:eastAsia="en-US"/>
              </w:rPr>
              <w:t>-кесте.</w:t>
            </w:r>
          </w:p>
        </w:tc>
        <w:tc>
          <w:tcPr>
            <w:tcW w:w="7983" w:type="dxa"/>
            <w:noWrap/>
            <w:tcMar>
              <w:top w:w="15" w:type="dxa"/>
              <w:left w:w="15" w:type="dxa"/>
              <w:bottom w:w="0" w:type="dxa"/>
              <w:right w:w="15" w:type="dxa"/>
            </w:tcMar>
            <w:vAlign w:val="center"/>
          </w:tcPr>
          <w:p w14:paraId="32815778" w14:textId="77777777" w:rsidR="00C96165" w:rsidRPr="00C96165" w:rsidRDefault="00C96165" w:rsidP="00C96165">
            <w:pPr>
              <w:jc w:val="both"/>
              <w:rPr>
                <w:color w:val="FF0000"/>
                <w:sz w:val="28"/>
                <w:szCs w:val="28"/>
                <w:lang w:val="kk-KZ" w:eastAsia="en-US"/>
              </w:rPr>
            </w:pPr>
            <w:r w:rsidRPr="00C96165">
              <w:rPr>
                <w:rFonts w:eastAsia="Calibri"/>
                <w:sz w:val="28"/>
                <w:szCs w:val="28"/>
                <w:lang w:eastAsia="en-US"/>
              </w:rPr>
              <w:t>Қазақстандағы органикалық заттар өндірісінің көлемі, тонн</w:t>
            </w:r>
            <w:r w:rsidRPr="00C96165">
              <w:rPr>
                <w:rFonts w:eastAsia="Calibri"/>
                <w:sz w:val="28"/>
                <w:szCs w:val="28"/>
                <w:lang w:val="kk-KZ" w:eastAsia="en-US"/>
              </w:rPr>
              <w:t>а</w:t>
            </w:r>
          </w:p>
        </w:tc>
      </w:tr>
      <w:tr w:rsidR="00C96165" w:rsidRPr="00C96165" w14:paraId="19ACE421" w14:textId="77777777" w:rsidTr="00426C32">
        <w:trPr>
          <w:trHeight w:val="113"/>
        </w:trPr>
        <w:tc>
          <w:tcPr>
            <w:tcW w:w="1838" w:type="dxa"/>
            <w:noWrap/>
            <w:tcMar>
              <w:top w:w="15" w:type="dxa"/>
              <w:left w:w="15" w:type="dxa"/>
              <w:bottom w:w="0" w:type="dxa"/>
              <w:right w:w="15" w:type="dxa"/>
            </w:tcMar>
            <w:vAlign w:val="center"/>
          </w:tcPr>
          <w:p w14:paraId="15BD0F40" w14:textId="77777777" w:rsidR="00C96165" w:rsidRPr="00C96165" w:rsidRDefault="00C96165" w:rsidP="00C96165">
            <w:pPr>
              <w:rPr>
                <w:color w:val="FF0000"/>
                <w:sz w:val="28"/>
                <w:szCs w:val="28"/>
                <w:lang w:eastAsia="en-US"/>
              </w:rPr>
            </w:pPr>
            <w:r w:rsidRPr="00C96165">
              <w:rPr>
                <w:rFonts w:eastAsia="Calibri"/>
                <w:sz w:val="28"/>
                <w:szCs w:val="28"/>
                <w:lang w:eastAsia="en-US"/>
              </w:rPr>
              <w:t>1.2</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10FECA8B" w14:textId="77777777" w:rsidR="00C96165" w:rsidRPr="00C96165" w:rsidRDefault="00C96165" w:rsidP="00C96165">
            <w:pPr>
              <w:jc w:val="both"/>
              <w:rPr>
                <w:color w:val="FF0000"/>
                <w:sz w:val="28"/>
                <w:szCs w:val="28"/>
                <w:lang w:eastAsia="en-US"/>
              </w:rPr>
            </w:pPr>
            <w:r w:rsidRPr="00C96165">
              <w:rPr>
                <w:rFonts w:eastAsia="Calibri"/>
                <w:sz w:val="28"/>
                <w:szCs w:val="28"/>
                <w:lang w:eastAsia="en-US"/>
              </w:rPr>
              <w:t>Энергия ресурстарын тұтыну туралы деректер, мың тонна шартты отын</w:t>
            </w:r>
          </w:p>
        </w:tc>
      </w:tr>
      <w:tr w:rsidR="00C96165" w:rsidRPr="00C96165" w14:paraId="7052E5A5" w14:textId="77777777" w:rsidTr="00426C32">
        <w:trPr>
          <w:trHeight w:val="113"/>
        </w:trPr>
        <w:tc>
          <w:tcPr>
            <w:tcW w:w="1838" w:type="dxa"/>
            <w:noWrap/>
            <w:tcMar>
              <w:top w:w="15" w:type="dxa"/>
              <w:left w:w="15" w:type="dxa"/>
              <w:bottom w:w="0" w:type="dxa"/>
              <w:right w:w="15" w:type="dxa"/>
            </w:tcMar>
            <w:vAlign w:val="center"/>
          </w:tcPr>
          <w:p w14:paraId="18B89138" w14:textId="77777777" w:rsidR="00C96165" w:rsidRPr="00C96165" w:rsidRDefault="00C96165" w:rsidP="00C96165">
            <w:pPr>
              <w:rPr>
                <w:color w:val="FF0000"/>
                <w:sz w:val="28"/>
                <w:szCs w:val="28"/>
                <w:lang w:eastAsia="en-US"/>
              </w:rPr>
            </w:pPr>
            <w:r w:rsidRPr="00C96165">
              <w:rPr>
                <w:rFonts w:eastAsia="Calibri"/>
                <w:sz w:val="28"/>
                <w:szCs w:val="28"/>
                <w:lang w:eastAsia="en-US"/>
              </w:rPr>
              <w:t>1.3</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7BA7D2E7" w14:textId="77777777" w:rsidR="00C96165" w:rsidRPr="00C96165" w:rsidRDefault="00C96165" w:rsidP="00C96165">
            <w:pPr>
              <w:autoSpaceDE w:val="0"/>
              <w:autoSpaceDN w:val="0"/>
              <w:adjustRightInd w:val="0"/>
              <w:jc w:val="both"/>
              <w:rPr>
                <w:color w:val="FF0000"/>
                <w:sz w:val="28"/>
                <w:szCs w:val="28"/>
                <w:lang w:val="kk-KZ" w:eastAsia="en-US"/>
              </w:rPr>
            </w:pPr>
            <w:r w:rsidRPr="00C96165">
              <w:rPr>
                <w:rFonts w:eastAsia="Calibri"/>
                <w:sz w:val="28"/>
                <w:szCs w:val="28"/>
                <w:lang w:eastAsia="en-US"/>
              </w:rPr>
              <w:t>МТБЭ</w:t>
            </w:r>
            <w:r w:rsidRPr="00C96165">
              <w:rPr>
                <w:rFonts w:eastAsia="Calibri"/>
                <w:sz w:val="28"/>
                <w:szCs w:val="28"/>
                <w:lang w:val="kk-KZ" w:eastAsia="en-US"/>
              </w:rPr>
              <w:t xml:space="preserve"> өндірісіндегі шығарындылар</w:t>
            </w:r>
          </w:p>
        </w:tc>
      </w:tr>
      <w:tr w:rsidR="00C96165" w:rsidRPr="00C96165" w14:paraId="026A592C" w14:textId="77777777" w:rsidTr="00426C32">
        <w:trPr>
          <w:trHeight w:val="113"/>
        </w:trPr>
        <w:tc>
          <w:tcPr>
            <w:tcW w:w="1838" w:type="dxa"/>
            <w:noWrap/>
            <w:tcMar>
              <w:top w:w="15" w:type="dxa"/>
              <w:left w:w="15" w:type="dxa"/>
              <w:bottom w:w="0" w:type="dxa"/>
              <w:right w:w="15" w:type="dxa"/>
            </w:tcMar>
            <w:vAlign w:val="center"/>
          </w:tcPr>
          <w:p w14:paraId="3740E35A" w14:textId="77777777" w:rsidR="00C96165" w:rsidRPr="00C96165" w:rsidRDefault="00C96165" w:rsidP="00C96165">
            <w:pPr>
              <w:rPr>
                <w:color w:val="FF0000"/>
                <w:sz w:val="28"/>
                <w:szCs w:val="28"/>
                <w:lang w:eastAsia="en-US"/>
              </w:rPr>
            </w:pPr>
            <w:r w:rsidRPr="00C96165">
              <w:rPr>
                <w:rFonts w:eastAsia="Calibri"/>
                <w:sz w:val="28"/>
                <w:szCs w:val="28"/>
                <w:lang w:eastAsia="en-US"/>
              </w:rPr>
              <w:t>1.4</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4F5EC9A3" w14:textId="77777777" w:rsidR="00C96165" w:rsidRPr="00C96165" w:rsidRDefault="00C96165" w:rsidP="00C96165">
            <w:pPr>
              <w:jc w:val="both"/>
              <w:rPr>
                <w:color w:val="FF0000"/>
                <w:sz w:val="28"/>
                <w:szCs w:val="28"/>
                <w:lang w:eastAsia="en-US"/>
              </w:rPr>
            </w:pPr>
            <w:r w:rsidRPr="00C96165">
              <w:rPr>
                <w:rFonts w:eastAsia="Calibri"/>
                <w:sz w:val="28"/>
                <w:szCs w:val="28"/>
                <w:lang w:eastAsia="en-US"/>
              </w:rPr>
              <w:t>Пропилен өндірісіндегі шығарындылар, тонн</w:t>
            </w:r>
            <w:r w:rsidRPr="00C96165">
              <w:rPr>
                <w:rFonts w:eastAsia="Calibri"/>
                <w:sz w:val="28"/>
                <w:szCs w:val="28"/>
                <w:lang w:val="kk-KZ" w:eastAsia="en-US"/>
              </w:rPr>
              <w:t>а</w:t>
            </w:r>
            <w:r w:rsidRPr="00C96165">
              <w:rPr>
                <w:rFonts w:eastAsia="Calibri"/>
                <w:sz w:val="28"/>
                <w:szCs w:val="28"/>
                <w:lang w:eastAsia="en-US"/>
              </w:rPr>
              <w:t>/</w:t>
            </w:r>
            <w:r w:rsidRPr="00C96165">
              <w:rPr>
                <w:rFonts w:eastAsia="Calibri"/>
                <w:sz w:val="28"/>
                <w:szCs w:val="28"/>
                <w:lang w:val="kk-KZ" w:eastAsia="en-US"/>
              </w:rPr>
              <w:t>жыл</w:t>
            </w:r>
          </w:p>
        </w:tc>
      </w:tr>
      <w:tr w:rsidR="00C96165" w:rsidRPr="00C96165" w14:paraId="0660925D" w14:textId="77777777" w:rsidTr="00426C32">
        <w:trPr>
          <w:trHeight w:val="113"/>
        </w:trPr>
        <w:tc>
          <w:tcPr>
            <w:tcW w:w="1838" w:type="dxa"/>
            <w:noWrap/>
            <w:tcMar>
              <w:top w:w="15" w:type="dxa"/>
              <w:left w:w="15" w:type="dxa"/>
              <w:bottom w:w="0" w:type="dxa"/>
              <w:right w:w="15" w:type="dxa"/>
            </w:tcMar>
            <w:vAlign w:val="center"/>
          </w:tcPr>
          <w:p w14:paraId="44EB9020" w14:textId="77777777" w:rsidR="00C96165" w:rsidRPr="00C96165" w:rsidRDefault="00C96165" w:rsidP="00C96165">
            <w:pPr>
              <w:rPr>
                <w:color w:val="FF0000"/>
                <w:sz w:val="28"/>
                <w:szCs w:val="28"/>
                <w:lang w:eastAsia="en-US"/>
              </w:rPr>
            </w:pPr>
            <w:r w:rsidRPr="00C96165">
              <w:rPr>
                <w:rFonts w:eastAsia="Calibri"/>
                <w:sz w:val="28"/>
                <w:szCs w:val="28"/>
                <w:lang w:eastAsia="en-US"/>
              </w:rPr>
              <w:t>1.5</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1C04FCBD" w14:textId="77777777" w:rsidR="00C96165" w:rsidRPr="00C96165" w:rsidRDefault="00C96165" w:rsidP="00C96165">
            <w:pPr>
              <w:autoSpaceDE w:val="0"/>
              <w:autoSpaceDN w:val="0"/>
              <w:adjustRightInd w:val="0"/>
              <w:jc w:val="both"/>
              <w:rPr>
                <w:color w:val="FF0000"/>
                <w:sz w:val="28"/>
                <w:szCs w:val="28"/>
                <w:lang w:eastAsia="en-US"/>
              </w:rPr>
            </w:pPr>
            <w:r w:rsidRPr="00C96165">
              <w:rPr>
                <w:rFonts w:eastAsia="Calibri"/>
                <w:sz w:val="28"/>
                <w:szCs w:val="28"/>
                <w:lang w:val="kk-KZ" w:eastAsia="en-US"/>
              </w:rPr>
              <w:t>П</w:t>
            </w:r>
            <w:r w:rsidRPr="00C96165">
              <w:rPr>
                <w:rFonts w:eastAsia="Calibri"/>
                <w:sz w:val="28"/>
                <w:szCs w:val="28"/>
                <w:lang w:eastAsia="en-US"/>
              </w:rPr>
              <w:t>олипропилен</w:t>
            </w:r>
            <w:r w:rsidRPr="00C96165">
              <w:rPr>
                <w:rFonts w:eastAsia="Calibri"/>
                <w:sz w:val="28"/>
                <w:szCs w:val="28"/>
                <w:lang w:val="kk-KZ" w:eastAsia="en-US"/>
              </w:rPr>
              <w:t xml:space="preserve"> </w:t>
            </w:r>
            <w:r w:rsidRPr="00C96165">
              <w:rPr>
                <w:rFonts w:eastAsia="Calibri"/>
                <w:sz w:val="28"/>
                <w:szCs w:val="28"/>
                <w:lang w:eastAsia="en-US"/>
              </w:rPr>
              <w:t xml:space="preserve">өндірісіндегі шығарындылар </w:t>
            </w:r>
          </w:p>
        </w:tc>
      </w:tr>
      <w:tr w:rsidR="00C96165" w:rsidRPr="00C96165" w14:paraId="08F95EE5" w14:textId="77777777" w:rsidTr="00426C32">
        <w:trPr>
          <w:trHeight w:val="113"/>
        </w:trPr>
        <w:tc>
          <w:tcPr>
            <w:tcW w:w="1838" w:type="dxa"/>
            <w:noWrap/>
            <w:tcMar>
              <w:top w:w="15" w:type="dxa"/>
              <w:left w:w="15" w:type="dxa"/>
              <w:bottom w:w="0" w:type="dxa"/>
              <w:right w:w="15" w:type="dxa"/>
            </w:tcMar>
            <w:vAlign w:val="center"/>
          </w:tcPr>
          <w:p w14:paraId="41DBBA00" w14:textId="77777777" w:rsidR="00C96165" w:rsidRPr="00C96165" w:rsidRDefault="00C96165" w:rsidP="00C96165">
            <w:pPr>
              <w:rPr>
                <w:color w:val="FF0000"/>
                <w:sz w:val="28"/>
                <w:szCs w:val="28"/>
                <w:lang w:eastAsia="en-US"/>
              </w:rPr>
            </w:pPr>
            <w:r w:rsidRPr="00C96165">
              <w:rPr>
                <w:rFonts w:eastAsia="Calibri"/>
                <w:sz w:val="28"/>
                <w:szCs w:val="28"/>
                <w:lang w:eastAsia="en-US"/>
              </w:rPr>
              <w:t>1.6</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257B5F07" w14:textId="77777777" w:rsidR="00C96165" w:rsidRPr="00C96165" w:rsidRDefault="00C96165" w:rsidP="00C96165">
            <w:pPr>
              <w:jc w:val="both"/>
              <w:rPr>
                <w:color w:val="FF0000"/>
                <w:sz w:val="28"/>
                <w:szCs w:val="28"/>
                <w:lang w:eastAsia="en-US"/>
              </w:rPr>
            </w:pPr>
            <w:r w:rsidRPr="00C96165">
              <w:rPr>
                <w:rFonts w:eastAsia="Calibri"/>
                <w:sz w:val="28"/>
                <w:szCs w:val="28"/>
                <w:lang w:eastAsia="en-US"/>
              </w:rPr>
              <w:t>Түйіршікт</w:t>
            </w:r>
            <w:r w:rsidRPr="00C96165">
              <w:rPr>
                <w:rFonts w:eastAsia="Calibri"/>
                <w:sz w:val="28"/>
                <w:szCs w:val="28"/>
                <w:lang w:val="kk-KZ" w:eastAsia="en-US"/>
              </w:rPr>
              <w:t>елген</w:t>
            </w:r>
            <w:r w:rsidRPr="00C96165">
              <w:rPr>
                <w:rFonts w:eastAsia="Calibri"/>
                <w:sz w:val="28"/>
                <w:szCs w:val="28"/>
                <w:lang w:eastAsia="en-US"/>
              </w:rPr>
              <w:t xml:space="preserve"> полипропилен, полипропилен бұйымдарын өндіру кезіндегі шығарындылар </w:t>
            </w:r>
          </w:p>
        </w:tc>
      </w:tr>
      <w:tr w:rsidR="00C96165" w:rsidRPr="00C96165" w14:paraId="036AFE22" w14:textId="77777777" w:rsidTr="00426C32">
        <w:trPr>
          <w:trHeight w:val="113"/>
        </w:trPr>
        <w:tc>
          <w:tcPr>
            <w:tcW w:w="1838" w:type="dxa"/>
            <w:noWrap/>
            <w:tcMar>
              <w:top w:w="15" w:type="dxa"/>
              <w:left w:w="15" w:type="dxa"/>
              <w:bottom w:w="0" w:type="dxa"/>
              <w:right w:w="15" w:type="dxa"/>
            </w:tcMar>
            <w:vAlign w:val="center"/>
          </w:tcPr>
          <w:p w14:paraId="61BA3861" w14:textId="77777777" w:rsidR="00C96165" w:rsidRPr="00C96165" w:rsidRDefault="00C96165" w:rsidP="00C96165">
            <w:pPr>
              <w:rPr>
                <w:rFonts w:eastAsia="Calibri"/>
                <w:sz w:val="28"/>
                <w:szCs w:val="28"/>
                <w:lang w:eastAsia="en-US"/>
              </w:rPr>
            </w:pPr>
            <w:r w:rsidRPr="00C96165">
              <w:rPr>
                <w:rFonts w:eastAsia="Calibri"/>
                <w:sz w:val="28"/>
                <w:szCs w:val="28"/>
                <w:lang w:eastAsia="en-US"/>
              </w:rPr>
              <w:t>1.7</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4011BC20" w14:textId="77777777" w:rsidR="00C96165" w:rsidRPr="00C96165" w:rsidRDefault="00C96165" w:rsidP="00C96165">
            <w:pPr>
              <w:jc w:val="both"/>
              <w:rPr>
                <w:rFonts w:eastAsia="Calibri"/>
                <w:sz w:val="28"/>
                <w:szCs w:val="28"/>
                <w:lang w:eastAsia="en-US"/>
              </w:rPr>
            </w:pPr>
            <w:r w:rsidRPr="00C96165">
              <w:rPr>
                <w:rFonts w:eastAsia="Calibri"/>
                <w:sz w:val="28"/>
                <w:szCs w:val="28"/>
                <w:lang w:eastAsia="en-US"/>
              </w:rPr>
              <w:t>МТБЭ және полипропилен өндірісіндегі сарқынды сулар</w:t>
            </w:r>
          </w:p>
        </w:tc>
      </w:tr>
      <w:tr w:rsidR="00C96165" w:rsidRPr="00C96165" w14:paraId="3A5EDD31" w14:textId="77777777" w:rsidTr="00426C32">
        <w:trPr>
          <w:trHeight w:val="113"/>
        </w:trPr>
        <w:tc>
          <w:tcPr>
            <w:tcW w:w="1838" w:type="dxa"/>
            <w:noWrap/>
            <w:tcMar>
              <w:top w:w="15" w:type="dxa"/>
              <w:left w:w="15" w:type="dxa"/>
              <w:bottom w:w="0" w:type="dxa"/>
              <w:right w:w="15" w:type="dxa"/>
            </w:tcMar>
            <w:vAlign w:val="center"/>
          </w:tcPr>
          <w:p w14:paraId="3AA3FE0C" w14:textId="77777777" w:rsidR="00C96165" w:rsidRPr="00C96165" w:rsidRDefault="00C96165" w:rsidP="00C96165">
            <w:pPr>
              <w:rPr>
                <w:rFonts w:eastAsia="Calibri"/>
                <w:sz w:val="28"/>
                <w:szCs w:val="28"/>
                <w:lang w:eastAsia="en-US"/>
              </w:rPr>
            </w:pPr>
            <w:r w:rsidRPr="00C96165">
              <w:rPr>
                <w:iCs/>
                <w:kern w:val="3"/>
                <w:sz w:val="28"/>
                <w:szCs w:val="22"/>
              </w:rPr>
              <w:t>2.1</w:t>
            </w:r>
            <w:r w:rsidRPr="00C96165">
              <w:rPr>
                <w:iCs/>
                <w:kern w:val="3"/>
                <w:sz w:val="28"/>
                <w:szCs w:val="22"/>
                <w:lang w:val="kk-KZ"/>
              </w:rPr>
              <w:t>-кесте</w:t>
            </w:r>
            <w:r w:rsidRPr="00C96165">
              <w:rPr>
                <w:iCs/>
                <w:kern w:val="3"/>
                <w:sz w:val="28"/>
                <w:szCs w:val="22"/>
              </w:rPr>
              <w:t>.</w:t>
            </w:r>
          </w:p>
        </w:tc>
        <w:tc>
          <w:tcPr>
            <w:tcW w:w="7983" w:type="dxa"/>
            <w:noWrap/>
            <w:tcMar>
              <w:top w:w="15" w:type="dxa"/>
              <w:left w:w="15" w:type="dxa"/>
              <w:bottom w:w="0" w:type="dxa"/>
              <w:right w:w="15" w:type="dxa"/>
            </w:tcMar>
            <w:vAlign w:val="center"/>
          </w:tcPr>
          <w:p w14:paraId="4055E5D4" w14:textId="77777777" w:rsidR="00C96165" w:rsidRPr="00C96165" w:rsidRDefault="00C96165" w:rsidP="00C96165">
            <w:pPr>
              <w:jc w:val="both"/>
              <w:rPr>
                <w:rFonts w:eastAsia="Calibri"/>
                <w:sz w:val="28"/>
                <w:szCs w:val="28"/>
                <w:lang w:eastAsia="en-US"/>
              </w:rPr>
            </w:pPr>
            <w:r w:rsidRPr="00C96165">
              <w:rPr>
                <w:rFonts w:eastAsia="Calibri"/>
                <w:sz w:val="28"/>
                <w:szCs w:val="22"/>
                <w:lang w:val="kk-KZ" w:eastAsia="en-US"/>
              </w:rPr>
              <w:t>Қоршаған ортаны қорғауға салынатын инвестициялардың жүзеге асырылуының болжамды анықтамалық мәндері</w:t>
            </w:r>
          </w:p>
        </w:tc>
      </w:tr>
      <w:tr w:rsidR="00C96165" w:rsidRPr="00C96165" w14:paraId="6CFB26F8" w14:textId="77777777" w:rsidTr="00426C32">
        <w:trPr>
          <w:trHeight w:val="113"/>
        </w:trPr>
        <w:tc>
          <w:tcPr>
            <w:tcW w:w="1838" w:type="dxa"/>
            <w:noWrap/>
            <w:tcMar>
              <w:top w:w="15" w:type="dxa"/>
              <w:left w:w="15" w:type="dxa"/>
              <w:bottom w:w="0" w:type="dxa"/>
              <w:right w:w="15" w:type="dxa"/>
            </w:tcMar>
            <w:vAlign w:val="center"/>
          </w:tcPr>
          <w:p w14:paraId="64587F35" w14:textId="77777777" w:rsidR="00C96165" w:rsidRPr="00C96165" w:rsidRDefault="00C96165" w:rsidP="00C96165">
            <w:pPr>
              <w:rPr>
                <w:iCs/>
                <w:kern w:val="3"/>
                <w:sz w:val="28"/>
                <w:szCs w:val="22"/>
              </w:rPr>
            </w:pPr>
            <w:r w:rsidRPr="00C96165">
              <w:rPr>
                <w:rFonts w:eastAsia="NSimSun" w:cs="Arial"/>
                <w:iCs/>
                <w:kern w:val="3"/>
                <w:sz w:val="28"/>
                <w:szCs w:val="22"/>
                <w:lang w:eastAsia="en-US"/>
              </w:rPr>
              <w:t>2.2</w:t>
            </w:r>
            <w:r w:rsidRPr="00C96165">
              <w:rPr>
                <w:rFonts w:eastAsia="NSimSun" w:cs="Arial"/>
                <w:iCs/>
                <w:kern w:val="3"/>
                <w:sz w:val="28"/>
                <w:szCs w:val="22"/>
                <w:lang w:val="kk-KZ" w:eastAsia="en-US"/>
              </w:rPr>
              <w:t>-кесте</w:t>
            </w:r>
            <w:r w:rsidRPr="00C96165">
              <w:rPr>
                <w:rFonts w:eastAsia="NSimSun" w:cs="Arial"/>
                <w:iCs/>
                <w:kern w:val="3"/>
                <w:sz w:val="28"/>
                <w:szCs w:val="22"/>
                <w:lang w:eastAsia="en-US"/>
              </w:rPr>
              <w:t>.</w:t>
            </w:r>
          </w:p>
        </w:tc>
        <w:tc>
          <w:tcPr>
            <w:tcW w:w="7983" w:type="dxa"/>
            <w:noWrap/>
            <w:tcMar>
              <w:top w:w="15" w:type="dxa"/>
              <w:left w:w="15" w:type="dxa"/>
              <w:bottom w:w="0" w:type="dxa"/>
              <w:right w:w="15" w:type="dxa"/>
            </w:tcMar>
            <w:vAlign w:val="center"/>
          </w:tcPr>
          <w:p w14:paraId="32150F5D" w14:textId="77777777" w:rsidR="00C96165" w:rsidRPr="00C96165" w:rsidRDefault="00C96165" w:rsidP="00C96165">
            <w:pPr>
              <w:suppressAutoHyphens/>
              <w:autoSpaceDN w:val="0"/>
              <w:jc w:val="both"/>
              <w:textAlignment w:val="baseline"/>
              <w:rPr>
                <w:iCs/>
                <w:kern w:val="3"/>
                <w:sz w:val="28"/>
                <w:szCs w:val="22"/>
              </w:rPr>
            </w:pPr>
            <w:r w:rsidRPr="00C96165">
              <w:rPr>
                <w:rFonts w:eastAsia="Calibri"/>
                <w:sz w:val="28"/>
                <w:szCs w:val="22"/>
                <w:lang w:val="kk-KZ" w:eastAsia="en-US"/>
              </w:rPr>
              <w:t>Ластағыш заттың массасының бір бірлігіне есептелген технология енгізудің болжамды анықтамалық шығындары</w:t>
            </w:r>
          </w:p>
        </w:tc>
      </w:tr>
      <w:tr w:rsidR="00C96165" w:rsidRPr="00C96165" w14:paraId="7D2EC011" w14:textId="77777777" w:rsidTr="00426C32">
        <w:trPr>
          <w:trHeight w:val="113"/>
        </w:trPr>
        <w:tc>
          <w:tcPr>
            <w:tcW w:w="1838" w:type="dxa"/>
            <w:noWrap/>
            <w:tcMar>
              <w:top w:w="15" w:type="dxa"/>
              <w:left w:w="15" w:type="dxa"/>
              <w:bottom w:w="0" w:type="dxa"/>
              <w:right w:w="15" w:type="dxa"/>
            </w:tcMar>
            <w:vAlign w:val="center"/>
          </w:tcPr>
          <w:p w14:paraId="7A12DD2B" w14:textId="77777777" w:rsidR="00C96165" w:rsidRPr="00C96165" w:rsidRDefault="00C96165" w:rsidP="00C96165">
            <w:pPr>
              <w:rPr>
                <w:rFonts w:eastAsia="NSimSun" w:cs="Arial"/>
                <w:iCs/>
                <w:kern w:val="3"/>
                <w:sz w:val="28"/>
                <w:szCs w:val="22"/>
                <w:lang w:eastAsia="en-US"/>
              </w:rPr>
            </w:pPr>
            <w:r w:rsidRPr="00C96165">
              <w:rPr>
                <w:rFonts w:eastAsia="NSimSun" w:cs="Arial"/>
                <w:iCs/>
                <w:kern w:val="3"/>
                <w:sz w:val="28"/>
                <w:szCs w:val="22"/>
                <w:lang w:eastAsia="en-US"/>
              </w:rPr>
              <w:t>3.1</w:t>
            </w:r>
            <w:r w:rsidRPr="00C96165">
              <w:rPr>
                <w:rFonts w:eastAsia="NSimSun" w:cs="Arial"/>
                <w:iCs/>
                <w:kern w:val="3"/>
                <w:sz w:val="28"/>
                <w:szCs w:val="22"/>
                <w:lang w:val="kk-KZ" w:eastAsia="en-US"/>
              </w:rPr>
              <w:t>-кесте</w:t>
            </w:r>
            <w:r w:rsidRPr="00C96165">
              <w:rPr>
                <w:rFonts w:eastAsia="NSimSun" w:cs="Arial"/>
                <w:iCs/>
                <w:kern w:val="3"/>
                <w:sz w:val="28"/>
                <w:szCs w:val="22"/>
                <w:lang w:eastAsia="en-US"/>
              </w:rPr>
              <w:t>.</w:t>
            </w:r>
          </w:p>
        </w:tc>
        <w:tc>
          <w:tcPr>
            <w:tcW w:w="7983" w:type="dxa"/>
            <w:noWrap/>
            <w:tcMar>
              <w:top w:w="15" w:type="dxa"/>
              <w:left w:w="15" w:type="dxa"/>
              <w:bottom w:w="0" w:type="dxa"/>
              <w:right w:w="15" w:type="dxa"/>
            </w:tcMar>
            <w:vAlign w:val="center"/>
          </w:tcPr>
          <w:p w14:paraId="40BBBC2C" w14:textId="77777777" w:rsidR="00C96165" w:rsidRPr="00C96165" w:rsidRDefault="00C96165" w:rsidP="00C96165">
            <w:pPr>
              <w:jc w:val="both"/>
              <w:rPr>
                <w:rFonts w:eastAsia="NSimSun" w:cs="Arial"/>
                <w:iCs/>
                <w:kern w:val="3"/>
                <w:sz w:val="28"/>
                <w:szCs w:val="22"/>
                <w:lang w:val="kk-KZ" w:eastAsia="en-US"/>
              </w:rPr>
            </w:pPr>
            <w:r w:rsidRPr="00C96165">
              <w:rPr>
                <w:rFonts w:eastAsia="NSimSun" w:cs="Arial"/>
                <w:iCs/>
                <w:kern w:val="3"/>
                <w:sz w:val="28"/>
                <w:szCs w:val="22"/>
                <w:lang w:eastAsia="en-US"/>
              </w:rPr>
              <w:t xml:space="preserve">Шығарылатын МТБЭ </w:t>
            </w:r>
            <w:r w:rsidRPr="00C96165">
              <w:rPr>
                <w:rFonts w:eastAsia="NSimSun" w:cs="Arial"/>
                <w:iCs/>
                <w:kern w:val="3"/>
                <w:sz w:val="28"/>
                <w:szCs w:val="22"/>
                <w:lang w:val="kk-KZ" w:eastAsia="en-US"/>
              </w:rPr>
              <w:t>мөлшері</w:t>
            </w:r>
            <w:r w:rsidRPr="00C96165">
              <w:rPr>
                <w:rFonts w:eastAsia="NSimSun" w:cs="Arial"/>
                <w:iCs/>
                <w:kern w:val="3"/>
                <w:sz w:val="28"/>
                <w:szCs w:val="22"/>
                <w:lang w:eastAsia="en-US"/>
              </w:rPr>
              <w:t xml:space="preserve">, </w:t>
            </w:r>
            <w:r w:rsidRPr="00C96165">
              <w:rPr>
                <w:rFonts w:eastAsia="NSimSun" w:cs="Arial"/>
                <w:iCs/>
                <w:kern w:val="3"/>
                <w:sz w:val="28"/>
                <w:szCs w:val="22"/>
                <w:lang w:val="kk-KZ" w:eastAsia="en-US"/>
              </w:rPr>
              <w:t>мың тонна</w:t>
            </w:r>
          </w:p>
        </w:tc>
      </w:tr>
      <w:tr w:rsidR="00C96165" w:rsidRPr="00C96165" w14:paraId="083E2ECF" w14:textId="77777777" w:rsidTr="00426C32">
        <w:trPr>
          <w:trHeight w:val="113"/>
        </w:trPr>
        <w:tc>
          <w:tcPr>
            <w:tcW w:w="1838" w:type="dxa"/>
            <w:noWrap/>
            <w:tcMar>
              <w:top w:w="15" w:type="dxa"/>
              <w:left w:w="15" w:type="dxa"/>
              <w:bottom w:w="0" w:type="dxa"/>
              <w:right w:w="15" w:type="dxa"/>
            </w:tcMar>
            <w:vAlign w:val="center"/>
          </w:tcPr>
          <w:p w14:paraId="058B5573" w14:textId="77777777" w:rsidR="00C96165" w:rsidRPr="00C96165" w:rsidRDefault="00C96165" w:rsidP="00C96165">
            <w:pPr>
              <w:rPr>
                <w:rFonts w:eastAsia="NSimSun" w:cs="Arial"/>
                <w:iCs/>
                <w:kern w:val="3"/>
                <w:sz w:val="28"/>
                <w:szCs w:val="22"/>
                <w:lang w:eastAsia="en-US"/>
              </w:rPr>
            </w:pPr>
            <w:r w:rsidRPr="00C96165">
              <w:rPr>
                <w:rFonts w:eastAsia="NSimSun" w:cs="Arial"/>
                <w:iCs/>
                <w:kern w:val="3"/>
                <w:sz w:val="28"/>
                <w:szCs w:val="22"/>
                <w:lang w:eastAsia="en-US"/>
              </w:rPr>
              <w:t>3.2</w:t>
            </w:r>
            <w:r w:rsidRPr="00C96165">
              <w:rPr>
                <w:rFonts w:eastAsia="NSimSun" w:cs="Arial"/>
                <w:iCs/>
                <w:kern w:val="3"/>
                <w:sz w:val="28"/>
                <w:szCs w:val="22"/>
                <w:lang w:val="kk-KZ" w:eastAsia="en-US"/>
              </w:rPr>
              <w:t>-кесте</w:t>
            </w:r>
            <w:r w:rsidRPr="00C96165">
              <w:rPr>
                <w:rFonts w:eastAsia="NSimSun" w:cs="Arial"/>
                <w:iCs/>
                <w:kern w:val="3"/>
                <w:sz w:val="28"/>
                <w:szCs w:val="22"/>
                <w:lang w:eastAsia="en-US"/>
              </w:rPr>
              <w:t>.</w:t>
            </w:r>
          </w:p>
        </w:tc>
        <w:tc>
          <w:tcPr>
            <w:tcW w:w="7983" w:type="dxa"/>
            <w:noWrap/>
            <w:tcMar>
              <w:top w:w="15" w:type="dxa"/>
              <w:left w:w="15" w:type="dxa"/>
              <w:bottom w:w="0" w:type="dxa"/>
              <w:right w:w="15" w:type="dxa"/>
            </w:tcMar>
            <w:vAlign w:val="center"/>
          </w:tcPr>
          <w:p w14:paraId="4D59C743" w14:textId="77777777" w:rsidR="00C96165" w:rsidRPr="00C96165" w:rsidRDefault="00C96165" w:rsidP="00C96165">
            <w:pPr>
              <w:jc w:val="both"/>
              <w:rPr>
                <w:rFonts w:eastAsia="NSimSun" w:cs="Arial"/>
                <w:iCs/>
                <w:kern w:val="3"/>
                <w:sz w:val="28"/>
                <w:szCs w:val="22"/>
                <w:lang w:val="kk-KZ" w:eastAsia="en-US"/>
              </w:rPr>
            </w:pPr>
            <w:r w:rsidRPr="00C96165">
              <w:rPr>
                <w:rFonts w:eastAsia="NSimSun" w:cs="Arial"/>
                <w:iCs/>
                <w:kern w:val="3"/>
                <w:sz w:val="28"/>
                <w:szCs w:val="22"/>
                <w:lang w:eastAsia="en-US"/>
              </w:rPr>
              <w:t xml:space="preserve">Шығарылатын пропилен мөлшері, </w:t>
            </w:r>
            <w:r w:rsidRPr="00C96165">
              <w:rPr>
                <w:rFonts w:eastAsia="NSimSun" w:cs="Arial"/>
                <w:iCs/>
                <w:kern w:val="3"/>
                <w:sz w:val="28"/>
                <w:szCs w:val="22"/>
                <w:lang w:val="kk-KZ" w:eastAsia="en-US"/>
              </w:rPr>
              <w:t>мың тонна</w:t>
            </w:r>
          </w:p>
        </w:tc>
      </w:tr>
      <w:tr w:rsidR="00C96165" w:rsidRPr="00C96165" w14:paraId="0EAC867D" w14:textId="77777777" w:rsidTr="00426C32">
        <w:trPr>
          <w:trHeight w:val="113"/>
        </w:trPr>
        <w:tc>
          <w:tcPr>
            <w:tcW w:w="1838" w:type="dxa"/>
            <w:noWrap/>
            <w:tcMar>
              <w:top w:w="15" w:type="dxa"/>
              <w:left w:w="15" w:type="dxa"/>
              <w:bottom w:w="0" w:type="dxa"/>
              <w:right w:w="15" w:type="dxa"/>
            </w:tcMar>
            <w:vAlign w:val="center"/>
          </w:tcPr>
          <w:p w14:paraId="54966A07" w14:textId="77777777" w:rsidR="00C96165" w:rsidRPr="00C96165" w:rsidRDefault="00C96165" w:rsidP="00C96165">
            <w:pPr>
              <w:rPr>
                <w:rFonts w:eastAsia="NSimSun" w:cs="Arial"/>
                <w:iCs/>
                <w:kern w:val="3"/>
                <w:sz w:val="28"/>
                <w:szCs w:val="22"/>
                <w:lang w:eastAsia="en-US"/>
              </w:rPr>
            </w:pPr>
            <w:r w:rsidRPr="00C96165">
              <w:rPr>
                <w:rFonts w:eastAsia="Calibri"/>
                <w:sz w:val="28"/>
                <w:szCs w:val="28"/>
                <w:lang w:eastAsia="en-US"/>
              </w:rPr>
              <w:t>3.3</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296E7C8A" w14:textId="77777777" w:rsidR="00C96165" w:rsidRPr="00C96165" w:rsidRDefault="00C96165" w:rsidP="00C96165">
            <w:pPr>
              <w:jc w:val="both"/>
              <w:rPr>
                <w:rFonts w:eastAsia="NSimSun" w:cs="Arial"/>
                <w:iCs/>
                <w:kern w:val="3"/>
                <w:sz w:val="28"/>
                <w:szCs w:val="22"/>
                <w:lang w:val="kk-KZ" w:eastAsia="en-US"/>
              </w:rPr>
            </w:pPr>
            <w:r w:rsidRPr="00C96165">
              <w:rPr>
                <w:rFonts w:eastAsia="Calibri"/>
                <w:sz w:val="28"/>
                <w:szCs w:val="28"/>
                <w:lang w:eastAsia="en-US"/>
              </w:rPr>
              <w:t>МТБЭ өндірісіне электр және жылу энергиясының нақты үлестік шығынын салыстырмалы талдау</w:t>
            </w:r>
          </w:p>
        </w:tc>
      </w:tr>
      <w:tr w:rsidR="00C96165" w:rsidRPr="00C96165" w14:paraId="43B942F7" w14:textId="77777777" w:rsidTr="00426C32">
        <w:trPr>
          <w:trHeight w:val="113"/>
        </w:trPr>
        <w:tc>
          <w:tcPr>
            <w:tcW w:w="1838" w:type="dxa"/>
            <w:noWrap/>
            <w:tcMar>
              <w:top w:w="15" w:type="dxa"/>
              <w:left w:w="15" w:type="dxa"/>
              <w:bottom w:w="0" w:type="dxa"/>
              <w:right w:w="15" w:type="dxa"/>
            </w:tcMar>
            <w:vAlign w:val="center"/>
          </w:tcPr>
          <w:p w14:paraId="0BB02069" w14:textId="77777777" w:rsidR="00C96165" w:rsidRPr="00C96165" w:rsidRDefault="00C96165" w:rsidP="00C96165">
            <w:pPr>
              <w:rPr>
                <w:rFonts w:eastAsia="Calibri"/>
                <w:sz w:val="28"/>
                <w:szCs w:val="28"/>
                <w:lang w:eastAsia="en-US"/>
              </w:rPr>
            </w:pPr>
            <w:r w:rsidRPr="00C96165">
              <w:rPr>
                <w:rFonts w:eastAsia="Calibri"/>
                <w:sz w:val="28"/>
                <w:szCs w:val="28"/>
                <w:lang w:eastAsia="en-US"/>
              </w:rPr>
              <w:t>3.4</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7ED81C0E" w14:textId="77777777" w:rsidR="00C96165" w:rsidRPr="00C96165" w:rsidRDefault="00C96165" w:rsidP="00C96165">
            <w:pPr>
              <w:jc w:val="both"/>
              <w:rPr>
                <w:rFonts w:eastAsia="Calibri"/>
                <w:sz w:val="28"/>
                <w:szCs w:val="28"/>
                <w:lang w:eastAsia="en-US"/>
              </w:rPr>
            </w:pPr>
            <w:r w:rsidRPr="00C96165">
              <w:rPr>
                <w:rFonts w:eastAsia="Calibri"/>
                <w:sz w:val="28"/>
                <w:szCs w:val="28"/>
                <w:lang w:val="kk-KZ" w:eastAsia="en-US"/>
              </w:rPr>
              <w:t xml:space="preserve">ИТС </w:t>
            </w:r>
            <w:r w:rsidRPr="00C96165">
              <w:rPr>
                <w:rFonts w:eastAsia="Calibri"/>
                <w:sz w:val="28"/>
                <w:szCs w:val="28"/>
                <w:lang w:eastAsia="en-US"/>
              </w:rPr>
              <w:t>32-2018-</w:t>
            </w:r>
            <w:r w:rsidRPr="00C96165">
              <w:rPr>
                <w:rFonts w:eastAsia="Calibri"/>
                <w:sz w:val="28"/>
                <w:szCs w:val="28"/>
                <w:lang w:val="kk-KZ" w:eastAsia="en-US"/>
              </w:rPr>
              <w:t>б</w:t>
            </w:r>
            <w:r w:rsidRPr="00C96165">
              <w:rPr>
                <w:rFonts w:eastAsia="Calibri"/>
                <w:sz w:val="28"/>
                <w:szCs w:val="28"/>
                <w:lang w:eastAsia="en-US"/>
              </w:rPr>
              <w:t>ен салыстырғанда суспензия технологиясы бойынша алынған пропан-пропилен фракциясынан полипропилен өндіруге арналған электр және жылу энергиясының нақты меншікті шығыны</w:t>
            </w:r>
          </w:p>
        </w:tc>
      </w:tr>
      <w:tr w:rsidR="00C96165" w:rsidRPr="00C96165" w14:paraId="14ADAFC3" w14:textId="77777777" w:rsidTr="00426C32">
        <w:trPr>
          <w:trHeight w:val="113"/>
        </w:trPr>
        <w:tc>
          <w:tcPr>
            <w:tcW w:w="1838" w:type="dxa"/>
            <w:noWrap/>
            <w:tcMar>
              <w:top w:w="15" w:type="dxa"/>
              <w:left w:w="15" w:type="dxa"/>
              <w:bottom w:w="0" w:type="dxa"/>
              <w:right w:w="15" w:type="dxa"/>
            </w:tcMar>
            <w:vAlign w:val="center"/>
          </w:tcPr>
          <w:p w14:paraId="354ADD91" w14:textId="77777777" w:rsidR="00C96165" w:rsidRPr="00C96165" w:rsidRDefault="00C96165" w:rsidP="00C96165">
            <w:pPr>
              <w:rPr>
                <w:rFonts w:eastAsia="Calibri"/>
                <w:sz w:val="28"/>
                <w:szCs w:val="28"/>
                <w:lang w:eastAsia="en-US"/>
              </w:rPr>
            </w:pPr>
            <w:r w:rsidRPr="00C96165">
              <w:rPr>
                <w:rFonts w:eastAsia="Calibri"/>
                <w:sz w:val="28"/>
                <w:szCs w:val="28"/>
                <w:lang w:eastAsia="en-US"/>
              </w:rPr>
              <w:t>3.5</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1422C35E" w14:textId="77777777" w:rsidR="00C96165" w:rsidRPr="00C96165" w:rsidRDefault="00C96165" w:rsidP="00C96165">
            <w:pPr>
              <w:jc w:val="both"/>
              <w:rPr>
                <w:rFonts w:eastAsia="Calibri"/>
                <w:sz w:val="28"/>
                <w:szCs w:val="28"/>
                <w:lang w:val="kk-KZ" w:eastAsia="en-US"/>
              </w:rPr>
            </w:pPr>
            <w:r w:rsidRPr="00C96165">
              <w:rPr>
                <w:rFonts w:eastAsia="Calibri"/>
                <w:sz w:val="28"/>
                <w:szCs w:val="28"/>
                <w:lang w:val="kk-KZ" w:eastAsia="en-US"/>
              </w:rPr>
              <w:t>ИТС</w:t>
            </w:r>
            <w:r w:rsidRPr="00C96165">
              <w:rPr>
                <w:rFonts w:eastAsia="Calibri"/>
                <w:sz w:val="28"/>
                <w:szCs w:val="28"/>
                <w:lang w:eastAsia="en-US"/>
              </w:rPr>
              <w:t xml:space="preserve"> 32-2018 және ЕО BREF нормативтерімен салыстырғанда суспензия технологиясы бойынша алынған пропан-пропилен фракциясынан полипропилен өндіру кезінде шикізатты материалдар мен энергетикалық ресурстарды тұтынудың нақты көрсеткіштері</w:t>
            </w:r>
          </w:p>
        </w:tc>
      </w:tr>
      <w:tr w:rsidR="00C96165" w:rsidRPr="00C96165" w14:paraId="6125A7AF" w14:textId="77777777" w:rsidTr="00426C32">
        <w:trPr>
          <w:trHeight w:val="113"/>
        </w:trPr>
        <w:tc>
          <w:tcPr>
            <w:tcW w:w="1838" w:type="dxa"/>
            <w:noWrap/>
            <w:tcMar>
              <w:top w:w="15" w:type="dxa"/>
              <w:left w:w="15" w:type="dxa"/>
              <w:bottom w:w="0" w:type="dxa"/>
              <w:right w:w="15" w:type="dxa"/>
            </w:tcMar>
            <w:vAlign w:val="center"/>
          </w:tcPr>
          <w:p w14:paraId="663C91AC" w14:textId="77777777" w:rsidR="00C96165" w:rsidRPr="00C96165" w:rsidRDefault="00C96165" w:rsidP="00C96165">
            <w:pPr>
              <w:rPr>
                <w:rFonts w:eastAsia="Calibri"/>
                <w:sz w:val="28"/>
                <w:szCs w:val="28"/>
                <w:lang w:eastAsia="en-US"/>
              </w:rPr>
            </w:pPr>
            <w:r w:rsidRPr="00C96165">
              <w:rPr>
                <w:rFonts w:eastAsia="Calibri"/>
                <w:sz w:val="28"/>
                <w:szCs w:val="28"/>
                <w:lang w:eastAsia="en-US"/>
              </w:rPr>
              <w:t>3.6</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3CAD586A" w14:textId="77777777" w:rsidR="00C96165" w:rsidRPr="00C96165" w:rsidRDefault="00C96165" w:rsidP="00C96165">
            <w:pPr>
              <w:jc w:val="both"/>
              <w:rPr>
                <w:rFonts w:eastAsia="Calibri"/>
                <w:sz w:val="28"/>
                <w:szCs w:val="28"/>
                <w:lang w:val="kk-KZ" w:eastAsia="en-US"/>
              </w:rPr>
            </w:pPr>
            <w:r w:rsidRPr="00C96165">
              <w:rPr>
                <w:rFonts w:eastAsia="Calibri"/>
                <w:sz w:val="28"/>
                <w:szCs w:val="28"/>
                <w:lang w:val="kk-KZ" w:eastAsia="en-US"/>
              </w:rPr>
              <w:t>МТБЭ өндірісіндегі атмосфералық ауаға шығарылатын шығарындылар</w:t>
            </w:r>
          </w:p>
        </w:tc>
      </w:tr>
      <w:tr w:rsidR="00C96165" w:rsidRPr="00C96165" w14:paraId="54C95712" w14:textId="77777777" w:rsidTr="00426C32">
        <w:trPr>
          <w:trHeight w:val="113"/>
        </w:trPr>
        <w:tc>
          <w:tcPr>
            <w:tcW w:w="1838" w:type="dxa"/>
            <w:noWrap/>
            <w:tcMar>
              <w:top w:w="15" w:type="dxa"/>
              <w:left w:w="15" w:type="dxa"/>
              <w:bottom w:w="0" w:type="dxa"/>
              <w:right w:w="15" w:type="dxa"/>
            </w:tcMar>
            <w:vAlign w:val="center"/>
          </w:tcPr>
          <w:p w14:paraId="7C9EC1DB" w14:textId="77777777" w:rsidR="00C96165" w:rsidRPr="00C96165" w:rsidRDefault="00C96165" w:rsidP="00C96165">
            <w:pPr>
              <w:rPr>
                <w:rFonts w:eastAsia="Calibri"/>
                <w:sz w:val="28"/>
                <w:szCs w:val="28"/>
                <w:lang w:eastAsia="en-US"/>
              </w:rPr>
            </w:pPr>
            <w:r w:rsidRPr="00C96165">
              <w:rPr>
                <w:rFonts w:eastAsia="Calibri"/>
                <w:sz w:val="28"/>
                <w:szCs w:val="28"/>
                <w:lang w:eastAsia="en-US"/>
              </w:rPr>
              <w:t>3.7</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717FF43A" w14:textId="77777777" w:rsidR="00C96165" w:rsidRPr="00C96165" w:rsidRDefault="00C96165" w:rsidP="00C96165">
            <w:pPr>
              <w:jc w:val="both"/>
              <w:rPr>
                <w:rFonts w:eastAsia="Calibri"/>
                <w:sz w:val="28"/>
                <w:szCs w:val="28"/>
                <w:lang w:eastAsia="en-US"/>
              </w:rPr>
            </w:pPr>
            <w:r w:rsidRPr="00C96165">
              <w:rPr>
                <w:rFonts w:eastAsia="Calibri"/>
                <w:sz w:val="28"/>
                <w:szCs w:val="28"/>
                <w:lang w:val="cs-CZ" w:eastAsia="en-US"/>
              </w:rPr>
              <w:t>Пропилен өндірісіндегі негізгі ластағыш заттардың атмосфералық ауаға шығарындылары</w:t>
            </w:r>
          </w:p>
        </w:tc>
      </w:tr>
      <w:tr w:rsidR="00C96165" w:rsidRPr="00C96165" w14:paraId="16DA84BA" w14:textId="77777777" w:rsidTr="00426C32">
        <w:trPr>
          <w:trHeight w:val="113"/>
        </w:trPr>
        <w:tc>
          <w:tcPr>
            <w:tcW w:w="1838" w:type="dxa"/>
            <w:noWrap/>
            <w:tcMar>
              <w:top w:w="15" w:type="dxa"/>
              <w:left w:w="15" w:type="dxa"/>
              <w:bottom w:w="0" w:type="dxa"/>
              <w:right w:w="15" w:type="dxa"/>
            </w:tcMar>
            <w:vAlign w:val="center"/>
          </w:tcPr>
          <w:p w14:paraId="4B1E2D13" w14:textId="77777777" w:rsidR="00C96165" w:rsidRPr="00C96165" w:rsidRDefault="00C96165" w:rsidP="00C96165">
            <w:pPr>
              <w:rPr>
                <w:rFonts w:eastAsia="Calibri"/>
                <w:sz w:val="28"/>
                <w:szCs w:val="28"/>
                <w:lang w:eastAsia="en-US"/>
              </w:rPr>
            </w:pPr>
            <w:r w:rsidRPr="00C96165">
              <w:rPr>
                <w:rFonts w:eastAsia="Calibri"/>
                <w:sz w:val="28"/>
                <w:szCs w:val="28"/>
                <w:lang w:eastAsia="en-US"/>
              </w:rPr>
              <w:t>3.8</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5FB3FC14" w14:textId="77777777" w:rsidR="00C96165" w:rsidRPr="00C96165" w:rsidRDefault="00C96165" w:rsidP="00C96165">
            <w:pPr>
              <w:jc w:val="both"/>
              <w:rPr>
                <w:rFonts w:eastAsia="Calibri"/>
                <w:sz w:val="28"/>
                <w:szCs w:val="28"/>
                <w:lang w:eastAsia="en-US"/>
              </w:rPr>
            </w:pPr>
            <w:r w:rsidRPr="00C96165">
              <w:rPr>
                <w:rFonts w:eastAsia="Calibri"/>
                <w:sz w:val="28"/>
                <w:szCs w:val="28"/>
                <w:lang w:val="cs-CZ" w:eastAsia="en-US"/>
              </w:rPr>
              <w:t xml:space="preserve">Эпоксидті </w:t>
            </w:r>
            <w:r w:rsidRPr="00C96165">
              <w:rPr>
                <w:rFonts w:eastAsia="Calibri"/>
                <w:sz w:val="28"/>
                <w:szCs w:val="28"/>
                <w:lang w:val="kk-KZ" w:eastAsia="en-US"/>
              </w:rPr>
              <w:t>компаунд</w:t>
            </w:r>
            <w:r w:rsidRPr="00C96165">
              <w:rPr>
                <w:rFonts w:eastAsia="Calibri"/>
                <w:sz w:val="28"/>
                <w:szCs w:val="28"/>
                <w:lang w:val="cs-CZ" w:eastAsia="en-US"/>
              </w:rPr>
              <w:t xml:space="preserve"> өндірісіндегі атмосфералық ауаға шығарындылар</w:t>
            </w:r>
          </w:p>
        </w:tc>
      </w:tr>
      <w:tr w:rsidR="00C96165" w:rsidRPr="00C96165" w14:paraId="707B82B1" w14:textId="77777777" w:rsidTr="00426C32">
        <w:trPr>
          <w:trHeight w:val="113"/>
        </w:trPr>
        <w:tc>
          <w:tcPr>
            <w:tcW w:w="1838" w:type="dxa"/>
            <w:noWrap/>
            <w:tcMar>
              <w:top w:w="15" w:type="dxa"/>
              <w:left w:w="15" w:type="dxa"/>
              <w:bottom w:w="0" w:type="dxa"/>
              <w:right w:w="15" w:type="dxa"/>
            </w:tcMar>
            <w:vAlign w:val="center"/>
          </w:tcPr>
          <w:p w14:paraId="582297E7" w14:textId="77777777" w:rsidR="00C96165" w:rsidRPr="00C96165" w:rsidRDefault="00C96165" w:rsidP="00C96165">
            <w:pPr>
              <w:rPr>
                <w:rFonts w:eastAsia="Calibri"/>
                <w:sz w:val="28"/>
                <w:szCs w:val="28"/>
                <w:lang w:eastAsia="en-US"/>
              </w:rPr>
            </w:pPr>
            <w:r w:rsidRPr="00C96165">
              <w:rPr>
                <w:rFonts w:eastAsia="Calibri"/>
                <w:sz w:val="28"/>
                <w:szCs w:val="28"/>
                <w:lang w:eastAsia="en-US"/>
              </w:rPr>
              <w:t>4.1</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422A6BEF" w14:textId="77777777" w:rsidR="00C96165" w:rsidRPr="00C96165" w:rsidRDefault="00C96165" w:rsidP="00C96165">
            <w:pPr>
              <w:keepNext/>
              <w:jc w:val="both"/>
              <w:rPr>
                <w:rFonts w:eastAsia="Calibri" w:cs="Arial"/>
                <w:bCs/>
                <w:sz w:val="28"/>
                <w:szCs w:val="28"/>
                <w:lang w:eastAsia="en-US"/>
              </w:rPr>
            </w:pPr>
            <w:r w:rsidRPr="00C96165">
              <w:rPr>
                <w:rFonts w:eastAsia="Calibri"/>
                <w:sz w:val="28"/>
                <w:szCs w:val="28"/>
                <w:lang w:eastAsia="en-US"/>
              </w:rPr>
              <w:t>Мониторинг жүргізу бойынша ұсынымдар</w:t>
            </w:r>
          </w:p>
        </w:tc>
      </w:tr>
      <w:tr w:rsidR="00C96165" w:rsidRPr="00C96165" w14:paraId="488B78EF" w14:textId="77777777" w:rsidTr="00426C32">
        <w:trPr>
          <w:trHeight w:val="113"/>
        </w:trPr>
        <w:tc>
          <w:tcPr>
            <w:tcW w:w="1838" w:type="dxa"/>
            <w:noWrap/>
            <w:tcMar>
              <w:top w:w="15" w:type="dxa"/>
              <w:left w:w="15" w:type="dxa"/>
              <w:bottom w:w="0" w:type="dxa"/>
              <w:right w:w="15" w:type="dxa"/>
            </w:tcMar>
            <w:vAlign w:val="center"/>
          </w:tcPr>
          <w:p w14:paraId="4D51BC75" w14:textId="77777777" w:rsidR="00C96165" w:rsidRPr="00C96165" w:rsidRDefault="00C96165" w:rsidP="00C96165">
            <w:pPr>
              <w:rPr>
                <w:rFonts w:eastAsia="Calibri"/>
                <w:sz w:val="28"/>
                <w:szCs w:val="28"/>
                <w:lang w:eastAsia="en-US"/>
              </w:rPr>
            </w:pPr>
            <w:r w:rsidRPr="00C96165">
              <w:rPr>
                <w:rFonts w:eastAsia="Calibri"/>
                <w:bCs/>
                <w:sz w:val="28"/>
                <w:szCs w:val="28"/>
                <w:lang w:val="kk-KZ" w:eastAsia="en-US"/>
              </w:rPr>
              <w:lastRenderedPageBreak/>
              <w:t>5.1-кесте.</w:t>
            </w:r>
          </w:p>
        </w:tc>
        <w:tc>
          <w:tcPr>
            <w:tcW w:w="7983" w:type="dxa"/>
            <w:noWrap/>
            <w:tcMar>
              <w:top w:w="15" w:type="dxa"/>
              <w:left w:w="15" w:type="dxa"/>
              <w:bottom w:w="0" w:type="dxa"/>
              <w:right w:w="15" w:type="dxa"/>
            </w:tcMar>
            <w:vAlign w:val="center"/>
          </w:tcPr>
          <w:p w14:paraId="53B7AD98" w14:textId="77777777" w:rsidR="00C96165" w:rsidRPr="00C96165" w:rsidRDefault="00C96165" w:rsidP="00C96165">
            <w:pPr>
              <w:jc w:val="both"/>
              <w:rPr>
                <w:rFonts w:eastAsia="Calibri"/>
                <w:bCs/>
                <w:sz w:val="28"/>
                <w:szCs w:val="28"/>
                <w:lang w:val="kk-KZ" w:eastAsia="en-US"/>
              </w:rPr>
            </w:pPr>
            <w:r w:rsidRPr="00C96165">
              <w:rPr>
                <w:rFonts w:eastAsia="Calibri"/>
                <w:bCs/>
                <w:sz w:val="28"/>
                <w:szCs w:val="28"/>
                <w:lang w:val="kk-KZ" w:eastAsia="en-US"/>
              </w:rPr>
              <w:t>Ластанулармен күрес жүргізу тиімділігі және дистилляцияға/ректификацияға байланысты шығарындылар деңгейі</w:t>
            </w:r>
          </w:p>
        </w:tc>
      </w:tr>
      <w:tr w:rsidR="00C96165" w:rsidRPr="00EF26E0" w14:paraId="5526A2DA" w14:textId="77777777" w:rsidTr="00426C32">
        <w:trPr>
          <w:trHeight w:val="113"/>
        </w:trPr>
        <w:tc>
          <w:tcPr>
            <w:tcW w:w="1838" w:type="dxa"/>
            <w:noWrap/>
            <w:tcMar>
              <w:top w:w="15" w:type="dxa"/>
              <w:left w:w="15" w:type="dxa"/>
              <w:bottom w:w="0" w:type="dxa"/>
              <w:right w:w="15" w:type="dxa"/>
            </w:tcMar>
            <w:vAlign w:val="center"/>
          </w:tcPr>
          <w:p w14:paraId="29AB4510" w14:textId="77777777" w:rsidR="00C96165" w:rsidRPr="00C96165" w:rsidRDefault="00C96165" w:rsidP="00C96165">
            <w:pPr>
              <w:rPr>
                <w:rFonts w:eastAsia="Calibri"/>
                <w:bCs/>
                <w:sz w:val="28"/>
                <w:szCs w:val="28"/>
                <w:lang w:val="kk-KZ" w:eastAsia="en-US"/>
              </w:rPr>
            </w:pPr>
            <w:r w:rsidRPr="00C96165">
              <w:rPr>
                <w:rFonts w:eastAsia="Calibri"/>
                <w:sz w:val="28"/>
                <w:szCs w:val="28"/>
                <w:lang w:val="kk-KZ" w:eastAsia="en-US"/>
              </w:rPr>
              <w:t>5.2-кесте.</w:t>
            </w:r>
          </w:p>
        </w:tc>
        <w:tc>
          <w:tcPr>
            <w:tcW w:w="7983" w:type="dxa"/>
            <w:noWrap/>
            <w:tcMar>
              <w:top w:w="15" w:type="dxa"/>
              <w:left w:w="15" w:type="dxa"/>
              <w:bottom w:w="0" w:type="dxa"/>
              <w:right w:w="15" w:type="dxa"/>
            </w:tcMar>
            <w:vAlign w:val="center"/>
          </w:tcPr>
          <w:p w14:paraId="2A85414B" w14:textId="77777777" w:rsidR="00C96165" w:rsidRPr="00C96165" w:rsidRDefault="00C96165" w:rsidP="00C96165">
            <w:pPr>
              <w:jc w:val="both"/>
              <w:rPr>
                <w:rFonts w:eastAsia="Calibri"/>
                <w:bCs/>
                <w:sz w:val="28"/>
                <w:szCs w:val="28"/>
                <w:lang w:val="kk-KZ" w:eastAsia="en-US"/>
              </w:rPr>
            </w:pPr>
            <w:r w:rsidRPr="00C96165">
              <w:rPr>
                <w:rFonts w:eastAsia="Calibri"/>
                <w:sz w:val="28"/>
                <w:szCs w:val="28"/>
                <w:lang w:val="kk-KZ" w:eastAsia="en-US"/>
              </w:rPr>
              <w:t>ҰОҚ кейіннен өңдеудің әртүрлі әдістеріне шолу</w:t>
            </w:r>
          </w:p>
        </w:tc>
      </w:tr>
      <w:tr w:rsidR="00C96165" w:rsidRPr="00EF26E0" w14:paraId="3C31E165" w14:textId="77777777" w:rsidTr="00426C32">
        <w:trPr>
          <w:trHeight w:val="113"/>
        </w:trPr>
        <w:tc>
          <w:tcPr>
            <w:tcW w:w="1838" w:type="dxa"/>
            <w:noWrap/>
            <w:tcMar>
              <w:top w:w="15" w:type="dxa"/>
              <w:left w:w="15" w:type="dxa"/>
              <w:bottom w:w="0" w:type="dxa"/>
              <w:right w:w="15" w:type="dxa"/>
            </w:tcMar>
            <w:vAlign w:val="center"/>
          </w:tcPr>
          <w:p w14:paraId="46425F69" w14:textId="77777777" w:rsidR="00C96165" w:rsidRPr="00C96165" w:rsidRDefault="00C96165" w:rsidP="00C96165">
            <w:pPr>
              <w:rPr>
                <w:rFonts w:eastAsia="Calibri"/>
                <w:sz w:val="28"/>
                <w:szCs w:val="28"/>
                <w:lang w:val="kk-KZ" w:eastAsia="en-US"/>
              </w:rPr>
            </w:pPr>
            <w:r w:rsidRPr="00C96165">
              <w:rPr>
                <w:rFonts w:eastAsia="Calibri"/>
                <w:sz w:val="28"/>
                <w:szCs w:val="28"/>
                <w:lang w:eastAsia="en-US"/>
              </w:rPr>
              <w:t>6.1</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7B530D4B" w14:textId="77777777" w:rsidR="00C96165" w:rsidRPr="00C96165" w:rsidRDefault="00C96165" w:rsidP="00C96165">
            <w:pPr>
              <w:jc w:val="both"/>
              <w:rPr>
                <w:rFonts w:eastAsia="Calibri"/>
                <w:sz w:val="28"/>
                <w:szCs w:val="28"/>
                <w:lang w:val="kk-KZ" w:eastAsia="en-US"/>
              </w:rPr>
            </w:pPr>
            <w:r w:rsidRPr="00C96165">
              <w:rPr>
                <w:rFonts w:eastAsia="Calibri"/>
                <w:sz w:val="28"/>
                <w:szCs w:val="28"/>
                <w:lang w:val="kk-KZ" w:eastAsia="en-US"/>
              </w:rPr>
              <w:t>ЕҚТ-ға байланысты шығарындылар деңгейлерін орташалау кезеңдері</w:t>
            </w:r>
          </w:p>
        </w:tc>
      </w:tr>
      <w:tr w:rsidR="00C96165" w:rsidRPr="00C96165" w14:paraId="4E42AEA6" w14:textId="77777777" w:rsidTr="00426C32">
        <w:trPr>
          <w:trHeight w:val="113"/>
        </w:trPr>
        <w:tc>
          <w:tcPr>
            <w:tcW w:w="1838" w:type="dxa"/>
            <w:noWrap/>
            <w:tcMar>
              <w:top w:w="15" w:type="dxa"/>
              <w:left w:w="15" w:type="dxa"/>
              <w:bottom w:w="0" w:type="dxa"/>
              <w:right w:w="15" w:type="dxa"/>
            </w:tcMar>
            <w:vAlign w:val="center"/>
          </w:tcPr>
          <w:p w14:paraId="60A0AFF0" w14:textId="77777777" w:rsidR="00C96165" w:rsidRPr="00C96165" w:rsidRDefault="00C96165" w:rsidP="00C96165">
            <w:pPr>
              <w:rPr>
                <w:rFonts w:eastAsia="Calibri"/>
                <w:sz w:val="28"/>
                <w:szCs w:val="28"/>
                <w:lang w:eastAsia="en-US"/>
              </w:rPr>
            </w:pPr>
            <w:r w:rsidRPr="00C96165">
              <w:rPr>
                <w:rFonts w:eastAsia="Calibri"/>
                <w:sz w:val="28"/>
                <w:szCs w:val="28"/>
                <w:lang w:eastAsia="en-US"/>
              </w:rPr>
              <w:t>6.2</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0F8A78A3" w14:textId="77777777" w:rsidR="00C96165" w:rsidRPr="00C96165" w:rsidRDefault="00C96165" w:rsidP="00C96165">
            <w:pPr>
              <w:jc w:val="both"/>
              <w:rPr>
                <w:rFonts w:eastAsia="Calibri"/>
                <w:sz w:val="28"/>
                <w:szCs w:val="28"/>
                <w:lang w:eastAsia="en-US"/>
              </w:rPr>
            </w:pPr>
            <w:r w:rsidRPr="00C96165">
              <w:rPr>
                <w:rFonts w:eastAsia="Calibri"/>
                <w:sz w:val="28"/>
                <w:szCs w:val="28"/>
                <w:lang w:eastAsia="en-US"/>
              </w:rPr>
              <w:t>Мониторинг жүргізу процестері, параметрлері және кезеңі</w:t>
            </w:r>
          </w:p>
        </w:tc>
      </w:tr>
      <w:tr w:rsidR="00C96165" w:rsidRPr="00C96165" w14:paraId="49B623F6" w14:textId="77777777" w:rsidTr="00426C32">
        <w:trPr>
          <w:trHeight w:val="113"/>
        </w:trPr>
        <w:tc>
          <w:tcPr>
            <w:tcW w:w="1838" w:type="dxa"/>
            <w:noWrap/>
            <w:tcMar>
              <w:top w:w="15" w:type="dxa"/>
              <w:left w:w="15" w:type="dxa"/>
              <w:bottom w:w="0" w:type="dxa"/>
              <w:right w:w="15" w:type="dxa"/>
            </w:tcMar>
            <w:vAlign w:val="center"/>
          </w:tcPr>
          <w:p w14:paraId="6F33014D" w14:textId="77777777" w:rsidR="00C96165" w:rsidRPr="00C96165" w:rsidRDefault="00C96165" w:rsidP="00C96165">
            <w:pPr>
              <w:rPr>
                <w:rFonts w:eastAsia="Calibri"/>
                <w:sz w:val="28"/>
                <w:szCs w:val="28"/>
                <w:lang w:eastAsia="en-US"/>
              </w:rPr>
            </w:pPr>
            <w:r w:rsidRPr="00C96165">
              <w:rPr>
                <w:rFonts w:eastAsia="Calibri"/>
                <w:sz w:val="28"/>
                <w:szCs w:val="28"/>
                <w:lang w:eastAsia="en-US"/>
              </w:rPr>
              <w:t>6.3</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12C5CF80" w14:textId="77777777" w:rsidR="00C96165" w:rsidRPr="00C96165" w:rsidRDefault="00C96165" w:rsidP="00C96165">
            <w:pPr>
              <w:keepNext/>
              <w:jc w:val="both"/>
              <w:rPr>
                <w:rFonts w:eastAsia="Calibri"/>
                <w:bCs/>
                <w:sz w:val="28"/>
                <w:szCs w:val="28"/>
                <w:lang w:eastAsia="en-US"/>
              </w:rPr>
            </w:pPr>
            <w:r w:rsidRPr="00C96165">
              <w:rPr>
                <w:rFonts w:eastAsia="Calibri"/>
                <w:sz w:val="28"/>
                <w:szCs w:val="28"/>
                <w:lang w:eastAsia="en-US"/>
              </w:rPr>
              <w:t>МТБЭ өндірісі кезіндегі МТБЭ шығарындыларының технологиялық көрсеткіштері</w:t>
            </w:r>
          </w:p>
        </w:tc>
      </w:tr>
      <w:tr w:rsidR="00C96165" w:rsidRPr="00C96165" w14:paraId="1CCB9D1D" w14:textId="77777777" w:rsidTr="00426C32">
        <w:trPr>
          <w:trHeight w:val="113"/>
        </w:trPr>
        <w:tc>
          <w:tcPr>
            <w:tcW w:w="1838" w:type="dxa"/>
            <w:noWrap/>
            <w:tcMar>
              <w:top w:w="15" w:type="dxa"/>
              <w:left w:w="15" w:type="dxa"/>
              <w:bottom w:w="0" w:type="dxa"/>
              <w:right w:w="15" w:type="dxa"/>
            </w:tcMar>
            <w:vAlign w:val="center"/>
          </w:tcPr>
          <w:p w14:paraId="6B8E72A0" w14:textId="77777777" w:rsidR="00C96165" w:rsidRPr="00C96165" w:rsidRDefault="00C96165" w:rsidP="00C96165">
            <w:pPr>
              <w:rPr>
                <w:rFonts w:eastAsia="Calibri"/>
                <w:sz w:val="28"/>
                <w:szCs w:val="28"/>
                <w:lang w:eastAsia="en-US"/>
              </w:rPr>
            </w:pPr>
            <w:r w:rsidRPr="00C96165">
              <w:rPr>
                <w:rFonts w:eastAsia="Calibri"/>
                <w:sz w:val="28"/>
                <w:szCs w:val="28"/>
                <w:lang w:eastAsia="en-US"/>
              </w:rPr>
              <w:t>6.4</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52D0514B" w14:textId="77777777" w:rsidR="00C96165" w:rsidRPr="00C96165" w:rsidRDefault="00C96165" w:rsidP="00C96165">
            <w:pPr>
              <w:keepNext/>
              <w:jc w:val="both"/>
              <w:rPr>
                <w:rFonts w:eastAsia="Calibri"/>
                <w:bCs/>
                <w:sz w:val="28"/>
                <w:szCs w:val="28"/>
                <w:lang w:eastAsia="en-US"/>
              </w:rPr>
            </w:pPr>
            <w:r w:rsidRPr="00C96165">
              <w:rPr>
                <w:rFonts w:eastAsia="Calibri"/>
                <w:sz w:val="28"/>
                <w:szCs w:val="28"/>
                <w:lang w:eastAsia="en-US"/>
              </w:rPr>
              <w:t>Пропилен өндірісі кезіндегі NOx шығарындыларының технологиялық көрсеткіштері</w:t>
            </w:r>
          </w:p>
        </w:tc>
      </w:tr>
      <w:tr w:rsidR="00C96165" w:rsidRPr="00C96165" w14:paraId="190AA3C2" w14:textId="77777777" w:rsidTr="00426C32">
        <w:trPr>
          <w:trHeight w:val="113"/>
        </w:trPr>
        <w:tc>
          <w:tcPr>
            <w:tcW w:w="1838" w:type="dxa"/>
            <w:noWrap/>
            <w:tcMar>
              <w:top w:w="15" w:type="dxa"/>
              <w:left w:w="15" w:type="dxa"/>
              <w:bottom w:w="0" w:type="dxa"/>
              <w:right w:w="15" w:type="dxa"/>
            </w:tcMar>
            <w:vAlign w:val="center"/>
          </w:tcPr>
          <w:p w14:paraId="4A572678" w14:textId="77777777" w:rsidR="00C96165" w:rsidRPr="00C96165" w:rsidRDefault="00C96165" w:rsidP="00C96165">
            <w:pPr>
              <w:rPr>
                <w:rFonts w:eastAsia="Calibri"/>
                <w:sz w:val="28"/>
                <w:szCs w:val="28"/>
                <w:lang w:eastAsia="en-US"/>
              </w:rPr>
            </w:pPr>
            <w:r w:rsidRPr="00C96165">
              <w:rPr>
                <w:rFonts w:eastAsia="Calibri"/>
                <w:sz w:val="28"/>
                <w:szCs w:val="28"/>
                <w:lang w:eastAsia="en-US"/>
              </w:rPr>
              <w:t>6.5</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0C6BA7A2" w14:textId="77777777" w:rsidR="00C96165" w:rsidRPr="00C96165" w:rsidRDefault="00C96165" w:rsidP="00C96165">
            <w:pPr>
              <w:jc w:val="both"/>
              <w:rPr>
                <w:rFonts w:eastAsia="Calibri"/>
                <w:sz w:val="28"/>
                <w:szCs w:val="28"/>
                <w:lang w:eastAsia="en-US"/>
              </w:rPr>
            </w:pPr>
            <w:r w:rsidRPr="00C96165">
              <w:rPr>
                <w:rFonts w:eastAsia="Calibri"/>
                <w:sz w:val="28"/>
                <w:szCs w:val="28"/>
                <w:lang w:eastAsia="en-US"/>
              </w:rPr>
              <w:t>Пропилен өндірісі кезіндегі NH3 шығарындыларының технологиялық көрсеткіштері</w:t>
            </w:r>
          </w:p>
        </w:tc>
      </w:tr>
      <w:tr w:rsidR="00C96165" w:rsidRPr="00C96165" w14:paraId="138581FC" w14:textId="77777777" w:rsidTr="00426C32">
        <w:trPr>
          <w:trHeight w:val="113"/>
        </w:trPr>
        <w:tc>
          <w:tcPr>
            <w:tcW w:w="1838" w:type="dxa"/>
            <w:noWrap/>
            <w:tcMar>
              <w:top w:w="15" w:type="dxa"/>
              <w:left w:w="15" w:type="dxa"/>
              <w:bottom w:w="0" w:type="dxa"/>
              <w:right w:w="15" w:type="dxa"/>
            </w:tcMar>
            <w:vAlign w:val="center"/>
          </w:tcPr>
          <w:p w14:paraId="4838FBE7" w14:textId="77777777" w:rsidR="00C96165" w:rsidRPr="00C96165" w:rsidRDefault="00C96165" w:rsidP="00C96165">
            <w:pPr>
              <w:rPr>
                <w:rFonts w:eastAsia="Calibri"/>
                <w:sz w:val="28"/>
                <w:szCs w:val="28"/>
                <w:lang w:eastAsia="en-US"/>
              </w:rPr>
            </w:pPr>
            <w:r w:rsidRPr="00C96165">
              <w:rPr>
                <w:rFonts w:eastAsia="Calibri"/>
                <w:sz w:val="28"/>
                <w:szCs w:val="28"/>
                <w:lang w:eastAsia="en-US"/>
              </w:rPr>
              <w:t>6.6</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4D24B01F" w14:textId="77777777" w:rsidR="00C96165" w:rsidRPr="00C96165" w:rsidRDefault="00C96165" w:rsidP="00C96165">
            <w:pPr>
              <w:jc w:val="both"/>
              <w:rPr>
                <w:rFonts w:eastAsia="Calibri"/>
                <w:sz w:val="28"/>
                <w:szCs w:val="28"/>
                <w:lang w:eastAsia="en-US"/>
              </w:rPr>
            </w:pPr>
            <w:r w:rsidRPr="00C96165">
              <w:rPr>
                <w:rFonts w:eastAsia="Calibri"/>
                <w:sz w:val="28"/>
                <w:szCs w:val="28"/>
                <w:lang w:eastAsia="en-US"/>
              </w:rPr>
              <w:t>Полипропилен өндірісіндегі пропилен шығарындыларының технологиялық көрсеткіштері</w:t>
            </w:r>
          </w:p>
        </w:tc>
      </w:tr>
      <w:tr w:rsidR="00C96165" w:rsidRPr="00C96165" w14:paraId="0021AA36" w14:textId="77777777" w:rsidTr="00426C32">
        <w:trPr>
          <w:trHeight w:val="113"/>
        </w:trPr>
        <w:tc>
          <w:tcPr>
            <w:tcW w:w="1838" w:type="dxa"/>
            <w:noWrap/>
            <w:tcMar>
              <w:top w:w="15" w:type="dxa"/>
              <w:left w:w="15" w:type="dxa"/>
              <w:bottom w:w="0" w:type="dxa"/>
              <w:right w:w="15" w:type="dxa"/>
            </w:tcMar>
            <w:vAlign w:val="center"/>
          </w:tcPr>
          <w:p w14:paraId="03D86988" w14:textId="77777777" w:rsidR="00C96165" w:rsidRPr="00C96165" w:rsidRDefault="00C96165" w:rsidP="00C96165">
            <w:pPr>
              <w:rPr>
                <w:rFonts w:eastAsia="Calibri"/>
                <w:sz w:val="28"/>
                <w:szCs w:val="28"/>
                <w:lang w:eastAsia="en-US"/>
              </w:rPr>
            </w:pPr>
            <w:r w:rsidRPr="00C96165">
              <w:rPr>
                <w:rFonts w:eastAsia="Calibri"/>
                <w:sz w:val="28"/>
                <w:szCs w:val="28"/>
                <w:lang w:eastAsia="en-US"/>
              </w:rPr>
              <w:t>7.1</w:t>
            </w:r>
            <w:r w:rsidRPr="00C96165">
              <w:rPr>
                <w:rFonts w:eastAsia="Calibri"/>
                <w:sz w:val="28"/>
                <w:szCs w:val="28"/>
                <w:lang w:val="kk-KZ" w:eastAsia="en-US"/>
              </w:rPr>
              <w:t>-кесте</w:t>
            </w:r>
            <w:r w:rsidRPr="00C96165">
              <w:rPr>
                <w:rFonts w:eastAsia="Calibri"/>
                <w:sz w:val="28"/>
                <w:szCs w:val="28"/>
                <w:lang w:eastAsia="en-US"/>
              </w:rPr>
              <w:t>.</w:t>
            </w:r>
          </w:p>
        </w:tc>
        <w:tc>
          <w:tcPr>
            <w:tcW w:w="7983" w:type="dxa"/>
            <w:noWrap/>
            <w:tcMar>
              <w:top w:w="15" w:type="dxa"/>
              <w:left w:w="15" w:type="dxa"/>
              <w:bottom w:w="0" w:type="dxa"/>
              <w:right w:w="15" w:type="dxa"/>
            </w:tcMar>
            <w:vAlign w:val="center"/>
          </w:tcPr>
          <w:p w14:paraId="205536BD" w14:textId="77777777" w:rsidR="00C96165" w:rsidRPr="00C96165" w:rsidRDefault="00C96165" w:rsidP="00C96165">
            <w:pPr>
              <w:autoSpaceDE w:val="0"/>
              <w:autoSpaceDN w:val="0"/>
              <w:adjustRightInd w:val="0"/>
              <w:jc w:val="both"/>
              <w:rPr>
                <w:rFonts w:eastAsia="Calibri"/>
                <w:sz w:val="28"/>
                <w:szCs w:val="28"/>
                <w:lang w:eastAsia="en-US"/>
              </w:rPr>
            </w:pPr>
            <w:r w:rsidRPr="00C96165">
              <w:rPr>
                <w:rFonts w:eastAsia="Calibri"/>
                <w:sz w:val="28"/>
                <w:szCs w:val="28"/>
                <w:lang w:val="kk-KZ" w:eastAsia="en-US"/>
              </w:rPr>
              <w:t>Пропилен тотығын өндіріу кезінде шикізат пен энергия ресурстарын тұтыну көрсеткіштері</w:t>
            </w:r>
          </w:p>
        </w:tc>
      </w:tr>
    </w:tbl>
    <w:p w14:paraId="268B79EA" w14:textId="77777777" w:rsidR="00C96165" w:rsidRPr="00C96165" w:rsidRDefault="00C96165" w:rsidP="00C96165">
      <w:pPr>
        <w:ind w:firstLine="709"/>
        <w:jc w:val="both"/>
        <w:rPr>
          <w:rFonts w:eastAsia="Calibri"/>
          <w:sz w:val="28"/>
          <w:szCs w:val="22"/>
          <w:lang w:eastAsia="cs-CZ"/>
        </w:rPr>
      </w:pPr>
    </w:p>
    <w:p w14:paraId="4FD0C480" w14:textId="77777777" w:rsidR="00C96165" w:rsidRPr="00C96165" w:rsidRDefault="00C96165" w:rsidP="00C96165">
      <w:pPr>
        <w:ind w:firstLine="709"/>
        <w:jc w:val="both"/>
        <w:rPr>
          <w:rFonts w:eastAsia="Calibri"/>
          <w:sz w:val="28"/>
          <w:szCs w:val="22"/>
          <w:lang w:val="cs-CZ" w:eastAsia="cs-CZ"/>
        </w:rPr>
      </w:pPr>
    </w:p>
    <w:p w14:paraId="170F3719" w14:textId="77777777" w:rsidR="00C96165" w:rsidRPr="00C96165" w:rsidRDefault="00C96165" w:rsidP="00C96165">
      <w:pPr>
        <w:ind w:firstLine="709"/>
        <w:jc w:val="both"/>
        <w:rPr>
          <w:rFonts w:eastAsia="Calibri"/>
          <w:sz w:val="28"/>
          <w:szCs w:val="22"/>
          <w:lang w:val="cs-CZ" w:eastAsia="cs-CZ"/>
        </w:rPr>
      </w:pPr>
    </w:p>
    <w:p w14:paraId="3DC17055" w14:textId="77777777" w:rsidR="00C96165" w:rsidRPr="00C96165" w:rsidRDefault="00C96165" w:rsidP="00C96165">
      <w:pPr>
        <w:ind w:firstLine="709"/>
        <w:jc w:val="both"/>
        <w:rPr>
          <w:rFonts w:eastAsia="Calibri"/>
          <w:sz w:val="28"/>
          <w:szCs w:val="22"/>
          <w:lang w:val="cs-CZ" w:eastAsia="cs-CZ"/>
        </w:rPr>
      </w:pPr>
    </w:p>
    <w:p w14:paraId="40FF33D6" w14:textId="77777777" w:rsidR="00C96165" w:rsidRPr="00C96165" w:rsidRDefault="00C96165" w:rsidP="00C96165">
      <w:pPr>
        <w:ind w:firstLine="709"/>
        <w:jc w:val="both"/>
        <w:rPr>
          <w:rFonts w:eastAsia="Calibri"/>
          <w:sz w:val="28"/>
          <w:szCs w:val="22"/>
          <w:lang w:val="cs-CZ" w:eastAsia="cs-CZ"/>
        </w:rPr>
      </w:pPr>
    </w:p>
    <w:p w14:paraId="1974731C" w14:textId="77777777" w:rsidR="00C96165" w:rsidRPr="00C96165" w:rsidRDefault="00C96165" w:rsidP="00C96165">
      <w:pPr>
        <w:ind w:firstLine="709"/>
        <w:jc w:val="both"/>
        <w:rPr>
          <w:rFonts w:eastAsia="Calibri"/>
          <w:sz w:val="28"/>
          <w:szCs w:val="22"/>
          <w:lang w:val="cs-CZ" w:eastAsia="cs-CZ"/>
        </w:rPr>
      </w:pPr>
    </w:p>
    <w:p w14:paraId="2370AEE6" w14:textId="77777777" w:rsidR="00C96165" w:rsidRPr="00C96165" w:rsidRDefault="00C96165" w:rsidP="00C96165">
      <w:pPr>
        <w:ind w:firstLine="709"/>
        <w:jc w:val="both"/>
        <w:rPr>
          <w:rFonts w:eastAsia="Calibri"/>
          <w:sz w:val="28"/>
          <w:szCs w:val="22"/>
          <w:lang w:val="cs-CZ" w:eastAsia="cs-CZ"/>
        </w:rPr>
      </w:pPr>
    </w:p>
    <w:p w14:paraId="34F26A19" w14:textId="77777777" w:rsidR="00C96165" w:rsidRPr="00C96165" w:rsidRDefault="00C96165" w:rsidP="00C96165">
      <w:pPr>
        <w:ind w:firstLine="709"/>
        <w:jc w:val="both"/>
        <w:rPr>
          <w:rFonts w:eastAsia="Calibri"/>
          <w:sz w:val="28"/>
          <w:szCs w:val="22"/>
          <w:lang w:val="cs-CZ" w:eastAsia="cs-CZ"/>
        </w:rPr>
      </w:pPr>
    </w:p>
    <w:p w14:paraId="52DD11EE" w14:textId="77777777" w:rsidR="00C96165" w:rsidRPr="00C96165" w:rsidRDefault="00C96165" w:rsidP="00C96165">
      <w:pPr>
        <w:ind w:firstLine="709"/>
        <w:jc w:val="both"/>
        <w:rPr>
          <w:rFonts w:eastAsia="Calibri"/>
          <w:sz w:val="28"/>
          <w:szCs w:val="22"/>
          <w:lang w:val="cs-CZ" w:eastAsia="cs-CZ"/>
        </w:rPr>
      </w:pPr>
    </w:p>
    <w:p w14:paraId="0605B0EE" w14:textId="77777777" w:rsidR="00C96165" w:rsidRPr="00C96165" w:rsidRDefault="00C96165" w:rsidP="00C96165">
      <w:pPr>
        <w:ind w:firstLine="709"/>
        <w:jc w:val="both"/>
        <w:rPr>
          <w:rFonts w:eastAsia="Calibri"/>
          <w:sz w:val="28"/>
          <w:szCs w:val="22"/>
          <w:lang w:val="cs-CZ" w:eastAsia="cs-CZ"/>
        </w:rPr>
      </w:pPr>
    </w:p>
    <w:p w14:paraId="2361494B" w14:textId="77777777" w:rsidR="00C96165" w:rsidRPr="00C96165" w:rsidRDefault="00C96165" w:rsidP="00C96165">
      <w:pPr>
        <w:ind w:firstLine="709"/>
        <w:jc w:val="both"/>
        <w:rPr>
          <w:rFonts w:eastAsia="Calibri"/>
          <w:sz w:val="28"/>
          <w:szCs w:val="22"/>
          <w:lang w:val="cs-CZ" w:eastAsia="cs-CZ"/>
        </w:rPr>
      </w:pPr>
    </w:p>
    <w:p w14:paraId="664589E0" w14:textId="77777777" w:rsidR="00C96165" w:rsidRPr="00C96165" w:rsidRDefault="00C96165" w:rsidP="00C96165">
      <w:pPr>
        <w:ind w:firstLine="709"/>
        <w:jc w:val="both"/>
        <w:rPr>
          <w:rFonts w:eastAsia="Calibri"/>
          <w:sz w:val="28"/>
          <w:szCs w:val="22"/>
          <w:lang w:val="cs-CZ" w:eastAsia="cs-CZ"/>
        </w:rPr>
      </w:pPr>
    </w:p>
    <w:p w14:paraId="14C74918" w14:textId="77777777" w:rsidR="00C96165" w:rsidRPr="00C96165" w:rsidRDefault="00C96165" w:rsidP="00C96165">
      <w:pPr>
        <w:ind w:firstLine="709"/>
        <w:jc w:val="both"/>
        <w:rPr>
          <w:rFonts w:eastAsia="Calibri"/>
          <w:sz w:val="28"/>
          <w:szCs w:val="28"/>
          <w:lang w:eastAsia="en-US"/>
        </w:rPr>
      </w:pPr>
    </w:p>
    <w:p w14:paraId="3C4BD4B7" w14:textId="77777777" w:rsidR="00C96165" w:rsidRPr="00C96165" w:rsidRDefault="00C96165" w:rsidP="00C96165">
      <w:pPr>
        <w:ind w:firstLine="709"/>
        <w:jc w:val="both"/>
        <w:rPr>
          <w:rFonts w:eastAsia="Calibri"/>
          <w:sz w:val="28"/>
          <w:szCs w:val="28"/>
          <w:lang w:eastAsia="en-US"/>
        </w:rPr>
      </w:pPr>
    </w:p>
    <w:p w14:paraId="442C56C2" w14:textId="77777777" w:rsidR="00C96165" w:rsidRPr="00C96165" w:rsidRDefault="00C96165" w:rsidP="00C96165">
      <w:pPr>
        <w:ind w:firstLine="709"/>
        <w:jc w:val="both"/>
        <w:rPr>
          <w:rFonts w:eastAsia="Calibri"/>
          <w:sz w:val="28"/>
          <w:szCs w:val="28"/>
          <w:lang w:eastAsia="en-US"/>
        </w:rPr>
      </w:pPr>
    </w:p>
    <w:p w14:paraId="740927FD" w14:textId="77777777" w:rsidR="00C96165" w:rsidRPr="00C96165" w:rsidRDefault="00C96165" w:rsidP="00C96165">
      <w:pPr>
        <w:ind w:firstLine="709"/>
        <w:jc w:val="both"/>
        <w:rPr>
          <w:rFonts w:eastAsia="Calibri"/>
          <w:sz w:val="28"/>
          <w:szCs w:val="28"/>
          <w:lang w:eastAsia="en-US"/>
        </w:rPr>
      </w:pPr>
    </w:p>
    <w:p w14:paraId="1E501B1C" w14:textId="77777777" w:rsidR="00C96165" w:rsidRPr="00C96165" w:rsidRDefault="00C96165" w:rsidP="00C96165">
      <w:pPr>
        <w:ind w:firstLine="709"/>
        <w:jc w:val="both"/>
        <w:rPr>
          <w:rFonts w:eastAsia="Calibri"/>
          <w:sz w:val="28"/>
          <w:szCs w:val="28"/>
          <w:lang w:eastAsia="en-US"/>
        </w:rPr>
      </w:pPr>
    </w:p>
    <w:p w14:paraId="022CC0F1" w14:textId="77777777" w:rsidR="00C96165" w:rsidRPr="00C96165" w:rsidRDefault="00C96165" w:rsidP="00C96165">
      <w:pPr>
        <w:ind w:firstLine="709"/>
        <w:jc w:val="both"/>
        <w:rPr>
          <w:rFonts w:eastAsia="Calibri"/>
          <w:sz w:val="28"/>
          <w:szCs w:val="28"/>
          <w:lang w:eastAsia="en-US"/>
        </w:rPr>
      </w:pPr>
    </w:p>
    <w:p w14:paraId="09F280C5" w14:textId="77777777" w:rsidR="00C96165" w:rsidRPr="00C96165" w:rsidRDefault="00C96165" w:rsidP="00C96165">
      <w:pPr>
        <w:ind w:firstLine="709"/>
        <w:jc w:val="both"/>
        <w:rPr>
          <w:rFonts w:eastAsia="Calibri"/>
          <w:sz w:val="28"/>
          <w:szCs w:val="28"/>
          <w:lang w:eastAsia="en-US"/>
        </w:rPr>
      </w:pPr>
    </w:p>
    <w:p w14:paraId="3742C748" w14:textId="77777777" w:rsidR="00C96165" w:rsidRPr="00C96165" w:rsidRDefault="00C96165" w:rsidP="00C96165">
      <w:pPr>
        <w:ind w:firstLine="709"/>
        <w:jc w:val="both"/>
        <w:rPr>
          <w:rFonts w:eastAsia="Calibri"/>
          <w:sz w:val="28"/>
          <w:szCs w:val="28"/>
          <w:lang w:eastAsia="en-US"/>
        </w:rPr>
      </w:pPr>
    </w:p>
    <w:p w14:paraId="17E3EB18" w14:textId="77777777" w:rsidR="00C96165" w:rsidRPr="00C96165" w:rsidRDefault="00C96165" w:rsidP="00C96165">
      <w:pPr>
        <w:ind w:firstLine="709"/>
        <w:jc w:val="both"/>
        <w:rPr>
          <w:rFonts w:eastAsia="Calibri"/>
          <w:sz w:val="28"/>
          <w:szCs w:val="22"/>
          <w:lang w:eastAsia="en-US"/>
        </w:rPr>
      </w:pPr>
    </w:p>
    <w:p w14:paraId="1DBEA906" w14:textId="77777777" w:rsidR="00C96165" w:rsidRPr="00C96165" w:rsidRDefault="00C96165" w:rsidP="00C96165">
      <w:pPr>
        <w:ind w:firstLine="709"/>
        <w:jc w:val="both"/>
        <w:rPr>
          <w:rFonts w:eastAsia="Calibri"/>
          <w:sz w:val="28"/>
          <w:szCs w:val="22"/>
          <w:lang w:eastAsia="en-US"/>
        </w:rPr>
      </w:pPr>
    </w:p>
    <w:p w14:paraId="36671296" w14:textId="77777777" w:rsidR="00C96165" w:rsidRPr="00C96165" w:rsidRDefault="00C96165" w:rsidP="00C96165">
      <w:pPr>
        <w:ind w:firstLine="709"/>
        <w:jc w:val="both"/>
        <w:rPr>
          <w:rFonts w:eastAsia="Calibri"/>
          <w:sz w:val="28"/>
          <w:szCs w:val="22"/>
          <w:lang w:eastAsia="en-US"/>
        </w:rPr>
      </w:pPr>
    </w:p>
    <w:p w14:paraId="2B40E24E" w14:textId="77777777" w:rsidR="00C96165" w:rsidRPr="00C96165" w:rsidRDefault="00C96165" w:rsidP="00C96165">
      <w:pPr>
        <w:ind w:firstLine="709"/>
        <w:jc w:val="both"/>
        <w:rPr>
          <w:rFonts w:eastAsia="Calibri"/>
          <w:sz w:val="28"/>
          <w:szCs w:val="22"/>
          <w:lang w:eastAsia="en-US"/>
        </w:rPr>
      </w:pPr>
    </w:p>
    <w:p w14:paraId="73368DB2" w14:textId="77777777" w:rsidR="00C96165" w:rsidRPr="00C96165" w:rsidRDefault="00C96165" w:rsidP="00C96165">
      <w:pPr>
        <w:ind w:firstLine="709"/>
        <w:jc w:val="both"/>
        <w:rPr>
          <w:rFonts w:eastAsia="Calibri"/>
          <w:sz w:val="28"/>
          <w:szCs w:val="22"/>
          <w:lang w:eastAsia="en-US"/>
        </w:rPr>
      </w:pPr>
    </w:p>
    <w:p w14:paraId="0EE6CAD2" w14:textId="77777777" w:rsidR="00C96165" w:rsidRPr="00C96165" w:rsidRDefault="00C96165" w:rsidP="00C96165">
      <w:pPr>
        <w:ind w:firstLine="709"/>
        <w:jc w:val="both"/>
        <w:rPr>
          <w:rFonts w:eastAsia="Calibri"/>
          <w:sz w:val="28"/>
          <w:szCs w:val="22"/>
          <w:lang w:eastAsia="en-US"/>
        </w:rPr>
      </w:pPr>
    </w:p>
    <w:p w14:paraId="46FF9628" w14:textId="77777777" w:rsidR="00C96165" w:rsidRPr="00C96165" w:rsidRDefault="00C96165" w:rsidP="00C96165">
      <w:pPr>
        <w:keepNext/>
        <w:jc w:val="center"/>
        <w:outlineLvl w:val="0"/>
        <w:rPr>
          <w:rFonts w:cs="Arial"/>
          <w:b/>
          <w:bCs/>
          <w:kern w:val="32"/>
          <w:sz w:val="28"/>
          <w:szCs w:val="32"/>
          <w:lang w:val="cs-CZ" w:eastAsia="cs-CZ"/>
        </w:rPr>
      </w:pPr>
      <w:bookmarkStart w:id="9" w:name="_Toc150956907"/>
      <w:bookmarkStart w:id="10" w:name="_Toc151972169"/>
      <w:bookmarkStart w:id="11" w:name="_Toc152080649"/>
      <w:bookmarkStart w:id="12" w:name="_Toc185341636"/>
      <w:r w:rsidRPr="00C96165">
        <w:rPr>
          <w:rFonts w:cs="Arial"/>
          <w:b/>
          <w:bCs/>
          <w:kern w:val="32"/>
          <w:sz w:val="28"/>
          <w:szCs w:val="32"/>
          <w:lang w:val="cs-CZ" w:eastAsia="cs-CZ"/>
        </w:rPr>
        <w:lastRenderedPageBreak/>
        <w:t>Глоссарий</w:t>
      </w:r>
      <w:bookmarkEnd w:id="9"/>
      <w:bookmarkEnd w:id="10"/>
      <w:bookmarkEnd w:id="11"/>
      <w:bookmarkEnd w:id="12"/>
    </w:p>
    <w:p w14:paraId="56305B64" w14:textId="77777777" w:rsidR="00C96165" w:rsidRPr="00C96165" w:rsidRDefault="00C96165" w:rsidP="00C96165">
      <w:pPr>
        <w:ind w:firstLine="709"/>
        <w:jc w:val="both"/>
        <w:rPr>
          <w:rFonts w:eastAsia="Calibri"/>
          <w:sz w:val="28"/>
          <w:szCs w:val="22"/>
          <w:lang w:eastAsia="en-US"/>
        </w:rPr>
      </w:pPr>
    </w:p>
    <w:p w14:paraId="182EE385" w14:textId="77777777" w:rsidR="00C96165" w:rsidRPr="00C96165" w:rsidRDefault="00C96165" w:rsidP="00C96165">
      <w:pPr>
        <w:ind w:firstLine="709"/>
        <w:jc w:val="both"/>
        <w:rPr>
          <w:rFonts w:eastAsia="Calibri"/>
          <w:b/>
          <w:bCs/>
          <w:iCs/>
          <w:sz w:val="28"/>
          <w:szCs w:val="22"/>
          <w:lang w:val="kk-KZ" w:eastAsia="en-US"/>
        </w:rPr>
      </w:pPr>
      <w:r w:rsidRPr="00C96165">
        <w:rPr>
          <w:rFonts w:eastAsia="Calibri"/>
          <w:sz w:val="28"/>
          <w:szCs w:val="22"/>
          <w:lang w:val="kk-KZ" w:eastAsia="en-US"/>
        </w:rPr>
        <w:t>Осы глоссарий осы құжатта берілген ақпаратты түсінуді жеңілдетуге арналған. Осы глоссарийдегі терминдердің анықтамалары (олардың кейбіреулері ҚР нормативтік құқықтық актілерінде келтірілген анықтамаларға сәйкес келсе де) заңды анықтама болып табылмайды.</w:t>
      </w:r>
    </w:p>
    <w:p w14:paraId="59DB3723" w14:textId="77777777" w:rsidR="00C96165" w:rsidRPr="00C96165" w:rsidRDefault="00C96165" w:rsidP="00C96165">
      <w:pPr>
        <w:ind w:firstLine="709"/>
        <w:jc w:val="both"/>
        <w:rPr>
          <w:rFonts w:eastAsia="Calibri"/>
          <w:b/>
          <w:bCs/>
          <w:iCs/>
          <w:sz w:val="28"/>
          <w:szCs w:val="22"/>
          <w:lang w:val="kk-KZ" w:eastAsia="en-US"/>
        </w:rPr>
      </w:pPr>
      <w:r w:rsidRPr="00C96165">
        <w:rPr>
          <w:rFonts w:eastAsia="Calibri"/>
          <w:sz w:val="28"/>
          <w:szCs w:val="22"/>
          <w:lang w:val="kk-KZ" w:eastAsia="en-US"/>
        </w:rPr>
        <w:t>Глоссарийде мынадай бөлімдер ұсынылған:</w:t>
      </w:r>
    </w:p>
    <w:p w14:paraId="49DF210A" w14:textId="77777777" w:rsidR="00C96165" w:rsidRPr="00C96165" w:rsidRDefault="00C96165" w:rsidP="00C96165">
      <w:pPr>
        <w:ind w:firstLine="709"/>
        <w:jc w:val="both"/>
        <w:rPr>
          <w:rFonts w:eastAsia="Calibri"/>
          <w:b/>
          <w:bCs/>
          <w:iCs/>
          <w:sz w:val="28"/>
          <w:szCs w:val="22"/>
          <w:lang w:val="kk-KZ" w:eastAsia="en-US"/>
        </w:rPr>
      </w:pPr>
      <w:r w:rsidRPr="00C96165">
        <w:rPr>
          <w:rFonts w:eastAsia="Calibri"/>
          <w:sz w:val="28"/>
          <w:szCs w:val="22"/>
          <w:lang w:val="kk-KZ" w:eastAsia="en-US"/>
        </w:rPr>
        <w:t>терминдер мен анықтамалар;</w:t>
      </w:r>
    </w:p>
    <w:p w14:paraId="100368FB" w14:textId="77777777" w:rsidR="00C96165" w:rsidRPr="00C96165" w:rsidRDefault="00C96165" w:rsidP="00C96165">
      <w:pPr>
        <w:ind w:firstLine="709"/>
        <w:jc w:val="both"/>
        <w:rPr>
          <w:rFonts w:eastAsia="Calibri"/>
          <w:b/>
          <w:bCs/>
          <w:iCs/>
          <w:sz w:val="28"/>
          <w:szCs w:val="22"/>
          <w:lang w:val="kk-KZ" w:eastAsia="en-US"/>
        </w:rPr>
      </w:pPr>
      <w:r w:rsidRPr="00C96165">
        <w:rPr>
          <w:rFonts w:eastAsia="Calibri"/>
          <w:sz w:val="28"/>
          <w:szCs w:val="22"/>
          <w:lang w:val="kk-KZ" w:eastAsia="en-US"/>
        </w:rPr>
        <w:t>аббревиатуралар мен анықтамалар;</w:t>
      </w:r>
    </w:p>
    <w:p w14:paraId="6DDF31AF" w14:textId="77777777" w:rsidR="00C96165" w:rsidRPr="00C96165" w:rsidRDefault="00C96165" w:rsidP="00C96165">
      <w:pPr>
        <w:ind w:firstLine="709"/>
        <w:jc w:val="both"/>
        <w:rPr>
          <w:rFonts w:eastAsia="Calibri"/>
          <w:b/>
          <w:bCs/>
          <w:iCs/>
          <w:sz w:val="28"/>
          <w:szCs w:val="22"/>
          <w:lang w:val="kk-KZ" w:eastAsia="en-US"/>
        </w:rPr>
      </w:pPr>
      <w:r w:rsidRPr="00C96165">
        <w:rPr>
          <w:rFonts w:eastAsia="Calibri"/>
          <w:sz w:val="28"/>
          <w:szCs w:val="22"/>
          <w:lang w:val="kk-KZ" w:eastAsia="en-US"/>
        </w:rPr>
        <w:t>химиялық элементтер;</w:t>
      </w:r>
    </w:p>
    <w:p w14:paraId="2681F1E0" w14:textId="77777777" w:rsidR="00C96165" w:rsidRPr="00C96165" w:rsidRDefault="00C96165" w:rsidP="00C96165">
      <w:pPr>
        <w:ind w:firstLine="709"/>
        <w:jc w:val="both"/>
        <w:rPr>
          <w:rFonts w:eastAsia="Calibri"/>
          <w:b/>
          <w:bCs/>
          <w:iCs/>
          <w:sz w:val="28"/>
          <w:szCs w:val="22"/>
          <w:lang w:val="kk-KZ" w:eastAsia="en-US"/>
        </w:rPr>
      </w:pPr>
      <w:r w:rsidRPr="00C96165">
        <w:rPr>
          <w:rFonts w:eastAsia="Calibri"/>
          <w:sz w:val="28"/>
          <w:szCs w:val="22"/>
          <w:lang w:val="kk-KZ" w:eastAsia="en-US"/>
        </w:rPr>
        <w:t>химиялық формулалар;</w:t>
      </w:r>
    </w:p>
    <w:p w14:paraId="6228D60C"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өлшем бірліктері.</w:t>
      </w:r>
    </w:p>
    <w:p w14:paraId="53A862A0" w14:textId="77777777" w:rsidR="00C96165" w:rsidRPr="00C96165" w:rsidRDefault="00C96165" w:rsidP="00C96165">
      <w:pPr>
        <w:ind w:firstLine="709"/>
        <w:jc w:val="both"/>
        <w:rPr>
          <w:rFonts w:eastAsia="Calibri"/>
          <w:sz w:val="28"/>
          <w:szCs w:val="22"/>
          <w:lang w:val="kk-KZ" w:eastAsia="en-US"/>
        </w:rPr>
      </w:pPr>
    </w:p>
    <w:p w14:paraId="7DDC6CE9" w14:textId="77777777" w:rsidR="00C96165" w:rsidRPr="00C96165" w:rsidRDefault="00C96165" w:rsidP="00C96165">
      <w:pPr>
        <w:ind w:firstLine="709"/>
        <w:jc w:val="center"/>
        <w:rPr>
          <w:rFonts w:eastAsia="Calibri"/>
          <w:sz w:val="28"/>
          <w:szCs w:val="22"/>
          <w:lang w:val="kk-KZ" w:eastAsia="en-US"/>
        </w:rPr>
      </w:pPr>
      <w:r w:rsidRPr="00C96165">
        <w:rPr>
          <w:rFonts w:eastAsia="Calibri"/>
          <w:b/>
          <w:bCs/>
          <w:sz w:val="28"/>
          <w:szCs w:val="22"/>
          <w:lang w:val="kk-KZ" w:eastAsia="en-US"/>
        </w:rPr>
        <w:t>Терминдер мен анықтамалар</w:t>
      </w:r>
    </w:p>
    <w:p w14:paraId="0C4B303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Осы ЕҚТ бойынша анықтамалықта мынадай терминдер </w:t>
      </w:r>
      <w:r w:rsidRPr="00C96165">
        <w:rPr>
          <w:rFonts w:eastAsia="OMBBG+TimesNewRomanPSMT"/>
          <w:color w:val="000000"/>
          <w:sz w:val="28"/>
          <w:szCs w:val="28"/>
          <w:lang w:val="kk-KZ" w:eastAsia="en-US"/>
        </w:rPr>
        <w:t>пайдаланылады</w:t>
      </w:r>
      <w:r w:rsidRPr="00C96165">
        <w:rPr>
          <w:rFonts w:eastAsia="Calibri"/>
          <w:sz w:val="28"/>
          <w:szCs w:val="28"/>
          <w:lang w:val="kk-KZ" w:eastAsia="en-US"/>
        </w:rPr>
        <w:t>:</w:t>
      </w:r>
    </w:p>
    <w:tbl>
      <w:tblPr>
        <w:tblStyle w:val="13"/>
        <w:tblW w:w="9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36"/>
        <w:gridCol w:w="1196"/>
        <w:gridCol w:w="6121"/>
      </w:tblGrid>
      <w:tr w:rsidR="00C96165" w:rsidRPr="00C96165" w14:paraId="42797DFC" w14:textId="77777777" w:rsidTr="00426C32">
        <w:trPr>
          <w:trHeight w:val="20"/>
        </w:trPr>
        <w:tc>
          <w:tcPr>
            <w:tcW w:w="2536" w:type="dxa"/>
          </w:tcPr>
          <w:p w14:paraId="3B857457" w14:textId="77777777" w:rsidR="00C96165" w:rsidRPr="00C96165" w:rsidRDefault="00C96165" w:rsidP="00C96165">
            <w:pPr>
              <w:jc w:val="both"/>
              <w:rPr>
                <w:rFonts w:eastAsia="Calibri"/>
                <w:b/>
                <w:bCs/>
                <w:color w:val="000000"/>
                <w:sz w:val="28"/>
                <w:szCs w:val="28"/>
                <w:lang w:eastAsia="en-US"/>
              </w:rPr>
            </w:pPr>
            <w:r w:rsidRPr="00C96165">
              <w:rPr>
                <w:rFonts w:eastAsia="Calibri"/>
                <w:b/>
                <w:bCs/>
                <w:color w:val="000000"/>
                <w:sz w:val="28"/>
                <w:szCs w:val="28"/>
                <w:lang w:eastAsia="en-US"/>
              </w:rPr>
              <w:t>Термин</w:t>
            </w:r>
            <w:r w:rsidRPr="00C96165">
              <w:rPr>
                <w:rFonts w:eastAsia="Calibri"/>
                <w:b/>
                <w:bCs/>
                <w:color w:val="000000"/>
                <w:sz w:val="28"/>
                <w:szCs w:val="28"/>
                <w:lang w:val="kk-KZ" w:eastAsia="en-US"/>
              </w:rPr>
              <w:t>дер</w:t>
            </w:r>
            <w:r w:rsidRPr="00C96165">
              <w:rPr>
                <w:rFonts w:eastAsia="Calibri"/>
                <w:b/>
                <w:bCs/>
                <w:color w:val="000000"/>
                <w:sz w:val="28"/>
                <w:szCs w:val="28"/>
                <w:lang w:eastAsia="en-US"/>
              </w:rPr>
              <w:t xml:space="preserve"> </w:t>
            </w:r>
          </w:p>
        </w:tc>
        <w:tc>
          <w:tcPr>
            <w:tcW w:w="1196" w:type="dxa"/>
          </w:tcPr>
          <w:p w14:paraId="09CCF697" w14:textId="77777777" w:rsidR="00C96165" w:rsidRPr="00C96165" w:rsidRDefault="00C96165" w:rsidP="00C96165">
            <w:pPr>
              <w:jc w:val="center"/>
              <w:rPr>
                <w:rFonts w:eastAsia="Calibri"/>
                <w:b/>
                <w:bCs/>
                <w:sz w:val="28"/>
                <w:szCs w:val="28"/>
                <w:lang w:eastAsia="en-US"/>
              </w:rPr>
            </w:pPr>
          </w:p>
        </w:tc>
        <w:tc>
          <w:tcPr>
            <w:tcW w:w="6121" w:type="dxa"/>
          </w:tcPr>
          <w:p w14:paraId="171CAF30" w14:textId="77777777" w:rsidR="00C96165" w:rsidRPr="00C96165" w:rsidRDefault="00C96165" w:rsidP="00C96165">
            <w:pPr>
              <w:jc w:val="both"/>
              <w:rPr>
                <w:rFonts w:eastAsia="Calibri"/>
                <w:b/>
                <w:bCs/>
                <w:sz w:val="28"/>
                <w:szCs w:val="28"/>
                <w:lang w:val="kk-KZ" w:eastAsia="en-US"/>
              </w:rPr>
            </w:pPr>
            <w:r w:rsidRPr="00C96165">
              <w:rPr>
                <w:rFonts w:eastAsia="Calibri"/>
                <w:b/>
                <w:bCs/>
                <w:sz w:val="28"/>
                <w:szCs w:val="28"/>
                <w:lang w:val="kk-KZ" w:eastAsia="en-US"/>
              </w:rPr>
              <w:t>Толық жазылуы</w:t>
            </w:r>
          </w:p>
        </w:tc>
      </w:tr>
      <w:tr w:rsidR="00C96165" w:rsidRPr="00EF26E0" w14:paraId="3FE27FA0" w14:textId="77777777" w:rsidTr="00426C32">
        <w:trPr>
          <w:trHeight w:val="20"/>
        </w:trPr>
        <w:tc>
          <w:tcPr>
            <w:tcW w:w="2536" w:type="dxa"/>
          </w:tcPr>
          <w:p w14:paraId="49E2F334" w14:textId="77777777" w:rsidR="00C96165" w:rsidRPr="00C96165" w:rsidRDefault="00C96165" w:rsidP="00C96165">
            <w:pPr>
              <w:jc w:val="both"/>
              <w:rPr>
                <w:rFonts w:eastAsia="Calibri"/>
                <w:sz w:val="28"/>
                <w:szCs w:val="28"/>
                <w:lang w:val="kk-KZ" w:eastAsia="en-US"/>
              </w:rPr>
            </w:pPr>
            <w:r w:rsidRPr="00C96165">
              <w:rPr>
                <w:sz w:val="28"/>
                <w:szCs w:val="28"/>
                <w:lang w:val="kk-KZ"/>
              </w:rPr>
              <w:t>е</w:t>
            </w:r>
            <w:r w:rsidRPr="00C96165">
              <w:rPr>
                <w:sz w:val="28"/>
                <w:szCs w:val="28"/>
              </w:rPr>
              <w:t>ң үздік қолжетімді техникалар</w:t>
            </w:r>
            <w:r w:rsidRPr="00C96165">
              <w:rPr>
                <w:sz w:val="28"/>
                <w:szCs w:val="28"/>
                <w:lang w:val="kk-KZ"/>
              </w:rPr>
              <w:t xml:space="preserve"> </w:t>
            </w:r>
          </w:p>
        </w:tc>
        <w:tc>
          <w:tcPr>
            <w:tcW w:w="1196" w:type="dxa"/>
          </w:tcPr>
          <w:p w14:paraId="2298F6BF" w14:textId="77777777" w:rsidR="00C96165" w:rsidRPr="00C96165" w:rsidRDefault="00C96165" w:rsidP="00C96165">
            <w:pPr>
              <w:jc w:val="center"/>
              <w:rPr>
                <w:rFonts w:eastAsia="Calibri"/>
                <w:color w:val="000000"/>
                <w:sz w:val="28"/>
                <w:szCs w:val="28"/>
                <w:lang w:val="en-US" w:eastAsia="en-US"/>
              </w:rPr>
            </w:pPr>
            <w:r w:rsidRPr="00C96165">
              <w:rPr>
                <w:rFonts w:eastAsia="Calibri"/>
                <w:sz w:val="28"/>
                <w:szCs w:val="28"/>
                <w:lang w:eastAsia="en-US"/>
              </w:rPr>
              <w:t>—</w:t>
            </w:r>
          </w:p>
        </w:tc>
        <w:tc>
          <w:tcPr>
            <w:tcW w:w="6121" w:type="dxa"/>
          </w:tcPr>
          <w:p w14:paraId="613EC398" w14:textId="77777777" w:rsidR="00C96165" w:rsidRPr="00C96165" w:rsidRDefault="00C96165" w:rsidP="00C96165">
            <w:pPr>
              <w:jc w:val="both"/>
              <w:rPr>
                <w:rFonts w:eastAsia="Calibri"/>
                <w:sz w:val="28"/>
                <w:szCs w:val="28"/>
                <w:lang w:val="en-US" w:eastAsia="en-US"/>
              </w:rPr>
            </w:pPr>
            <w:r w:rsidRPr="00C96165">
              <w:rPr>
                <w:rFonts w:eastAsia="Calibri"/>
                <w:sz w:val="28"/>
                <w:szCs w:val="28"/>
                <w:lang w:val="kk-KZ" w:eastAsia="en-US"/>
              </w:rPr>
              <w:t>қ</w:t>
            </w:r>
            <w:r w:rsidRPr="00C96165">
              <w:rPr>
                <w:rFonts w:eastAsia="Calibri"/>
                <w:sz w:val="28"/>
                <w:szCs w:val="28"/>
                <w:lang w:eastAsia="en-US"/>
              </w:rPr>
              <w:t>оршаған</w:t>
            </w:r>
            <w:r w:rsidRPr="00C96165">
              <w:rPr>
                <w:rFonts w:eastAsia="Calibri"/>
                <w:sz w:val="28"/>
                <w:szCs w:val="28"/>
                <w:lang w:val="en-US" w:eastAsia="en-US"/>
              </w:rPr>
              <w:t xml:space="preserve"> </w:t>
            </w:r>
            <w:r w:rsidRPr="00C96165">
              <w:rPr>
                <w:sz w:val="28"/>
                <w:szCs w:val="28"/>
              </w:rPr>
              <w:t>ортаға</w:t>
            </w:r>
            <w:r w:rsidRPr="00C96165">
              <w:rPr>
                <w:sz w:val="28"/>
                <w:szCs w:val="28"/>
                <w:lang w:val="en-US"/>
              </w:rPr>
              <w:t xml:space="preserve"> </w:t>
            </w:r>
            <w:r w:rsidRPr="00C96165">
              <w:rPr>
                <w:sz w:val="28"/>
                <w:szCs w:val="28"/>
              </w:rPr>
              <w:t>жағымсыз</w:t>
            </w:r>
            <w:r w:rsidRPr="00C96165">
              <w:rPr>
                <w:sz w:val="28"/>
                <w:szCs w:val="28"/>
                <w:lang w:val="en-US"/>
              </w:rPr>
              <w:t xml:space="preserve"> </w:t>
            </w:r>
            <w:r w:rsidRPr="00C96165">
              <w:rPr>
                <w:sz w:val="28"/>
                <w:szCs w:val="28"/>
              </w:rPr>
              <w:t>антропогендік</w:t>
            </w:r>
            <w:r w:rsidRPr="00C96165">
              <w:rPr>
                <w:sz w:val="28"/>
                <w:szCs w:val="28"/>
                <w:lang w:val="en-US"/>
              </w:rPr>
              <w:t xml:space="preserve"> </w:t>
            </w:r>
            <w:r w:rsidRPr="00C96165">
              <w:rPr>
                <w:sz w:val="28"/>
                <w:szCs w:val="28"/>
              </w:rPr>
              <w:t>әсер</w:t>
            </w:r>
            <w:r w:rsidRPr="00C96165">
              <w:rPr>
                <w:sz w:val="28"/>
                <w:szCs w:val="28"/>
                <w:lang w:val="en-US"/>
              </w:rPr>
              <w:t xml:space="preserve"> </w:t>
            </w:r>
            <w:r w:rsidRPr="00C96165">
              <w:rPr>
                <w:sz w:val="28"/>
                <w:szCs w:val="28"/>
              </w:rPr>
              <w:t>етуді</w:t>
            </w:r>
            <w:r w:rsidRPr="00C96165">
              <w:rPr>
                <w:sz w:val="28"/>
                <w:szCs w:val="28"/>
                <w:lang w:val="en-US"/>
              </w:rPr>
              <w:t xml:space="preserve"> </w:t>
            </w:r>
            <w:r w:rsidRPr="00C96165">
              <w:rPr>
                <w:sz w:val="28"/>
                <w:szCs w:val="28"/>
              </w:rPr>
              <w:t>болғызбауға</w:t>
            </w:r>
            <w:r w:rsidRPr="00C96165">
              <w:rPr>
                <w:sz w:val="28"/>
                <w:szCs w:val="28"/>
                <w:lang w:val="en-US"/>
              </w:rPr>
              <w:t xml:space="preserve"> </w:t>
            </w:r>
            <w:r w:rsidRPr="00C96165">
              <w:rPr>
                <w:sz w:val="28"/>
                <w:szCs w:val="28"/>
              </w:rPr>
              <w:t>немесе</w:t>
            </w:r>
            <w:r w:rsidRPr="00C96165">
              <w:rPr>
                <w:sz w:val="28"/>
                <w:szCs w:val="28"/>
                <w:lang w:val="en-US"/>
              </w:rPr>
              <w:t xml:space="preserve">, </w:t>
            </w:r>
            <w:r w:rsidRPr="00C96165">
              <w:rPr>
                <w:sz w:val="28"/>
                <w:szCs w:val="28"/>
              </w:rPr>
              <w:t>егер</w:t>
            </w:r>
            <w:r w:rsidRPr="00C96165">
              <w:rPr>
                <w:sz w:val="28"/>
                <w:szCs w:val="28"/>
                <w:lang w:val="en-US"/>
              </w:rPr>
              <w:t xml:space="preserve"> </w:t>
            </w:r>
            <w:r w:rsidRPr="00C96165">
              <w:rPr>
                <w:sz w:val="28"/>
                <w:szCs w:val="28"/>
              </w:rPr>
              <w:t>бұл</w:t>
            </w:r>
            <w:r w:rsidRPr="00C96165">
              <w:rPr>
                <w:sz w:val="28"/>
                <w:szCs w:val="28"/>
                <w:lang w:val="en-US"/>
              </w:rPr>
              <w:t xml:space="preserve"> </w:t>
            </w:r>
            <w:r w:rsidRPr="00C96165">
              <w:rPr>
                <w:sz w:val="28"/>
                <w:szCs w:val="28"/>
              </w:rPr>
              <w:t>іс</w:t>
            </w:r>
            <w:r w:rsidRPr="00C96165">
              <w:rPr>
                <w:sz w:val="28"/>
                <w:szCs w:val="28"/>
                <w:lang w:val="en-US"/>
              </w:rPr>
              <w:t xml:space="preserve"> </w:t>
            </w:r>
            <w:r w:rsidRPr="00C96165">
              <w:rPr>
                <w:sz w:val="28"/>
                <w:szCs w:val="28"/>
              </w:rPr>
              <w:t>жүзінде</w:t>
            </w:r>
            <w:r w:rsidRPr="00C96165">
              <w:rPr>
                <w:sz w:val="28"/>
                <w:szCs w:val="28"/>
                <w:lang w:val="en-US"/>
              </w:rPr>
              <w:t xml:space="preserve"> </w:t>
            </w:r>
            <w:r w:rsidRPr="00C96165">
              <w:rPr>
                <w:sz w:val="28"/>
                <w:szCs w:val="28"/>
              </w:rPr>
              <w:t>жүзеге</w:t>
            </w:r>
            <w:r w:rsidRPr="00C96165">
              <w:rPr>
                <w:sz w:val="28"/>
                <w:szCs w:val="28"/>
                <w:lang w:val="en-US"/>
              </w:rPr>
              <w:t xml:space="preserve"> </w:t>
            </w:r>
            <w:r w:rsidRPr="00C96165">
              <w:rPr>
                <w:sz w:val="28"/>
                <w:szCs w:val="28"/>
              </w:rPr>
              <w:t>асырылмаса</w:t>
            </w:r>
            <w:r w:rsidRPr="00C96165">
              <w:rPr>
                <w:sz w:val="28"/>
                <w:szCs w:val="28"/>
                <w:lang w:val="en-US"/>
              </w:rPr>
              <w:t xml:space="preserve">, </w:t>
            </w:r>
            <w:r w:rsidRPr="00C96165">
              <w:rPr>
                <w:sz w:val="28"/>
                <w:szCs w:val="28"/>
              </w:rPr>
              <w:t>барынша</w:t>
            </w:r>
            <w:r w:rsidRPr="00C96165">
              <w:rPr>
                <w:sz w:val="28"/>
                <w:szCs w:val="28"/>
                <w:lang w:val="en-US"/>
              </w:rPr>
              <w:t xml:space="preserve"> </w:t>
            </w:r>
            <w:r w:rsidRPr="00C96165">
              <w:rPr>
                <w:sz w:val="28"/>
                <w:szCs w:val="28"/>
              </w:rPr>
              <w:t>азайтуға</w:t>
            </w:r>
            <w:r w:rsidRPr="00C96165">
              <w:rPr>
                <w:sz w:val="28"/>
                <w:szCs w:val="28"/>
                <w:lang w:val="en-US"/>
              </w:rPr>
              <w:t xml:space="preserve"> </w:t>
            </w:r>
            <w:r w:rsidRPr="00C96165">
              <w:rPr>
                <w:sz w:val="28"/>
                <w:szCs w:val="28"/>
              </w:rPr>
              <w:t>бағытталған</w:t>
            </w:r>
            <w:r w:rsidRPr="00C96165">
              <w:rPr>
                <w:sz w:val="28"/>
                <w:szCs w:val="28"/>
                <w:lang w:val="en-US"/>
              </w:rPr>
              <w:t xml:space="preserve"> </w:t>
            </w:r>
            <w:r w:rsidRPr="00C96165">
              <w:rPr>
                <w:sz w:val="28"/>
                <w:szCs w:val="28"/>
              </w:rPr>
              <w:t>технологиялық</w:t>
            </w:r>
            <w:r w:rsidRPr="00C96165">
              <w:rPr>
                <w:sz w:val="28"/>
                <w:szCs w:val="28"/>
                <w:lang w:val="en-US"/>
              </w:rPr>
              <w:t xml:space="preserve"> </w:t>
            </w:r>
            <w:r w:rsidRPr="00C96165">
              <w:rPr>
                <w:sz w:val="28"/>
                <w:szCs w:val="28"/>
              </w:rPr>
              <w:t>нормативтер</w:t>
            </w:r>
            <w:r w:rsidRPr="00C96165">
              <w:rPr>
                <w:sz w:val="28"/>
                <w:szCs w:val="28"/>
                <w:lang w:val="en-US"/>
              </w:rPr>
              <w:t xml:space="preserve"> </w:t>
            </w:r>
            <w:r w:rsidRPr="00C96165">
              <w:rPr>
                <w:sz w:val="28"/>
                <w:szCs w:val="28"/>
              </w:rPr>
              <w:t>мен</w:t>
            </w:r>
            <w:r w:rsidRPr="00C96165">
              <w:rPr>
                <w:sz w:val="28"/>
                <w:szCs w:val="28"/>
                <w:lang w:val="en-US"/>
              </w:rPr>
              <w:t xml:space="preserve"> </w:t>
            </w:r>
            <w:r w:rsidRPr="00C96165">
              <w:rPr>
                <w:sz w:val="28"/>
                <w:szCs w:val="28"/>
              </w:rPr>
              <w:t>өзге</w:t>
            </w:r>
            <w:r w:rsidRPr="00C96165">
              <w:rPr>
                <w:sz w:val="28"/>
                <w:szCs w:val="28"/>
                <w:lang w:val="en-US"/>
              </w:rPr>
              <w:t xml:space="preserve"> </w:t>
            </w:r>
            <w:r w:rsidRPr="00C96165">
              <w:rPr>
                <w:sz w:val="28"/>
                <w:szCs w:val="28"/>
              </w:rPr>
              <w:t>де</w:t>
            </w:r>
            <w:r w:rsidRPr="00C96165">
              <w:rPr>
                <w:sz w:val="28"/>
                <w:szCs w:val="28"/>
                <w:lang w:val="en-US"/>
              </w:rPr>
              <w:t xml:space="preserve"> </w:t>
            </w:r>
            <w:r w:rsidRPr="00C96165">
              <w:rPr>
                <w:sz w:val="28"/>
                <w:szCs w:val="28"/>
              </w:rPr>
              <w:t>экологиялық</w:t>
            </w:r>
            <w:r w:rsidRPr="00C96165">
              <w:rPr>
                <w:sz w:val="28"/>
                <w:szCs w:val="28"/>
                <w:lang w:val="en-US"/>
              </w:rPr>
              <w:t xml:space="preserve"> </w:t>
            </w:r>
            <w:r w:rsidRPr="00C96165">
              <w:rPr>
                <w:sz w:val="28"/>
                <w:szCs w:val="28"/>
              </w:rPr>
              <w:t>шарттарды</w:t>
            </w:r>
            <w:r w:rsidRPr="00C96165">
              <w:rPr>
                <w:sz w:val="28"/>
                <w:szCs w:val="28"/>
                <w:lang w:val="en-US"/>
              </w:rPr>
              <w:t xml:space="preserve"> </w:t>
            </w:r>
            <w:r w:rsidRPr="00C96165">
              <w:rPr>
                <w:sz w:val="28"/>
                <w:szCs w:val="28"/>
              </w:rPr>
              <w:t>белгілеуге</w:t>
            </w:r>
            <w:r w:rsidRPr="00C96165">
              <w:rPr>
                <w:sz w:val="28"/>
                <w:szCs w:val="28"/>
                <w:lang w:val="en-US"/>
              </w:rPr>
              <w:t xml:space="preserve"> </w:t>
            </w:r>
            <w:r w:rsidRPr="00C96165">
              <w:rPr>
                <w:sz w:val="28"/>
                <w:szCs w:val="28"/>
              </w:rPr>
              <w:t>негіз</w:t>
            </w:r>
            <w:r w:rsidRPr="00C96165">
              <w:rPr>
                <w:sz w:val="28"/>
                <w:szCs w:val="28"/>
                <w:lang w:val="en-US"/>
              </w:rPr>
              <w:t xml:space="preserve"> </w:t>
            </w:r>
            <w:r w:rsidRPr="00C96165">
              <w:rPr>
                <w:sz w:val="28"/>
                <w:szCs w:val="28"/>
              </w:rPr>
              <w:t>болу</w:t>
            </w:r>
            <w:r w:rsidRPr="00C96165">
              <w:rPr>
                <w:sz w:val="28"/>
                <w:szCs w:val="28"/>
                <w:lang w:val="en-US"/>
              </w:rPr>
              <w:t xml:space="preserve"> </w:t>
            </w:r>
            <w:r w:rsidRPr="00C96165">
              <w:rPr>
                <w:sz w:val="28"/>
                <w:szCs w:val="28"/>
              </w:rPr>
              <w:t>үшін</w:t>
            </w:r>
            <w:r w:rsidRPr="00C96165">
              <w:rPr>
                <w:sz w:val="28"/>
                <w:szCs w:val="28"/>
                <w:lang w:val="en-US"/>
              </w:rPr>
              <w:t xml:space="preserve"> </w:t>
            </w:r>
            <w:r w:rsidRPr="00C96165">
              <w:rPr>
                <w:sz w:val="28"/>
                <w:szCs w:val="28"/>
              </w:rPr>
              <w:t>практикалық</w:t>
            </w:r>
            <w:r w:rsidRPr="00C96165">
              <w:rPr>
                <w:sz w:val="28"/>
                <w:szCs w:val="28"/>
                <w:lang w:val="en-US"/>
              </w:rPr>
              <w:t xml:space="preserve"> </w:t>
            </w:r>
            <w:r w:rsidRPr="00C96165">
              <w:rPr>
                <w:sz w:val="28"/>
                <w:szCs w:val="28"/>
              </w:rPr>
              <w:t>жарамдылығын</w:t>
            </w:r>
            <w:r w:rsidRPr="00C96165">
              <w:rPr>
                <w:sz w:val="28"/>
                <w:szCs w:val="28"/>
                <w:lang w:val="en-US"/>
              </w:rPr>
              <w:t xml:space="preserve"> </w:t>
            </w:r>
            <w:r w:rsidRPr="00C96165">
              <w:rPr>
                <w:sz w:val="28"/>
                <w:szCs w:val="28"/>
              </w:rPr>
              <w:t>куәландыратын</w:t>
            </w:r>
            <w:r w:rsidRPr="00C96165">
              <w:rPr>
                <w:sz w:val="28"/>
                <w:szCs w:val="28"/>
                <w:lang w:val="en-US"/>
              </w:rPr>
              <w:t xml:space="preserve"> </w:t>
            </w:r>
            <w:r w:rsidRPr="00C96165">
              <w:rPr>
                <w:sz w:val="28"/>
                <w:szCs w:val="28"/>
              </w:rPr>
              <w:t>қызмет</w:t>
            </w:r>
            <w:r w:rsidRPr="00C96165">
              <w:rPr>
                <w:sz w:val="28"/>
                <w:szCs w:val="28"/>
                <w:lang w:val="en-US"/>
              </w:rPr>
              <w:t xml:space="preserve"> </w:t>
            </w:r>
            <w:r w:rsidRPr="00C96165">
              <w:rPr>
                <w:sz w:val="28"/>
                <w:szCs w:val="28"/>
              </w:rPr>
              <w:t>түрлері</w:t>
            </w:r>
            <w:r w:rsidRPr="00C96165">
              <w:rPr>
                <w:sz w:val="28"/>
                <w:szCs w:val="28"/>
                <w:lang w:val="en-US"/>
              </w:rPr>
              <w:t xml:space="preserve"> </w:t>
            </w:r>
            <w:r w:rsidRPr="00C96165">
              <w:rPr>
                <w:sz w:val="28"/>
                <w:szCs w:val="28"/>
              </w:rPr>
              <w:t>мен</w:t>
            </w:r>
            <w:r w:rsidRPr="00C96165">
              <w:rPr>
                <w:sz w:val="28"/>
                <w:szCs w:val="28"/>
                <w:lang w:val="en-US"/>
              </w:rPr>
              <w:t xml:space="preserve"> </w:t>
            </w:r>
            <w:r w:rsidRPr="00C96165">
              <w:rPr>
                <w:sz w:val="28"/>
                <w:szCs w:val="28"/>
              </w:rPr>
              <w:t>оларды</w:t>
            </w:r>
            <w:r w:rsidRPr="00C96165">
              <w:rPr>
                <w:sz w:val="28"/>
                <w:szCs w:val="28"/>
                <w:lang w:val="en-US"/>
              </w:rPr>
              <w:t xml:space="preserve"> </w:t>
            </w:r>
            <w:r w:rsidRPr="00C96165">
              <w:rPr>
                <w:sz w:val="28"/>
                <w:szCs w:val="28"/>
              </w:rPr>
              <w:t>жүзеге</w:t>
            </w:r>
            <w:r w:rsidRPr="00C96165">
              <w:rPr>
                <w:sz w:val="28"/>
                <w:szCs w:val="28"/>
                <w:lang w:val="en-US"/>
              </w:rPr>
              <w:t xml:space="preserve"> </w:t>
            </w:r>
            <w:r w:rsidRPr="00C96165">
              <w:rPr>
                <w:sz w:val="28"/>
                <w:szCs w:val="28"/>
              </w:rPr>
              <w:t>асыру</w:t>
            </w:r>
            <w:r w:rsidRPr="00C96165">
              <w:rPr>
                <w:sz w:val="28"/>
                <w:szCs w:val="28"/>
                <w:lang w:val="en-US"/>
              </w:rPr>
              <w:t xml:space="preserve"> </w:t>
            </w:r>
            <w:r w:rsidRPr="00C96165">
              <w:rPr>
                <w:sz w:val="28"/>
                <w:szCs w:val="28"/>
              </w:rPr>
              <w:t>әдістерінің</w:t>
            </w:r>
            <w:r w:rsidRPr="00C96165">
              <w:rPr>
                <w:sz w:val="28"/>
                <w:szCs w:val="28"/>
                <w:lang w:val="en-US"/>
              </w:rPr>
              <w:t xml:space="preserve"> </w:t>
            </w:r>
            <w:r w:rsidRPr="00C96165">
              <w:rPr>
                <w:sz w:val="28"/>
                <w:szCs w:val="28"/>
              </w:rPr>
              <w:t>неғұрлым</w:t>
            </w:r>
            <w:r w:rsidRPr="00C96165">
              <w:rPr>
                <w:sz w:val="28"/>
                <w:szCs w:val="28"/>
                <w:lang w:val="en-US"/>
              </w:rPr>
              <w:t xml:space="preserve"> </w:t>
            </w:r>
            <w:r w:rsidRPr="00C96165">
              <w:rPr>
                <w:sz w:val="28"/>
                <w:szCs w:val="28"/>
              </w:rPr>
              <w:t>тиімді</w:t>
            </w:r>
            <w:r w:rsidRPr="00C96165">
              <w:rPr>
                <w:sz w:val="28"/>
                <w:szCs w:val="28"/>
                <w:lang w:val="en-US"/>
              </w:rPr>
              <w:t xml:space="preserve"> </w:t>
            </w:r>
            <w:r w:rsidRPr="00C96165">
              <w:rPr>
                <w:sz w:val="28"/>
                <w:szCs w:val="28"/>
              </w:rPr>
              <w:t>және</w:t>
            </w:r>
            <w:r w:rsidRPr="00C96165">
              <w:rPr>
                <w:sz w:val="28"/>
                <w:szCs w:val="28"/>
                <w:lang w:val="en-US"/>
              </w:rPr>
              <w:t xml:space="preserve"> </w:t>
            </w:r>
            <w:r w:rsidRPr="00C96165">
              <w:rPr>
                <w:sz w:val="28"/>
                <w:szCs w:val="28"/>
              </w:rPr>
              <w:t>озық</w:t>
            </w:r>
            <w:r w:rsidRPr="00C96165">
              <w:rPr>
                <w:sz w:val="28"/>
                <w:szCs w:val="28"/>
                <w:lang w:val="en-US"/>
              </w:rPr>
              <w:t xml:space="preserve"> </w:t>
            </w:r>
            <w:r w:rsidRPr="00C96165">
              <w:rPr>
                <w:sz w:val="28"/>
                <w:szCs w:val="28"/>
              </w:rPr>
              <w:t>даму</w:t>
            </w:r>
            <w:r w:rsidRPr="00C96165">
              <w:rPr>
                <w:sz w:val="28"/>
                <w:szCs w:val="28"/>
                <w:lang w:val="en-US"/>
              </w:rPr>
              <w:t xml:space="preserve"> </w:t>
            </w:r>
            <w:r w:rsidRPr="00C96165">
              <w:rPr>
                <w:sz w:val="28"/>
                <w:szCs w:val="28"/>
              </w:rPr>
              <w:t>сатысы</w:t>
            </w:r>
            <w:r w:rsidRPr="00C96165">
              <w:rPr>
                <w:rFonts w:eastAsia="Calibri"/>
                <w:color w:val="000000"/>
                <w:sz w:val="28"/>
                <w:szCs w:val="28"/>
                <w:lang w:val="en-US" w:eastAsia="en-US"/>
              </w:rPr>
              <w:t>;</w:t>
            </w:r>
          </w:p>
        </w:tc>
      </w:tr>
      <w:tr w:rsidR="00C96165" w:rsidRPr="00EF26E0" w14:paraId="756113F3" w14:textId="77777777" w:rsidTr="00426C32">
        <w:trPr>
          <w:trHeight w:val="20"/>
        </w:trPr>
        <w:tc>
          <w:tcPr>
            <w:tcW w:w="2536" w:type="dxa"/>
          </w:tcPr>
          <w:p w14:paraId="6F46FC0E" w14:textId="77777777" w:rsidR="00C96165" w:rsidRPr="00C96165" w:rsidRDefault="00C96165" w:rsidP="00C96165">
            <w:pPr>
              <w:jc w:val="both"/>
              <w:rPr>
                <w:rFonts w:eastAsia="Calibri"/>
                <w:color w:val="000000"/>
                <w:sz w:val="28"/>
                <w:szCs w:val="28"/>
                <w:lang w:eastAsia="en-US"/>
              </w:rPr>
            </w:pPr>
            <w:r w:rsidRPr="00C96165">
              <w:rPr>
                <w:sz w:val="28"/>
                <w:szCs w:val="28"/>
                <w:lang w:val="kk-KZ"/>
              </w:rPr>
              <w:t>к</w:t>
            </w:r>
            <w:r w:rsidRPr="00C96165">
              <w:rPr>
                <w:sz w:val="28"/>
                <w:szCs w:val="28"/>
              </w:rPr>
              <w:t>ешенді технологиялық аудит (КТА)</w:t>
            </w:r>
          </w:p>
        </w:tc>
        <w:tc>
          <w:tcPr>
            <w:tcW w:w="1196" w:type="dxa"/>
          </w:tcPr>
          <w:p w14:paraId="1140AA9D" w14:textId="77777777" w:rsidR="00C96165" w:rsidRPr="00C96165" w:rsidRDefault="00C96165" w:rsidP="00C96165">
            <w:pPr>
              <w:jc w:val="center"/>
              <w:rPr>
                <w:rFonts w:eastAsia="Calibri"/>
                <w:color w:val="000000"/>
                <w:sz w:val="28"/>
                <w:szCs w:val="28"/>
                <w:lang w:val="en-US" w:eastAsia="en-US"/>
              </w:rPr>
            </w:pPr>
            <w:r w:rsidRPr="00C96165">
              <w:rPr>
                <w:rFonts w:eastAsia="Calibri"/>
                <w:sz w:val="28"/>
                <w:szCs w:val="28"/>
                <w:lang w:eastAsia="en-US"/>
              </w:rPr>
              <w:t>—</w:t>
            </w:r>
          </w:p>
        </w:tc>
        <w:tc>
          <w:tcPr>
            <w:tcW w:w="6121" w:type="dxa"/>
          </w:tcPr>
          <w:p w14:paraId="78DDF085" w14:textId="77777777" w:rsidR="00C96165" w:rsidRPr="00C96165" w:rsidRDefault="00C96165" w:rsidP="00C96165">
            <w:pPr>
              <w:jc w:val="both"/>
              <w:rPr>
                <w:rFonts w:eastAsia="Calibri"/>
                <w:color w:val="000000"/>
                <w:sz w:val="28"/>
                <w:szCs w:val="28"/>
                <w:lang w:val="en-US" w:eastAsia="en-US"/>
              </w:rPr>
            </w:pPr>
            <w:r w:rsidRPr="00C96165">
              <w:rPr>
                <w:sz w:val="28"/>
                <w:szCs w:val="28"/>
                <w:lang w:val="kk-KZ"/>
              </w:rPr>
              <w:t>к</w:t>
            </w:r>
            <w:r w:rsidRPr="00C96165">
              <w:rPr>
                <w:sz w:val="28"/>
                <w:szCs w:val="28"/>
              </w:rPr>
              <w:t>әсіпорындарда</w:t>
            </w:r>
            <w:r w:rsidRPr="00C96165">
              <w:rPr>
                <w:sz w:val="28"/>
                <w:szCs w:val="28"/>
                <w:lang w:val="en-US"/>
              </w:rPr>
              <w:t xml:space="preserve"> </w:t>
            </w:r>
            <w:r w:rsidRPr="00C96165">
              <w:rPr>
                <w:sz w:val="28"/>
                <w:szCs w:val="28"/>
              </w:rPr>
              <w:t>қоршаған</w:t>
            </w:r>
            <w:r w:rsidRPr="00C96165">
              <w:rPr>
                <w:sz w:val="28"/>
                <w:szCs w:val="28"/>
                <w:lang w:val="en-US"/>
              </w:rPr>
              <w:t xml:space="preserve"> </w:t>
            </w:r>
            <w:r w:rsidRPr="00C96165">
              <w:rPr>
                <w:sz w:val="28"/>
                <w:szCs w:val="28"/>
              </w:rPr>
              <w:t>ортаға</w:t>
            </w:r>
            <w:r w:rsidRPr="00C96165">
              <w:rPr>
                <w:sz w:val="28"/>
                <w:szCs w:val="28"/>
                <w:lang w:val="en-US"/>
              </w:rPr>
              <w:t xml:space="preserve"> </w:t>
            </w:r>
            <w:r w:rsidRPr="00C96165">
              <w:rPr>
                <w:sz w:val="28"/>
                <w:szCs w:val="28"/>
              </w:rPr>
              <w:t>теріс</w:t>
            </w:r>
            <w:r w:rsidRPr="00C96165">
              <w:rPr>
                <w:sz w:val="28"/>
                <w:szCs w:val="28"/>
                <w:lang w:val="en-US"/>
              </w:rPr>
              <w:t xml:space="preserve"> </w:t>
            </w:r>
            <w:r w:rsidRPr="00C96165">
              <w:rPr>
                <w:sz w:val="28"/>
                <w:szCs w:val="28"/>
              </w:rPr>
              <w:t>антропогендік</w:t>
            </w:r>
            <w:r w:rsidRPr="00C96165">
              <w:rPr>
                <w:sz w:val="28"/>
                <w:szCs w:val="28"/>
                <w:lang w:val="en-US"/>
              </w:rPr>
              <w:t xml:space="preserve"> </w:t>
            </w:r>
            <w:r w:rsidRPr="00C96165">
              <w:rPr>
                <w:sz w:val="28"/>
                <w:szCs w:val="28"/>
              </w:rPr>
              <w:t>әсерді</w:t>
            </w:r>
            <w:r w:rsidRPr="00C96165">
              <w:rPr>
                <w:sz w:val="28"/>
                <w:szCs w:val="28"/>
                <w:lang w:val="en-US"/>
              </w:rPr>
              <w:t xml:space="preserve"> </w:t>
            </w:r>
            <w:r w:rsidRPr="00C96165">
              <w:rPr>
                <w:sz w:val="28"/>
                <w:szCs w:val="28"/>
              </w:rPr>
              <w:t>болғызбауға</w:t>
            </w:r>
            <w:r w:rsidRPr="00C96165">
              <w:rPr>
                <w:sz w:val="28"/>
                <w:szCs w:val="28"/>
                <w:lang w:val="en-US"/>
              </w:rPr>
              <w:t xml:space="preserve"> </w:t>
            </w:r>
            <w:r w:rsidRPr="00C96165">
              <w:rPr>
                <w:sz w:val="28"/>
                <w:szCs w:val="28"/>
              </w:rPr>
              <w:t>және</w:t>
            </w:r>
            <w:r w:rsidRPr="00C96165">
              <w:rPr>
                <w:sz w:val="28"/>
                <w:szCs w:val="28"/>
                <w:lang w:val="en-US"/>
              </w:rPr>
              <w:t xml:space="preserve"> (</w:t>
            </w:r>
            <w:r w:rsidRPr="00C96165">
              <w:rPr>
                <w:sz w:val="28"/>
                <w:szCs w:val="28"/>
              </w:rPr>
              <w:t>немесе</w:t>
            </w:r>
            <w:r w:rsidRPr="00C96165">
              <w:rPr>
                <w:sz w:val="28"/>
                <w:szCs w:val="28"/>
                <w:lang w:val="en-US"/>
              </w:rPr>
              <w:t xml:space="preserve">) </w:t>
            </w:r>
            <w:r w:rsidRPr="00C96165">
              <w:rPr>
                <w:sz w:val="28"/>
                <w:szCs w:val="28"/>
              </w:rPr>
              <w:t>азайтуға</w:t>
            </w:r>
            <w:r w:rsidRPr="00C96165">
              <w:rPr>
                <w:sz w:val="28"/>
                <w:szCs w:val="28"/>
                <w:lang w:val="en-US"/>
              </w:rPr>
              <w:t xml:space="preserve"> </w:t>
            </w:r>
            <w:r w:rsidRPr="00C96165">
              <w:rPr>
                <w:sz w:val="28"/>
                <w:szCs w:val="28"/>
              </w:rPr>
              <w:t>бағытталған</w:t>
            </w:r>
            <w:r w:rsidRPr="00C96165">
              <w:rPr>
                <w:sz w:val="28"/>
                <w:szCs w:val="28"/>
                <w:lang w:val="en-US"/>
              </w:rPr>
              <w:t xml:space="preserve">, </w:t>
            </w:r>
            <w:r w:rsidRPr="00C96165">
              <w:rPr>
                <w:sz w:val="28"/>
                <w:szCs w:val="28"/>
              </w:rPr>
              <w:t>оның</w:t>
            </w:r>
            <w:r w:rsidRPr="00C96165">
              <w:rPr>
                <w:sz w:val="28"/>
                <w:szCs w:val="28"/>
                <w:lang w:val="en-US"/>
              </w:rPr>
              <w:t xml:space="preserve"> </w:t>
            </w:r>
            <w:r w:rsidRPr="00C96165">
              <w:rPr>
                <w:sz w:val="28"/>
                <w:szCs w:val="28"/>
              </w:rPr>
              <w:t>ішінде</w:t>
            </w:r>
            <w:r w:rsidRPr="00C96165">
              <w:rPr>
                <w:sz w:val="28"/>
                <w:szCs w:val="28"/>
                <w:lang w:val="en-US"/>
              </w:rPr>
              <w:t xml:space="preserve"> </w:t>
            </w:r>
            <w:r w:rsidRPr="00C96165">
              <w:rPr>
                <w:sz w:val="28"/>
                <w:szCs w:val="28"/>
              </w:rPr>
              <w:t>тиісті</w:t>
            </w:r>
            <w:r w:rsidRPr="00C96165">
              <w:rPr>
                <w:sz w:val="28"/>
                <w:szCs w:val="28"/>
                <w:lang w:val="en-US"/>
              </w:rPr>
              <w:t xml:space="preserve"> </w:t>
            </w:r>
            <w:r w:rsidRPr="00C96165">
              <w:rPr>
                <w:sz w:val="28"/>
                <w:szCs w:val="28"/>
              </w:rPr>
              <w:t>мәліметтер</w:t>
            </w:r>
            <w:r w:rsidRPr="00C96165">
              <w:rPr>
                <w:sz w:val="28"/>
                <w:szCs w:val="28"/>
                <w:lang w:val="en-US"/>
              </w:rPr>
              <w:t xml:space="preserve"> </w:t>
            </w:r>
            <w:r w:rsidRPr="00C96165">
              <w:rPr>
                <w:sz w:val="28"/>
                <w:szCs w:val="28"/>
              </w:rPr>
              <w:t>жинау</w:t>
            </w:r>
            <w:r w:rsidRPr="00C96165">
              <w:rPr>
                <w:sz w:val="28"/>
                <w:szCs w:val="28"/>
                <w:lang w:val="en-US"/>
              </w:rPr>
              <w:t xml:space="preserve"> </w:t>
            </w:r>
            <w:r w:rsidRPr="00C96165">
              <w:rPr>
                <w:sz w:val="28"/>
                <w:szCs w:val="28"/>
              </w:rPr>
              <w:t>және</w:t>
            </w:r>
            <w:r w:rsidRPr="00C96165">
              <w:rPr>
                <w:sz w:val="28"/>
                <w:szCs w:val="28"/>
                <w:lang w:val="en-US"/>
              </w:rPr>
              <w:t xml:space="preserve"> (</w:t>
            </w:r>
            <w:r w:rsidRPr="00C96165">
              <w:rPr>
                <w:sz w:val="28"/>
                <w:szCs w:val="28"/>
              </w:rPr>
              <w:t>немесе</w:t>
            </w:r>
            <w:r w:rsidRPr="00C96165">
              <w:rPr>
                <w:sz w:val="28"/>
                <w:szCs w:val="28"/>
                <w:lang w:val="en-US"/>
              </w:rPr>
              <w:t xml:space="preserve">) </w:t>
            </w:r>
            <w:r w:rsidRPr="00C96165">
              <w:rPr>
                <w:sz w:val="28"/>
                <w:szCs w:val="28"/>
              </w:rPr>
              <w:t>ең</w:t>
            </w:r>
            <w:r w:rsidRPr="00C96165">
              <w:rPr>
                <w:sz w:val="28"/>
                <w:szCs w:val="28"/>
                <w:lang w:val="en-US"/>
              </w:rPr>
              <w:t xml:space="preserve"> </w:t>
            </w:r>
            <w:r w:rsidRPr="00C96165">
              <w:rPr>
                <w:sz w:val="28"/>
                <w:szCs w:val="28"/>
                <w:lang w:val="kk-KZ"/>
              </w:rPr>
              <w:t>үздік</w:t>
            </w:r>
            <w:r w:rsidRPr="00C96165">
              <w:rPr>
                <w:sz w:val="28"/>
                <w:szCs w:val="28"/>
                <w:lang w:val="en-US"/>
              </w:rPr>
              <w:t xml:space="preserve"> </w:t>
            </w:r>
            <w:r w:rsidRPr="00C96165">
              <w:rPr>
                <w:sz w:val="28"/>
                <w:szCs w:val="28"/>
              </w:rPr>
              <w:t>қолжетімді</w:t>
            </w:r>
            <w:r w:rsidRPr="00C96165">
              <w:rPr>
                <w:sz w:val="28"/>
                <w:szCs w:val="28"/>
                <w:lang w:val="en-US"/>
              </w:rPr>
              <w:t xml:space="preserve"> </w:t>
            </w:r>
            <w:r w:rsidRPr="00C96165">
              <w:rPr>
                <w:sz w:val="28"/>
                <w:szCs w:val="28"/>
              </w:rPr>
              <w:t>техникаларды</w:t>
            </w:r>
            <w:r w:rsidRPr="00C96165">
              <w:rPr>
                <w:sz w:val="28"/>
                <w:szCs w:val="28"/>
                <w:lang w:val="en-US"/>
              </w:rPr>
              <w:t xml:space="preserve"> </w:t>
            </w:r>
            <w:r w:rsidRPr="00C96165">
              <w:rPr>
                <w:sz w:val="28"/>
                <w:szCs w:val="28"/>
              </w:rPr>
              <w:t>қолдану</w:t>
            </w:r>
            <w:r w:rsidRPr="00C96165">
              <w:rPr>
                <w:sz w:val="28"/>
                <w:szCs w:val="28"/>
                <w:lang w:val="en-US"/>
              </w:rPr>
              <w:t xml:space="preserve"> </w:t>
            </w:r>
            <w:r w:rsidRPr="00C96165">
              <w:rPr>
                <w:sz w:val="28"/>
                <w:szCs w:val="28"/>
              </w:rPr>
              <w:t>саласына</w:t>
            </w:r>
            <w:r w:rsidRPr="00C96165">
              <w:rPr>
                <w:sz w:val="28"/>
                <w:szCs w:val="28"/>
                <w:lang w:val="en-US"/>
              </w:rPr>
              <w:t xml:space="preserve"> </w:t>
            </w:r>
            <w:r w:rsidRPr="00C96165">
              <w:rPr>
                <w:sz w:val="28"/>
                <w:szCs w:val="28"/>
              </w:rPr>
              <w:t>жататын</w:t>
            </w:r>
            <w:r w:rsidRPr="00C96165">
              <w:rPr>
                <w:sz w:val="28"/>
                <w:szCs w:val="28"/>
                <w:lang w:val="en-US"/>
              </w:rPr>
              <w:t xml:space="preserve"> </w:t>
            </w:r>
            <w:r w:rsidRPr="00C96165">
              <w:rPr>
                <w:sz w:val="28"/>
                <w:szCs w:val="28"/>
              </w:rPr>
              <w:t>объектілерге</w:t>
            </w:r>
            <w:r w:rsidRPr="00C96165">
              <w:rPr>
                <w:sz w:val="28"/>
                <w:szCs w:val="28"/>
                <w:lang w:val="en-US"/>
              </w:rPr>
              <w:t xml:space="preserve"> </w:t>
            </w:r>
            <w:r w:rsidRPr="00C96165">
              <w:rPr>
                <w:sz w:val="28"/>
                <w:szCs w:val="28"/>
              </w:rPr>
              <w:t>бару</w:t>
            </w:r>
            <w:r w:rsidRPr="00C96165">
              <w:rPr>
                <w:sz w:val="28"/>
                <w:szCs w:val="28"/>
                <w:lang w:val="en-US"/>
              </w:rPr>
              <w:t xml:space="preserve"> </w:t>
            </w:r>
            <w:r w:rsidRPr="00C96165">
              <w:rPr>
                <w:sz w:val="28"/>
                <w:szCs w:val="28"/>
              </w:rPr>
              <w:t>арқылы</w:t>
            </w:r>
            <w:r w:rsidRPr="00C96165">
              <w:rPr>
                <w:sz w:val="28"/>
                <w:szCs w:val="28"/>
                <w:lang w:val="en-US"/>
              </w:rPr>
              <w:t xml:space="preserve"> </w:t>
            </w:r>
            <w:r w:rsidRPr="00C96165">
              <w:rPr>
                <w:sz w:val="28"/>
                <w:szCs w:val="28"/>
              </w:rPr>
              <w:t>қолданылатын</w:t>
            </w:r>
            <w:r w:rsidRPr="00C96165">
              <w:rPr>
                <w:sz w:val="28"/>
                <w:szCs w:val="28"/>
                <w:lang w:val="en-US"/>
              </w:rPr>
              <w:t xml:space="preserve"> </w:t>
            </w:r>
            <w:r w:rsidRPr="00C96165">
              <w:rPr>
                <w:sz w:val="28"/>
                <w:szCs w:val="28"/>
              </w:rPr>
              <w:t>техникаларды</w:t>
            </w:r>
            <w:r w:rsidRPr="00C96165">
              <w:rPr>
                <w:sz w:val="28"/>
                <w:szCs w:val="28"/>
                <w:lang w:val="en-US"/>
              </w:rPr>
              <w:t xml:space="preserve"> (</w:t>
            </w:r>
            <w:r w:rsidRPr="00C96165">
              <w:rPr>
                <w:sz w:val="28"/>
                <w:szCs w:val="28"/>
              </w:rPr>
              <w:t>технологияларды</w:t>
            </w:r>
            <w:r w:rsidRPr="00C96165">
              <w:rPr>
                <w:sz w:val="28"/>
                <w:szCs w:val="28"/>
                <w:lang w:val="en-US"/>
              </w:rPr>
              <w:t xml:space="preserve">, </w:t>
            </w:r>
            <w:r w:rsidRPr="00C96165">
              <w:rPr>
                <w:sz w:val="28"/>
                <w:szCs w:val="28"/>
              </w:rPr>
              <w:t>тәсілдерді</w:t>
            </w:r>
            <w:r w:rsidRPr="00C96165">
              <w:rPr>
                <w:sz w:val="28"/>
                <w:szCs w:val="28"/>
                <w:lang w:val="en-US"/>
              </w:rPr>
              <w:t xml:space="preserve">, </w:t>
            </w:r>
            <w:r w:rsidRPr="00C96165">
              <w:rPr>
                <w:sz w:val="28"/>
                <w:szCs w:val="28"/>
              </w:rPr>
              <w:t>әдістерді</w:t>
            </w:r>
            <w:r w:rsidRPr="00C96165">
              <w:rPr>
                <w:sz w:val="28"/>
                <w:szCs w:val="28"/>
                <w:lang w:val="en-US"/>
              </w:rPr>
              <w:t xml:space="preserve">, </w:t>
            </w:r>
            <w:r w:rsidRPr="00C96165">
              <w:rPr>
                <w:sz w:val="28"/>
                <w:szCs w:val="28"/>
              </w:rPr>
              <w:t>процестерді</w:t>
            </w:r>
            <w:r w:rsidRPr="00C96165">
              <w:rPr>
                <w:sz w:val="28"/>
                <w:szCs w:val="28"/>
                <w:lang w:val="en-US"/>
              </w:rPr>
              <w:t xml:space="preserve">, </w:t>
            </w:r>
            <w:r w:rsidRPr="00C96165">
              <w:rPr>
                <w:sz w:val="28"/>
                <w:szCs w:val="28"/>
              </w:rPr>
              <w:t>практиканы</w:t>
            </w:r>
            <w:r w:rsidRPr="00C96165">
              <w:rPr>
                <w:sz w:val="28"/>
                <w:szCs w:val="28"/>
                <w:lang w:val="en-US"/>
              </w:rPr>
              <w:t xml:space="preserve">, </w:t>
            </w:r>
            <w:r w:rsidRPr="00C96165">
              <w:rPr>
                <w:sz w:val="28"/>
                <w:szCs w:val="28"/>
                <w:lang w:val="kk-KZ"/>
              </w:rPr>
              <w:t>амалдар</w:t>
            </w:r>
            <w:r w:rsidRPr="00C96165">
              <w:rPr>
                <w:sz w:val="28"/>
                <w:szCs w:val="28"/>
                <w:lang w:val="en-US"/>
              </w:rPr>
              <w:t xml:space="preserve"> </w:t>
            </w:r>
            <w:r w:rsidRPr="00C96165">
              <w:rPr>
                <w:sz w:val="28"/>
                <w:szCs w:val="28"/>
              </w:rPr>
              <w:t>мен</w:t>
            </w:r>
            <w:r w:rsidRPr="00C96165">
              <w:rPr>
                <w:sz w:val="28"/>
                <w:szCs w:val="28"/>
                <w:lang w:val="en-US"/>
              </w:rPr>
              <w:t xml:space="preserve"> </w:t>
            </w:r>
            <w:r w:rsidRPr="00C96165">
              <w:rPr>
                <w:sz w:val="28"/>
                <w:szCs w:val="28"/>
              </w:rPr>
              <w:t>шешімдерді</w:t>
            </w:r>
            <w:r w:rsidRPr="00C96165">
              <w:rPr>
                <w:sz w:val="28"/>
                <w:szCs w:val="28"/>
                <w:lang w:val="en-US"/>
              </w:rPr>
              <w:t xml:space="preserve">) </w:t>
            </w:r>
            <w:r w:rsidRPr="00C96165">
              <w:rPr>
                <w:sz w:val="28"/>
                <w:szCs w:val="28"/>
              </w:rPr>
              <w:t>сараптамалық</w:t>
            </w:r>
            <w:r w:rsidRPr="00C96165">
              <w:rPr>
                <w:sz w:val="28"/>
                <w:szCs w:val="28"/>
                <w:lang w:val="en-US"/>
              </w:rPr>
              <w:t xml:space="preserve"> </w:t>
            </w:r>
            <w:r w:rsidRPr="00C96165">
              <w:rPr>
                <w:sz w:val="28"/>
                <w:szCs w:val="28"/>
              </w:rPr>
              <w:t>бағалау</w:t>
            </w:r>
            <w:r w:rsidRPr="00C96165">
              <w:rPr>
                <w:sz w:val="28"/>
                <w:szCs w:val="28"/>
                <w:lang w:val="en-US"/>
              </w:rPr>
              <w:t xml:space="preserve"> </w:t>
            </w:r>
            <w:r w:rsidRPr="00C96165">
              <w:rPr>
                <w:sz w:val="28"/>
                <w:szCs w:val="28"/>
              </w:rPr>
              <w:t>процесі</w:t>
            </w:r>
            <w:r w:rsidRPr="00C96165">
              <w:rPr>
                <w:rFonts w:eastAsia="Calibri"/>
                <w:color w:val="000000"/>
                <w:sz w:val="28"/>
                <w:szCs w:val="28"/>
                <w:lang w:val="en-US" w:eastAsia="en-US"/>
              </w:rPr>
              <w:t>;</w:t>
            </w:r>
          </w:p>
        </w:tc>
      </w:tr>
      <w:tr w:rsidR="00C96165" w:rsidRPr="00EF26E0" w14:paraId="614E278C" w14:textId="77777777" w:rsidTr="00426C32">
        <w:trPr>
          <w:trHeight w:val="20"/>
        </w:trPr>
        <w:tc>
          <w:tcPr>
            <w:tcW w:w="2536" w:type="dxa"/>
          </w:tcPr>
          <w:p w14:paraId="28475860" w14:textId="77777777" w:rsidR="00C96165" w:rsidRPr="00C96165" w:rsidRDefault="00C96165" w:rsidP="00C96165">
            <w:pPr>
              <w:jc w:val="both"/>
              <w:rPr>
                <w:rFonts w:eastAsia="Calibri"/>
                <w:sz w:val="28"/>
                <w:szCs w:val="28"/>
                <w:lang w:eastAsia="en-US"/>
              </w:rPr>
            </w:pPr>
            <w:r w:rsidRPr="00C96165">
              <w:rPr>
                <w:sz w:val="28"/>
                <w:szCs w:val="28"/>
                <w:lang w:val="kk-KZ"/>
              </w:rPr>
              <w:t>қ</w:t>
            </w:r>
            <w:r w:rsidRPr="00C96165">
              <w:rPr>
                <w:sz w:val="28"/>
                <w:szCs w:val="28"/>
              </w:rPr>
              <w:t>олданыстағы қондырғы</w:t>
            </w:r>
          </w:p>
        </w:tc>
        <w:tc>
          <w:tcPr>
            <w:tcW w:w="1196" w:type="dxa"/>
          </w:tcPr>
          <w:p w14:paraId="54162188" w14:textId="77777777" w:rsidR="00C96165" w:rsidRPr="00C96165" w:rsidRDefault="00C96165" w:rsidP="00C96165">
            <w:pPr>
              <w:jc w:val="center"/>
              <w:rPr>
                <w:rFonts w:eastAsia="Calibri"/>
                <w:sz w:val="28"/>
                <w:szCs w:val="28"/>
                <w:lang w:val="en-US" w:eastAsia="en-US"/>
              </w:rPr>
            </w:pPr>
            <w:r w:rsidRPr="00C96165">
              <w:rPr>
                <w:rFonts w:eastAsia="Calibri"/>
                <w:sz w:val="28"/>
                <w:szCs w:val="28"/>
                <w:lang w:eastAsia="en-US"/>
              </w:rPr>
              <w:t>—</w:t>
            </w:r>
          </w:p>
        </w:tc>
        <w:tc>
          <w:tcPr>
            <w:tcW w:w="6121" w:type="dxa"/>
          </w:tcPr>
          <w:p w14:paraId="70114342" w14:textId="77777777" w:rsidR="00C96165" w:rsidRPr="00C96165" w:rsidRDefault="00C96165" w:rsidP="00C96165">
            <w:pPr>
              <w:jc w:val="both"/>
              <w:rPr>
                <w:rFonts w:eastAsia="Calibri"/>
                <w:sz w:val="28"/>
                <w:szCs w:val="28"/>
                <w:lang w:val="en-US" w:eastAsia="en-US"/>
              </w:rPr>
            </w:pPr>
            <w:r w:rsidRPr="00C96165">
              <w:rPr>
                <w:sz w:val="28"/>
                <w:szCs w:val="28"/>
                <w:lang w:val="kk-KZ"/>
              </w:rPr>
              <w:t>қ</w:t>
            </w:r>
            <w:r w:rsidRPr="00C96165">
              <w:rPr>
                <w:sz w:val="28"/>
                <w:szCs w:val="28"/>
              </w:rPr>
              <w:t>олданыстағы</w:t>
            </w:r>
            <w:r w:rsidRPr="00C96165">
              <w:rPr>
                <w:sz w:val="28"/>
                <w:szCs w:val="28"/>
                <w:lang w:val="en-US"/>
              </w:rPr>
              <w:t xml:space="preserve"> </w:t>
            </w:r>
            <w:r w:rsidRPr="00C96165">
              <w:rPr>
                <w:sz w:val="28"/>
                <w:szCs w:val="28"/>
              </w:rPr>
              <w:t>объектіде</w:t>
            </w:r>
            <w:r w:rsidRPr="00C96165">
              <w:rPr>
                <w:sz w:val="28"/>
                <w:szCs w:val="28"/>
                <w:lang w:val="en-US"/>
              </w:rPr>
              <w:t xml:space="preserve"> (</w:t>
            </w:r>
            <w:r w:rsidRPr="00C96165">
              <w:rPr>
                <w:sz w:val="28"/>
                <w:szCs w:val="28"/>
              </w:rPr>
              <w:t>кәсіпорында</w:t>
            </w:r>
            <w:r w:rsidRPr="00C96165">
              <w:rPr>
                <w:sz w:val="28"/>
                <w:szCs w:val="28"/>
                <w:lang w:val="en-US"/>
              </w:rPr>
              <w:t xml:space="preserve">) </w:t>
            </w:r>
            <w:r w:rsidRPr="00C96165">
              <w:rPr>
                <w:sz w:val="28"/>
                <w:szCs w:val="28"/>
              </w:rPr>
              <w:t>орналасқан</w:t>
            </w:r>
            <w:r w:rsidRPr="00C96165">
              <w:rPr>
                <w:sz w:val="28"/>
                <w:szCs w:val="28"/>
                <w:lang w:val="en-US"/>
              </w:rPr>
              <w:t xml:space="preserve"> </w:t>
            </w:r>
            <w:r w:rsidRPr="00C96165">
              <w:rPr>
                <w:sz w:val="28"/>
                <w:szCs w:val="28"/>
              </w:rPr>
              <w:t>және</w:t>
            </w:r>
            <w:r w:rsidRPr="00C96165">
              <w:rPr>
                <w:sz w:val="28"/>
                <w:szCs w:val="28"/>
                <w:lang w:val="en-US"/>
              </w:rPr>
              <w:t xml:space="preserve"> </w:t>
            </w:r>
            <w:r w:rsidRPr="00C96165">
              <w:rPr>
                <w:sz w:val="28"/>
                <w:szCs w:val="28"/>
              </w:rPr>
              <w:t>осы</w:t>
            </w:r>
            <w:r w:rsidRPr="00C96165">
              <w:rPr>
                <w:sz w:val="28"/>
                <w:szCs w:val="28"/>
                <w:lang w:val="en-US"/>
              </w:rPr>
              <w:t xml:space="preserve"> </w:t>
            </w:r>
            <w:r w:rsidRPr="00C96165">
              <w:rPr>
                <w:sz w:val="28"/>
                <w:szCs w:val="28"/>
              </w:rPr>
              <w:t>ЕҚТ</w:t>
            </w:r>
            <w:r w:rsidRPr="00C96165">
              <w:rPr>
                <w:sz w:val="28"/>
                <w:szCs w:val="28"/>
                <w:lang w:val="en-US"/>
              </w:rPr>
              <w:t xml:space="preserve"> </w:t>
            </w:r>
            <w:r w:rsidRPr="00C96165">
              <w:rPr>
                <w:sz w:val="28"/>
                <w:szCs w:val="28"/>
              </w:rPr>
              <w:t>анықтамалығы</w:t>
            </w:r>
            <w:r w:rsidRPr="00C96165">
              <w:rPr>
                <w:sz w:val="28"/>
                <w:szCs w:val="28"/>
                <w:lang w:val="en-US"/>
              </w:rPr>
              <w:t xml:space="preserve"> </w:t>
            </w:r>
            <w:r w:rsidRPr="00C96165">
              <w:rPr>
                <w:sz w:val="28"/>
                <w:szCs w:val="28"/>
              </w:rPr>
              <w:t>қолданысқа</w:t>
            </w:r>
            <w:r w:rsidRPr="00C96165">
              <w:rPr>
                <w:sz w:val="28"/>
                <w:szCs w:val="28"/>
                <w:lang w:val="en-US"/>
              </w:rPr>
              <w:t xml:space="preserve"> </w:t>
            </w:r>
            <w:r w:rsidRPr="00C96165">
              <w:rPr>
                <w:sz w:val="28"/>
                <w:szCs w:val="28"/>
              </w:rPr>
              <w:t>енгізілгенге</w:t>
            </w:r>
            <w:r w:rsidRPr="00C96165">
              <w:rPr>
                <w:sz w:val="28"/>
                <w:szCs w:val="28"/>
                <w:lang w:val="en-US"/>
              </w:rPr>
              <w:t xml:space="preserve"> </w:t>
            </w:r>
            <w:r w:rsidRPr="00C96165">
              <w:rPr>
                <w:sz w:val="28"/>
                <w:szCs w:val="28"/>
              </w:rPr>
              <w:t>дейін</w:t>
            </w:r>
            <w:r w:rsidRPr="00C96165">
              <w:rPr>
                <w:sz w:val="28"/>
                <w:szCs w:val="28"/>
                <w:lang w:val="en-US"/>
              </w:rPr>
              <w:t xml:space="preserve"> </w:t>
            </w:r>
            <w:r w:rsidRPr="00C96165">
              <w:rPr>
                <w:sz w:val="28"/>
                <w:szCs w:val="28"/>
              </w:rPr>
              <w:t>пайдалануға</w:t>
            </w:r>
            <w:r w:rsidRPr="00C96165">
              <w:rPr>
                <w:sz w:val="28"/>
                <w:szCs w:val="28"/>
                <w:lang w:val="en-US"/>
              </w:rPr>
              <w:t xml:space="preserve"> </w:t>
            </w:r>
            <w:r w:rsidRPr="00C96165">
              <w:rPr>
                <w:sz w:val="28"/>
                <w:szCs w:val="28"/>
              </w:rPr>
              <w:t>берілген</w:t>
            </w:r>
            <w:r w:rsidRPr="00C96165">
              <w:rPr>
                <w:sz w:val="28"/>
                <w:szCs w:val="28"/>
                <w:lang w:val="en-US"/>
              </w:rPr>
              <w:t xml:space="preserve"> </w:t>
            </w:r>
            <w:r w:rsidRPr="00C96165">
              <w:rPr>
                <w:sz w:val="28"/>
                <w:szCs w:val="28"/>
              </w:rPr>
              <w:t>эмиссиялардың</w:t>
            </w:r>
            <w:r w:rsidRPr="00C96165">
              <w:rPr>
                <w:sz w:val="28"/>
                <w:szCs w:val="28"/>
                <w:lang w:val="en-US"/>
              </w:rPr>
              <w:t xml:space="preserve"> </w:t>
            </w:r>
            <w:r w:rsidRPr="00C96165">
              <w:rPr>
                <w:sz w:val="28"/>
                <w:szCs w:val="28"/>
              </w:rPr>
              <w:t>стационарлық</w:t>
            </w:r>
            <w:r w:rsidRPr="00C96165">
              <w:rPr>
                <w:sz w:val="28"/>
                <w:szCs w:val="28"/>
                <w:lang w:val="en-US"/>
              </w:rPr>
              <w:t xml:space="preserve"> </w:t>
            </w:r>
            <w:r w:rsidRPr="00C96165">
              <w:rPr>
                <w:sz w:val="28"/>
                <w:szCs w:val="28"/>
              </w:rPr>
              <w:t>көзі</w:t>
            </w:r>
            <w:r w:rsidRPr="00C96165">
              <w:rPr>
                <w:sz w:val="28"/>
                <w:szCs w:val="28"/>
                <w:lang w:val="en-US"/>
              </w:rPr>
              <w:t xml:space="preserve">. </w:t>
            </w:r>
            <w:r w:rsidRPr="00C96165">
              <w:rPr>
                <w:sz w:val="28"/>
                <w:szCs w:val="28"/>
              </w:rPr>
              <w:t>Осы</w:t>
            </w:r>
            <w:r w:rsidRPr="00C96165">
              <w:rPr>
                <w:sz w:val="28"/>
                <w:szCs w:val="28"/>
                <w:lang w:val="en-US"/>
              </w:rPr>
              <w:t xml:space="preserve"> </w:t>
            </w:r>
            <w:r w:rsidRPr="00C96165">
              <w:rPr>
                <w:sz w:val="28"/>
                <w:szCs w:val="28"/>
              </w:rPr>
              <w:t>ЕҚТ</w:t>
            </w:r>
            <w:r w:rsidRPr="00C96165">
              <w:rPr>
                <w:sz w:val="28"/>
                <w:szCs w:val="28"/>
                <w:lang w:val="en-US"/>
              </w:rPr>
              <w:t xml:space="preserve"> </w:t>
            </w:r>
            <w:r w:rsidRPr="00C96165">
              <w:rPr>
                <w:sz w:val="28"/>
                <w:szCs w:val="28"/>
              </w:rPr>
              <w:t>анықтамалығы</w:t>
            </w:r>
            <w:r w:rsidRPr="00C96165">
              <w:rPr>
                <w:sz w:val="28"/>
                <w:szCs w:val="28"/>
                <w:lang w:val="en-US"/>
              </w:rPr>
              <w:t xml:space="preserve"> </w:t>
            </w:r>
            <w:r w:rsidRPr="00C96165">
              <w:rPr>
                <w:sz w:val="28"/>
                <w:szCs w:val="28"/>
              </w:rPr>
              <w:t>қолданысқа</w:t>
            </w:r>
            <w:r w:rsidRPr="00C96165">
              <w:rPr>
                <w:sz w:val="28"/>
                <w:szCs w:val="28"/>
                <w:lang w:val="en-US"/>
              </w:rPr>
              <w:t xml:space="preserve"> </w:t>
            </w:r>
            <w:r w:rsidRPr="00C96165">
              <w:rPr>
                <w:sz w:val="28"/>
                <w:szCs w:val="28"/>
              </w:rPr>
              <w:t>енгізілгеннен</w:t>
            </w:r>
            <w:r w:rsidRPr="00C96165">
              <w:rPr>
                <w:sz w:val="28"/>
                <w:szCs w:val="28"/>
                <w:lang w:val="en-US"/>
              </w:rPr>
              <w:t xml:space="preserve"> </w:t>
            </w:r>
            <w:r w:rsidRPr="00C96165">
              <w:rPr>
                <w:sz w:val="28"/>
                <w:szCs w:val="28"/>
              </w:rPr>
              <w:t>кейін</w:t>
            </w:r>
            <w:r w:rsidRPr="00C96165">
              <w:rPr>
                <w:sz w:val="28"/>
                <w:szCs w:val="28"/>
                <w:lang w:val="en-US"/>
              </w:rPr>
              <w:t xml:space="preserve"> </w:t>
            </w:r>
            <w:r w:rsidRPr="00C96165">
              <w:rPr>
                <w:sz w:val="28"/>
                <w:szCs w:val="28"/>
              </w:rPr>
              <w:t>реконструкцияланатын</w:t>
            </w:r>
            <w:r w:rsidRPr="00C96165">
              <w:rPr>
                <w:sz w:val="28"/>
                <w:szCs w:val="28"/>
                <w:lang w:val="en-US"/>
              </w:rPr>
              <w:t xml:space="preserve"> </w:t>
            </w:r>
            <w:r w:rsidRPr="00C96165">
              <w:rPr>
                <w:sz w:val="28"/>
                <w:szCs w:val="28"/>
              </w:rPr>
              <w:t>және</w:t>
            </w:r>
            <w:r w:rsidRPr="00C96165">
              <w:rPr>
                <w:sz w:val="28"/>
                <w:szCs w:val="28"/>
                <w:lang w:val="en-US"/>
              </w:rPr>
              <w:t xml:space="preserve"> (</w:t>
            </w:r>
            <w:r w:rsidRPr="00C96165">
              <w:rPr>
                <w:sz w:val="28"/>
                <w:szCs w:val="28"/>
              </w:rPr>
              <w:t>немесе</w:t>
            </w:r>
            <w:r w:rsidRPr="00C96165">
              <w:rPr>
                <w:sz w:val="28"/>
                <w:szCs w:val="28"/>
                <w:lang w:val="en-US"/>
              </w:rPr>
              <w:t xml:space="preserve">) </w:t>
            </w:r>
            <w:r w:rsidRPr="00C96165">
              <w:rPr>
                <w:sz w:val="28"/>
                <w:szCs w:val="28"/>
              </w:rPr>
              <w:t>жаңғыртылған</w:t>
            </w:r>
            <w:r w:rsidRPr="00C96165">
              <w:rPr>
                <w:sz w:val="28"/>
                <w:szCs w:val="28"/>
                <w:lang w:val="en-US"/>
              </w:rPr>
              <w:t xml:space="preserve"> </w:t>
            </w:r>
            <w:r w:rsidRPr="00C96165">
              <w:rPr>
                <w:sz w:val="28"/>
                <w:szCs w:val="28"/>
              </w:rPr>
              <w:t>қондырғылар</w:t>
            </w:r>
            <w:r w:rsidRPr="00C96165">
              <w:rPr>
                <w:sz w:val="28"/>
                <w:szCs w:val="28"/>
                <w:lang w:val="en-US"/>
              </w:rPr>
              <w:t xml:space="preserve"> </w:t>
            </w:r>
            <w:r w:rsidRPr="00C96165">
              <w:rPr>
                <w:sz w:val="28"/>
                <w:szCs w:val="28"/>
              </w:rPr>
              <w:t>қолданыстағы</w:t>
            </w:r>
            <w:r w:rsidRPr="00C96165">
              <w:rPr>
                <w:sz w:val="28"/>
                <w:szCs w:val="28"/>
                <w:lang w:val="en-US"/>
              </w:rPr>
              <w:t xml:space="preserve"> </w:t>
            </w:r>
            <w:r w:rsidRPr="00C96165">
              <w:rPr>
                <w:sz w:val="28"/>
                <w:szCs w:val="28"/>
              </w:rPr>
              <w:t>қондырғыға</w:t>
            </w:r>
            <w:r w:rsidRPr="00C96165">
              <w:rPr>
                <w:sz w:val="28"/>
                <w:szCs w:val="28"/>
                <w:lang w:val="en-US"/>
              </w:rPr>
              <w:t xml:space="preserve"> </w:t>
            </w:r>
            <w:r w:rsidRPr="00C96165">
              <w:rPr>
                <w:sz w:val="28"/>
                <w:szCs w:val="28"/>
              </w:rPr>
              <w:t>жатпайды</w:t>
            </w:r>
            <w:r w:rsidRPr="00C96165">
              <w:rPr>
                <w:rFonts w:eastAsia="Calibri"/>
                <w:sz w:val="28"/>
                <w:szCs w:val="28"/>
                <w:lang w:val="en-US" w:eastAsia="en-US"/>
              </w:rPr>
              <w:t>;</w:t>
            </w:r>
          </w:p>
        </w:tc>
      </w:tr>
      <w:tr w:rsidR="00C96165" w:rsidRPr="00EF26E0" w14:paraId="127206C8" w14:textId="77777777" w:rsidTr="00426C32">
        <w:trPr>
          <w:trHeight w:val="20"/>
        </w:trPr>
        <w:tc>
          <w:tcPr>
            <w:tcW w:w="2536" w:type="dxa"/>
          </w:tcPr>
          <w:p w14:paraId="0E500758" w14:textId="77777777" w:rsidR="00C96165" w:rsidRPr="00C96165" w:rsidRDefault="00C96165" w:rsidP="00C96165">
            <w:pPr>
              <w:jc w:val="both"/>
              <w:rPr>
                <w:rFonts w:eastAsia="Calibri"/>
                <w:sz w:val="28"/>
                <w:szCs w:val="28"/>
                <w:lang w:eastAsia="en-US"/>
              </w:rPr>
            </w:pPr>
            <w:r w:rsidRPr="00C96165">
              <w:rPr>
                <w:sz w:val="28"/>
                <w:szCs w:val="28"/>
                <w:lang w:val="kk-KZ"/>
              </w:rPr>
              <w:lastRenderedPageBreak/>
              <w:t>қ</w:t>
            </w:r>
            <w:r w:rsidRPr="00C96165">
              <w:rPr>
                <w:sz w:val="28"/>
                <w:szCs w:val="28"/>
              </w:rPr>
              <w:t>оршаған ортаға әсері</w:t>
            </w:r>
          </w:p>
        </w:tc>
        <w:tc>
          <w:tcPr>
            <w:tcW w:w="1196" w:type="dxa"/>
          </w:tcPr>
          <w:p w14:paraId="2F367A82" w14:textId="77777777" w:rsidR="00C96165" w:rsidRPr="00C96165" w:rsidRDefault="00C96165" w:rsidP="00C96165">
            <w:pPr>
              <w:jc w:val="center"/>
              <w:rPr>
                <w:rFonts w:eastAsia="Calibri"/>
                <w:sz w:val="28"/>
                <w:szCs w:val="28"/>
                <w:lang w:val="en-US" w:eastAsia="en-US"/>
              </w:rPr>
            </w:pPr>
            <w:r w:rsidRPr="00C96165">
              <w:rPr>
                <w:rFonts w:eastAsia="Calibri"/>
                <w:sz w:val="28"/>
                <w:szCs w:val="28"/>
                <w:lang w:eastAsia="en-US"/>
              </w:rPr>
              <w:t>—</w:t>
            </w:r>
          </w:p>
        </w:tc>
        <w:tc>
          <w:tcPr>
            <w:tcW w:w="6121" w:type="dxa"/>
          </w:tcPr>
          <w:p w14:paraId="5806A843" w14:textId="77777777" w:rsidR="00C96165" w:rsidRPr="00C96165" w:rsidRDefault="00C96165" w:rsidP="00C96165">
            <w:pPr>
              <w:jc w:val="both"/>
              <w:rPr>
                <w:rFonts w:eastAsia="Calibri"/>
                <w:sz w:val="28"/>
                <w:szCs w:val="28"/>
                <w:lang w:val="en-US" w:eastAsia="en-US"/>
              </w:rPr>
            </w:pPr>
            <w:r w:rsidRPr="00C96165">
              <w:rPr>
                <w:sz w:val="28"/>
                <w:szCs w:val="28"/>
                <w:lang w:val="kk-KZ"/>
              </w:rPr>
              <w:t>объектінің</w:t>
            </w:r>
            <w:r w:rsidRPr="00C96165">
              <w:rPr>
                <w:sz w:val="28"/>
                <w:szCs w:val="28"/>
                <w:lang w:val="en-US"/>
              </w:rPr>
              <w:t xml:space="preserve"> </w:t>
            </w:r>
            <w:r w:rsidRPr="00C96165">
              <w:rPr>
                <w:sz w:val="28"/>
                <w:szCs w:val="28"/>
              </w:rPr>
              <w:t>экологиялық</w:t>
            </w:r>
            <w:r w:rsidRPr="00C96165">
              <w:rPr>
                <w:sz w:val="28"/>
                <w:szCs w:val="28"/>
                <w:lang w:val="en-US"/>
              </w:rPr>
              <w:t xml:space="preserve"> </w:t>
            </w:r>
            <w:r w:rsidRPr="00C96165">
              <w:rPr>
                <w:sz w:val="28"/>
                <w:szCs w:val="28"/>
              </w:rPr>
              <w:t>аспектілерінің</w:t>
            </w:r>
            <w:r w:rsidRPr="00C96165">
              <w:rPr>
                <w:sz w:val="28"/>
                <w:szCs w:val="28"/>
                <w:lang w:val="en-US"/>
              </w:rPr>
              <w:t xml:space="preserve"> </w:t>
            </w:r>
            <w:r w:rsidRPr="00C96165">
              <w:rPr>
                <w:sz w:val="28"/>
                <w:szCs w:val="28"/>
              </w:rPr>
              <w:t>толық</w:t>
            </w:r>
            <w:r w:rsidRPr="00C96165">
              <w:rPr>
                <w:sz w:val="28"/>
                <w:szCs w:val="28"/>
                <w:lang w:val="en-US"/>
              </w:rPr>
              <w:t xml:space="preserve"> </w:t>
            </w:r>
            <w:r w:rsidRPr="00C96165">
              <w:rPr>
                <w:sz w:val="28"/>
                <w:szCs w:val="28"/>
              </w:rPr>
              <w:t>немесе</w:t>
            </w:r>
            <w:r w:rsidRPr="00C96165">
              <w:rPr>
                <w:sz w:val="28"/>
                <w:szCs w:val="28"/>
                <w:lang w:val="en-US"/>
              </w:rPr>
              <w:t xml:space="preserve"> </w:t>
            </w:r>
            <w:r w:rsidRPr="00C96165">
              <w:rPr>
                <w:sz w:val="28"/>
                <w:szCs w:val="28"/>
              </w:rPr>
              <w:t>жартылай</w:t>
            </w:r>
            <w:r w:rsidRPr="00C96165">
              <w:rPr>
                <w:sz w:val="28"/>
                <w:szCs w:val="28"/>
                <w:lang w:val="en-US"/>
              </w:rPr>
              <w:t xml:space="preserve"> </w:t>
            </w:r>
            <w:r w:rsidRPr="00C96165">
              <w:rPr>
                <w:sz w:val="28"/>
                <w:szCs w:val="28"/>
              </w:rPr>
              <w:t>нәтижесі</w:t>
            </w:r>
            <w:r w:rsidRPr="00C96165">
              <w:rPr>
                <w:sz w:val="28"/>
                <w:szCs w:val="28"/>
                <w:lang w:val="en-US"/>
              </w:rPr>
              <w:t xml:space="preserve"> </w:t>
            </w:r>
            <w:r w:rsidRPr="00C96165">
              <w:rPr>
                <w:sz w:val="28"/>
                <w:szCs w:val="28"/>
              </w:rPr>
              <w:t>болып</w:t>
            </w:r>
            <w:r w:rsidRPr="00C96165">
              <w:rPr>
                <w:sz w:val="28"/>
                <w:szCs w:val="28"/>
                <w:lang w:val="en-US"/>
              </w:rPr>
              <w:t xml:space="preserve"> </w:t>
            </w:r>
            <w:r w:rsidRPr="00C96165">
              <w:rPr>
                <w:sz w:val="28"/>
                <w:szCs w:val="28"/>
              </w:rPr>
              <w:t>табылатын</w:t>
            </w:r>
            <w:r w:rsidRPr="00C96165">
              <w:rPr>
                <w:sz w:val="28"/>
                <w:szCs w:val="28"/>
                <w:lang w:val="en-US"/>
              </w:rPr>
              <w:t xml:space="preserve"> </w:t>
            </w:r>
            <w:r w:rsidRPr="00C96165">
              <w:rPr>
                <w:sz w:val="28"/>
                <w:szCs w:val="28"/>
              </w:rPr>
              <w:t>қоршаған</w:t>
            </w:r>
            <w:r w:rsidRPr="00C96165">
              <w:rPr>
                <w:sz w:val="28"/>
                <w:szCs w:val="28"/>
                <w:lang w:val="en-US"/>
              </w:rPr>
              <w:t xml:space="preserve"> </w:t>
            </w:r>
            <w:r w:rsidRPr="00C96165">
              <w:rPr>
                <w:sz w:val="28"/>
                <w:szCs w:val="28"/>
              </w:rPr>
              <w:t>ортадағы</w:t>
            </w:r>
            <w:r w:rsidRPr="00C96165">
              <w:rPr>
                <w:sz w:val="28"/>
                <w:szCs w:val="28"/>
                <w:lang w:val="en-US"/>
              </w:rPr>
              <w:t xml:space="preserve"> </w:t>
            </w:r>
            <w:r w:rsidRPr="00C96165">
              <w:rPr>
                <w:sz w:val="28"/>
                <w:szCs w:val="28"/>
              </w:rPr>
              <w:t>кез</w:t>
            </w:r>
            <w:r w:rsidRPr="00C96165">
              <w:rPr>
                <w:sz w:val="28"/>
                <w:szCs w:val="28"/>
                <w:lang w:val="en-US"/>
              </w:rPr>
              <w:t xml:space="preserve"> </w:t>
            </w:r>
            <w:r w:rsidRPr="00C96165">
              <w:rPr>
                <w:sz w:val="28"/>
                <w:szCs w:val="28"/>
              </w:rPr>
              <w:t>келген</w:t>
            </w:r>
            <w:r w:rsidRPr="00C96165">
              <w:rPr>
                <w:sz w:val="28"/>
                <w:szCs w:val="28"/>
                <w:lang w:val="en-US"/>
              </w:rPr>
              <w:t xml:space="preserve"> </w:t>
            </w:r>
            <w:r w:rsidRPr="00C96165">
              <w:rPr>
                <w:sz w:val="28"/>
                <w:szCs w:val="28"/>
              </w:rPr>
              <w:t>теріс</w:t>
            </w:r>
            <w:r w:rsidRPr="00C96165">
              <w:rPr>
                <w:sz w:val="28"/>
                <w:szCs w:val="28"/>
                <w:lang w:val="en-US"/>
              </w:rPr>
              <w:t xml:space="preserve"> </w:t>
            </w:r>
            <w:r w:rsidRPr="00C96165">
              <w:rPr>
                <w:sz w:val="28"/>
                <w:szCs w:val="28"/>
              </w:rPr>
              <w:t>немесе</w:t>
            </w:r>
            <w:r w:rsidRPr="00C96165">
              <w:rPr>
                <w:sz w:val="28"/>
                <w:szCs w:val="28"/>
                <w:lang w:val="en-US"/>
              </w:rPr>
              <w:t xml:space="preserve"> </w:t>
            </w:r>
            <w:r w:rsidRPr="00C96165">
              <w:rPr>
                <w:sz w:val="28"/>
                <w:szCs w:val="28"/>
              </w:rPr>
              <w:t>оң</w:t>
            </w:r>
            <w:r w:rsidRPr="00C96165">
              <w:rPr>
                <w:sz w:val="28"/>
                <w:szCs w:val="28"/>
                <w:lang w:val="en-US"/>
              </w:rPr>
              <w:t xml:space="preserve"> </w:t>
            </w:r>
            <w:r w:rsidRPr="00C96165">
              <w:rPr>
                <w:sz w:val="28"/>
                <w:szCs w:val="28"/>
              </w:rPr>
              <w:t>өзгеріс</w:t>
            </w:r>
            <w:r w:rsidRPr="00C96165">
              <w:rPr>
                <w:rFonts w:eastAsia="Calibri"/>
                <w:sz w:val="28"/>
                <w:szCs w:val="28"/>
                <w:lang w:val="en-US" w:eastAsia="en-US"/>
              </w:rPr>
              <w:t>;</w:t>
            </w:r>
          </w:p>
        </w:tc>
      </w:tr>
      <w:tr w:rsidR="00C96165" w:rsidRPr="00EF26E0" w14:paraId="23274A53" w14:textId="77777777" w:rsidTr="00426C32">
        <w:trPr>
          <w:trHeight w:val="20"/>
        </w:trPr>
        <w:tc>
          <w:tcPr>
            <w:tcW w:w="2536" w:type="dxa"/>
          </w:tcPr>
          <w:p w14:paraId="3B7AE479" w14:textId="77777777" w:rsidR="00C96165" w:rsidRPr="00C96165" w:rsidRDefault="00C96165" w:rsidP="00C96165">
            <w:pPr>
              <w:jc w:val="both"/>
              <w:rPr>
                <w:rFonts w:eastAsia="Calibri"/>
                <w:sz w:val="28"/>
                <w:szCs w:val="28"/>
                <w:lang w:eastAsia="en-US"/>
              </w:rPr>
            </w:pPr>
            <w:r w:rsidRPr="00C96165">
              <w:rPr>
                <w:sz w:val="28"/>
                <w:szCs w:val="28"/>
                <w:lang w:val="kk-KZ"/>
              </w:rPr>
              <w:t>ластағыш</w:t>
            </w:r>
            <w:r w:rsidRPr="00C96165">
              <w:rPr>
                <w:sz w:val="28"/>
                <w:szCs w:val="28"/>
              </w:rPr>
              <w:t xml:space="preserve"> зат</w:t>
            </w:r>
          </w:p>
        </w:tc>
        <w:tc>
          <w:tcPr>
            <w:tcW w:w="1196" w:type="dxa"/>
          </w:tcPr>
          <w:p w14:paraId="749BCA2C" w14:textId="77777777" w:rsidR="00C96165" w:rsidRPr="00C96165" w:rsidRDefault="00C96165" w:rsidP="00C96165">
            <w:pPr>
              <w:jc w:val="center"/>
              <w:rPr>
                <w:rFonts w:eastAsia="Calibri"/>
                <w:color w:val="000000"/>
                <w:sz w:val="28"/>
                <w:szCs w:val="28"/>
                <w:lang w:val="en-US" w:eastAsia="en-US"/>
              </w:rPr>
            </w:pPr>
            <w:r w:rsidRPr="00C96165">
              <w:rPr>
                <w:rFonts w:eastAsia="Calibri"/>
                <w:sz w:val="28"/>
                <w:szCs w:val="28"/>
                <w:lang w:eastAsia="en-US"/>
              </w:rPr>
              <w:t>—</w:t>
            </w:r>
          </w:p>
        </w:tc>
        <w:tc>
          <w:tcPr>
            <w:tcW w:w="6121" w:type="dxa"/>
          </w:tcPr>
          <w:p w14:paraId="17A8007C" w14:textId="77777777" w:rsidR="00C96165" w:rsidRPr="00C96165" w:rsidRDefault="00C96165" w:rsidP="00C96165">
            <w:pPr>
              <w:jc w:val="both"/>
              <w:rPr>
                <w:rFonts w:eastAsia="Calibri"/>
                <w:sz w:val="28"/>
                <w:szCs w:val="28"/>
                <w:lang w:val="en-US" w:eastAsia="en-US"/>
              </w:rPr>
            </w:pPr>
            <w:r w:rsidRPr="00C96165">
              <w:rPr>
                <w:sz w:val="28"/>
                <w:szCs w:val="28"/>
                <w:lang w:val="kk-KZ"/>
              </w:rPr>
              <w:t>қ</w:t>
            </w:r>
            <w:r w:rsidRPr="00C96165">
              <w:rPr>
                <w:sz w:val="28"/>
                <w:szCs w:val="28"/>
              </w:rPr>
              <w:t>оршаған</w:t>
            </w:r>
            <w:r w:rsidRPr="00C96165">
              <w:rPr>
                <w:sz w:val="28"/>
                <w:szCs w:val="28"/>
                <w:lang w:val="en-US"/>
              </w:rPr>
              <w:t xml:space="preserve"> </w:t>
            </w:r>
            <w:r w:rsidRPr="00C96165">
              <w:rPr>
                <w:sz w:val="28"/>
                <w:szCs w:val="28"/>
              </w:rPr>
              <w:t>ортаға</w:t>
            </w:r>
            <w:r w:rsidRPr="00C96165">
              <w:rPr>
                <w:sz w:val="28"/>
                <w:szCs w:val="28"/>
                <w:lang w:val="en-US"/>
              </w:rPr>
              <w:t xml:space="preserve"> </w:t>
            </w:r>
            <w:r w:rsidRPr="00C96165">
              <w:rPr>
                <w:sz w:val="28"/>
                <w:szCs w:val="28"/>
              </w:rPr>
              <w:t>түскен</w:t>
            </w:r>
            <w:r w:rsidRPr="00C96165">
              <w:rPr>
                <w:sz w:val="28"/>
                <w:szCs w:val="28"/>
                <w:lang w:val="en-US"/>
              </w:rPr>
              <w:t xml:space="preserve"> </w:t>
            </w:r>
            <w:r w:rsidRPr="00C96165">
              <w:rPr>
                <w:sz w:val="28"/>
                <w:szCs w:val="28"/>
              </w:rPr>
              <w:t>кезде</w:t>
            </w:r>
            <w:r w:rsidRPr="00C96165">
              <w:rPr>
                <w:sz w:val="28"/>
                <w:szCs w:val="28"/>
                <w:lang w:val="kk-KZ"/>
              </w:rPr>
              <w:t>,</w:t>
            </w:r>
            <w:r w:rsidRPr="00C96165">
              <w:rPr>
                <w:sz w:val="28"/>
                <w:szCs w:val="28"/>
                <w:lang w:val="en-US"/>
              </w:rPr>
              <w:t xml:space="preserve"> </w:t>
            </w:r>
            <w:r w:rsidRPr="00C96165">
              <w:rPr>
                <w:sz w:val="28"/>
                <w:szCs w:val="28"/>
              </w:rPr>
              <w:t>сапалық</w:t>
            </w:r>
            <w:r w:rsidRPr="00C96165">
              <w:rPr>
                <w:sz w:val="28"/>
                <w:szCs w:val="28"/>
                <w:lang w:val="en-US"/>
              </w:rPr>
              <w:t xml:space="preserve"> </w:t>
            </w:r>
            <w:r w:rsidRPr="00C96165">
              <w:rPr>
                <w:sz w:val="28"/>
                <w:szCs w:val="28"/>
              </w:rPr>
              <w:t>немесе</w:t>
            </w:r>
            <w:r w:rsidRPr="00C96165">
              <w:rPr>
                <w:sz w:val="28"/>
                <w:szCs w:val="28"/>
                <w:lang w:val="en-US"/>
              </w:rPr>
              <w:t xml:space="preserve"> </w:t>
            </w:r>
            <w:r w:rsidRPr="00C96165">
              <w:rPr>
                <w:sz w:val="28"/>
                <w:szCs w:val="28"/>
              </w:rPr>
              <w:t>сандық</w:t>
            </w:r>
            <w:r w:rsidRPr="00C96165">
              <w:rPr>
                <w:sz w:val="28"/>
                <w:szCs w:val="28"/>
                <w:lang w:val="en-US"/>
              </w:rPr>
              <w:t xml:space="preserve"> </w:t>
            </w:r>
            <w:r w:rsidRPr="00C96165">
              <w:rPr>
                <w:sz w:val="28"/>
                <w:szCs w:val="28"/>
              </w:rPr>
              <w:t>сипаттамаларына</w:t>
            </w:r>
            <w:r w:rsidRPr="00C96165">
              <w:rPr>
                <w:sz w:val="28"/>
                <w:szCs w:val="28"/>
                <w:lang w:val="en-US"/>
              </w:rPr>
              <w:t xml:space="preserve"> </w:t>
            </w:r>
            <w:r w:rsidRPr="00C96165">
              <w:rPr>
                <w:sz w:val="28"/>
                <w:szCs w:val="28"/>
              </w:rPr>
              <w:t>байланысты</w:t>
            </w:r>
            <w:r w:rsidRPr="00C96165">
              <w:rPr>
                <w:sz w:val="28"/>
                <w:szCs w:val="28"/>
                <w:lang w:val="en-US"/>
              </w:rPr>
              <w:t xml:space="preserve"> </w:t>
            </w:r>
            <w:r w:rsidRPr="00C96165">
              <w:rPr>
                <w:sz w:val="28"/>
                <w:szCs w:val="28"/>
              </w:rPr>
              <w:t>табиғи</w:t>
            </w:r>
            <w:r w:rsidRPr="00C96165">
              <w:rPr>
                <w:sz w:val="28"/>
                <w:szCs w:val="28"/>
                <w:lang w:val="en-US"/>
              </w:rPr>
              <w:t xml:space="preserve"> </w:t>
            </w:r>
            <w:r w:rsidRPr="00C96165">
              <w:rPr>
                <w:sz w:val="28"/>
                <w:szCs w:val="28"/>
              </w:rPr>
              <w:t>ортаның</w:t>
            </w:r>
            <w:r w:rsidRPr="00C96165">
              <w:rPr>
                <w:sz w:val="28"/>
                <w:szCs w:val="28"/>
                <w:lang w:val="en-US"/>
              </w:rPr>
              <w:t xml:space="preserve"> </w:t>
            </w:r>
            <w:r w:rsidRPr="00C96165">
              <w:rPr>
                <w:sz w:val="28"/>
                <w:szCs w:val="28"/>
              </w:rPr>
              <w:t>табиғи</w:t>
            </w:r>
            <w:r w:rsidRPr="00C96165">
              <w:rPr>
                <w:sz w:val="28"/>
                <w:szCs w:val="28"/>
                <w:lang w:val="en-US"/>
              </w:rPr>
              <w:t xml:space="preserve"> </w:t>
            </w:r>
            <w:r w:rsidRPr="00C96165">
              <w:rPr>
                <w:sz w:val="28"/>
                <w:szCs w:val="28"/>
              </w:rPr>
              <w:t>тепе</w:t>
            </w:r>
            <w:r w:rsidRPr="00C96165">
              <w:rPr>
                <w:sz w:val="28"/>
                <w:szCs w:val="28"/>
                <w:lang w:val="en-US"/>
              </w:rPr>
              <w:t>-</w:t>
            </w:r>
            <w:r w:rsidRPr="00C96165">
              <w:rPr>
                <w:sz w:val="28"/>
                <w:szCs w:val="28"/>
              </w:rPr>
              <w:t>теңдігін</w:t>
            </w:r>
            <w:r w:rsidRPr="00C96165">
              <w:rPr>
                <w:sz w:val="28"/>
                <w:szCs w:val="28"/>
                <w:lang w:val="en-US"/>
              </w:rPr>
              <w:t xml:space="preserve"> </w:t>
            </w:r>
            <w:r w:rsidRPr="00C96165">
              <w:rPr>
                <w:sz w:val="28"/>
                <w:szCs w:val="28"/>
              </w:rPr>
              <w:t>бұзатын</w:t>
            </w:r>
            <w:r w:rsidRPr="00C96165">
              <w:rPr>
                <w:sz w:val="28"/>
                <w:szCs w:val="28"/>
                <w:lang w:val="en-US"/>
              </w:rPr>
              <w:t xml:space="preserve">, </w:t>
            </w:r>
            <w:r w:rsidRPr="00C96165">
              <w:rPr>
                <w:sz w:val="28"/>
                <w:szCs w:val="28"/>
              </w:rPr>
              <w:t>табиғи</w:t>
            </w:r>
            <w:r w:rsidRPr="00C96165">
              <w:rPr>
                <w:sz w:val="28"/>
                <w:szCs w:val="28"/>
                <w:lang w:val="en-US"/>
              </w:rPr>
              <w:t xml:space="preserve"> </w:t>
            </w:r>
            <w:r w:rsidRPr="00C96165">
              <w:rPr>
                <w:sz w:val="28"/>
                <w:szCs w:val="28"/>
              </w:rPr>
              <w:t>орта</w:t>
            </w:r>
            <w:r w:rsidRPr="00C96165">
              <w:rPr>
                <w:sz w:val="28"/>
                <w:szCs w:val="28"/>
                <w:lang w:val="en-US"/>
              </w:rPr>
              <w:t xml:space="preserve"> </w:t>
            </w:r>
            <w:r w:rsidRPr="00C96165">
              <w:rPr>
                <w:sz w:val="28"/>
                <w:szCs w:val="28"/>
              </w:rPr>
              <w:t>компоненттерінің</w:t>
            </w:r>
            <w:r w:rsidRPr="00C96165">
              <w:rPr>
                <w:sz w:val="28"/>
                <w:szCs w:val="28"/>
                <w:lang w:val="en-US"/>
              </w:rPr>
              <w:t xml:space="preserve"> </w:t>
            </w:r>
            <w:r w:rsidRPr="00C96165">
              <w:rPr>
                <w:sz w:val="28"/>
                <w:szCs w:val="28"/>
              </w:rPr>
              <w:t>сапасын</w:t>
            </w:r>
            <w:r w:rsidRPr="00C96165">
              <w:rPr>
                <w:sz w:val="28"/>
                <w:szCs w:val="28"/>
                <w:lang w:val="en-US"/>
              </w:rPr>
              <w:t xml:space="preserve"> </w:t>
            </w:r>
            <w:r w:rsidRPr="00C96165">
              <w:rPr>
                <w:sz w:val="28"/>
                <w:szCs w:val="28"/>
              </w:rPr>
              <w:t>нашарлататын</w:t>
            </w:r>
            <w:r w:rsidRPr="00C96165">
              <w:rPr>
                <w:sz w:val="28"/>
                <w:szCs w:val="28"/>
                <w:lang w:val="en-US"/>
              </w:rPr>
              <w:t xml:space="preserve">, </w:t>
            </w:r>
            <w:r w:rsidRPr="00C96165">
              <w:rPr>
                <w:sz w:val="28"/>
                <w:szCs w:val="28"/>
              </w:rPr>
              <w:t>экологиялық</w:t>
            </w:r>
            <w:r w:rsidRPr="00C96165">
              <w:rPr>
                <w:sz w:val="28"/>
                <w:szCs w:val="28"/>
                <w:lang w:val="en-US"/>
              </w:rPr>
              <w:t xml:space="preserve"> </w:t>
            </w:r>
            <w:r w:rsidRPr="00C96165">
              <w:rPr>
                <w:sz w:val="28"/>
                <w:szCs w:val="28"/>
              </w:rPr>
              <w:t>залал</w:t>
            </w:r>
            <w:r w:rsidRPr="00C96165">
              <w:rPr>
                <w:sz w:val="28"/>
                <w:szCs w:val="28"/>
                <w:lang w:val="en-US"/>
              </w:rPr>
              <w:t xml:space="preserve"> </w:t>
            </w:r>
            <w:r w:rsidRPr="00C96165">
              <w:rPr>
                <w:sz w:val="28"/>
                <w:szCs w:val="28"/>
              </w:rPr>
              <w:t>не</w:t>
            </w:r>
            <w:r w:rsidRPr="00C96165">
              <w:rPr>
                <w:sz w:val="28"/>
                <w:szCs w:val="28"/>
                <w:lang w:val="en-US"/>
              </w:rPr>
              <w:t xml:space="preserve"> </w:t>
            </w:r>
            <w:r w:rsidRPr="00C96165">
              <w:rPr>
                <w:sz w:val="28"/>
                <w:szCs w:val="28"/>
              </w:rPr>
              <w:t>адамның</w:t>
            </w:r>
            <w:r w:rsidRPr="00C96165">
              <w:rPr>
                <w:sz w:val="28"/>
                <w:szCs w:val="28"/>
                <w:lang w:val="en-US"/>
              </w:rPr>
              <w:t xml:space="preserve"> </w:t>
            </w:r>
            <w:r w:rsidRPr="00C96165">
              <w:rPr>
                <w:sz w:val="28"/>
                <w:szCs w:val="28"/>
              </w:rPr>
              <w:t>өміріне</w:t>
            </w:r>
            <w:r w:rsidRPr="00C96165">
              <w:rPr>
                <w:sz w:val="28"/>
                <w:szCs w:val="28"/>
                <w:lang w:val="en-US"/>
              </w:rPr>
              <w:t xml:space="preserve"> </w:t>
            </w:r>
            <w:r w:rsidRPr="00C96165">
              <w:rPr>
                <w:sz w:val="28"/>
                <w:szCs w:val="28"/>
              </w:rPr>
              <w:t>және</w:t>
            </w:r>
            <w:r w:rsidRPr="00C96165">
              <w:rPr>
                <w:sz w:val="28"/>
                <w:szCs w:val="28"/>
                <w:lang w:val="en-US"/>
              </w:rPr>
              <w:t xml:space="preserve"> (</w:t>
            </w:r>
            <w:r w:rsidRPr="00C96165">
              <w:rPr>
                <w:sz w:val="28"/>
                <w:szCs w:val="28"/>
              </w:rPr>
              <w:t>немесе</w:t>
            </w:r>
            <w:r w:rsidRPr="00C96165">
              <w:rPr>
                <w:sz w:val="28"/>
                <w:szCs w:val="28"/>
                <w:lang w:val="en-US"/>
              </w:rPr>
              <w:t xml:space="preserve">) </w:t>
            </w:r>
            <w:r w:rsidRPr="00C96165">
              <w:rPr>
                <w:sz w:val="28"/>
                <w:szCs w:val="28"/>
              </w:rPr>
              <w:t>денсаулығына</w:t>
            </w:r>
            <w:r w:rsidRPr="00C96165">
              <w:rPr>
                <w:sz w:val="28"/>
                <w:szCs w:val="28"/>
                <w:lang w:val="en-US"/>
              </w:rPr>
              <w:t xml:space="preserve"> </w:t>
            </w:r>
            <w:r w:rsidRPr="00C96165">
              <w:rPr>
                <w:sz w:val="28"/>
                <w:szCs w:val="28"/>
              </w:rPr>
              <w:t>зиян</w:t>
            </w:r>
            <w:r w:rsidRPr="00C96165">
              <w:rPr>
                <w:sz w:val="28"/>
                <w:szCs w:val="28"/>
                <w:lang w:val="en-US"/>
              </w:rPr>
              <w:t xml:space="preserve"> </w:t>
            </w:r>
            <w:r w:rsidRPr="00C96165">
              <w:rPr>
                <w:sz w:val="28"/>
                <w:szCs w:val="28"/>
              </w:rPr>
              <w:t>келтіруге</w:t>
            </w:r>
            <w:r w:rsidRPr="00C96165">
              <w:rPr>
                <w:sz w:val="28"/>
                <w:szCs w:val="28"/>
                <w:lang w:val="en-US"/>
              </w:rPr>
              <w:t xml:space="preserve"> </w:t>
            </w:r>
            <w:r w:rsidRPr="00C96165">
              <w:rPr>
                <w:sz w:val="28"/>
                <w:szCs w:val="28"/>
              </w:rPr>
              <w:t>қабілетті</w:t>
            </w:r>
            <w:r w:rsidRPr="00C96165">
              <w:rPr>
                <w:sz w:val="28"/>
                <w:szCs w:val="28"/>
                <w:lang w:val="en-US"/>
              </w:rPr>
              <w:t xml:space="preserve"> </w:t>
            </w:r>
            <w:r w:rsidRPr="00C96165">
              <w:rPr>
                <w:sz w:val="28"/>
                <w:szCs w:val="28"/>
              </w:rPr>
              <w:t>қатты</w:t>
            </w:r>
            <w:r w:rsidRPr="00C96165">
              <w:rPr>
                <w:sz w:val="28"/>
                <w:szCs w:val="28"/>
                <w:lang w:val="en-US"/>
              </w:rPr>
              <w:t xml:space="preserve">, </w:t>
            </w:r>
            <w:r w:rsidRPr="00C96165">
              <w:rPr>
                <w:sz w:val="28"/>
                <w:szCs w:val="28"/>
              </w:rPr>
              <w:t>сұйық</w:t>
            </w:r>
            <w:r w:rsidRPr="00C96165">
              <w:rPr>
                <w:sz w:val="28"/>
                <w:szCs w:val="28"/>
                <w:lang w:val="en-US"/>
              </w:rPr>
              <w:t xml:space="preserve">, </w:t>
            </w:r>
            <w:r w:rsidRPr="00C96165">
              <w:rPr>
                <w:sz w:val="28"/>
                <w:szCs w:val="28"/>
              </w:rPr>
              <w:t>газ</w:t>
            </w:r>
            <w:r w:rsidRPr="00C96165">
              <w:rPr>
                <w:sz w:val="28"/>
                <w:szCs w:val="28"/>
                <w:lang w:val="en-US"/>
              </w:rPr>
              <w:t xml:space="preserve"> </w:t>
            </w:r>
            <w:r w:rsidRPr="00C96165">
              <w:rPr>
                <w:sz w:val="28"/>
                <w:szCs w:val="28"/>
              </w:rPr>
              <w:t>тәрізді</w:t>
            </w:r>
            <w:r w:rsidRPr="00C96165">
              <w:rPr>
                <w:sz w:val="28"/>
                <w:szCs w:val="28"/>
                <w:lang w:val="en-US"/>
              </w:rPr>
              <w:t xml:space="preserve"> </w:t>
            </w:r>
            <w:r w:rsidRPr="00C96165">
              <w:rPr>
                <w:sz w:val="28"/>
                <w:szCs w:val="28"/>
              </w:rPr>
              <w:t>немесе</w:t>
            </w:r>
            <w:r w:rsidRPr="00C96165">
              <w:rPr>
                <w:sz w:val="28"/>
                <w:szCs w:val="28"/>
                <w:lang w:val="en-US"/>
              </w:rPr>
              <w:t xml:space="preserve"> </w:t>
            </w:r>
            <w:r w:rsidRPr="00C96165">
              <w:rPr>
                <w:sz w:val="28"/>
                <w:szCs w:val="28"/>
              </w:rPr>
              <w:t>бу</w:t>
            </w:r>
            <w:r w:rsidRPr="00C96165">
              <w:rPr>
                <w:sz w:val="28"/>
                <w:szCs w:val="28"/>
                <w:lang w:val="en-US"/>
              </w:rPr>
              <w:t xml:space="preserve"> </w:t>
            </w:r>
            <w:r w:rsidRPr="00C96165">
              <w:rPr>
                <w:sz w:val="28"/>
                <w:szCs w:val="28"/>
              </w:rPr>
              <w:t>тәрізді</w:t>
            </w:r>
            <w:r w:rsidRPr="00C96165">
              <w:rPr>
                <w:sz w:val="28"/>
                <w:szCs w:val="28"/>
                <w:lang w:val="en-US"/>
              </w:rPr>
              <w:t xml:space="preserve"> </w:t>
            </w:r>
            <w:r w:rsidRPr="00C96165">
              <w:rPr>
                <w:sz w:val="28"/>
                <w:szCs w:val="28"/>
              </w:rPr>
              <w:t>күйдегі</w:t>
            </w:r>
            <w:r w:rsidRPr="00C96165">
              <w:rPr>
                <w:sz w:val="28"/>
                <w:szCs w:val="28"/>
                <w:lang w:val="en-US"/>
              </w:rPr>
              <w:t xml:space="preserve"> </w:t>
            </w:r>
            <w:r w:rsidRPr="00C96165">
              <w:rPr>
                <w:sz w:val="28"/>
                <w:szCs w:val="28"/>
              </w:rPr>
              <w:t>кез</w:t>
            </w:r>
            <w:r w:rsidRPr="00C96165">
              <w:rPr>
                <w:sz w:val="28"/>
                <w:szCs w:val="28"/>
                <w:lang w:val="en-US"/>
              </w:rPr>
              <w:t xml:space="preserve"> </w:t>
            </w:r>
            <w:r w:rsidRPr="00C96165">
              <w:rPr>
                <w:sz w:val="28"/>
                <w:szCs w:val="28"/>
              </w:rPr>
              <w:t>келген</w:t>
            </w:r>
            <w:r w:rsidRPr="00C96165">
              <w:rPr>
                <w:sz w:val="28"/>
                <w:szCs w:val="28"/>
                <w:lang w:val="en-US"/>
              </w:rPr>
              <w:t xml:space="preserve"> </w:t>
            </w:r>
            <w:r w:rsidRPr="00C96165">
              <w:rPr>
                <w:sz w:val="28"/>
                <w:szCs w:val="28"/>
              </w:rPr>
              <w:t>заттар</w:t>
            </w:r>
            <w:r w:rsidRPr="00C96165">
              <w:rPr>
                <w:rFonts w:eastAsia="Calibri"/>
                <w:color w:val="000000"/>
                <w:sz w:val="28"/>
                <w:szCs w:val="28"/>
                <w:lang w:val="en-US" w:eastAsia="en-US"/>
              </w:rPr>
              <w:t>;</w:t>
            </w:r>
          </w:p>
        </w:tc>
      </w:tr>
      <w:tr w:rsidR="00C96165" w:rsidRPr="00C96165" w14:paraId="24689EF5" w14:textId="77777777" w:rsidTr="00426C32">
        <w:trPr>
          <w:trHeight w:val="20"/>
        </w:trPr>
        <w:tc>
          <w:tcPr>
            <w:tcW w:w="2536" w:type="dxa"/>
          </w:tcPr>
          <w:p w14:paraId="355B0B40" w14:textId="77777777" w:rsidR="00C96165" w:rsidRPr="00C96165" w:rsidRDefault="00C96165" w:rsidP="00C96165">
            <w:pPr>
              <w:jc w:val="both"/>
              <w:rPr>
                <w:rFonts w:eastAsia="Calibri"/>
                <w:color w:val="000000"/>
                <w:sz w:val="28"/>
                <w:szCs w:val="28"/>
                <w:lang w:eastAsia="en-US"/>
              </w:rPr>
            </w:pPr>
            <w:r w:rsidRPr="00C96165">
              <w:rPr>
                <w:rFonts w:eastAsia="Calibri"/>
                <w:color w:val="000000"/>
                <w:sz w:val="28"/>
                <w:szCs w:val="28"/>
                <w:lang w:eastAsia="en-US"/>
              </w:rPr>
              <w:t>катализатор</w:t>
            </w:r>
          </w:p>
        </w:tc>
        <w:tc>
          <w:tcPr>
            <w:tcW w:w="1196" w:type="dxa"/>
          </w:tcPr>
          <w:p w14:paraId="00CB5977" w14:textId="77777777" w:rsidR="00C96165" w:rsidRPr="00C96165" w:rsidRDefault="00C96165" w:rsidP="00C96165">
            <w:pPr>
              <w:jc w:val="center"/>
              <w:rPr>
                <w:rFonts w:eastAsia="Calibri"/>
                <w:sz w:val="28"/>
                <w:szCs w:val="28"/>
                <w:lang w:eastAsia="en-US"/>
              </w:rPr>
            </w:pPr>
            <w:r w:rsidRPr="00C96165">
              <w:rPr>
                <w:rFonts w:eastAsia="Calibri"/>
                <w:sz w:val="28"/>
                <w:szCs w:val="28"/>
                <w:lang w:eastAsia="en-US"/>
              </w:rPr>
              <w:t>—</w:t>
            </w:r>
          </w:p>
        </w:tc>
        <w:tc>
          <w:tcPr>
            <w:tcW w:w="6121" w:type="dxa"/>
          </w:tcPr>
          <w:p w14:paraId="1433DB16" w14:textId="77777777" w:rsidR="00C96165" w:rsidRPr="00C96165" w:rsidRDefault="00C96165" w:rsidP="00C96165">
            <w:pPr>
              <w:jc w:val="both"/>
              <w:rPr>
                <w:rFonts w:eastAsia="Calibri"/>
                <w:color w:val="000000"/>
                <w:sz w:val="28"/>
                <w:szCs w:val="28"/>
                <w:lang w:val="kk-KZ" w:eastAsia="en-US"/>
              </w:rPr>
            </w:pPr>
            <w:r w:rsidRPr="00C96165">
              <w:rPr>
                <w:rFonts w:eastAsia="Calibri"/>
                <w:color w:val="000000"/>
                <w:sz w:val="28"/>
                <w:szCs w:val="28"/>
                <w:lang w:eastAsia="en-US"/>
              </w:rPr>
              <w:t>химиялық реакция жылдамдығын өзгертетін және соңғы өнімдердің құрамына кірмейтін заттар. Катализаторлар шикізатты тиімді пайдалануға мүмкіндік беретін энергетикалық тұрғыдан аз кедергі келтіретін реакция жолдарын қамтамасыз етеді</w:t>
            </w:r>
            <w:r w:rsidRPr="00C96165">
              <w:rPr>
                <w:rFonts w:eastAsia="Calibri"/>
                <w:color w:val="000000"/>
                <w:sz w:val="28"/>
                <w:szCs w:val="28"/>
                <w:lang w:val="kk-KZ" w:eastAsia="en-US"/>
              </w:rPr>
              <w:t>;</w:t>
            </w:r>
          </w:p>
        </w:tc>
      </w:tr>
      <w:tr w:rsidR="00C96165" w:rsidRPr="00EF26E0" w14:paraId="227F82E8" w14:textId="77777777" w:rsidTr="00426C32">
        <w:trPr>
          <w:trHeight w:val="20"/>
        </w:trPr>
        <w:tc>
          <w:tcPr>
            <w:tcW w:w="2536" w:type="dxa"/>
          </w:tcPr>
          <w:p w14:paraId="5CA6D250" w14:textId="77777777" w:rsidR="00C96165" w:rsidRPr="00C96165" w:rsidRDefault="00C96165" w:rsidP="00C96165">
            <w:pPr>
              <w:jc w:val="both"/>
              <w:rPr>
                <w:rFonts w:eastAsia="Calibri"/>
                <w:sz w:val="28"/>
                <w:szCs w:val="28"/>
                <w:lang w:eastAsia="en-US"/>
              </w:rPr>
            </w:pPr>
            <w:r w:rsidRPr="00C96165">
              <w:rPr>
                <w:sz w:val="28"/>
                <w:szCs w:val="28"/>
                <w:lang w:val="kk-KZ"/>
              </w:rPr>
              <w:t>м</w:t>
            </w:r>
            <w:r w:rsidRPr="00C96165">
              <w:rPr>
                <w:sz w:val="28"/>
                <w:szCs w:val="28"/>
              </w:rPr>
              <w:t>аркерлік ластағыш заттар</w:t>
            </w:r>
          </w:p>
        </w:tc>
        <w:tc>
          <w:tcPr>
            <w:tcW w:w="1196" w:type="dxa"/>
          </w:tcPr>
          <w:p w14:paraId="06DF3D31" w14:textId="77777777" w:rsidR="00C96165" w:rsidRPr="00C96165" w:rsidRDefault="00C96165" w:rsidP="00C96165">
            <w:pPr>
              <w:jc w:val="center"/>
              <w:rPr>
                <w:rFonts w:eastAsia="Calibri"/>
                <w:color w:val="000000"/>
                <w:sz w:val="28"/>
                <w:szCs w:val="28"/>
                <w:lang w:val="en-US" w:eastAsia="en-US"/>
              </w:rPr>
            </w:pPr>
            <w:r w:rsidRPr="00C96165">
              <w:rPr>
                <w:rFonts w:eastAsia="Calibri"/>
                <w:sz w:val="28"/>
                <w:szCs w:val="28"/>
                <w:lang w:eastAsia="en-US"/>
              </w:rPr>
              <w:t>—</w:t>
            </w:r>
          </w:p>
        </w:tc>
        <w:tc>
          <w:tcPr>
            <w:tcW w:w="6121" w:type="dxa"/>
          </w:tcPr>
          <w:p w14:paraId="3D3B2ECF" w14:textId="77777777" w:rsidR="00C96165" w:rsidRPr="00C96165" w:rsidRDefault="00C96165" w:rsidP="00C96165">
            <w:pPr>
              <w:jc w:val="both"/>
              <w:rPr>
                <w:rFonts w:eastAsia="Calibri"/>
                <w:color w:val="000000"/>
                <w:sz w:val="28"/>
                <w:szCs w:val="28"/>
                <w:lang w:val="en-US" w:eastAsia="en-US"/>
              </w:rPr>
            </w:pPr>
            <w:r w:rsidRPr="00C96165">
              <w:rPr>
                <w:sz w:val="28"/>
                <w:szCs w:val="28"/>
                <w:lang w:val="kk-KZ"/>
              </w:rPr>
              <w:t>ө</w:t>
            </w:r>
            <w:r w:rsidRPr="00C96165">
              <w:rPr>
                <w:sz w:val="28"/>
                <w:szCs w:val="28"/>
              </w:rPr>
              <w:t>ндірістің</w:t>
            </w:r>
            <w:r w:rsidRPr="00C96165">
              <w:rPr>
                <w:sz w:val="28"/>
                <w:szCs w:val="28"/>
                <w:lang w:val="en-US"/>
              </w:rPr>
              <w:t xml:space="preserve"> </w:t>
            </w:r>
            <w:r w:rsidRPr="00C96165">
              <w:rPr>
                <w:sz w:val="28"/>
                <w:szCs w:val="28"/>
              </w:rPr>
              <w:t>немесе</w:t>
            </w:r>
            <w:r w:rsidRPr="00C96165">
              <w:rPr>
                <w:sz w:val="28"/>
                <w:szCs w:val="28"/>
                <w:lang w:val="en-US"/>
              </w:rPr>
              <w:t xml:space="preserve"> </w:t>
            </w:r>
            <w:r w:rsidRPr="00C96165">
              <w:rPr>
                <w:sz w:val="28"/>
                <w:szCs w:val="28"/>
              </w:rPr>
              <w:t>технологиялық</w:t>
            </w:r>
            <w:r w:rsidRPr="00C96165">
              <w:rPr>
                <w:sz w:val="28"/>
                <w:szCs w:val="28"/>
                <w:lang w:val="en-US"/>
              </w:rPr>
              <w:t xml:space="preserve"> </w:t>
            </w:r>
            <w:r w:rsidRPr="00C96165">
              <w:rPr>
                <w:sz w:val="28"/>
                <w:szCs w:val="28"/>
              </w:rPr>
              <w:t>процестің</w:t>
            </w:r>
            <w:r w:rsidRPr="00C96165">
              <w:rPr>
                <w:sz w:val="28"/>
                <w:szCs w:val="28"/>
                <w:lang w:val="en-US"/>
              </w:rPr>
              <w:t xml:space="preserve"> </w:t>
            </w:r>
            <w:r w:rsidRPr="00C96165">
              <w:rPr>
                <w:sz w:val="28"/>
                <w:szCs w:val="28"/>
              </w:rPr>
              <w:t>белгілі</w:t>
            </w:r>
            <w:r w:rsidRPr="00C96165">
              <w:rPr>
                <w:sz w:val="28"/>
                <w:szCs w:val="28"/>
                <w:lang w:val="en-US"/>
              </w:rPr>
              <w:t xml:space="preserve"> </w:t>
            </w:r>
            <w:r w:rsidRPr="00C96165">
              <w:rPr>
                <w:sz w:val="28"/>
                <w:szCs w:val="28"/>
              </w:rPr>
              <w:t>бір</w:t>
            </w:r>
            <w:r w:rsidRPr="00C96165">
              <w:rPr>
                <w:sz w:val="28"/>
                <w:szCs w:val="28"/>
                <w:lang w:val="en-US"/>
              </w:rPr>
              <w:t xml:space="preserve"> </w:t>
            </w:r>
            <w:r w:rsidRPr="00C96165">
              <w:rPr>
                <w:sz w:val="28"/>
                <w:szCs w:val="28"/>
              </w:rPr>
              <w:t>түрінің</w:t>
            </w:r>
            <w:r w:rsidRPr="00C96165">
              <w:rPr>
                <w:sz w:val="28"/>
                <w:szCs w:val="28"/>
                <w:lang w:val="en-US"/>
              </w:rPr>
              <w:t xml:space="preserve"> </w:t>
            </w:r>
            <w:r w:rsidRPr="00C96165">
              <w:rPr>
                <w:sz w:val="28"/>
                <w:szCs w:val="28"/>
              </w:rPr>
              <w:t>эмиссиялары</w:t>
            </w:r>
            <w:r w:rsidRPr="00C96165">
              <w:rPr>
                <w:sz w:val="28"/>
                <w:szCs w:val="28"/>
                <w:lang w:val="en-US"/>
              </w:rPr>
              <w:t xml:space="preserve"> </w:t>
            </w:r>
            <w:r w:rsidRPr="00C96165">
              <w:rPr>
                <w:sz w:val="28"/>
                <w:szCs w:val="28"/>
              </w:rPr>
              <w:t>үшін</w:t>
            </w:r>
            <w:r w:rsidRPr="00C96165">
              <w:rPr>
                <w:sz w:val="28"/>
                <w:szCs w:val="28"/>
                <w:lang w:val="en-US"/>
              </w:rPr>
              <w:t xml:space="preserve"> </w:t>
            </w:r>
            <w:r w:rsidRPr="00C96165">
              <w:rPr>
                <w:sz w:val="28"/>
                <w:szCs w:val="28"/>
              </w:rPr>
              <w:t>ластағыш</w:t>
            </w:r>
            <w:r w:rsidRPr="00C96165">
              <w:rPr>
                <w:sz w:val="28"/>
                <w:szCs w:val="28"/>
                <w:lang w:val="en-US"/>
              </w:rPr>
              <w:t xml:space="preserve"> </w:t>
            </w:r>
            <w:r w:rsidRPr="00C96165">
              <w:rPr>
                <w:sz w:val="28"/>
                <w:szCs w:val="28"/>
              </w:rPr>
              <w:t>заттардың</w:t>
            </w:r>
            <w:r w:rsidRPr="00C96165">
              <w:rPr>
                <w:sz w:val="28"/>
                <w:szCs w:val="28"/>
                <w:lang w:val="en-US"/>
              </w:rPr>
              <w:t xml:space="preserve"> </w:t>
            </w:r>
            <w:r w:rsidRPr="00C96165">
              <w:rPr>
                <w:sz w:val="28"/>
                <w:szCs w:val="28"/>
              </w:rPr>
              <w:t>осындай</w:t>
            </w:r>
            <w:r w:rsidRPr="00C96165">
              <w:rPr>
                <w:sz w:val="28"/>
                <w:szCs w:val="28"/>
                <w:lang w:val="en-US"/>
              </w:rPr>
              <w:t xml:space="preserve"> </w:t>
            </w:r>
            <w:r w:rsidRPr="00C96165">
              <w:rPr>
                <w:sz w:val="28"/>
                <w:szCs w:val="28"/>
              </w:rPr>
              <w:t>өндірісіне</w:t>
            </w:r>
            <w:r w:rsidRPr="00C96165">
              <w:rPr>
                <w:sz w:val="28"/>
                <w:szCs w:val="28"/>
                <w:lang w:val="en-US"/>
              </w:rPr>
              <w:t xml:space="preserve"> </w:t>
            </w:r>
            <w:r w:rsidRPr="00C96165">
              <w:rPr>
                <w:sz w:val="28"/>
                <w:szCs w:val="28"/>
              </w:rPr>
              <w:t>немесе</w:t>
            </w:r>
            <w:r w:rsidRPr="00C96165">
              <w:rPr>
                <w:sz w:val="28"/>
                <w:szCs w:val="28"/>
                <w:lang w:val="en-US"/>
              </w:rPr>
              <w:t xml:space="preserve"> </w:t>
            </w:r>
            <w:r w:rsidRPr="00C96165">
              <w:rPr>
                <w:sz w:val="28"/>
                <w:szCs w:val="28"/>
              </w:rPr>
              <w:t>технологиялық</w:t>
            </w:r>
            <w:r w:rsidRPr="00C96165">
              <w:rPr>
                <w:sz w:val="28"/>
                <w:szCs w:val="28"/>
                <w:lang w:val="en-US"/>
              </w:rPr>
              <w:t xml:space="preserve"> </w:t>
            </w:r>
            <w:r w:rsidRPr="00C96165">
              <w:rPr>
                <w:sz w:val="28"/>
                <w:szCs w:val="28"/>
              </w:rPr>
              <w:t>процесіне</w:t>
            </w:r>
            <w:r w:rsidRPr="00C96165">
              <w:rPr>
                <w:sz w:val="28"/>
                <w:szCs w:val="28"/>
                <w:lang w:val="en-US"/>
              </w:rPr>
              <w:t xml:space="preserve"> </w:t>
            </w:r>
            <w:r w:rsidRPr="00C96165">
              <w:rPr>
                <w:sz w:val="28"/>
                <w:szCs w:val="28"/>
              </w:rPr>
              <w:t>тән</w:t>
            </w:r>
            <w:r w:rsidRPr="00C96165">
              <w:rPr>
                <w:sz w:val="28"/>
                <w:szCs w:val="28"/>
                <w:lang w:val="en-US"/>
              </w:rPr>
              <w:t xml:space="preserve"> </w:t>
            </w:r>
            <w:r w:rsidRPr="00C96165">
              <w:rPr>
                <w:sz w:val="28"/>
                <w:szCs w:val="28"/>
              </w:rPr>
              <w:t>топтан</w:t>
            </w:r>
            <w:r w:rsidRPr="00C96165">
              <w:rPr>
                <w:sz w:val="28"/>
                <w:szCs w:val="28"/>
                <w:lang w:val="en-US"/>
              </w:rPr>
              <w:t xml:space="preserve"> </w:t>
            </w:r>
            <w:r w:rsidRPr="00C96165">
              <w:rPr>
                <w:sz w:val="28"/>
                <w:szCs w:val="28"/>
              </w:rPr>
              <w:t>таңдап</w:t>
            </w:r>
            <w:r w:rsidRPr="00C96165">
              <w:rPr>
                <w:sz w:val="28"/>
                <w:szCs w:val="28"/>
                <w:lang w:val="en-US"/>
              </w:rPr>
              <w:t xml:space="preserve"> </w:t>
            </w:r>
            <w:r w:rsidRPr="00C96165">
              <w:rPr>
                <w:sz w:val="28"/>
                <w:szCs w:val="28"/>
              </w:rPr>
              <w:t>алынатын</w:t>
            </w:r>
            <w:r w:rsidRPr="00C96165">
              <w:rPr>
                <w:sz w:val="28"/>
                <w:szCs w:val="28"/>
                <w:lang w:val="en-US"/>
              </w:rPr>
              <w:t xml:space="preserve"> </w:t>
            </w:r>
            <w:r w:rsidRPr="00C96165">
              <w:rPr>
                <w:sz w:val="28"/>
                <w:szCs w:val="28"/>
              </w:rPr>
              <w:t>және</w:t>
            </w:r>
            <w:r w:rsidRPr="00C96165">
              <w:rPr>
                <w:sz w:val="28"/>
                <w:szCs w:val="28"/>
                <w:lang w:val="en-US"/>
              </w:rPr>
              <w:t xml:space="preserve"> </w:t>
            </w:r>
            <w:r w:rsidRPr="00C96165">
              <w:rPr>
                <w:sz w:val="28"/>
                <w:szCs w:val="28"/>
                <w:lang w:val="kk-KZ"/>
              </w:rPr>
              <w:t xml:space="preserve">осы </w:t>
            </w:r>
            <w:r w:rsidRPr="00C96165">
              <w:rPr>
                <w:sz w:val="28"/>
                <w:szCs w:val="28"/>
              </w:rPr>
              <w:t>топқа</w:t>
            </w:r>
            <w:r w:rsidRPr="00C96165">
              <w:rPr>
                <w:sz w:val="28"/>
                <w:szCs w:val="28"/>
                <w:lang w:val="en-US"/>
              </w:rPr>
              <w:t xml:space="preserve"> </w:t>
            </w:r>
            <w:r w:rsidRPr="00C96165">
              <w:rPr>
                <w:sz w:val="28"/>
                <w:szCs w:val="28"/>
              </w:rPr>
              <w:t>кіретін</w:t>
            </w:r>
            <w:r w:rsidRPr="00C96165">
              <w:rPr>
                <w:sz w:val="28"/>
                <w:szCs w:val="28"/>
                <w:lang w:val="en-US"/>
              </w:rPr>
              <w:t xml:space="preserve"> </w:t>
            </w:r>
            <w:r w:rsidRPr="00C96165">
              <w:rPr>
                <w:sz w:val="28"/>
                <w:szCs w:val="28"/>
              </w:rPr>
              <w:t>барлық</w:t>
            </w:r>
            <w:r w:rsidRPr="00C96165">
              <w:rPr>
                <w:sz w:val="28"/>
                <w:szCs w:val="28"/>
                <w:lang w:val="en-US"/>
              </w:rPr>
              <w:t xml:space="preserve"> </w:t>
            </w:r>
            <w:r w:rsidRPr="00C96165">
              <w:rPr>
                <w:sz w:val="28"/>
                <w:szCs w:val="28"/>
              </w:rPr>
              <w:t>ластағыш</w:t>
            </w:r>
            <w:r w:rsidRPr="00C96165">
              <w:rPr>
                <w:sz w:val="28"/>
                <w:szCs w:val="28"/>
                <w:lang w:val="en-US"/>
              </w:rPr>
              <w:t xml:space="preserve"> </w:t>
            </w:r>
            <w:r w:rsidRPr="00C96165">
              <w:rPr>
                <w:sz w:val="28"/>
                <w:szCs w:val="28"/>
              </w:rPr>
              <w:t>заттар</w:t>
            </w:r>
            <w:r w:rsidRPr="00C96165">
              <w:rPr>
                <w:sz w:val="28"/>
                <w:szCs w:val="28"/>
                <w:lang w:val="en-US"/>
              </w:rPr>
              <w:t xml:space="preserve"> </w:t>
            </w:r>
            <w:r w:rsidRPr="00C96165">
              <w:rPr>
                <w:sz w:val="28"/>
                <w:szCs w:val="28"/>
              </w:rPr>
              <w:t>эмиссияларының</w:t>
            </w:r>
            <w:r w:rsidRPr="00C96165">
              <w:rPr>
                <w:sz w:val="28"/>
                <w:szCs w:val="28"/>
                <w:lang w:val="en-US"/>
              </w:rPr>
              <w:t xml:space="preserve"> </w:t>
            </w:r>
            <w:r w:rsidRPr="00C96165">
              <w:rPr>
                <w:sz w:val="28"/>
                <w:szCs w:val="28"/>
              </w:rPr>
              <w:t>мәндерін</w:t>
            </w:r>
            <w:r w:rsidRPr="00C96165">
              <w:rPr>
                <w:sz w:val="28"/>
                <w:szCs w:val="28"/>
                <w:lang w:val="en-US"/>
              </w:rPr>
              <w:t xml:space="preserve"> </w:t>
            </w:r>
            <w:r w:rsidRPr="00C96165">
              <w:rPr>
                <w:sz w:val="28"/>
                <w:szCs w:val="28"/>
              </w:rPr>
              <w:t>олардың</w:t>
            </w:r>
            <w:r w:rsidRPr="00C96165">
              <w:rPr>
                <w:sz w:val="28"/>
                <w:szCs w:val="28"/>
                <w:lang w:val="en-US"/>
              </w:rPr>
              <w:t xml:space="preserve"> </w:t>
            </w:r>
            <w:r w:rsidRPr="00C96165">
              <w:rPr>
                <w:sz w:val="28"/>
                <w:szCs w:val="28"/>
              </w:rPr>
              <w:t>көмегімен</w:t>
            </w:r>
            <w:r w:rsidRPr="00C96165">
              <w:rPr>
                <w:sz w:val="28"/>
                <w:szCs w:val="28"/>
                <w:lang w:val="en-US"/>
              </w:rPr>
              <w:t xml:space="preserve"> </w:t>
            </w:r>
            <w:r w:rsidRPr="00C96165">
              <w:rPr>
                <w:sz w:val="28"/>
                <w:szCs w:val="28"/>
              </w:rPr>
              <w:t>бағалауға</w:t>
            </w:r>
            <w:r w:rsidRPr="00C96165">
              <w:rPr>
                <w:sz w:val="28"/>
                <w:szCs w:val="28"/>
                <w:lang w:val="en-US"/>
              </w:rPr>
              <w:t xml:space="preserve"> </w:t>
            </w:r>
            <w:r w:rsidRPr="00C96165">
              <w:rPr>
                <w:sz w:val="28"/>
                <w:szCs w:val="28"/>
              </w:rPr>
              <w:t>болатын</w:t>
            </w:r>
            <w:r w:rsidRPr="00C96165">
              <w:rPr>
                <w:sz w:val="28"/>
                <w:szCs w:val="28"/>
                <w:lang w:val="en-US"/>
              </w:rPr>
              <w:t xml:space="preserve"> </w:t>
            </w:r>
            <w:r w:rsidRPr="00C96165">
              <w:rPr>
                <w:sz w:val="28"/>
                <w:szCs w:val="28"/>
              </w:rPr>
              <w:t>неғұрлым</w:t>
            </w:r>
            <w:r w:rsidRPr="00C96165">
              <w:rPr>
                <w:sz w:val="28"/>
                <w:szCs w:val="28"/>
                <w:lang w:val="en-US"/>
              </w:rPr>
              <w:t xml:space="preserve"> </w:t>
            </w:r>
            <w:r w:rsidRPr="00C96165">
              <w:rPr>
                <w:sz w:val="28"/>
                <w:szCs w:val="28"/>
              </w:rPr>
              <w:t>маңызды</w:t>
            </w:r>
            <w:r w:rsidRPr="00C96165">
              <w:rPr>
                <w:sz w:val="28"/>
                <w:szCs w:val="28"/>
                <w:lang w:val="en-US"/>
              </w:rPr>
              <w:t xml:space="preserve"> </w:t>
            </w:r>
            <w:r w:rsidRPr="00C96165">
              <w:rPr>
                <w:sz w:val="28"/>
                <w:szCs w:val="28"/>
              </w:rPr>
              <w:t>ластағыш</w:t>
            </w:r>
            <w:r w:rsidRPr="00C96165">
              <w:rPr>
                <w:sz w:val="28"/>
                <w:szCs w:val="28"/>
                <w:lang w:val="en-US"/>
              </w:rPr>
              <w:t xml:space="preserve"> </w:t>
            </w:r>
            <w:r w:rsidRPr="00C96165">
              <w:rPr>
                <w:sz w:val="28"/>
                <w:szCs w:val="28"/>
              </w:rPr>
              <w:t>заттар</w:t>
            </w:r>
            <w:r w:rsidRPr="00C96165">
              <w:rPr>
                <w:rFonts w:eastAsia="Calibri"/>
                <w:color w:val="000000"/>
                <w:sz w:val="28"/>
                <w:szCs w:val="28"/>
                <w:lang w:val="en-US" w:eastAsia="en-US"/>
              </w:rPr>
              <w:t>;</w:t>
            </w:r>
          </w:p>
        </w:tc>
      </w:tr>
      <w:tr w:rsidR="00C96165" w:rsidRPr="00C96165" w14:paraId="71A86A90" w14:textId="77777777" w:rsidTr="00426C32">
        <w:trPr>
          <w:trHeight w:val="20"/>
        </w:trPr>
        <w:tc>
          <w:tcPr>
            <w:tcW w:w="2536" w:type="dxa"/>
          </w:tcPr>
          <w:p w14:paraId="10CDD19B" w14:textId="77777777" w:rsidR="00C96165" w:rsidRPr="00C96165" w:rsidRDefault="00C96165" w:rsidP="00C96165">
            <w:pPr>
              <w:jc w:val="both"/>
              <w:rPr>
                <w:rFonts w:eastAsia="Calibri"/>
                <w:color w:val="000000"/>
                <w:sz w:val="28"/>
                <w:szCs w:val="28"/>
                <w:lang w:val="kk-KZ" w:eastAsia="en-US"/>
              </w:rPr>
            </w:pPr>
            <w:r w:rsidRPr="00C96165">
              <w:rPr>
                <w:rFonts w:eastAsia="Calibri"/>
                <w:sz w:val="28"/>
                <w:szCs w:val="22"/>
                <w:lang w:eastAsia="en-US"/>
              </w:rPr>
              <w:t>атмосфер</w:t>
            </w:r>
            <w:r w:rsidRPr="00C96165">
              <w:rPr>
                <w:rFonts w:eastAsia="Calibri"/>
                <w:sz w:val="28"/>
                <w:szCs w:val="22"/>
                <w:lang w:val="kk-KZ" w:eastAsia="en-US"/>
              </w:rPr>
              <w:t>аға шығарылатын эмиссияларға мониторинг жүргізу</w:t>
            </w:r>
          </w:p>
        </w:tc>
        <w:tc>
          <w:tcPr>
            <w:tcW w:w="1196" w:type="dxa"/>
          </w:tcPr>
          <w:p w14:paraId="42EEDA2F" w14:textId="77777777" w:rsidR="00C96165" w:rsidRPr="00C96165" w:rsidRDefault="00C96165" w:rsidP="00C96165">
            <w:pPr>
              <w:jc w:val="center"/>
              <w:rPr>
                <w:rFonts w:eastAsia="Calibri"/>
                <w:sz w:val="28"/>
                <w:szCs w:val="28"/>
                <w:lang w:eastAsia="en-US"/>
              </w:rPr>
            </w:pPr>
            <w:r w:rsidRPr="00C96165">
              <w:rPr>
                <w:rFonts w:eastAsia="Calibri"/>
                <w:strike/>
                <w:noProof/>
                <w:sz w:val="28"/>
                <w:szCs w:val="22"/>
                <w:lang w:eastAsia="en-US"/>
              </w:rPr>
              <w:t>—</w:t>
            </w:r>
          </w:p>
        </w:tc>
        <w:tc>
          <w:tcPr>
            <w:tcW w:w="6121" w:type="dxa"/>
          </w:tcPr>
          <w:p w14:paraId="603523B9" w14:textId="77777777" w:rsidR="00C96165" w:rsidRPr="00C96165" w:rsidRDefault="00C96165" w:rsidP="00C96165">
            <w:pPr>
              <w:jc w:val="both"/>
              <w:rPr>
                <w:rFonts w:eastAsia="Calibri"/>
                <w:color w:val="000000"/>
                <w:sz w:val="28"/>
                <w:szCs w:val="28"/>
                <w:lang w:val="kk-KZ" w:eastAsia="en-US"/>
              </w:rPr>
            </w:pPr>
            <w:r w:rsidRPr="00C96165">
              <w:rPr>
                <w:rFonts w:eastAsia="Calibri"/>
                <w:sz w:val="28"/>
                <w:szCs w:val="22"/>
                <w:lang w:val="kk-KZ" w:eastAsia="en-US"/>
              </w:rPr>
              <w:t>тікелей аспаптық және/немесе жанама өлшеу әдістерімен алынған шығарылатын газдардағы ластағыш заттардың концентрациясын бағалау;</w:t>
            </w:r>
          </w:p>
        </w:tc>
      </w:tr>
      <w:tr w:rsidR="00C96165" w:rsidRPr="00EF26E0" w14:paraId="44B0B4A4" w14:textId="77777777" w:rsidTr="00426C32">
        <w:trPr>
          <w:trHeight w:val="20"/>
        </w:trPr>
        <w:tc>
          <w:tcPr>
            <w:tcW w:w="2536" w:type="dxa"/>
          </w:tcPr>
          <w:p w14:paraId="650D07E7" w14:textId="77777777" w:rsidR="00C96165" w:rsidRPr="00C96165" w:rsidRDefault="00C96165" w:rsidP="00C96165">
            <w:pPr>
              <w:jc w:val="both"/>
              <w:rPr>
                <w:rFonts w:eastAsia="Calibri"/>
                <w:color w:val="000000"/>
                <w:sz w:val="28"/>
                <w:szCs w:val="28"/>
                <w:lang w:val="kk-KZ" w:eastAsia="en-US"/>
              </w:rPr>
            </w:pPr>
            <w:r w:rsidRPr="00C96165">
              <w:rPr>
                <w:sz w:val="28"/>
                <w:szCs w:val="28"/>
                <w:lang w:val="kk-KZ"/>
              </w:rPr>
              <w:t>п</w:t>
            </w:r>
            <w:r w:rsidRPr="00C96165">
              <w:rPr>
                <w:sz w:val="28"/>
                <w:szCs w:val="28"/>
              </w:rPr>
              <w:t>ерспективті техника</w:t>
            </w:r>
            <w:r w:rsidRPr="00C96165">
              <w:rPr>
                <w:sz w:val="28"/>
                <w:szCs w:val="28"/>
                <w:lang w:val="kk-KZ"/>
              </w:rPr>
              <w:t>лар</w:t>
            </w:r>
          </w:p>
        </w:tc>
        <w:tc>
          <w:tcPr>
            <w:tcW w:w="1196" w:type="dxa"/>
          </w:tcPr>
          <w:p w14:paraId="3FF510D8" w14:textId="77777777" w:rsidR="00C96165" w:rsidRPr="00C96165" w:rsidRDefault="00C96165" w:rsidP="00C96165">
            <w:pPr>
              <w:jc w:val="center"/>
              <w:rPr>
                <w:rFonts w:eastAsia="Calibri"/>
                <w:sz w:val="28"/>
                <w:szCs w:val="28"/>
                <w:lang w:val="en-US" w:eastAsia="en-US"/>
              </w:rPr>
            </w:pPr>
            <w:r w:rsidRPr="00C96165">
              <w:rPr>
                <w:rFonts w:eastAsia="Calibri"/>
                <w:sz w:val="28"/>
                <w:szCs w:val="28"/>
                <w:lang w:eastAsia="en-US"/>
              </w:rPr>
              <w:t>—</w:t>
            </w:r>
          </w:p>
        </w:tc>
        <w:tc>
          <w:tcPr>
            <w:tcW w:w="6121" w:type="dxa"/>
          </w:tcPr>
          <w:p w14:paraId="379405D6" w14:textId="77777777" w:rsidR="00C96165" w:rsidRPr="00C96165" w:rsidRDefault="00C96165" w:rsidP="00C96165">
            <w:pPr>
              <w:jc w:val="both"/>
              <w:rPr>
                <w:rFonts w:eastAsia="Calibri"/>
                <w:color w:val="000000"/>
                <w:sz w:val="28"/>
                <w:szCs w:val="28"/>
                <w:lang w:val="en-US" w:eastAsia="en-US"/>
              </w:rPr>
            </w:pPr>
            <w:r w:rsidRPr="00C96165">
              <w:rPr>
                <w:sz w:val="28"/>
                <w:szCs w:val="28"/>
                <w:lang w:val="kk-KZ"/>
              </w:rPr>
              <w:t>э</w:t>
            </w:r>
            <w:r w:rsidRPr="00C96165">
              <w:rPr>
                <w:sz w:val="28"/>
                <w:szCs w:val="28"/>
              </w:rPr>
              <w:t>кологиялық</w:t>
            </w:r>
            <w:r w:rsidRPr="00C96165">
              <w:rPr>
                <w:sz w:val="28"/>
                <w:szCs w:val="28"/>
                <w:lang w:val="en-US"/>
              </w:rPr>
              <w:t xml:space="preserve"> </w:t>
            </w:r>
            <w:r w:rsidRPr="00C96165">
              <w:rPr>
                <w:sz w:val="28"/>
                <w:szCs w:val="28"/>
              </w:rPr>
              <w:t>тиімділікті</w:t>
            </w:r>
            <w:r w:rsidRPr="00C96165">
              <w:rPr>
                <w:sz w:val="28"/>
                <w:szCs w:val="28"/>
                <w:lang w:val="en-US"/>
              </w:rPr>
              <w:t xml:space="preserve"> </w:t>
            </w:r>
            <w:r w:rsidRPr="00C96165">
              <w:rPr>
                <w:sz w:val="28"/>
                <w:szCs w:val="28"/>
              </w:rPr>
              <w:t>жақсарт</w:t>
            </w:r>
            <w:r w:rsidRPr="00C96165">
              <w:rPr>
                <w:sz w:val="28"/>
                <w:szCs w:val="28"/>
                <w:lang w:val="kk-KZ"/>
              </w:rPr>
              <w:t>атын</w:t>
            </w:r>
            <w:r w:rsidRPr="00C96165">
              <w:rPr>
                <w:sz w:val="28"/>
                <w:szCs w:val="28"/>
                <w:lang w:val="en-US"/>
              </w:rPr>
              <w:t xml:space="preserve"> </w:t>
            </w:r>
            <w:r w:rsidRPr="00C96165">
              <w:rPr>
                <w:sz w:val="28"/>
                <w:szCs w:val="28"/>
              </w:rPr>
              <w:t>әлеуеті</w:t>
            </w:r>
            <w:r w:rsidRPr="00C96165">
              <w:rPr>
                <w:sz w:val="28"/>
                <w:szCs w:val="28"/>
                <w:lang w:val="en-US"/>
              </w:rPr>
              <w:t xml:space="preserve"> </w:t>
            </w:r>
            <w:r w:rsidRPr="00C96165">
              <w:rPr>
                <w:sz w:val="28"/>
                <w:szCs w:val="28"/>
              </w:rPr>
              <w:t>бар</w:t>
            </w:r>
            <w:r w:rsidRPr="00C96165">
              <w:rPr>
                <w:sz w:val="28"/>
                <w:szCs w:val="28"/>
                <w:lang w:val="en-US"/>
              </w:rPr>
              <w:t xml:space="preserve">, </w:t>
            </w:r>
            <w:r w:rsidRPr="00C96165">
              <w:rPr>
                <w:sz w:val="28"/>
                <w:szCs w:val="28"/>
              </w:rPr>
              <w:t>бірақ</w:t>
            </w:r>
            <w:r w:rsidRPr="00C96165">
              <w:rPr>
                <w:sz w:val="28"/>
                <w:szCs w:val="28"/>
                <w:lang w:val="en-US"/>
              </w:rPr>
              <w:t xml:space="preserve"> </w:t>
            </w:r>
            <w:r w:rsidRPr="00C96165">
              <w:rPr>
                <w:sz w:val="28"/>
                <w:szCs w:val="28"/>
              </w:rPr>
              <w:t>әлі</w:t>
            </w:r>
            <w:r w:rsidRPr="00C96165">
              <w:rPr>
                <w:sz w:val="28"/>
                <w:szCs w:val="28"/>
                <w:lang w:val="en-US"/>
              </w:rPr>
              <w:t xml:space="preserve"> </w:t>
            </w:r>
            <w:r w:rsidRPr="00C96165">
              <w:rPr>
                <w:sz w:val="28"/>
                <w:szCs w:val="28"/>
              </w:rPr>
              <w:t>коммерциялық</w:t>
            </w:r>
            <w:r w:rsidRPr="00C96165">
              <w:rPr>
                <w:sz w:val="28"/>
                <w:szCs w:val="28"/>
                <w:lang w:val="en-US"/>
              </w:rPr>
              <w:t xml:space="preserve"> </w:t>
            </w:r>
            <w:r w:rsidRPr="00C96165">
              <w:rPr>
                <w:sz w:val="28"/>
                <w:szCs w:val="28"/>
              </w:rPr>
              <w:t>түрде</w:t>
            </w:r>
            <w:r w:rsidRPr="00C96165">
              <w:rPr>
                <w:sz w:val="28"/>
                <w:szCs w:val="28"/>
                <w:lang w:val="en-US"/>
              </w:rPr>
              <w:t xml:space="preserve"> </w:t>
            </w:r>
            <w:r w:rsidRPr="00C96165">
              <w:rPr>
                <w:sz w:val="28"/>
                <w:szCs w:val="28"/>
              </w:rPr>
              <w:t>қолданылмаған</w:t>
            </w:r>
            <w:r w:rsidRPr="00C96165">
              <w:rPr>
                <w:sz w:val="28"/>
                <w:szCs w:val="28"/>
                <w:lang w:val="en-US"/>
              </w:rPr>
              <w:t xml:space="preserve"> </w:t>
            </w:r>
            <w:r w:rsidRPr="00C96165">
              <w:rPr>
                <w:sz w:val="28"/>
                <w:szCs w:val="28"/>
              </w:rPr>
              <w:t>немесе</w:t>
            </w:r>
            <w:r w:rsidRPr="00C96165">
              <w:rPr>
                <w:sz w:val="28"/>
                <w:szCs w:val="28"/>
                <w:lang w:val="en-US"/>
              </w:rPr>
              <w:t xml:space="preserve"> </w:t>
            </w:r>
            <w:r w:rsidRPr="00C96165">
              <w:rPr>
                <w:sz w:val="28"/>
                <w:szCs w:val="28"/>
              </w:rPr>
              <w:t>әлі</w:t>
            </w:r>
            <w:r w:rsidRPr="00C96165">
              <w:rPr>
                <w:sz w:val="28"/>
                <w:szCs w:val="28"/>
                <w:lang w:val="en-US"/>
              </w:rPr>
              <w:t xml:space="preserve"> </w:t>
            </w:r>
            <w:r w:rsidRPr="00C96165">
              <w:rPr>
                <w:sz w:val="28"/>
                <w:szCs w:val="28"/>
              </w:rPr>
              <w:t>де</w:t>
            </w:r>
            <w:r w:rsidRPr="00C96165">
              <w:rPr>
                <w:sz w:val="28"/>
                <w:szCs w:val="28"/>
                <w:lang w:val="en-US"/>
              </w:rPr>
              <w:t xml:space="preserve"> </w:t>
            </w:r>
            <w:r w:rsidRPr="00C96165">
              <w:rPr>
                <w:sz w:val="28"/>
                <w:szCs w:val="28"/>
              </w:rPr>
              <w:t>зерттеу</w:t>
            </w:r>
            <w:r w:rsidRPr="00C96165">
              <w:rPr>
                <w:sz w:val="28"/>
                <w:szCs w:val="28"/>
                <w:lang w:val="en-US"/>
              </w:rPr>
              <w:t xml:space="preserve"> </w:t>
            </w:r>
            <w:r w:rsidRPr="00C96165">
              <w:rPr>
                <w:sz w:val="28"/>
                <w:szCs w:val="28"/>
              </w:rPr>
              <w:t>және</w:t>
            </w:r>
            <w:r w:rsidRPr="00C96165">
              <w:rPr>
                <w:sz w:val="28"/>
                <w:szCs w:val="28"/>
                <w:lang w:val="en-US"/>
              </w:rPr>
              <w:t xml:space="preserve"> </w:t>
            </w:r>
            <w:r w:rsidRPr="00C96165">
              <w:rPr>
                <w:sz w:val="28"/>
                <w:szCs w:val="28"/>
              </w:rPr>
              <w:t>әзірлеу</w:t>
            </w:r>
            <w:r w:rsidRPr="00C96165">
              <w:rPr>
                <w:sz w:val="28"/>
                <w:szCs w:val="28"/>
                <w:lang w:val="en-US"/>
              </w:rPr>
              <w:t xml:space="preserve"> </w:t>
            </w:r>
            <w:r w:rsidRPr="00C96165">
              <w:rPr>
                <w:sz w:val="28"/>
                <w:szCs w:val="28"/>
              </w:rPr>
              <w:t>сатысында</w:t>
            </w:r>
            <w:r w:rsidRPr="00C96165">
              <w:rPr>
                <w:sz w:val="28"/>
                <w:szCs w:val="28"/>
                <w:lang w:val="en-US"/>
              </w:rPr>
              <w:t xml:space="preserve"> </w:t>
            </w:r>
            <w:r w:rsidRPr="00C96165">
              <w:rPr>
                <w:sz w:val="28"/>
                <w:szCs w:val="28"/>
              </w:rPr>
              <w:t>тұрған</w:t>
            </w:r>
            <w:r w:rsidRPr="00C96165">
              <w:rPr>
                <w:sz w:val="28"/>
                <w:szCs w:val="28"/>
                <w:lang w:val="en-US"/>
              </w:rPr>
              <w:t xml:space="preserve"> </w:t>
            </w:r>
            <w:r w:rsidRPr="00C96165">
              <w:rPr>
                <w:sz w:val="28"/>
                <w:szCs w:val="28"/>
              </w:rPr>
              <w:t>техникалар</w:t>
            </w:r>
            <w:r w:rsidRPr="00C96165">
              <w:rPr>
                <w:rFonts w:eastAsia="Calibri"/>
                <w:sz w:val="28"/>
                <w:szCs w:val="28"/>
                <w:lang w:val="en-US" w:eastAsia="en-US"/>
              </w:rPr>
              <w:t>;</w:t>
            </w:r>
          </w:p>
        </w:tc>
      </w:tr>
      <w:tr w:rsidR="00C96165" w:rsidRPr="00C96165" w14:paraId="67050A3A" w14:textId="77777777" w:rsidTr="00426C32">
        <w:trPr>
          <w:trHeight w:val="20"/>
        </w:trPr>
        <w:tc>
          <w:tcPr>
            <w:tcW w:w="2536" w:type="dxa"/>
          </w:tcPr>
          <w:p w14:paraId="4A0EBF82" w14:textId="77777777" w:rsidR="00C96165" w:rsidRPr="00C96165" w:rsidRDefault="00C96165" w:rsidP="00C96165">
            <w:pPr>
              <w:jc w:val="both"/>
              <w:rPr>
                <w:rFonts w:eastAsia="Calibri"/>
                <w:sz w:val="28"/>
                <w:szCs w:val="28"/>
                <w:lang w:eastAsia="en-US"/>
              </w:rPr>
            </w:pPr>
            <w:r w:rsidRPr="00C96165">
              <w:rPr>
                <w:rFonts w:eastAsia="Calibri"/>
                <w:sz w:val="28"/>
                <w:szCs w:val="28"/>
                <w:lang w:eastAsia="en-US"/>
              </w:rPr>
              <w:t>компаунд</w:t>
            </w:r>
            <w:r w:rsidRPr="00C96165">
              <w:rPr>
                <w:rFonts w:eastAsia="Calibri"/>
                <w:sz w:val="28"/>
                <w:szCs w:val="28"/>
                <w:lang w:val="kk-KZ" w:eastAsia="en-US"/>
              </w:rPr>
              <w:t>тау</w:t>
            </w:r>
          </w:p>
        </w:tc>
        <w:tc>
          <w:tcPr>
            <w:tcW w:w="1196" w:type="dxa"/>
          </w:tcPr>
          <w:p w14:paraId="32D5C674" w14:textId="77777777" w:rsidR="00C96165" w:rsidRPr="00C96165" w:rsidRDefault="00C96165" w:rsidP="00C96165">
            <w:pPr>
              <w:jc w:val="center"/>
              <w:rPr>
                <w:rFonts w:eastAsia="Calibri"/>
                <w:sz w:val="28"/>
                <w:szCs w:val="28"/>
                <w:lang w:eastAsia="en-US"/>
              </w:rPr>
            </w:pPr>
            <w:r w:rsidRPr="00C96165">
              <w:rPr>
                <w:rFonts w:eastAsia="Calibri"/>
                <w:sz w:val="28"/>
                <w:szCs w:val="28"/>
                <w:lang w:eastAsia="en-US"/>
              </w:rPr>
              <w:t>—</w:t>
            </w:r>
          </w:p>
        </w:tc>
        <w:tc>
          <w:tcPr>
            <w:tcW w:w="6121" w:type="dxa"/>
          </w:tcPr>
          <w:p w14:paraId="4E2B1D04" w14:textId="77777777" w:rsidR="00C96165" w:rsidRPr="00C96165" w:rsidRDefault="00C96165" w:rsidP="00C96165">
            <w:pPr>
              <w:jc w:val="both"/>
              <w:rPr>
                <w:rFonts w:eastAsia="Calibri"/>
                <w:sz w:val="28"/>
                <w:szCs w:val="28"/>
                <w:lang w:eastAsia="en-US"/>
              </w:rPr>
            </w:pPr>
            <w:r w:rsidRPr="00C96165">
              <w:rPr>
                <w:rFonts w:eastAsia="Calibri"/>
                <w:sz w:val="28"/>
                <w:szCs w:val="28"/>
                <w:lang w:val="kk-KZ" w:eastAsia="en-US"/>
              </w:rPr>
              <w:t>полимер материалына қоспалар мен толтырғыштарды қосуды қамтитын процесс компаундтау деп аталады, ал осы ингредиенттері бар полимер қоспалары компаундтар деп аталады</w:t>
            </w:r>
            <w:r w:rsidRPr="00C96165">
              <w:rPr>
                <w:rFonts w:eastAsia="Calibri"/>
                <w:sz w:val="28"/>
                <w:szCs w:val="28"/>
                <w:lang w:eastAsia="en-US"/>
              </w:rPr>
              <w:t>;</w:t>
            </w:r>
          </w:p>
        </w:tc>
      </w:tr>
      <w:tr w:rsidR="00C96165" w:rsidRPr="00C96165" w14:paraId="44A4EF90" w14:textId="77777777" w:rsidTr="00426C32">
        <w:trPr>
          <w:trHeight w:val="20"/>
        </w:trPr>
        <w:tc>
          <w:tcPr>
            <w:tcW w:w="2536" w:type="dxa"/>
          </w:tcPr>
          <w:p w14:paraId="476642DD" w14:textId="77777777" w:rsidR="00C96165" w:rsidRPr="00C96165" w:rsidRDefault="00C96165" w:rsidP="00C96165">
            <w:pPr>
              <w:jc w:val="both"/>
              <w:rPr>
                <w:rFonts w:eastAsia="Calibri"/>
                <w:sz w:val="28"/>
                <w:szCs w:val="28"/>
                <w:lang w:eastAsia="en-US"/>
              </w:rPr>
            </w:pPr>
            <w:r w:rsidRPr="00C96165">
              <w:rPr>
                <w:rFonts w:eastAsia="Calibri"/>
                <w:sz w:val="28"/>
                <w:szCs w:val="28"/>
                <w:lang w:val="kk-KZ" w:eastAsia="en-US"/>
              </w:rPr>
              <w:t>р</w:t>
            </w:r>
            <w:r w:rsidRPr="00C96165">
              <w:rPr>
                <w:rFonts w:eastAsia="Calibri"/>
                <w:sz w:val="28"/>
                <w:szCs w:val="28"/>
                <w:lang w:eastAsia="en-US"/>
              </w:rPr>
              <w:t>ектификаци</w:t>
            </w:r>
            <w:r w:rsidRPr="00C96165">
              <w:rPr>
                <w:rFonts w:eastAsia="Calibri"/>
                <w:sz w:val="28"/>
                <w:szCs w:val="28"/>
                <w:lang w:val="kk-KZ" w:eastAsia="en-US"/>
              </w:rPr>
              <w:t>ялау колоннасы</w:t>
            </w:r>
          </w:p>
        </w:tc>
        <w:tc>
          <w:tcPr>
            <w:tcW w:w="1196" w:type="dxa"/>
          </w:tcPr>
          <w:p w14:paraId="391FF26D" w14:textId="77777777" w:rsidR="00C96165" w:rsidRPr="00C96165" w:rsidRDefault="00C96165" w:rsidP="00C96165">
            <w:pPr>
              <w:jc w:val="center"/>
              <w:rPr>
                <w:rFonts w:eastAsia="Calibri"/>
                <w:sz w:val="28"/>
                <w:szCs w:val="28"/>
                <w:lang w:eastAsia="en-US"/>
              </w:rPr>
            </w:pPr>
            <w:r w:rsidRPr="00C96165">
              <w:rPr>
                <w:rFonts w:eastAsia="Calibri"/>
                <w:sz w:val="28"/>
                <w:szCs w:val="28"/>
                <w:lang w:eastAsia="en-US"/>
              </w:rPr>
              <w:t>—</w:t>
            </w:r>
          </w:p>
        </w:tc>
        <w:tc>
          <w:tcPr>
            <w:tcW w:w="6121" w:type="dxa"/>
          </w:tcPr>
          <w:p w14:paraId="19A406C8" w14:textId="77777777" w:rsidR="00C96165" w:rsidRPr="00C96165" w:rsidRDefault="00C96165" w:rsidP="00C96165">
            <w:pPr>
              <w:jc w:val="both"/>
              <w:rPr>
                <w:rFonts w:eastAsia="Calibri"/>
                <w:sz w:val="28"/>
                <w:szCs w:val="28"/>
                <w:lang w:val="kk-KZ" w:eastAsia="en-US"/>
              </w:rPr>
            </w:pPr>
            <w:r w:rsidRPr="00C96165">
              <w:rPr>
                <w:rFonts w:eastAsia="Calibri"/>
                <w:sz w:val="28"/>
                <w:szCs w:val="28"/>
                <w:lang w:val="kk-KZ" w:eastAsia="en-US"/>
              </w:rPr>
              <w:t>құрамдастарының қайнау температурасы әртүрлі сұйық қоспаларды бөлуге арналған аппарат</w:t>
            </w:r>
            <w:r w:rsidRPr="00C96165">
              <w:rPr>
                <w:rFonts w:eastAsia="Calibri"/>
                <w:sz w:val="28"/>
                <w:szCs w:val="28"/>
                <w:lang w:eastAsia="en-US"/>
              </w:rPr>
              <w:t>.</w:t>
            </w:r>
            <w:r w:rsidRPr="00C96165">
              <w:rPr>
                <w:rFonts w:eastAsia="Calibri"/>
                <w:sz w:val="28"/>
                <w:szCs w:val="22"/>
                <w:lang w:eastAsia="en-US"/>
              </w:rPr>
              <w:t xml:space="preserve"> </w:t>
            </w:r>
            <w:r w:rsidRPr="00C96165">
              <w:rPr>
                <w:rFonts w:eastAsia="Calibri"/>
                <w:sz w:val="28"/>
                <w:szCs w:val="28"/>
                <w:lang w:eastAsia="en-US"/>
              </w:rPr>
              <w:t>Ректификация кезінде бу</w:t>
            </w:r>
            <w:r w:rsidRPr="00C96165">
              <w:rPr>
                <w:rFonts w:eastAsia="Calibri"/>
                <w:sz w:val="28"/>
                <w:szCs w:val="28"/>
                <w:lang w:val="kk-KZ" w:eastAsia="en-US"/>
              </w:rPr>
              <w:t>дың құрамдастарының к</w:t>
            </w:r>
            <w:r w:rsidRPr="00C96165">
              <w:rPr>
                <w:rFonts w:eastAsia="Calibri"/>
                <w:sz w:val="28"/>
                <w:szCs w:val="28"/>
                <w:lang w:eastAsia="en-US"/>
              </w:rPr>
              <w:t>онденсациясы бөлек жүреді</w:t>
            </w:r>
            <w:r w:rsidRPr="00C96165">
              <w:rPr>
                <w:rFonts w:eastAsia="Calibri"/>
                <w:sz w:val="28"/>
                <w:szCs w:val="28"/>
                <w:lang w:val="kk-KZ" w:eastAsia="en-US"/>
              </w:rPr>
              <w:t xml:space="preserve">; </w:t>
            </w:r>
          </w:p>
        </w:tc>
      </w:tr>
      <w:tr w:rsidR="00C96165" w:rsidRPr="00C96165" w14:paraId="6B9EADFC" w14:textId="77777777" w:rsidTr="00426C32">
        <w:trPr>
          <w:trHeight w:val="20"/>
        </w:trPr>
        <w:tc>
          <w:tcPr>
            <w:tcW w:w="2536" w:type="dxa"/>
          </w:tcPr>
          <w:p w14:paraId="0687370A" w14:textId="77777777" w:rsidR="00C96165" w:rsidRPr="00C96165" w:rsidRDefault="00C96165" w:rsidP="00C96165">
            <w:pPr>
              <w:jc w:val="both"/>
              <w:rPr>
                <w:rFonts w:eastAsia="Calibri"/>
                <w:sz w:val="28"/>
                <w:szCs w:val="28"/>
                <w:lang w:eastAsia="en-US"/>
              </w:rPr>
            </w:pPr>
            <w:r w:rsidRPr="00C96165">
              <w:rPr>
                <w:rFonts w:eastAsia="Calibri"/>
                <w:sz w:val="28"/>
                <w:szCs w:val="28"/>
                <w:lang w:eastAsia="en-US"/>
              </w:rPr>
              <w:lastRenderedPageBreak/>
              <w:t>рекуперация</w:t>
            </w:r>
          </w:p>
        </w:tc>
        <w:tc>
          <w:tcPr>
            <w:tcW w:w="1196" w:type="dxa"/>
          </w:tcPr>
          <w:p w14:paraId="0C57384D" w14:textId="77777777" w:rsidR="00C96165" w:rsidRPr="00C96165" w:rsidRDefault="00C96165" w:rsidP="00C96165">
            <w:pPr>
              <w:jc w:val="center"/>
              <w:rPr>
                <w:rFonts w:eastAsia="Calibri"/>
                <w:sz w:val="28"/>
                <w:szCs w:val="28"/>
                <w:lang w:eastAsia="en-US"/>
              </w:rPr>
            </w:pPr>
            <w:r w:rsidRPr="00C96165">
              <w:rPr>
                <w:rFonts w:eastAsia="Calibri"/>
                <w:sz w:val="28"/>
                <w:szCs w:val="28"/>
                <w:lang w:eastAsia="en-US"/>
              </w:rPr>
              <w:t>—</w:t>
            </w:r>
          </w:p>
        </w:tc>
        <w:tc>
          <w:tcPr>
            <w:tcW w:w="6121" w:type="dxa"/>
          </w:tcPr>
          <w:p w14:paraId="0917A842" w14:textId="77777777" w:rsidR="00C96165" w:rsidRPr="00C96165" w:rsidRDefault="00C96165" w:rsidP="00C96165">
            <w:pPr>
              <w:jc w:val="both"/>
              <w:rPr>
                <w:rFonts w:eastAsia="Calibri"/>
                <w:sz w:val="28"/>
                <w:szCs w:val="28"/>
                <w:lang w:eastAsia="en-US"/>
              </w:rPr>
            </w:pPr>
            <w:r w:rsidRPr="00C96165">
              <w:rPr>
                <w:rFonts w:eastAsia="Calibri"/>
                <w:sz w:val="28"/>
                <w:szCs w:val="28"/>
                <w:lang w:eastAsia="en-US"/>
              </w:rPr>
              <w:t>қайта пайдалану үшін белгілі бір технологиялық процесті жүргізу кезінде жұмсалатын энергияның немесе материалдың бір бөлігін қайтару;</w:t>
            </w:r>
          </w:p>
        </w:tc>
      </w:tr>
      <w:tr w:rsidR="00C96165" w:rsidRPr="00EF26E0" w14:paraId="5D5F5DFC" w14:textId="77777777" w:rsidTr="00426C32">
        <w:trPr>
          <w:trHeight w:val="20"/>
        </w:trPr>
        <w:tc>
          <w:tcPr>
            <w:tcW w:w="2536" w:type="dxa"/>
          </w:tcPr>
          <w:p w14:paraId="41859DB9" w14:textId="77777777" w:rsidR="00C96165" w:rsidRPr="00C96165" w:rsidRDefault="00C96165" w:rsidP="00C96165">
            <w:pPr>
              <w:jc w:val="both"/>
              <w:rPr>
                <w:rFonts w:eastAsia="Calibri"/>
                <w:color w:val="000000"/>
                <w:sz w:val="28"/>
                <w:szCs w:val="28"/>
                <w:lang w:eastAsia="en-US"/>
              </w:rPr>
            </w:pPr>
            <w:r w:rsidRPr="00C96165">
              <w:rPr>
                <w:rFonts w:eastAsia="Calibri"/>
                <w:color w:val="000000"/>
                <w:sz w:val="28"/>
                <w:szCs w:val="28"/>
                <w:lang w:val="kk-KZ" w:eastAsia="en-US"/>
              </w:rPr>
              <w:t>т</w:t>
            </w:r>
            <w:r w:rsidRPr="00C96165">
              <w:rPr>
                <w:rFonts w:eastAsia="Calibri"/>
                <w:color w:val="000000"/>
                <w:sz w:val="28"/>
                <w:szCs w:val="28"/>
                <w:lang w:eastAsia="en-US"/>
              </w:rPr>
              <w:t>ехнологи</w:t>
            </w:r>
            <w:r w:rsidRPr="00C96165">
              <w:rPr>
                <w:rFonts w:eastAsia="Calibri"/>
                <w:color w:val="000000"/>
                <w:sz w:val="28"/>
                <w:szCs w:val="28"/>
                <w:lang w:val="kk-KZ" w:eastAsia="en-US"/>
              </w:rPr>
              <w:t>ялық көрсеткіштер</w:t>
            </w:r>
          </w:p>
        </w:tc>
        <w:tc>
          <w:tcPr>
            <w:tcW w:w="1196" w:type="dxa"/>
          </w:tcPr>
          <w:p w14:paraId="3E00A1BE" w14:textId="77777777" w:rsidR="00C96165" w:rsidRPr="00C96165" w:rsidRDefault="00C96165" w:rsidP="00C96165">
            <w:pPr>
              <w:jc w:val="center"/>
              <w:rPr>
                <w:rFonts w:eastAsia="Calibri"/>
                <w:color w:val="000000"/>
                <w:sz w:val="28"/>
                <w:szCs w:val="28"/>
                <w:lang w:val="en-US" w:eastAsia="en-US"/>
              </w:rPr>
            </w:pPr>
            <w:r w:rsidRPr="00C96165">
              <w:rPr>
                <w:rFonts w:eastAsia="Calibri"/>
                <w:sz w:val="28"/>
                <w:szCs w:val="28"/>
                <w:lang w:eastAsia="en-US"/>
              </w:rPr>
              <w:t>—</w:t>
            </w:r>
          </w:p>
        </w:tc>
        <w:tc>
          <w:tcPr>
            <w:tcW w:w="6121" w:type="dxa"/>
          </w:tcPr>
          <w:p w14:paraId="3949C034" w14:textId="77777777" w:rsidR="00C96165" w:rsidRPr="00C96165" w:rsidRDefault="00C96165" w:rsidP="00C96165">
            <w:pPr>
              <w:jc w:val="both"/>
              <w:rPr>
                <w:rFonts w:eastAsia="Calibri"/>
                <w:color w:val="000000"/>
                <w:sz w:val="28"/>
                <w:szCs w:val="28"/>
                <w:lang w:val="en-US" w:eastAsia="en-US"/>
              </w:rPr>
            </w:pPr>
            <w:r w:rsidRPr="00C96165">
              <w:rPr>
                <w:rFonts w:eastAsia="Calibri"/>
                <w:sz w:val="28"/>
                <w:szCs w:val="28"/>
                <w:lang w:val="kk-KZ" w:eastAsia="en-US"/>
              </w:rPr>
              <w:t>белгілі бір уақыт кезеңінде және белгілі бір жағдайларда орташаландыруды ескере отырып, ең үздік қолжетімді техникалар бойынша қорытындыда сипатталған бір немесе бірнеше ең үздік қолжетімді техниканы қолдана отырып, объектіні пайдаланудың қалыпты жағдайларында қол жеткізуге болатын эмиссия көлемінің бір бірлігіне (мг/Дм</w:t>
            </w:r>
            <w:r w:rsidRPr="00C96165">
              <w:rPr>
                <w:rFonts w:eastAsia="Calibri"/>
                <w:sz w:val="28"/>
                <w:szCs w:val="28"/>
                <w:vertAlign w:val="superscript"/>
                <w:lang w:val="kk-KZ" w:eastAsia="en-US"/>
              </w:rPr>
              <w:t>3</w:t>
            </w:r>
            <w:r w:rsidRPr="00C96165">
              <w:rPr>
                <w:rFonts w:eastAsia="Calibri"/>
                <w:sz w:val="28"/>
                <w:szCs w:val="28"/>
                <w:lang w:val="kk-KZ" w:eastAsia="en-US"/>
              </w:rPr>
              <w:t>, мг/дм</w:t>
            </w:r>
            <w:r w:rsidRPr="00C96165">
              <w:rPr>
                <w:rFonts w:eastAsia="Calibri"/>
                <w:sz w:val="28"/>
                <w:szCs w:val="28"/>
                <w:vertAlign w:val="superscript"/>
                <w:lang w:val="kk-KZ" w:eastAsia="en-US"/>
              </w:rPr>
              <w:t>3</w:t>
            </w:r>
            <w:r w:rsidRPr="00C96165">
              <w:rPr>
                <w:rFonts w:eastAsia="Calibri"/>
                <w:sz w:val="28"/>
                <w:szCs w:val="28"/>
                <w:lang w:val="kk-KZ" w:eastAsia="en-US"/>
              </w:rPr>
              <w:t>) және (немесе) электр және (немесе) жылу энергиясын тұтыну мөлшеріне шаққандағы маркерлік ластағыш заттардың шекті саны (массасы), уақыт бірлігіне немесе өндірілетін өнімнің (тауардың), орындалатын жұмыстың, көрсетілетін қызметтің бір бірлігіне есептегендегі өзге де ресурстар түрінде көрсетілген ең үздік қолжетімді техникаларды қолдануға байланысты эмиссия деңгейлері</w:t>
            </w:r>
            <w:r w:rsidRPr="00C96165">
              <w:rPr>
                <w:rFonts w:eastAsia="Calibri"/>
                <w:sz w:val="28"/>
                <w:szCs w:val="28"/>
                <w:lang w:val="en-US" w:eastAsia="en-US"/>
              </w:rPr>
              <w:t>;</w:t>
            </w:r>
          </w:p>
        </w:tc>
      </w:tr>
      <w:tr w:rsidR="00C96165" w:rsidRPr="00EF26E0" w14:paraId="65111127" w14:textId="77777777" w:rsidTr="00426C32">
        <w:trPr>
          <w:trHeight w:val="20"/>
        </w:trPr>
        <w:tc>
          <w:tcPr>
            <w:tcW w:w="2536" w:type="dxa"/>
          </w:tcPr>
          <w:p w14:paraId="2EA5773F" w14:textId="77777777" w:rsidR="00C96165" w:rsidRPr="00C96165" w:rsidRDefault="00C96165" w:rsidP="00C96165">
            <w:pPr>
              <w:jc w:val="both"/>
              <w:rPr>
                <w:rFonts w:eastAsia="Calibri"/>
                <w:color w:val="000000"/>
                <w:sz w:val="28"/>
                <w:szCs w:val="28"/>
                <w:lang w:val="kk-KZ" w:eastAsia="en-US"/>
              </w:rPr>
            </w:pPr>
            <w:r w:rsidRPr="00C96165">
              <w:rPr>
                <w:rFonts w:eastAsia="Calibri"/>
                <w:color w:val="000000"/>
                <w:sz w:val="28"/>
                <w:szCs w:val="28"/>
                <w:lang w:val="kk-KZ" w:eastAsia="en-US"/>
              </w:rPr>
              <w:t>тиімділік</w:t>
            </w:r>
          </w:p>
        </w:tc>
        <w:tc>
          <w:tcPr>
            <w:tcW w:w="1196" w:type="dxa"/>
          </w:tcPr>
          <w:p w14:paraId="1CDC788A" w14:textId="77777777" w:rsidR="00C96165" w:rsidRPr="00C96165" w:rsidRDefault="00C96165" w:rsidP="00C96165">
            <w:pPr>
              <w:jc w:val="center"/>
              <w:rPr>
                <w:rFonts w:eastAsia="Calibri"/>
                <w:color w:val="000000"/>
                <w:sz w:val="28"/>
                <w:szCs w:val="28"/>
                <w:lang w:val="en-US" w:eastAsia="en-US"/>
              </w:rPr>
            </w:pPr>
            <w:r w:rsidRPr="00C96165">
              <w:rPr>
                <w:rFonts w:eastAsia="Calibri"/>
                <w:sz w:val="28"/>
                <w:szCs w:val="28"/>
                <w:lang w:eastAsia="en-US"/>
              </w:rPr>
              <w:t>—</w:t>
            </w:r>
          </w:p>
        </w:tc>
        <w:tc>
          <w:tcPr>
            <w:tcW w:w="6121" w:type="dxa"/>
          </w:tcPr>
          <w:p w14:paraId="51091901" w14:textId="77777777" w:rsidR="00C96165" w:rsidRPr="00C96165" w:rsidRDefault="00C96165" w:rsidP="00C96165">
            <w:pPr>
              <w:jc w:val="both"/>
              <w:rPr>
                <w:rFonts w:eastAsia="Calibri"/>
                <w:color w:val="000000"/>
                <w:sz w:val="28"/>
                <w:szCs w:val="28"/>
                <w:lang w:val="en-US" w:eastAsia="en-US"/>
              </w:rPr>
            </w:pPr>
            <w:r w:rsidRPr="00C96165">
              <w:rPr>
                <w:rFonts w:eastAsia="Calibri"/>
                <w:color w:val="000000"/>
                <w:sz w:val="28"/>
                <w:szCs w:val="28"/>
                <w:lang w:val="kk-KZ" w:eastAsia="en-US"/>
              </w:rPr>
              <w:t>м</w:t>
            </w:r>
            <w:r w:rsidRPr="00C96165">
              <w:rPr>
                <w:rFonts w:eastAsia="Calibri"/>
                <w:color w:val="000000"/>
                <w:sz w:val="28"/>
                <w:szCs w:val="28"/>
                <w:lang w:eastAsia="en-US"/>
              </w:rPr>
              <w:t>үмкін</w:t>
            </w:r>
            <w:r w:rsidRPr="00C96165">
              <w:rPr>
                <w:rFonts w:eastAsia="Calibri"/>
                <w:color w:val="000000"/>
                <w:sz w:val="28"/>
                <w:szCs w:val="28"/>
                <w:lang w:val="en-US" w:eastAsia="en-US"/>
              </w:rPr>
              <w:t xml:space="preserve"> </w:t>
            </w:r>
            <w:r w:rsidRPr="00C96165">
              <w:rPr>
                <w:rFonts w:eastAsia="Calibri"/>
                <w:color w:val="000000"/>
                <w:sz w:val="28"/>
                <w:szCs w:val="28"/>
                <w:lang w:eastAsia="en-US"/>
              </w:rPr>
              <w:t>болатын</w:t>
            </w:r>
            <w:r w:rsidRPr="00C96165">
              <w:rPr>
                <w:rFonts w:eastAsia="Calibri"/>
                <w:color w:val="000000"/>
                <w:sz w:val="28"/>
                <w:szCs w:val="28"/>
                <w:lang w:val="en-US" w:eastAsia="en-US"/>
              </w:rPr>
              <w:t xml:space="preserve"> </w:t>
            </w:r>
            <w:r w:rsidRPr="00C96165">
              <w:rPr>
                <w:rFonts w:eastAsia="Calibri"/>
                <w:color w:val="000000"/>
                <w:sz w:val="28"/>
                <w:szCs w:val="28"/>
                <w:lang w:eastAsia="en-US"/>
              </w:rPr>
              <w:t>ең</w:t>
            </w:r>
            <w:r w:rsidRPr="00C96165">
              <w:rPr>
                <w:rFonts w:eastAsia="Calibri"/>
                <w:color w:val="000000"/>
                <w:sz w:val="28"/>
                <w:szCs w:val="28"/>
                <w:lang w:val="en-US" w:eastAsia="en-US"/>
              </w:rPr>
              <w:t xml:space="preserve"> </w:t>
            </w:r>
            <w:r w:rsidRPr="00C96165">
              <w:rPr>
                <w:rFonts w:eastAsia="Calibri"/>
                <w:color w:val="000000"/>
                <w:sz w:val="28"/>
                <w:szCs w:val="28"/>
                <w:lang w:eastAsia="en-US"/>
              </w:rPr>
              <w:t>төменгі</w:t>
            </w:r>
            <w:r w:rsidRPr="00C96165">
              <w:rPr>
                <w:rFonts w:eastAsia="Calibri"/>
                <w:color w:val="000000"/>
                <w:sz w:val="28"/>
                <w:szCs w:val="28"/>
                <w:lang w:val="en-US" w:eastAsia="en-US"/>
              </w:rPr>
              <w:t xml:space="preserve"> </w:t>
            </w:r>
            <w:r w:rsidRPr="00C96165">
              <w:rPr>
                <w:rFonts w:eastAsia="Calibri"/>
                <w:color w:val="000000"/>
                <w:sz w:val="28"/>
                <w:szCs w:val="28"/>
                <w:lang w:eastAsia="en-US"/>
              </w:rPr>
              <w:t>шығындармен</w:t>
            </w:r>
            <w:r w:rsidRPr="00C96165">
              <w:rPr>
                <w:rFonts w:eastAsia="Calibri"/>
                <w:color w:val="000000"/>
                <w:sz w:val="28"/>
                <w:szCs w:val="28"/>
                <w:lang w:val="en-US" w:eastAsia="en-US"/>
              </w:rPr>
              <w:t xml:space="preserve"> </w:t>
            </w:r>
            <w:r w:rsidRPr="00C96165">
              <w:rPr>
                <w:rFonts w:eastAsia="Calibri"/>
                <w:color w:val="000000"/>
                <w:sz w:val="28"/>
                <w:szCs w:val="28"/>
                <w:lang w:eastAsia="en-US"/>
              </w:rPr>
              <w:t>қандай</w:t>
            </w:r>
            <w:r w:rsidRPr="00C96165">
              <w:rPr>
                <w:rFonts w:eastAsia="Calibri"/>
                <w:color w:val="000000"/>
                <w:sz w:val="28"/>
                <w:szCs w:val="28"/>
                <w:lang w:val="en-US" w:eastAsia="en-US"/>
              </w:rPr>
              <w:t xml:space="preserve"> </w:t>
            </w:r>
            <w:r w:rsidRPr="00C96165">
              <w:rPr>
                <w:rFonts w:eastAsia="Calibri"/>
                <w:color w:val="000000"/>
                <w:sz w:val="28"/>
                <w:szCs w:val="28"/>
                <w:lang w:eastAsia="en-US"/>
              </w:rPr>
              <w:t>да</w:t>
            </w:r>
            <w:r w:rsidRPr="00C96165">
              <w:rPr>
                <w:rFonts w:eastAsia="Calibri"/>
                <w:color w:val="000000"/>
                <w:sz w:val="28"/>
                <w:szCs w:val="28"/>
                <w:lang w:val="en-US" w:eastAsia="en-US"/>
              </w:rPr>
              <w:t xml:space="preserve"> </w:t>
            </w:r>
            <w:r w:rsidRPr="00C96165">
              <w:rPr>
                <w:rFonts w:eastAsia="Calibri"/>
                <w:color w:val="000000"/>
                <w:sz w:val="28"/>
                <w:szCs w:val="28"/>
                <w:lang w:eastAsia="en-US"/>
              </w:rPr>
              <w:t>бір</w:t>
            </w:r>
            <w:r w:rsidRPr="00C96165">
              <w:rPr>
                <w:rFonts w:eastAsia="Calibri"/>
                <w:color w:val="000000"/>
                <w:sz w:val="28"/>
                <w:szCs w:val="28"/>
                <w:lang w:val="en-US" w:eastAsia="en-US"/>
              </w:rPr>
              <w:t xml:space="preserve"> </w:t>
            </w:r>
            <w:r w:rsidRPr="00C96165">
              <w:rPr>
                <w:rFonts w:eastAsia="Calibri"/>
                <w:color w:val="000000"/>
                <w:sz w:val="28"/>
                <w:szCs w:val="28"/>
                <w:lang w:eastAsia="en-US"/>
              </w:rPr>
              <w:t>нақты</w:t>
            </w:r>
            <w:r w:rsidRPr="00C96165">
              <w:rPr>
                <w:rFonts w:eastAsia="Calibri"/>
                <w:color w:val="000000"/>
                <w:sz w:val="28"/>
                <w:szCs w:val="28"/>
                <w:lang w:val="en-US" w:eastAsia="en-US"/>
              </w:rPr>
              <w:t xml:space="preserve"> </w:t>
            </w:r>
            <w:r w:rsidRPr="00C96165">
              <w:rPr>
                <w:rFonts w:eastAsia="Calibri"/>
                <w:color w:val="000000"/>
                <w:sz w:val="28"/>
                <w:szCs w:val="28"/>
                <w:lang w:eastAsia="en-US"/>
              </w:rPr>
              <w:t>нәтижелерге</w:t>
            </w:r>
            <w:r w:rsidRPr="00C96165">
              <w:rPr>
                <w:rFonts w:eastAsia="Calibri"/>
                <w:color w:val="000000"/>
                <w:sz w:val="28"/>
                <w:szCs w:val="28"/>
                <w:lang w:val="en-US" w:eastAsia="en-US"/>
              </w:rPr>
              <w:t xml:space="preserve"> </w:t>
            </w:r>
            <w:r w:rsidRPr="00C96165">
              <w:rPr>
                <w:rFonts w:eastAsia="Calibri"/>
                <w:color w:val="000000"/>
                <w:sz w:val="28"/>
                <w:szCs w:val="28"/>
                <w:lang w:eastAsia="en-US"/>
              </w:rPr>
              <w:t>қол</w:t>
            </w:r>
            <w:r w:rsidRPr="00C96165">
              <w:rPr>
                <w:rFonts w:eastAsia="Calibri"/>
                <w:color w:val="000000"/>
                <w:sz w:val="28"/>
                <w:szCs w:val="28"/>
                <w:lang w:val="en-US" w:eastAsia="en-US"/>
              </w:rPr>
              <w:t xml:space="preserve"> </w:t>
            </w:r>
            <w:r w:rsidRPr="00C96165">
              <w:rPr>
                <w:rFonts w:eastAsia="Calibri"/>
                <w:color w:val="000000"/>
                <w:sz w:val="28"/>
                <w:szCs w:val="28"/>
                <w:lang w:eastAsia="en-US"/>
              </w:rPr>
              <w:t>жеткізу</w:t>
            </w:r>
            <w:r w:rsidRPr="00C96165">
              <w:rPr>
                <w:rFonts w:eastAsia="Calibri"/>
                <w:color w:val="000000"/>
                <w:sz w:val="28"/>
                <w:szCs w:val="28"/>
                <w:lang w:val="en-US" w:eastAsia="en-US"/>
              </w:rPr>
              <w:t xml:space="preserve"> </w:t>
            </w:r>
            <w:r w:rsidRPr="00C96165">
              <w:rPr>
                <w:rFonts w:eastAsia="Calibri"/>
                <w:color w:val="000000"/>
                <w:sz w:val="28"/>
                <w:szCs w:val="28"/>
                <w:lang w:eastAsia="en-US"/>
              </w:rPr>
              <w:t>немесе</w:t>
            </w:r>
            <w:r w:rsidRPr="00C96165">
              <w:rPr>
                <w:rFonts w:eastAsia="Calibri"/>
                <w:color w:val="000000"/>
                <w:sz w:val="28"/>
                <w:szCs w:val="28"/>
                <w:lang w:val="en-US" w:eastAsia="en-US"/>
              </w:rPr>
              <w:t xml:space="preserve"> </w:t>
            </w:r>
            <w:r w:rsidRPr="00C96165">
              <w:rPr>
                <w:rFonts w:eastAsia="Calibri"/>
                <w:color w:val="000000"/>
                <w:sz w:val="28"/>
                <w:szCs w:val="28"/>
                <w:lang w:eastAsia="en-US"/>
              </w:rPr>
              <w:t>ресурстардың</w:t>
            </w:r>
            <w:r w:rsidRPr="00C96165">
              <w:rPr>
                <w:rFonts w:eastAsia="Calibri"/>
                <w:color w:val="000000"/>
                <w:sz w:val="28"/>
                <w:szCs w:val="28"/>
                <w:lang w:val="en-US" w:eastAsia="en-US"/>
              </w:rPr>
              <w:t xml:space="preserve"> </w:t>
            </w:r>
            <w:r w:rsidRPr="00C96165">
              <w:rPr>
                <w:rFonts w:eastAsia="Calibri"/>
                <w:color w:val="000000"/>
                <w:sz w:val="28"/>
                <w:szCs w:val="28"/>
                <w:lang w:val="kk-KZ" w:eastAsia="en-US"/>
              </w:rPr>
              <w:t xml:space="preserve">берілген көлемінен </w:t>
            </w:r>
            <w:r w:rsidRPr="00C96165">
              <w:rPr>
                <w:rFonts w:eastAsia="Calibri"/>
                <w:color w:val="000000"/>
                <w:sz w:val="28"/>
                <w:szCs w:val="28"/>
                <w:lang w:val="en-US" w:eastAsia="en-US"/>
              </w:rPr>
              <w:t xml:space="preserve"> </w:t>
            </w:r>
            <w:r w:rsidRPr="00C96165">
              <w:rPr>
                <w:rFonts w:eastAsia="Calibri"/>
                <w:color w:val="000000"/>
                <w:sz w:val="28"/>
                <w:szCs w:val="28"/>
                <w:lang w:eastAsia="en-US"/>
              </w:rPr>
              <w:t>мүмкін</w:t>
            </w:r>
            <w:r w:rsidRPr="00C96165">
              <w:rPr>
                <w:rFonts w:eastAsia="Calibri"/>
                <w:color w:val="000000"/>
                <w:sz w:val="28"/>
                <w:szCs w:val="28"/>
                <w:lang w:val="en-US" w:eastAsia="en-US"/>
              </w:rPr>
              <w:t xml:space="preserve"> </w:t>
            </w:r>
            <w:r w:rsidRPr="00C96165">
              <w:rPr>
                <w:rFonts w:eastAsia="Calibri"/>
                <w:color w:val="000000"/>
                <w:sz w:val="28"/>
                <w:szCs w:val="28"/>
                <w:lang w:eastAsia="en-US"/>
              </w:rPr>
              <w:t>болатын</w:t>
            </w:r>
            <w:r w:rsidRPr="00C96165">
              <w:rPr>
                <w:rFonts w:eastAsia="Calibri"/>
                <w:color w:val="000000"/>
                <w:sz w:val="28"/>
                <w:szCs w:val="28"/>
                <w:lang w:val="en-US" w:eastAsia="en-US"/>
              </w:rPr>
              <w:t xml:space="preserve"> </w:t>
            </w:r>
            <w:r w:rsidRPr="00C96165">
              <w:rPr>
                <w:rFonts w:eastAsia="Calibri"/>
                <w:color w:val="000000"/>
                <w:sz w:val="28"/>
                <w:szCs w:val="28"/>
                <w:lang w:eastAsia="en-US"/>
              </w:rPr>
              <w:t>ең</w:t>
            </w:r>
            <w:r w:rsidRPr="00C96165">
              <w:rPr>
                <w:rFonts w:eastAsia="Calibri"/>
                <w:color w:val="000000"/>
                <w:sz w:val="28"/>
                <w:szCs w:val="28"/>
                <w:lang w:val="en-US" w:eastAsia="en-US"/>
              </w:rPr>
              <w:t xml:space="preserve"> </w:t>
            </w:r>
            <w:r w:rsidRPr="00C96165">
              <w:rPr>
                <w:rFonts w:eastAsia="Calibri"/>
                <w:color w:val="000000"/>
                <w:sz w:val="28"/>
                <w:szCs w:val="28"/>
                <w:lang w:eastAsia="en-US"/>
              </w:rPr>
              <w:t>жоғары</w:t>
            </w:r>
            <w:r w:rsidRPr="00C96165">
              <w:rPr>
                <w:rFonts w:eastAsia="Calibri"/>
                <w:color w:val="000000"/>
                <w:sz w:val="28"/>
                <w:szCs w:val="28"/>
                <w:lang w:val="en-US" w:eastAsia="en-US"/>
              </w:rPr>
              <w:t xml:space="preserve"> </w:t>
            </w:r>
            <w:r w:rsidRPr="00C96165">
              <w:rPr>
                <w:rFonts w:eastAsia="Calibri"/>
                <w:color w:val="000000"/>
                <w:sz w:val="28"/>
                <w:szCs w:val="28"/>
                <w:lang w:eastAsia="en-US"/>
              </w:rPr>
              <w:t>өнім</w:t>
            </w:r>
            <w:r w:rsidRPr="00C96165">
              <w:rPr>
                <w:rFonts w:eastAsia="Calibri"/>
                <w:color w:val="000000"/>
                <w:sz w:val="28"/>
                <w:szCs w:val="28"/>
                <w:lang w:val="en-US" w:eastAsia="en-US"/>
              </w:rPr>
              <w:t xml:space="preserve"> </w:t>
            </w:r>
            <w:r w:rsidRPr="00C96165">
              <w:rPr>
                <w:rFonts w:eastAsia="Calibri"/>
                <w:color w:val="000000"/>
                <w:sz w:val="28"/>
                <w:szCs w:val="28"/>
                <w:lang w:eastAsia="en-US"/>
              </w:rPr>
              <w:t>көлемін</w:t>
            </w:r>
            <w:r w:rsidRPr="00C96165">
              <w:rPr>
                <w:rFonts w:eastAsia="Calibri"/>
                <w:color w:val="000000"/>
                <w:sz w:val="28"/>
                <w:szCs w:val="28"/>
                <w:lang w:val="en-US" w:eastAsia="en-US"/>
              </w:rPr>
              <w:t xml:space="preserve"> </w:t>
            </w:r>
            <w:r w:rsidRPr="00C96165">
              <w:rPr>
                <w:rFonts w:eastAsia="Calibri"/>
                <w:color w:val="000000"/>
                <w:sz w:val="28"/>
                <w:szCs w:val="28"/>
                <w:lang w:eastAsia="en-US"/>
              </w:rPr>
              <w:t>алу</w:t>
            </w:r>
            <w:r w:rsidRPr="00C96165">
              <w:rPr>
                <w:rFonts w:eastAsia="Calibri"/>
                <w:color w:val="000000"/>
                <w:sz w:val="28"/>
                <w:szCs w:val="28"/>
                <w:lang w:val="en-US" w:eastAsia="en-US"/>
              </w:rPr>
              <w:t>;</w:t>
            </w:r>
          </w:p>
        </w:tc>
      </w:tr>
      <w:tr w:rsidR="00C96165" w:rsidRPr="00EF26E0" w14:paraId="3D611C3A" w14:textId="77777777" w:rsidTr="00426C32">
        <w:trPr>
          <w:trHeight w:val="20"/>
        </w:trPr>
        <w:tc>
          <w:tcPr>
            <w:tcW w:w="2536" w:type="dxa"/>
          </w:tcPr>
          <w:p w14:paraId="5ACC048B" w14:textId="77777777" w:rsidR="00C96165" w:rsidRPr="00C96165" w:rsidRDefault="00C96165" w:rsidP="00C96165">
            <w:pPr>
              <w:jc w:val="both"/>
              <w:rPr>
                <w:rFonts w:eastAsia="Calibri"/>
                <w:color w:val="000000"/>
                <w:sz w:val="28"/>
                <w:szCs w:val="28"/>
                <w:lang w:eastAsia="en-US"/>
              </w:rPr>
            </w:pPr>
            <w:r w:rsidRPr="00C96165">
              <w:rPr>
                <w:rFonts w:eastAsia="Calibri"/>
                <w:color w:val="000000"/>
                <w:sz w:val="28"/>
                <w:szCs w:val="28"/>
                <w:lang w:val="kk-KZ" w:eastAsia="en-US"/>
              </w:rPr>
              <w:t>шығарылатын</w:t>
            </w:r>
            <w:r w:rsidRPr="00C96165">
              <w:rPr>
                <w:rFonts w:eastAsia="Calibri"/>
                <w:color w:val="000000"/>
                <w:sz w:val="28"/>
                <w:szCs w:val="28"/>
                <w:lang w:eastAsia="en-US"/>
              </w:rPr>
              <w:t xml:space="preserve"> газ</w:t>
            </w:r>
          </w:p>
        </w:tc>
        <w:tc>
          <w:tcPr>
            <w:tcW w:w="1196" w:type="dxa"/>
          </w:tcPr>
          <w:p w14:paraId="5FD7409B" w14:textId="77777777" w:rsidR="00C96165" w:rsidRPr="00C96165" w:rsidRDefault="00C96165" w:rsidP="00C96165">
            <w:pPr>
              <w:jc w:val="center"/>
              <w:rPr>
                <w:rFonts w:eastAsia="Calibri"/>
                <w:color w:val="000000"/>
                <w:sz w:val="28"/>
                <w:szCs w:val="28"/>
                <w:lang w:val="en-US" w:eastAsia="en-US"/>
              </w:rPr>
            </w:pPr>
            <w:r w:rsidRPr="00C96165">
              <w:rPr>
                <w:rFonts w:eastAsia="Calibri"/>
                <w:sz w:val="28"/>
                <w:szCs w:val="28"/>
                <w:lang w:eastAsia="en-US"/>
              </w:rPr>
              <w:t>—</w:t>
            </w:r>
          </w:p>
        </w:tc>
        <w:tc>
          <w:tcPr>
            <w:tcW w:w="6121" w:type="dxa"/>
          </w:tcPr>
          <w:p w14:paraId="5FD65AAA" w14:textId="77777777" w:rsidR="00C96165" w:rsidRPr="00C96165" w:rsidRDefault="00C96165" w:rsidP="00C96165">
            <w:pPr>
              <w:jc w:val="both"/>
              <w:rPr>
                <w:rFonts w:eastAsia="Calibri"/>
                <w:sz w:val="28"/>
                <w:szCs w:val="28"/>
                <w:lang w:val="en-US" w:eastAsia="en-US"/>
              </w:rPr>
            </w:pPr>
            <w:r w:rsidRPr="00C96165">
              <w:rPr>
                <w:rFonts w:eastAsia="Calibri"/>
                <w:color w:val="000000"/>
                <w:sz w:val="28"/>
                <w:szCs w:val="28"/>
                <w:lang w:val="kk-KZ" w:eastAsia="en-US"/>
              </w:rPr>
              <w:t>п</w:t>
            </w:r>
            <w:r w:rsidRPr="00C96165">
              <w:rPr>
                <w:sz w:val="28"/>
              </w:rPr>
              <w:t>роцесс</w:t>
            </w:r>
            <w:r w:rsidRPr="00C96165">
              <w:rPr>
                <w:sz w:val="28"/>
                <w:lang w:val="en-US"/>
              </w:rPr>
              <w:t xml:space="preserve"> </w:t>
            </w:r>
            <w:r w:rsidRPr="00C96165">
              <w:rPr>
                <w:sz w:val="28"/>
              </w:rPr>
              <w:t>немесе</w:t>
            </w:r>
            <w:r w:rsidRPr="00C96165">
              <w:rPr>
                <w:sz w:val="28"/>
                <w:lang w:val="en-US"/>
              </w:rPr>
              <w:t xml:space="preserve"> </w:t>
            </w:r>
            <w:r w:rsidRPr="00C96165">
              <w:rPr>
                <w:sz w:val="28"/>
                <w:lang w:val="kk-KZ"/>
              </w:rPr>
              <w:t>пайдалану</w:t>
            </w:r>
            <w:r w:rsidRPr="00C96165">
              <w:rPr>
                <w:sz w:val="28"/>
                <w:lang w:val="en-US"/>
              </w:rPr>
              <w:t xml:space="preserve"> </w:t>
            </w:r>
            <w:r w:rsidRPr="00C96165">
              <w:rPr>
                <w:sz w:val="28"/>
              </w:rPr>
              <w:t>нәтижесінде</w:t>
            </w:r>
            <w:r w:rsidRPr="00C96165">
              <w:rPr>
                <w:sz w:val="28"/>
                <w:lang w:val="en-US"/>
              </w:rPr>
              <w:t xml:space="preserve"> </w:t>
            </w:r>
            <w:r w:rsidRPr="00C96165">
              <w:rPr>
                <w:sz w:val="28"/>
              </w:rPr>
              <w:t>пайда</w:t>
            </w:r>
            <w:r w:rsidRPr="00C96165">
              <w:rPr>
                <w:sz w:val="28"/>
                <w:lang w:val="en-US"/>
              </w:rPr>
              <w:t xml:space="preserve"> </w:t>
            </w:r>
            <w:r w:rsidRPr="00C96165">
              <w:rPr>
                <w:sz w:val="28"/>
              </w:rPr>
              <w:t>болатын</w:t>
            </w:r>
            <w:r w:rsidRPr="00C96165">
              <w:rPr>
                <w:sz w:val="28"/>
                <w:lang w:val="en-US"/>
              </w:rPr>
              <w:t xml:space="preserve"> </w:t>
            </w:r>
            <w:r w:rsidRPr="00C96165">
              <w:rPr>
                <w:sz w:val="28"/>
              </w:rPr>
              <w:t>газ</w:t>
            </w:r>
            <w:r w:rsidRPr="00C96165">
              <w:rPr>
                <w:sz w:val="28"/>
                <w:lang w:val="kk-KZ"/>
              </w:rPr>
              <w:t>ға</w:t>
            </w:r>
            <w:r w:rsidRPr="00C96165">
              <w:rPr>
                <w:sz w:val="28"/>
                <w:lang w:val="en-US"/>
              </w:rPr>
              <w:t>/</w:t>
            </w:r>
            <w:r w:rsidRPr="00C96165">
              <w:rPr>
                <w:sz w:val="28"/>
              </w:rPr>
              <w:t>ауа</w:t>
            </w:r>
            <w:r w:rsidRPr="00C96165">
              <w:rPr>
                <w:sz w:val="28"/>
                <w:lang w:val="kk-KZ"/>
              </w:rPr>
              <w:t xml:space="preserve">ға арналған </w:t>
            </w:r>
            <w:r w:rsidRPr="00C96165">
              <w:rPr>
                <w:sz w:val="28"/>
              </w:rPr>
              <w:t>жалпы</w:t>
            </w:r>
            <w:r w:rsidRPr="00C96165">
              <w:rPr>
                <w:sz w:val="28"/>
                <w:lang w:val="en-US"/>
              </w:rPr>
              <w:t xml:space="preserve"> </w:t>
            </w:r>
            <w:r w:rsidRPr="00C96165">
              <w:rPr>
                <w:sz w:val="28"/>
              </w:rPr>
              <w:t>термин</w:t>
            </w:r>
            <w:r w:rsidRPr="00C96165">
              <w:rPr>
                <w:sz w:val="28"/>
                <w:lang w:val="en-US"/>
              </w:rPr>
              <w:t xml:space="preserve"> (</w:t>
            </w:r>
            <w:r w:rsidRPr="00C96165">
              <w:rPr>
                <w:sz w:val="28"/>
              </w:rPr>
              <w:t>пайдаланылған</w:t>
            </w:r>
            <w:r w:rsidRPr="00C96165">
              <w:rPr>
                <w:sz w:val="28"/>
                <w:lang w:val="en-US"/>
              </w:rPr>
              <w:t xml:space="preserve"> </w:t>
            </w:r>
            <w:r w:rsidRPr="00C96165">
              <w:rPr>
                <w:sz w:val="28"/>
              </w:rPr>
              <w:t>газдарды</w:t>
            </w:r>
            <w:r w:rsidRPr="00C96165">
              <w:rPr>
                <w:sz w:val="28"/>
                <w:lang w:val="en-US"/>
              </w:rPr>
              <w:t xml:space="preserve">, </w:t>
            </w:r>
            <w:r w:rsidRPr="00C96165">
              <w:rPr>
                <w:sz w:val="28"/>
              </w:rPr>
              <w:t>түтін</w:t>
            </w:r>
            <w:r w:rsidRPr="00C96165">
              <w:rPr>
                <w:sz w:val="28"/>
                <w:lang w:val="en-US"/>
              </w:rPr>
              <w:t xml:space="preserve"> </w:t>
            </w:r>
            <w:r w:rsidRPr="00C96165">
              <w:rPr>
                <w:sz w:val="28"/>
              </w:rPr>
              <w:t>газдарын</w:t>
            </w:r>
            <w:r w:rsidRPr="00C96165">
              <w:rPr>
                <w:sz w:val="28"/>
                <w:lang w:val="kk-KZ"/>
              </w:rPr>
              <w:t xml:space="preserve"> </w:t>
            </w:r>
            <w:r w:rsidRPr="00C96165">
              <w:rPr>
                <w:sz w:val="28"/>
              </w:rPr>
              <w:t>қараңыз</w:t>
            </w:r>
            <w:r w:rsidRPr="00C96165">
              <w:rPr>
                <w:sz w:val="28"/>
                <w:lang w:val="en-US"/>
              </w:rPr>
              <w:t>)</w:t>
            </w:r>
            <w:r w:rsidRPr="00C96165">
              <w:rPr>
                <w:rFonts w:eastAsia="Calibri"/>
                <w:color w:val="000000"/>
                <w:sz w:val="28"/>
                <w:szCs w:val="28"/>
                <w:lang w:val="en-US" w:eastAsia="en-US"/>
              </w:rPr>
              <w:t>;</w:t>
            </w:r>
          </w:p>
        </w:tc>
      </w:tr>
      <w:tr w:rsidR="00C96165" w:rsidRPr="00C96165" w14:paraId="6F28810B" w14:textId="77777777" w:rsidTr="00426C32">
        <w:trPr>
          <w:trHeight w:val="20"/>
        </w:trPr>
        <w:tc>
          <w:tcPr>
            <w:tcW w:w="2536" w:type="dxa"/>
          </w:tcPr>
          <w:p w14:paraId="5184A932" w14:textId="77777777" w:rsidR="00C96165" w:rsidRPr="00C96165" w:rsidRDefault="00C96165" w:rsidP="00C96165">
            <w:pPr>
              <w:jc w:val="both"/>
              <w:rPr>
                <w:rFonts w:eastAsia="Calibri"/>
                <w:color w:val="000000"/>
                <w:sz w:val="28"/>
                <w:szCs w:val="28"/>
                <w:lang w:eastAsia="en-US"/>
              </w:rPr>
            </w:pPr>
            <w:r w:rsidRPr="00C96165">
              <w:rPr>
                <w:rFonts w:eastAsia="Calibri"/>
                <w:color w:val="000000"/>
                <w:sz w:val="28"/>
                <w:szCs w:val="28"/>
                <w:lang w:eastAsia="en-US"/>
              </w:rPr>
              <w:t>экструдер</w:t>
            </w:r>
          </w:p>
        </w:tc>
        <w:tc>
          <w:tcPr>
            <w:tcW w:w="1196" w:type="dxa"/>
          </w:tcPr>
          <w:p w14:paraId="695BD1FB" w14:textId="77777777" w:rsidR="00C96165" w:rsidRPr="00C96165" w:rsidRDefault="00C96165" w:rsidP="00C96165">
            <w:pPr>
              <w:jc w:val="center"/>
              <w:rPr>
                <w:rFonts w:eastAsia="Calibri"/>
                <w:sz w:val="28"/>
                <w:szCs w:val="28"/>
                <w:lang w:eastAsia="en-US"/>
              </w:rPr>
            </w:pPr>
            <w:r w:rsidRPr="00C96165">
              <w:rPr>
                <w:rFonts w:eastAsia="Calibri"/>
                <w:sz w:val="28"/>
                <w:szCs w:val="28"/>
                <w:lang w:eastAsia="en-US"/>
              </w:rPr>
              <w:t>—</w:t>
            </w:r>
          </w:p>
        </w:tc>
        <w:tc>
          <w:tcPr>
            <w:tcW w:w="6121" w:type="dxa"/>
          </w:tcPr>
          <w:p w14:paraId="02937CD4" w14:textId="77777777" w:rsidR="00C96165" w:rsidRPr="00C96165" w:rsidRDefault="00C96165" w:rsidP="00C96165">
            <w:pPr>
              <w:jc w:val="both"/>
              <w:rPr>
                <w:rFonts w:eastAsia="Calibri"/>
                <w:color w:val="000000"/>
                <w:sz w:val="28"/>
                <w:szCs w:val="28"/>
                <w:lang w:eastAsia="en-US"/>
              </w:rPr>
            </w:pPr>
            <w:r w:rsidRPr="00C96165">
              <w:rPr>
                <w:rFonts w:eastAsia="Calibri"/>
                <w:color w:val="000000"/>
                <w:sz w:val="28"/>
                <w:szCs w:val="28"/>
                <w:lang w:val="kk-KZ" w:eastAsia="en-US"/>
              </w:rPr>
              <w:t>илемді материалдарды кескіндейтін құралда (экструзиялық бастиек) қыспақтау (экструзиялау) арқылы форма бере отырып қалыптауға арналған машина</w:t>
            </w:r>
            <w:r w:rsidRPr="00C96165">
              <w:rPr>
                <w:rFonts w:eastAsia="Calibri"/>
                <w:color w:val="000000"/>
                <w:sz w:val="28"/>
                <w:szCs w:val="28"/>
                <w:lang w:eastAsia="en-US"/>
              </w:rPr>
              <w:t>;</w:t>
            </w:r>
          </w:p>
        </w:tc>
      </w:tr>
      <w:tr w:rsidR="00C96165" w:rsidRPr="00C96165" w14:paraId="484ABEC9" w14:textId="77777777" w:rsidTr="00426C32">
        <w:trPr>
          <w:trHeight w:val="20"/>
        </w:trPr>
        <w:tc>
          <w:tcPr>
            <w:tcW w:w="2536" w:type="dxa"/>
          </w:tcPr>
          <w:p w14:paraId="7FEB6D65" w14:textId="77777777" w:rsidR="00C96165" w:rsidRPr="00C96165" w:rsidRDefault="00C96165" w:rsidP="00C96165">
            <w:pPr>
              <w:jc w:val="both"/>
              <w:rPr>
                <w:rFonts w:eastAsia="Calibri"/>
                <w:color w:val="000000"/>
                <w:sz w:val="28"/>
                <w:szCs w:val="28"/>
                <w:lang w:eastAsia="en-US"/>
              </w:rPr>
            </w:pPr>
            <w:r w:rsidRPr="00C96165">
              <w:rPr>
                <w:rFonts w:eastAsia="Calibri"/>
                <w:color w:val="000000"/>
                <w:sz w:val="28"/>
                <w:szCs w:val="28"/>
                <w:lang w:eastAsia="en-US"/>
              </w:rPr>
              <w:t>экстракция</w:t>
            </w:r>
          </w:p>
        </w:tc>
        <w:tc>
          <w:tcPr>
            <w:tcW w:w="1196" w:type="dxa"/>
          </w:tcPr>
          <w:p w14:paraId="05D0A9EA" w14:textId="77777777" w:rsidR="00C96165" w:rsidRPr="00C96165" w:rsidRDefault="00C96165" w:rsidP="00C96165">
            <w:pPr>
              <w:jc w:val="center"/>
              <w:rPr>
                <w:rFonts w:eastAsia="Calibri"/>
                <w:sz w:val="28"/>
                <w:szCs w:val="28"/>
                <w:lang w:eastAsia="en-US"/>
              </w:rPr>
            </w:pPr>
            <w:r w:rsidRPr="00C96165">
              <w:rPr>
                <w:rFonts w:eastAsia="Calibri"/>
                <w:sz w:val="28"/>
                <w:szCs w:val="28"/>
                <w:lang w:eastAsia="en-US"/>
              </w:rPr>
              <w:t>—</w:t>
            </w:r>
          </w:p>
        </w:tc>
        <w:tc>
          <w:tcPr>
            <w:tcW w:w="6121" w:type="dxa"/>
          </w:tcPr>
          <w:p w14:paraId="311330FA" w14:textId="77777777" w:rsidR="00C96165" w:rsidRPr="00C96165" w:rsidRDefault="00C96165" w:rsidP="00C96165">
            <w:pPr>
              <w:jc w:val="both"/>
              <w:rPr>
                <w:rFonts w:eastAsia="Calibri"/>
                <w:color w:val="000000"/>
                <w:sz w:val="28"/>
                <w:szCs w:val="28"/>
                <w:lang w:eastAsia="en-US"/>
              </w:rPr>
            </w:pPr>
            <w:r w:rsidRPr="00C96165">
              <w:rPr>
                <w:rFonts w:eastAsia="Calibri"/>
                <w:color w:val="000000"/>
                <w:sz w:val="28"/>
                <w:szCs w:val="28"/>
                <w:lang w:eastAsia="en-US"/>
              </w:rPr>
              <w:t>ерітіндіден немесе құрғақ қоспадан затты бастапқы қоспамен іс жүзінде араласпайтын еріткіштің (экстрагенттің) көмегімен алу;</w:t>
            </w:r>
          </w:p>
        </w:tc>
      </w:tr>
      <w:tr w:rsidR="00C96165" w:rsidRPr="00EF26E0" w14:paraId="54CA8F72" w14:textId="77777777" w:rsidTr="00426C32">
        <w:trPr>
          <w:trHeight w:val="20"/>
        </w:trPr>
        <w:tc>
          <w:tcPr>
            <w:tcW w:w="2536" w:type="dxa"/>
          </w:tcPr>
          <w:p w14:paraId="7686084C" w14:textId="77777777" w:rsidR="00C96165" w:rsidRPr="00C96165" w:rsidRDefault="00C96165" w:rsidP="00C96165">
            <w:pPr>
              <w:jc w:val="both"/>
              <w:rPr>
                <w:rFonts w:eastAsia="Calibri"/>
                <w:color w:val="000000"/>
                <w:sz w:val="28"/>
                <w:szCs w:val="28"/>
                <w:lang w:eastAsia="en-US"/>
              </w:rPr>
            </w:pPr>
            <w:r w:rsidRPr="00C96165">
              <w:rPr>
                <w:rFonts w:eastAsia="Calibri"/>
                <w:color w:val="000000"/>
                <w:sz w:val="28"/>
                <w:szCs w:val="28"/>
                <w:lang w:val="kk-KZ" w:eastAsia="en-US"/>
              </w:rPr>
              <w:t>э</w:t>
            </w:r>
            <w:r w:rsidRPr="00C96165">
              <w:rPr>
                <w:rFonts w:eastAsia="Calibri"/>
                <w:color w:val="000000"/>
                <w:sz w:val="28"/>
                <w:szCs w:val="28"/>
                <w:lang w:eastAsia="en-US"/>
              </w:rPr>
              <w:t>нергети</w:t>
            </w:r>
            <w:r w:rsidRPr="00C96165">
              <w:rPr>
                <w:rFonts w:eastAsia="Calibri"/>
                <w:color w:val="000000"/>
                <w:sz w:val="28"/>
                <w:szCs w:val="28"/>
                <w:lang w:val="kk-KZ" w:eastAsia="en-US"/>
              </w:rPr>
              <w:t>калық тиімділік</w:t>
            </w:r>
            <w:r w:rsidRPr="00C96165">
              <w:rPr>
                <w:rFonts w:eastAsia="Calibri"/>
                <w:color w:val="000000"/>
                <w:sz w:val="28"/>
                <w:szCs w:val="28"/>
                <w:lang w:eastAsia="en-US"/>
              </w:rPr>
              <w:t xml:space="preserve"> (</w:t>
            </w:r>
            <w:r w:rsidRPr="00C96165">
              <w:rPr>
                <w:rFonts w:eastAsia="Calibri"/>
                <w:color w:val="000000"/>
                <w:sz w:val="28"/>
                <w:szCs w:val="28"/>
                <w:lang w:val="kk-KZ" w:eastAsia="en-US"/>
              </w:rPr>
              <w:t>бұдан әрі</w:t>
            </w:r>
            <w:r w:rsidRPr="00C96165">
              <w:rPr>
                <w:rFonts w:eastAsia="Calibri"/>
                <w:color w:val="000000"/>
                <w:sz w:val="28"/>
                <w:szCs w:val="28"/>
                <w:lang w:eastAsia="en-US"/>
              </w:rPr>
              <w:t xml:space="preserve"> – энерг</w:t>
            </w:r>
            <w:r w:rsidRPr="00C96165">
              <w:rPr>
                <w:rFonts w:eastAsia="Calibri"/>
                <w:color w:val="000000"/>
                <w:sz w:val="28"/>
                <w:szCs w:val="28"/>
                <w:lang w:val="kk-KZ" w:eastAsia="en-US"/>
              </w:rPr>
              <w:t>ия  тиімділігі)</w:t>
            </w:r>
          </w:p>
        </w:tc>
        <w:tc>
          <w:tcPr>
            <w:tcW w:w="1196" w:type="dxa"/>
          </w:tcPr>
          <w:p w14:paraId="0EF93F4D" w14:textId="77777777" w:rsidR="00C96165" w:rsidRPr="00C96165" w:rsidRDefault="00C96165" w:rsidP="00C96165">
            <w:pPr>
              <w:jc w:val="center"/>
              <w:rPr>
                <w:rFonts w:eastAsia="Calibri"/>
                <w:color w:val="000000"/>
                <w:sz w:val="28"/>
                <w:szCs w:val="28"/>
                <w:lang w:val="en-US" w:eastAsia="en-US"/>
              </w:rPr>
            </w:pPr>
            <w:r w:rsidRPr="00C96165">
              <w:rPr>
                <w:rFonts w:eastAsia="Calibri"/>
                <w:sz w:val="28"/>
                <w:szCs w:val="28"/>
                <w:lang w:eastAsia="en-US"/>
              </w:rPr>
              <w:t>—</w:t>
            </w:r>
          </w:p>
        </w:tc>
        <w:tc>
          <w:tcPr>
            <w:tcW w:w="6121" w:type="dxa"/>
          </w:tcPr>
          <w:p w14:paraId="0AFE31D6" w14:textId="77777777" w:rsidR="00C96165" w:rsidRPr="00C96165" w:rsidRDefault="00C96165" w:rsidP="00C96165">
            <w:pPr>
              <w:jc w:val="both"/>
              <w:rPr>
                <w:rFonts w:eastAsia="Calibri"/>
                <w:color w:val="000000"/>
                <w:sz w:val="28"/>
                <w:szCs w:val="28"/>
                <w:lang w:val="en-US" w:eastAsia="en-US"/>
              </w:rPr>
            </w:pPr>
            <w:r w:rsidRPr="00C96165">
              <w:rPr>
                <w:rFonts w:eastAsia="Calibri"/>
                <w:color w:val="000000"/>
                <w:sz w:val="28"/>
                <w:szCs w:val="28"/>
                <w:lang w:eastAsia="en-US"/>
              </w:rPr>
              <w:t>көрсетілген</w:t>
            </w:r>
            <w:r w:rsidRPr="00C96165">
              <w:rPr>
                <w:rFonts w:eastAsia="Calibri"/>
                <w:color w:val="000000"/>
                <w:sz w:val="28"/>
                <w:szCs w:val="28"/>
                <w:lang w:val="en-US" w:eastAsia="en-US"/>
              </w:rPr>
              <w:t xml:space="preserve"> </w:t>
            </w:r>
            <w:r w:rsidRPr="00C96165">
              <w:rPr>
                <w:rFonts w:eastAsia="Calibri"/>
                <w:color w:val="000000"/>
                <w:sz w:val="28"/>
                <w:szCs w:val="28"/>
                <w:lang w:eastAsia="en-US"/>
              </w:rPr>
              <w:t>қызметтер</w:t>
            </w:r>
            <w:r w:rsidRPr="00C96165">
              <w:rPr>
                <w:rFonts w:eastAsia="Calibri"/>
                <w:color w:val="000000"/>
                <w:sz w:val="28"/>
                <w:szCs w:val="28"/>
                <w:lang w:val="en-US" w:eastAsia="en-US"/>
              </w:rPr>
              <w:t xml:space="preserve">, </w:t>
            </w:r>
            <w:r w:rsidRPr="00C96165">
              <w:rPr>
                <w:rFonts w:eastAsia="Calibri"/>
                <w:color w:val="000000"/>
                <w:sz w:val="28"/>
                <w:szCs w:val="28"/>
                <w:lang w:eastAsia="en-US"/>
              </w:rPr>
              <w:t>жұмыстар</w:t>
            </w:r>
            <w:r w:rsidRPr="00C96165">
              <w:rPr>
                <w:rFonts w:eastAsia="Calibri"/>
                <w:color w:val="000000"/>
                <w:sz w:val="28"/>
                <w:szCs w:val="28"/>
                <w:lang w:val="en-US" w:eastAsia="en-US"/>
              </w:rPr>
              <w:t xml:space="preserve">, </w:t>
            </w:r>
            <w:r w:rsidRPr="00C96165">
              <w:rPr>
                <w:rFonts w:eastAsia="Calibri"/>
                <w:color w:val="000000"/>
                <w:sz w:val="28"/>
                <w:szCs w:val="28"/>
                <w:lang w:eastAsia="en-US"/>
              </w:rPr>
              <w:t>шығарылған</w:t>
            </w:r>
            <w:r w:rsidRPr="00C96165">
              <w:rPr>
                <w:rFonts w:eastAsia="Calibri"/>
                <w:color w:val="000000"/>
                <w:sz w:val="28"/>
                <w:szCs w:val="28"/>
                <w:lang w:val="en-US" w:eastAsia="en-US"/>
              </w:rPr>
              <w:t xml:space="preserve"> </w:t>
            </w:r>
            <w:r w:rsidRPr="00C96165">
              <w:rPr>
                <w:rFonts w:eastAsia="Calibri"/>
                <w:color w:val="000000"/>
                <w:sz w:val="28"/>
                <w:szCs w:val="28"/>
                <w:lang w:eastAsia="en-US"/>
              </w:rPr>
              <w:t>өнім</w:t>
            </w:r>
            <w:r w:rsidRPr="00C96165">
              <w:rPr>
                <w:rFonts w:eastAsia="Calibri"/>
                <w:color w:val="000000"/>
                <w:sz w:val="28"/>
                <w:szCs w:val="28"/>
                <w:lang w:val="en-US" w:eastAsia="en-US"/>
              </w:rPr>
              <w:t xml:space="preserve"> (</w:t>
            </w:r>
            <w:r w:rsidRPr="00C96165">
              <w:rPr>
                <w:rFonts w:eastAsia="Calibri"/>
                <w:color w:val="000000"/>
                <w:sz w:val="28"/>
                <w:szCs w:val="28"/>
                <w:lang w:eastAsia="en-US"/>
              </w:rPr>
              <w:t>тауарлар</w:t>
            </w:r>
            <w:r w:rsidRPr="00C96165">
              <w:rPr>
                <w:rFonts w:eastAsia="Calibri"/>
                <w:color w:val="000000"/>
                <w:sz w:val="28"/>
                <w:szCs w:val="28"/>
                <w:lang w:val="en-US" w:eastAsia="en-US"/>
              </w:rPr>
              <w:t xml:space="preserve">) </w:t>
            </w:r>
            <w:r w:rsidRPr="00C96165">
              <w:rPr>
                <w:rFonts w:eastAsia="Calibri"/>
                <w:color w:val="000000"/>
                <w:sz w:val="28"/>
                <w:szCs w:val="28"/>
                <w:lang w:eastAsia="en-US"/>
              </w:rPr>
              <w:t>немесе</w:t>
            </w:r>
            <w:r w:rsidRPr="00C96165">
              <w:rPr>
                <w:rFonts w:eastAsia="Calibri"/>
                <w:color w:val="000000"/>
                <w:sz w:val="28"/>
                <w:szCs w:val="28"/>
                <w:lang w:val="en-US" w:eastAsia="en-US"/>
              </w:rPr>
              <w:t xml:space="preserve"> </w:t>
            </w:r>
            <w:r w:rsidRPr="00C96165">
              <w:rPr>
                <w:rFonts w:eastAsia="Calibri"/>
                <w:color w:val="000000"/>
                <w:sz w:val="28"/>
                <w:szCs w:val="28"/>
                <w:lang w:eastAsia="en-US"/>
              </w:rPr>
              <w:t>өндірілген</w:t>
            </w:r>
            <w:r w:rsidRPr="00C96165">
              <w:rPr>
                <w:rFonts w:eastAsia="Calibri"/>
                <w:color w:val="000000"/>
                <w:sz w:val="28"/>
                <w:szCs w:val="28"/>
                <w:lang w:val="en-US" w:eastAsia="en-US"/>
              </w:rPr>
              <w:t xml:space="preserve"> </w:t>
            </w:r>
            <w:r w:rsidRPr="00C96165">
              <w:rPr>
                <w:rFonts w:eastAsia="Calibri"/>
                <w:color w:val="000000"/>
                <w:sz w:val="28"/>
                <w:szCs w:val="28"/>
                <w:lang w:eastAsia="en-US"/>
              </w:rPr>
              <w:t>энергетикалық</w:t>
            </w:r>
            <w:r w:rsidRPr="00C96165">
              <w:rPr>
                <w:rFonts w:eastAsia="Calibri"/>
                <w:color w:val="000000"/>
                <w:sz w:val="28"/>
                <w:szCs w:val="28"/>
                <w:lang w:val="en-US" w:eastAsia="en-US"/>
              </w:rPr>
              <w:t xml:space="preserve"> </w:t>
            </w:r>
            <w:r w:rsidRPr="00C96165">
              <w:rPr>
                <w:rFonts w:eastAsia="Calibri"/>
                <w:color w:val="000000"/>
                <w:sz w:val="28"/>
                <w:szCs w:val="28"/>
                <w:lang w:eastAsia="en-US"/>
              </w:rPr>
              <w:t>ресурстар</w:t>
            </w:r>
            <w:r w:rsidRPr="00C96165">
              <w:rPr>
                <w:rFonts w:eastAsia="Calibri"/>
                <w:color w:val="000000"/>
                <w:sz w:val="28"/>
                <w:szCs w:val="28"/>
                <w:lang w:val="en-US" w:eastAsia="en-US"/>
              </w:rPr>
              <w:t xml:space="preserve"> </w:t>
            </w:r>
            <w:r w:rsidRPr="00C96165">
              <w:rPr>
                <w:rFonts w:eastAsia="Calibri"/>
                <w:color w:val="000000"/>
                <w:sz w:val="28"/>
                <w:szCs w:val="28"/>
                <w:lang w:eastAsia="en-US"/>
              </w:rPr>
              <w:t>көлемінің</w:t>
            </w:r>
            <w:r w:rsidRPr="00C96165">
              <w:rPr>
                <w:rFonts w:eastAsia="Calibri"/>
                <w:color w:val="000000"/>
                <w:sz w:val="28"/>
                <w:szCs w:val="28"/>
                <w:lang w:val="en-US" w:eastAsia="en-US"/>
              </w:rPr>
              <w:t xml:space="preserve"> </w:t>
            </w:r>
            <w:r w:rsidRPr="00C96165">
              <w:rPr>
                <w:rFonts w:eastAsia="Calibri"/>
                <w:color w:val="000000"/>
                <w:sz w:val="28"/>
                <w:szCs w:val="28"/>
                <w:lang w:eastAsia="en-US"/>
              </w:rPr>
              <w:t>осыған</w:t>
            </w:r>
            <w:r w:rsidRPr="00C96165">
              <w:rPr>
                <w:rFonts w:eastAsia="Calibri"/>
                <w:color w:val="000000"/>
                <w:sz w:val="28"/>
                <w:szCs w:val="28"/>
                <w:lang w:val="en-US" w:eastAsia="en-US"/>
              </w:rPr>
              <w:t xml:space="preserve"> </w:t>
            </w:r>
            <w:r w:rsidRPr="00C96165">
              <w:rPr>
                <w:rFonts w:eastAsia="Calibri"/>
                <w:color w:val="000000"/>
                <w:sz w:val="28"/>
                <w:szCs w:val="28"/>
                <w:lang w:eastAsia="en-US"/>
              </w:rPr>
              <w:t>жұмсалған</w:t>
            </w:r>
            <w:r w:rsidRPr="00C96165">
              <w:rPr>
                <w:rFonts w:eastAsia="Calibri"/>
                <w:color w:val="000000"/>
                <w:sz w:val="28"/>
                <w:szCs w:val="28"/>
                <w:lang w:val="en-US" w:eastAsia="en-US"/>
              </w:rPr>
              <w:t xml:space="preserve"> </w:t>
            </w:r>
            <w:r w:rsidRPr="00C96165">
              <w:rPr>
                <w:rFonts w:eastAsia="Calibri"/>
                <w:color w:val="000000"/>
                <w:sz w:val="28"/>
                <w:szCs w:val="28"/>
                <w:lang w:eastAsia="en-US"/>
              </w:rPr>
              <w:t>бастапқы</w:t>
            </w:r>
            <w:r w:rsidRPr="00C96165">
              <w:rPr>
                <w:rFonts w:eastAsia="Calibri"/>
                <w:color w:val="000000"/>
                <w:sz w:val="28"/>
                <w:szCs w:val="28"/>
                <w:lang w:val="en-US" w:eastAsia="en-US"/>
              </w:rPr>
              <w:t xml:space="preserve"> </w:t>
            </w:r>
            <w:r w:rsidRPr="00C96165">
              <w:rPr>
                <w:rFonts w:eastAsia="Calibri"/>
                <w:color w:val="000000"/>
                <w:sz w:val="28"/>
                <w:szCs w:val="28"/>
                <w:lang w:eastAsia="en-US"/>
              </w:rPr>
              <w:t>энергетикалық</w:t>
            </w:r>
            <w:r w:rsidRPr="00C96165">
              <w:rPr>
                <w:rFonts w:eastAsia="Calibri"/>
                <w:color w:val="000000"/>
                <w:sz w:val="28"/>
                <w:szCs w:val="28"/>
                <w:lang w:val="en-US" w:eastAsia="en-US"/>
              </w:rPr>
              <w:t xml:space="preserve"> </w:t>
            </w:r>
            <w:r w:rsidRPr="00C96165">
              <w:rPr>
                <w:rFonts w:eastAsia="Calibri"/>
                <w:color w:val="000000"/>
                <w:sz w:val="28"/>
                <w:szCs w:val="28"/>
                <w:lang w:eastAsia="en-US"/>
              </w:rPr>
              <w:t>ресурстарға</w:t>
            </w:r>
            <w:r w:rsidRPr="00C96165">
              <w:rPr>
                <w:rFonts w:eastAsia="Calibri"/>
                <w:color w:val="000000"/>
                <w:sz w:val="28"/>
                <w:szCs w:val="28"/>
                <w:lang w:val="en-US" w:eastAsia="en-US"/>
              </w:rPr>
              <w:t xml:space="preserve"> </w:t>
            </w:r>
            <w:r w:rsidRPr="00C96165">
              <w:rPr>
                <w:rFonts w:eastAsia="Calibri"/>
                <w:color w:val="000000"/>
                <w:sz w:val="28"/>
                <w:szCs w:val="28"/>
                <w:lang w:eastAsia="en-US"/>
              </w:rPr>
              <w:t>сандық</w:t>
            </w:r>
            <w:r w:rsidRPr="00C96165">
              <w:rPr>
                <w:rFonts w:eastAsia="Calibri"/>
                <w:color w:val="000000"/>
                <w:sz w:val="28"/>
                <w:szCs w:val="28"/>
                <w:lang w:val="en-US" w:eastAsia="en-US"/>
              </w:rPr>
              <w:t xml:space="preserve"> </w:t>
            </w:r>
            <w:r w:rsidRPr="00C96165">
              <w:rPr>
                <w:rFonts w:eastAsia="Calibri"/>
                <w:color w:val="000000"/>
                <w:sz w:val="28"/>
                <w:szCs w:val="28"/>
                <w:lang w:eastAsia="en-US"/>
              </w:rPr>
              <w:t>қатынасы</w:t>
            </w:r>
            <w:r w:rsidRPr="00C96165">
              <w:rPr>
                <w:rFonts w:eastAsia="Calibri"/>
                <w:color w:val="000000"/>
                <w:sz w:val="28"/>
                <w:szCs w:val="28"/>
                <w:lang w:val="en-US" w:eastAsia="en-US"/>
              </w:rPr>
              <w:t>.</w:t>
            </w:r>
          </w:p>
        </w:tc>
      </w:tr>
    </w:tbl>
    <w:p w14:paraId="79EDE4CC" w14:textId="77777777" w:rsidR="00C96165" w:rsidRPr="00C96165" w:rsidRDefault="00C96165" w:rsidP="00C96165">
      <w:pPr>
        <w:ind w:firstLine="709"/>
        <w:jc w:val="both"/>
        <w:rPr>
          <w:rFonts w:eastAsia="Calibri"/>
          <w:sz w:val="28"/>
          <w:szCs w:val="22"/>
          <w:lang w:val="en-US" w:eastAsia="en-US"/>
        </w:rPr>
      </w:pPr>
    </w:p>
    <w:p w14:paraId="366F64E4" w14:textId="77777777" w:rsidR="00C96165" w:rsidRPr="00C96165" w:rsidRDefault="00C96165" w:rsidP="00C96165">
      <w:pPr>
        <w:rPr>
          <w:rFonts w:eastAsia="Calibri"/>
          <w:b/>
          <w:bCs/>
          <w:sz w:val="28"/>
          <w:szCs w:val="28"/>
          <w:lang w:val="en-US" w:eastAsia="en-US"/>
        </w:rPr>
      </w:pPr>
      <w:r w:rsidRPr="00C96165">
        <w:rPr>
          <w:rFonts w:eastAsia="Calibri"/>
          <w:b/>
          <w:bCs/>
          <w:sz w:val="28"/>
          <w:szCs w:val="28"/>
          <w:lang w:val="en-US" w:eastAsia="en-US"/>
        </w:rPr>
        <w:br w:type="page"/>
      </w:r>
    </w:p>
    <w:p w14:paraId="6A7E3F30" w14:textId="77777777" w:rsidR="00C96165" w:rsidRPr="00C96165" w:rsidRDefault="00C96165" w:rsidP="00C96165">
      <w:pPr>
        <w:ind w:firstLine="709"/>
        <w:jc w:val="center"/>
        <w:rPr>
          <w:rFonts w:eastAsia="Calibri"/>
          <w:b/>
          <w:sz w:val="28"/>
          <w:szCs w:val="28"/>
          <w:lang w:val="en-US" w:eastAsia="en-US"/>
        </w:rPr>
      </w:pPr>
      <w:r w:rsidRPr="00C96165">
        <w:rPr>
          <w:rFonts w:eastAsia="Calibri"/>
          <w:b/>
          <w:bCs/>
          <w:sz w:val="28"/>
          <w:szCs w:val="28"/>
          <w:lang w:eastAsia="en-US"/>
        </w:rPr>
        <w:lastRenderedPageBreak/>
        <w:t>Аббревиатур</w:t>
      </w:r>
      <w:r w:rsidRPr="00C96165">
        <w:rPr>
          <w:rFonts w:eastAsia="Calibri"/>
          <w:b/>
          <w:bCs/>
          <w:sz w:val="28"/>
          <w:szCs w:val="28"/>
          <w:lang w:val="kk-KZ" w:eastAsia="en-US"/>
        </w:rPr>
        <w:t>алар және олардың толық жазылуы</w:t>
      </w:r>
    </w:p>
    <w:tbl>
      <w:tblPr>
        <w:tblStyle w:val="13"/>
        <w:tblW w:w="5000" w:type="pct"/>
        <w:jc w:val="center"/>
        <w:tblLook w:val="04A0" w:firstRow="1" w:lastRow="0" w:firstColumn="1" w:lastColumn="0" w:noHBand="0" w:noVBand="1"/>
      </w:tblPr>
      <w:tblGrid>
        <w:gridCol w:w="2024"/>
        <w:gridCol w:w="947"/>
        <w:gridCol w:w="6656"/>
      </w:tblGrid>
      <w:tr w:rsidR="00C96165" w:rsidRPr="00C96165" w14:paraId="0C6975D9" w14:textId="77777777" w:rsidTr="00426C32">
        <w:trPr>
          <w:jc w:val="center"/>
        </w:trPr>
        <w:tc>
          <w:tcPr>
            <w:tcW w:w="1051" w:type="pct"/>
            <w:tcBorders>
              <w:bottom w:val="single" w:sz="4" w:space="0" w:color="auto"/>
            </w:tcBorders>
            <w:vAlign w:val="center"/>
          </w:tcPr>
          <w:p w14:paraId="084B15C4" w14:textId="77777777" w:rsidR="00C96165" w:rsidRPr="00C96165" w:rsidRDefault="00C96165" w:rsidP="00C96165">
            <w:pPr>
              <w:jc w:val="both"/>
              <w:rPr>
                <w:b/>
                <w:bCs/>
                <w:iCs/>
                <w:color w:val="000000"/>
                <w:lang w:eastAsia="en-US"/>
              </w:rPr>
            </w:pPr>
            <w:r w:rsidRPr="00C96165">
              <w:rPr>
                <w:rFonts w:eastAsia="Calibri"/>
                <w:b/>
                <w:bCs/>
                <w:lang w:eastAsia="en-US"/>
              </w:rPr>
              <w:t>Аббревиатура</w:t>
            </w:r>
          </w:p>
        </w:tc>
        <w:tc>
          <w:tcPr>
            <w:tcW w:w="492" w:type="pct"/>
            <w:tcBorders>
              <w:bottom w:val="single" w:sz="4" w:space="0" w:color="auto"/>
            </w:tcBorders>
          </w:tcPr>
          <w:p w14:paraId="438EC74F" w14:textId="77777777" w:rsidR="00C96165" w:rsidRPr="00C96165" w:rsidRDefault="00C96165" w:rsidP="00C96165">
            <w:pPr>
              <w:jc w:val="center"/>
              <w:rPr>
                <w:rFonts w:eastAsia="Calibri"/>
                <w:b/>
                <w:bCs/>
                <w:iCs/>
                <w:lang w:val="kk-KZ" w:eastAsia="en-US"/>
              </w:rPr>
            </w:pPr>
          </w:p>
        </w:tc>
        <w:tc>
          <w:tcPr>
            <w:tcW w:w="3457" w:type="pct"/>
            <w:tcBorders>
              <w:bottom w:val="single" w:sz="4" w:space="0" w:color="auto"/>
            </w:tcBorders>
            <w:vAlign w:val="center"/>
          </w:tcPr>
          <w:p w14:paraId="57810A00" w14:textId="77777777" w:rsidR="00C96165" w:rsidRPr="00C96165" w:rsidRDefault="00C96165" w:rsidP="00C96165">
            <w:pPr>
              <w:jc w:val="center"/>
              <w:rPr>
                <w:b/>
                <w:bCs/>
                <w:iCs/>
                <w:lang w:eastAsia="en-US"/>
              </w:rPr>
            </w:pPr>
            <w:r w:rsidRPr="00C96165">
              <w:rPr>
                <w:rFonts w:eastAsia="Calibri"/>
                <w:b/>
                <w:bCs/>
                <w:lang w:val="kk-KZ" w:eastAsia="en-US"/>
              </w:rPr>
              <w:t>Мағынасы</w:t>
            </w:r>
          </w:p>
        </w:tc>
      </w:tr>
      <w:tr w:rsidR="00C96165" w:rsidRPr="00C96165" w14:paraId="2F629CB5"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44DAC320" w14:textId="77777777" w:rsidR="00C96165" w:rsidRPr="00C96165" w:rsidRDefault="00C96165" w:rsidP="00C96165">
            <w:pPr>
              <w:jc w:val="both"/>
              <w:rPr>
                <w:b/>
                <w:bCs/>
                <w:iCs/>
                <w:lang w:val="kk-KZ" w:eastAsia="en-US"/>
              </w:rPr>
            </w:pPr>
            <w:bookmarkStart w:id="13" w:name="_Hlk133591470"/>
            <w:r w:rsidRPr="00C96165">
              <w:rPr>
                <w:rFonts w:eastAsia="Calibri"/>
                <w:color w:val="000000"/>
                <w:lang w:eastAsia="en-US"/>
              </w:rPr>
              <w:t>А</w:t>
            </w:r>
            <w:r w:rsidRPr="00C96165">
              <w:rPr>
                <w:rFonts w:eastAsia="Calibri"/>
                <w:color w:val="000000"/>
                <w:lang w:val="kk-KZ" w:eastAsia="en-US"/>
              </w:rPr>
              <w:t>Қ</w:t>
            </w:r>
          </w:p>
        </w:tc>
        <w:tc>
          <w:tcPr>
            <w:tcW w:w="492" w:type="pct"/>
            <w:tcBorders>
              <w:top w:val="single" w:sz="4" w:space="0" w:color="auto"/>
              <w:left w:val="single" w:sz="4" w:space="0" w:color="auto"/>
              <w:bottom w:val="single" w:sz="4" w:space="0" w:color="auto"/>
              <w:right w:val="single" w:sz="4" w:space="0" w:color="auto"/>
            </w:tcBorders>
          </w:tcPr>
          <w:p w14:paraId="177C6C6F" w14:textId="77777777" w:rsidR="00C96165" w:rsidRPr="00C96165" w:rsidRDefault="00C96165" w:rsidP="00C96165">
            <w:pPr>
              <w:rPr>
                <w:rFonts w:eastAsia="Calibri"/>
                <w:b/>
                <w:bCs/>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1B588E95" w14:textId="77777777" w:rsidR="00C96165" w:rsidRPr="00C96165" w:rsidRDefault="00C96165" w:rsidP="00C96165">
            <w:pPr>
              <w:rPr>
                <w:b/>
                <w:bCs/>
                <w:iCs/>
                <w:lang w:eastAsia="en-US"/>
              </w:rPr>
            </w:pPr>
            <w:r w:rsidRPr="00C96165">
              <w:rPr>
                <w:rFonts w:eastAsia="Calibri"/>
                <w:color w:val="000000"/>
                <w:lang w:val="kk-KZ" w:eastAsia="en-US"/>
              </w:rPr>
              <w:t>а</w:t>
            </w:r>
            <w:r w:rsidRPr="00C96165">
              <w:rPr>
                <w:rFonts w:eastAsia="Calibri"/>
                <w:color w:val="000000"/>
                <w:lang w:eastAsia="en-US"/>
              </w:rPr>
              <w:t>кционерлік қоғам</w:t>
            </w:r>
          </w:p>
        </w:tc>
      </w:tr>
      <w:tr w:rsidR="00C96165" w:rsidRPr="00C96165" w14:paraId="36991EAF"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75229688" w14:textId="77777777" w:rsidR="00C96165" w:rsidRPr="00C96165" w:rsidRDefault="00C96165" w:rsidP="00C96165">
            <w:pPr>
              <w:jc w:val="both"/>
              <w:rPr>
                <w:rFonts w:eastAsia="Calibri"/>
                <w:color w:val="000000"/>
                <w:lang w:eastAsia="en-US"/>
              </w:rPr>
            </w:pPr>
            <w:r w:rsidRPr="00C96165">
              <w:rPr>
                <w:rFonts w:eastAsia="Calibri"/>
                <w:color w:val="000000"/>
                <w:lang w:eastAsia="en-US"/>
              </w:rPr>
              <w:t>МТБЭ</w:t>
            </w:r>
          </w:p>
        </w:tc>
        <w:tc>
          <w:tcPr>
            <w:tcW w:w="492" w:type="pct"/>
            <w:tcBorders>
              <w:top w:val="single" w:sz="4" w:space="0" w:color="auto"/>
              <w:left w:val="single" w:sz="4" w:space="0" w:color="auto"/>
              <w:bottom w:val="single" w:sz="4" w:space="0" w:color="auto"/>
              <w:right w:val="single" w:sz="4" w:space="0" w:color="auto"/>
            </w:tcBorders>
          </w:tcPr>
          <w:p w14:paraId="4AF5C3E2"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5168A545" w14:textId="77777777" w:rsidR="00C96165" w:rsidRPr="00C96165" w:rsidRDefault="00C96165" w:rsidP="00C96165">
            <w:pPr>
              <w:rPr>
                <w:rFonts w:eastAsia="Calibri"/>
                <w:color w:val="000000"/>
                <w:lang w:eastAsia="en-US"/>
              </w:rPr>
            </w:pPr>
            <w:r w:rsidRPr="00C96165">
              <w:rPr>
                <w:rFonts w:eastAsia="Calibri"/>
                <w:color w:val="000000"/>
                <w:lang w:val="kk-KZ" w:eastAsia="en-US"/>
              </w:rPr>
              <w:t>м</w:t>
            </w:r>
            <w:r w:rsidRPr="00C96165">
              <w:rPr>
                <w:rFonts w:eastAsia="Calibri"/>
                <w:color w:val="000000"/>
                <w:lang w:eastAsia="en-US"/>
              </w:rPr>
              <w:t>етил-трет-бутил</w:t>
            </w:r>
            <w:r w:rsidRPr="00C96165">
              <w:rPr>
                <w:rFonts w:eastAsia="Calibri"/>
                <w:color w:val="000000"/>
                <w:lang w:val="kk-KZ" w:eastAsia="en-US"/>
              </w:rPr>
              <w:t>ді</w:t>
            </w:r>
            <w:r w:rsidRPr="00C96165">
              <w:rPr>
                <w:rFonts w:eastAsia="Calibri"/>
                <w:color w:val="000000"/>
                <w:lang w:eastAsia="en-US"/>
              </w:rPr>
              <w:t xml:space="preserve"> эфир</w:t>
            </w:r>
          </w:p>
        </w:tc>
      </w:tr>
      <w:tr w:rsidR="00C96165" w:rsidRPr="00C96165" w14:paraId="23F9283D"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2B3AF884" w14:textId="77777777" w:rsidR="00C96165" w:rsidRPr="00C96165" w:rsidRDefault="00C96165" w:rsidP="00C96165">
            <w:pPr>
              <w:jc w:val="both"/>
              <w:rPr>
                <w:rFonts w:eastAsia="Calibri"/>
                <w:color w:val="000000"/>
                <w:lang w:eastAsia="en-US"/>
              </w:rPr>
            </w:pPr>
            <w:r w:rsidRPr="00C96165">
              <w:rPr>
                <w:rFonts w:eastAsia="Calibri"/>
                <w:lang w:val="cs-CZ" w:eastAsia="cs-CZ"/>
              </w:rPr>
              <w:t>ПП</w:t>
            </w:r>
          </w:p>
        </w:tc>
        <w:tc>
          <w:tcPr>
            <w:tcW w:w="492" w:type="pct"/>
            <w:tcBorders>
              <w:top w:val="single" w:sz="4" w:space="0" w:color="auto"/>
              <w:left w:val="single" w:sz="4" w:space="0" w:color="auto"/>
              <w:bottom w:val="single" w:sz="4" w:space="0" w:color="auto"/>
              <w:right w:val="single" w:sz="4" w:space="0" w:color="auto"/>
            </w:tcBorders>
          </w:tcPr>
          <w:p w14:paraId="105CAABC"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4E0EAC69" w14:textId="77777777" w:rsidR="00C96165" w:rsidRPr="00C96165" w:rsidRDefault="00C96165" w:rsidP="00C96165">
            <w:pPr>
              <w:rPr>
                <w:rFonts w:eastAsia="Calibri"/>
                <w:color w:val="000000"/>
                <w:lang w:eastAsia="en-US"/>
              </w:rPr>
            </w:pPr>
            <w:r w:rsidRPr="00C96165">
              <w:rPr>
                <w:rFonts w:eastAsia="Calibri"/>
                <w:lang w:val="cs-CZ" w:eastAsia="cs-CZ"/>
              </w:rPr>
              <w:t>полипропилен</w:t>
            </w:r>
          </w:p>
        </w:tc>
      </w:tr>
      <w:tr w:rsidR="00C96165" w:rsidRPr="00C96165" w14:paraId="43023E06"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28897BD0" w14:textId="77777777" w:rsidR="00C96165" w:rsidRPr="00C96165" w:rsidRDefault="00C96165" w:rsidP="00C96165">
            <w:pPr>
              <w:jc w:val="both"/>
              <w:rPr>
                <w:rFonts w:eastAsia="Calibri"/>
                <w:lang w:val="cs-CZ" w:eastAsia="cs-CZ"/>
              </w:rPr>
            </w:pPr>
            <w:r w:rsidRPr="00C96165">
              <w:rPr>
                <w:rFonts w:eastAsia="Calibri"/>
                <w:lang w:eastAsia="en-US"/>
              </w:rPr>
              <w:t>ДМДС</w:t>
            </w:r>
          </w:p>
        </w:tc>
        <w:tc>
          <w:tcPr>
            <w:tcW w:w="492" w:type="pct"/>
            <w:tcBorders>
              <w:top w:val="single" w:sz="4" w:space="0" w:color="auto"/>
              <w:left w:val="single" w:sz="4" w:space="0" w:color="auto"/>
              <w:bottom w:val="single" w:sz="4" w:space="0" w:color="auto"/>
              <w:right w:val="single" w:sz="4" w:space="0" w:color="auto"/>
            </w:tcBorders>
          </w:tcPr>
          <w:p w14:paraId="3D5F9143"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165481BF" w14:textId="77777777" w:rsidR="00C96165" w:rsidRPr="00C96165" w:rsidRDefault="00C96165" w:rsidP="00C96165">
            <w:pPr>
              <w:rPr>
                <w:rFonts w:eastAsia="Calibri"/>
                <w:lang w:val="cs-CZ" w:eastAsia="cs-CZ"/>
              </w:rPr>
            </w:pPr>
            <w:r w:rsidRPr="00C96165">
              <w:rPr>
                <w:rFonts w:eastAsia="Calibri"/>
                <w:lang w:eastAsia="en-US"/>
              </w:rPr>
              <w:t>диметилдисульфид</w:t>
            </w:r>
          </w:p>
        </w:tc>
      </w:tr>
      <w:tr w:rsidR="00C96165" w:rsidRPr="00C96165" w14:paraId="3D3E4DDE"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48124A84" w14:textId="77777777" w:rsidR="00C96165" w:rsidRPr="00C96165" w:rsidRDefault="00C96165" w:rsidP="00C96165">
            <w:pPr>
              <w:jc w:val="both"/>
              <w:rPr>
                <w:rFonts w:eastAsia="Calibri"/>
                <w:lang w:eastAsia="en-US"/>
              </w:rPr>
            </w:pPr>
            <w:r w:rsidRPr="00C96165">
              <w:rPr>
                <w:rFonts w:eastAsia="Calibri"/>
                <w:lang w:val="kk-KZ" w:eastAsia="en-US"/>
              </w:rPr>
              <w:t>АЖРР</w:t>
            </w:r>
          </w:p>
        </w:tc>
        <w:tc>
          <w:tcPr>
            <w:tcW w:w="492" w:type="pct"/>
            <w:tcBorders>
              <w:top w:val="single" w:sz="4" w:space="0" w:color="auto"/>
              <w:left w:val="single" w:sz="4" w:space="0" w:color="auto"/>
              <w:bottom w:val="single" w:sz="4" w:space="0" w:color="auto"/>
              <w:right w:val="single" w:sz="4" w:space="0" w:color="auto"/>
            </w:tcBorders>
          </w:tcPr>
          <w:p w14:paraId="00C177BC"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191B093E" w14:textId="77777777" w:rsidR="00C96165" w:rsidRPr="00C96165" w:rsidRDefault="00C96165" w:rsidP="00C96165">
            <w:pPr>
              <w:rPr>
                <w:rFonts w:eastAsia="Calibri"/>
                <w:lang w:eastAsia="en-US"/>
              </w:rPr>
            </w:pPr>
            <w:r w:rsidRPr="00C96165">
              <w:rPr>
                <w:rFonts w:eastAsia="Calibri"/>
                <w:lang w:val="kk-KZ" w:eastAsia="en-US"/>
              </w:rPr>
              <w:t>араластыра отырып үзіліссіз жұмыс істейтін резервуарлық реакторлар</w:t>
            </w:r>
          </w:p>
        </w:tc>
      </w:tr>
      <w:tr w:rsidR="00C96165" w:rsidRPr="00C96165" w14:paraId="3F9D4A46"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1A3E016C" w14:textId="77777777" w:rsidR="00C96165" w:rsidRPr="00C96165" w:rsidRDefault="00C96165" w:rsidP="00C96165">
            <w:pPr>
              <w:jc w:val="both"/>
              <w:rPr>
                <w:rFonts w:eastAsia="Calibri"/>
                <w:lang w:eastAsia="en-US"/>
              </w:rPr>
            </w:pPr>
            <w:r w:rsidRPr="00C96165">
              <w:rPr>
                <w:rFonts w:eastAsia="Calibri"/>
                <w:lang w:val="kk-KZ" w:eastAsia="en-US"/>
              </w:rPr>
              <w:t>БАР</w:t>
            </w:r>
          </w:p>
        </w:tc>
        <w:tc>
          <w:tcPr>
            <w:tcW w:w="492" w:type="pct"/>
            <w:tcBorders>
              <w:top w:val="single" w:sz="4" w:space="0" w:color="auto"/>
              <w:left w:val="single" w:sz="4" w:space="0" w:color="auto"/>
              <w:bottom w:val="single" w:sz="4" w:space="0" w:color="auto"/>
              <w:right w:val="single" w:sz="4" w:space="0" w:color="auto"/>
            </w:tcBorders>
          </w:tcPr>
          <w:p w14:paraId="57C95E34" w14:textId="77777777" w:rsidR="00C96165" w:rsidRPr="00C96165" w:rsidRDefault="00C96165" w:rsidP="00C96165">
            <w:pPr>
              <w:rPr>
                <w:rFonts w:eastAsia="Calibri"/>
                <w:color w:val="000000"/>
                <w:lang w:eastAsia="en-US"/>
              </w:rPr>
            </w:pPr>
          </w:p>
        </w:tc>
        <w:tc>
          <w:tcPr>
            <w:tcW w:w="3457" w:type="pct"/>
            <w:tcBorders>
              <w:top w:val="single" w:sz="4" w:space="0" w:color="auto"/>
              <w:left w:val="single" w:sz="4" w:space="0" w:color="auto"/>
              <w:bottom w:val="single" w:sz="4" w:space="0" w:color="auto"/>
              <w:right w:val="single" w:sz="4" w:space="0" w:color="auto"/>
            </w:tcBorders>
            <w:vAlign w:val="bottom"/>
          </w:tcPr>
          <w:p w14:paraId="632FE627" w14:textId="77777777" w:rsidR="00C96165" w:rsidRPr="00C96165" w:rsidRDefault="00C96165" w:rsidP="00C96165">
            <w:pPr>
              <w:rPr>
                <w:rFonts w:eastAsia="Calibri"/>
                <w:lang w:val="kk-KZ" w:eastAsia="en-US"/>
              </w:rPr>
            </w:pPr>
            <w:r w:rsidRPr="00C96165">
              <w:rPr>
                <w:rFonts w:eastAsia="Calibri"/>
                <w:lang w:val="kk-KZ" w:eastAsia="en-US"/>
              </w:rPr>
              <w:t xml:space="preserve">бітеуіші бар ағысты реакторлар </w:t>
            </w:r>
          </w:p>
        </w:tc>
      </w:tr>
      <w:tr w:rsidR="00C96165" w:rsidRPr="00C96165" w14:paraId="11C99FE3"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10372CAF" w14:textId="77777777" w:rsidR="00C96165" w:rsidRPr="00C96165" w:rsidRDefault="00C96165" w:rsidP="00C96165">
            <w:pPr>
              <w:jc w:val="both"/>
              <w:rPr>
                <w:b/>
                <w:bCs/>
                <w:iCs/>
                <w:color w:val="000000"/>
                <w:lang w:val="kk-KZ" w:eastAsia="en-US"/>
              </w:rPr>
            </w:pPr>
            <w:r w:rsidRPr="00C96165">
              <w:rPr>
                <w:rFonts w:eastAsia="Calibri"/>
                <w:color w:val="000000"/>
                <w:lang w:eastAsia="en-US"/>
              </w:rPr>
              <w:t>А</w:t>
            </w:r>
            <w:r w:rsidRPr="00C96165">
              <w:rPr>
                <w:rFonts w:eastAsia="Calibri"/>
                <w:color w:val="000000"/>
                <w:lang w:val="kk-KZ" w:eastAsia="en-US"/>
              </w:rPr>
              <w:t>МЖ</w:t>
            </w:r>
          </w:p>
        </w:tc>
        <w:tc>
          <w:tcPr>
            <w:tcW w:w="492" w:type="pct"/>
            <w:tcBorders>
              <w:top w:val="single" w:sz="4" w:space="0" w:color="auto"/>
              <w:left w:val="single" w:sz="4" w:space="0" w:color="auto"/>
              <w:bottom w:val="single" w:sz="4" w:space="0" w:color="auto"/>
              <w:right w:val="single" w:sz="4" w:space="0" w:color="auto"/>
            </w:tcBorders>
          </w:tcPr>
          <w:p w14:paraId="2FB9F377" w14:textId="77777777" w:rsidR="00C96165" w:rsidRPr="00C96165" w:rsidRDefault="00C96165" w:rsidP="00C96165">
            <w:pPr>
              <w:rPr>
                <w:rFonts w:eastAsia="Calibri"/>
                <w:b/>
                <w:bCs/>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0BBDF76C" w14:textId="77777777" w:rsidR="00C96165" w:rsidRPr="00C96165" w:rsidRDefault="00C96165" w:rsidP="00C96165">
            <w:pPr>
              <w:rPr>
                <w:b/>
                <w:bCs/>
                <w:iCs/>
                <w:lang w:eastAsia="en-US"/>
              </w:rPr>
            </w:pPr>
            <w:r w:rsidRPr="00C96165">
              <w:rPr>
                <w:rFonts w:eastAsia="Calibri"/>
                <w:color w:val="000000"/>
                <w:lang w:eastAsia="en-US"/>
              </w:rPr>
              <w:t xml:space="preserve">автоматтандырылған </w:t>
            </w:r>
            <w:r w:rsidRPr="00C96165">
              <w:rPr>
                <w:rFonts w:eastAsia="Calibri"/>
                <w:color w:val="000000"/>
                <w:lang w:val="kk-KZ" w:eastAsia="en-US"/>
              </w:rPr>
              <w:t>мониторинг</w:t>
            </w:r>
            <w:r w:rsidRPr="00C96165">
              <w:rPr>
                <w:rFonts w:eastAsia="Calibri"/>
                <w:color w:val="000000"/>
                <w:lang w:eastAsia="en-US"/>
              </w:rPr>
              <w:t xml:space="preserve"> жүйесі</w:t>
            </w:r>
          </w:p>
        </w:tc>
      </w:tr>
      <w:tr w:rsidR="00C96165" w:rsidRPr="00C96165" w14:paraId="26606FBA"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7F077D09" w14:textId="77777777" w:rsidR="00C96165" w:rsidRPr="00C96165" w:rsidRDefault="00C96165" w:rsidP="00C96165">
            <w:pPr>
              <w:jc w:val="both"/>
              <w:rPr>
                <w:b/>
                <w:bCs/>
                <w:iCs/>
                <w:lang w:eastAsia="en-US"/>
              </w:rPr>
            </w:pPr>
            <w:r w:rsidRPr="00C96165">
              <w:rPr>
                <w:rFonts w:eastAsia="Calibri"/>
                <w:color w:val="000000"/>
                <w:lang w:eastAsia="en-US"/>
              </w:rPr>
              <w:t>А</w:t>
            </w:r>
            <w:r w:rsidRPr="00C96165">
              <w:rPr>
                <w:rFonts w:eastAsia="Calibri"/>
                <w:color w:val="000000"/>
                <w:lang w:val="kk-KZ" w:eastAsia="en-US"/>
              </w:rPr>
              <w:t>ТПБЖ</w:t>
            </w:r>
          </w:p>
        </w:tc>
        <w:tc>
          <w:tcPr>
            <w:tcW w:w="492" w:type="pct"/>
            <w:tcBorders>
              <w:top w:val="single" w:sz="4" w:space="0" w:color="auto"/>
              <w:left w:val="single" w:sz="4" w:space="0" w:color="auto"/>
              <w:bottom w:val="single" w:sz="4" w:space="0" w:color="auto"/>
              <w:right w:val="single" w:sz="4" w:space="0" w:color="auto"/>
            </w:tcBorders>
          </w:tcPr>
          <w:p w14:paraId="5D54BD9A" w14:textId="77777777" w:rsidR="00C96165" w:rsidRPr="00C96165" w:rsidRDefault="00C96165" w:rsidP="00C96165">
            <w:pPr>
              <w:rPr>
                <w:rFonts w:eastAsia="Calibri"/>
                <w:b/>
                <w:bCs/>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16FA9630" w14:textId="77777777" w:rsidR="00C96165" w:rsidRPr="00C96165" w:rsidRDefault="00C96165" w:rsidP="00C96165">
            <w:pPr>
              <w:rPr>
                <w:b/>
                <w:bCs/>
                <w:iCs/>
                <w:lang w:val="kk-KZ" w:eastAsia="en-US"/>
              </w:rPr>
            </w:pPr>
            <w:r w:rsidRPr="00C96165">
              <w:rPr>
                <w:rFonts w:eastAsia="Calibri"/>
                <w:color w:val="000000"/>
                <w:lang w:val="kk-KZ" w:eastAsia="en-US"/>
              </w:rPr>
              <w:t>автоматтандырылған технологиялық процесті басқару жүйесі</w:t>
            </w:r>
          </w:p>
        </w:tc>
      </w:tr>
      <w:tr w:rsidR="00C96165" w:rsidRPr="00C96165" w14:paraId="6C8111D5"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5CAB0690" w14:textId="77777777" w:rsidR="00C96165" w:rsidRPr="00C96165" w:rsidRDefault="00C96165" w:rsidP="00C96165">
            <w:pPr>
              <w:jc w:val="both"/>
              <w:rPr>
                <w:b/>
                <w:bCs/>
                <w:iCs/>
                <w:lang w:val="kk-KZ" w:eastAsia="en-US"/>
              </w:rPr>
            </w:pPr>
            <w:r w:rsidRPr="00C96165">
              <w:rPr>
                <w:rFonts w:eastAsia="Calibri"/>
                <w:color w:val="000000"/>
                <w:lang w:val="kk-KZ" w:eastAsia="en-US"/>
              </w:rPr>
              <w:t>ЕҚТ</w:t>
            </w:r>
          </w:p>
        </w:tc>
        <w:tc>
          <w:tcPr>
            <w:tcW w:w="492" w:type="pct"/>
            <w:tcBorders>
              <w:top w:val="single" w:sz="4" w:space="0" w:color="auto"/>
              <w:left w:val="single" w:sz="4" w:space="0" w:color="auto"/>
              <w:bottom w:val="single" w:sz="4" w:space="0" w:color="auto"/>
              <w:right w:val="single" w:sz="4" w:space="0" w:color="auto"/>
            </w:tcBorders>
          </w:tcPr>
          <w:p w14:paraId="2827B3E8" w14:textId="77777777" w:rsidR="00C96165" w:rsidRPr="00C96165" w:rsidRDefault="00C96165" w:rsidP="00C96165">
            <w:pPr>
              <w:rPr>
                <w:rFonts w:eastAsia="Calibri"/>
                <w:b/>
                <w:bCs/>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162D8CD9" w14:textId="77777777" w:rsidR="00C96165" w:rsidRPr="00C96165" w:rsidRDefault="00C96165" w:rsidP="00C96165">
            <w:pPr>
              <w:rPr>
                <w:b/>
                <w:bCs/>
                <w:iCs/>
                <w:lang w:val="kk-KZ" w:eastAsia="en-US"/>
              </w:rPr>
            </w:pPr>
            <w:r w:rsidRPr="00C96165">
              <w:rPr>
                <w:rFonts w:eastAsia="Calibri"/>
                <w:color w:val="000000"/>
                <w:lang w:val="kk-KZ" w:eastAsia="en-US"/>
              </w:rPr>
              <w:t>ең үздік қолжетімді техникалар</w:t>
            </w:r>
          </w:p>
        </w:tc>
      </w:tr>
      <w:tr w:rsidR="00C96165" w:rsidRPr="00C96165" w14:paraId="51CC52E8"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2E9610A4" w14:textId="77777777" w:rsidR="00C96165" w:rsidRPr="00C96165" w:rsidRDefault="00C96165" w:rsidP="00C96165">
            <w:pPr>
              <w:jc w:val="both"/>
              <w:rPr>
                <w:rFonts w:eastAsia="Calibri"/>
                <w:color w:val="000000"/>
                <w:lang w:val="kk-KZ" w:eastAsia="en-US"/>
              </w:rPr>
            </w:pPr>
            <w:r w:rsidRPr="00C96165">
              <w:rPr>
                <w:rFonts w:eastAsia="Calibri"/>
                <w:color w:val="000000"/>
                <w:lang w:val="kk-KZ" w:eastAsia="en-US"/>
              </w:rPr>
              <w:t>ҚР СЖРА ҰСБ</w:t>
            </w:r>
          </w:p>
        </w:tc>
        <w:tc>
          <w:tcPr>
            <w:tcW w:w="492" w:type="pct"/>
            <w:tcBorders>
              <w:top w:val="single" w:sz="4" w:space="0" w:color="auto"/>
              <w:left w:val="single" w:sz="4" w:space="0" w:color="auto"/>
              <w:bottom w:val="single" w:sz="4" w:space="0" w:color="auto"/>
              <w:right w:val="single" w:sz="4" w:space="0" w:color="auto"/>
            </w:tcBorders>
          </w:tcPr>
          <w:p w14:paraId="4E092B95"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50D9E252" w14:textId="77777777" w:rsidR="00C96165" w:rsidRPr="00C96165" w:rsidRDefault="00C96165" w:rsidP="00C96165">
            <w:pPr>
              <w:rPr>
                <w:rFonts w:eastAsia="Calibri"/>
                <w:color w:val="000000"/>
                <w:lang w:eastAsia="en-US"/>
              </w:rPr>
            </w:pPr>
            <w:r w:rsidRPr="00C96165">
              <w:rPr>
                <w:rFonts w:eastAsia="Calibri"/>
                <w:color w:val="000000"/>
                <w:lang w:eastAsia="en-US"/>
              </w:rPr>
              <w:t xml:space="preserve">ҚР Стратегиялық жоспарлау және реформалар агенттігінің </w:t>
            </w:r>
            <w:r w:rsidRPr="00C96165">
              <w:rPr>
                <w:rFonts w:eastAsia="Calibri"/>
                <w:color w:val="000000"/>
                <w:lang w:val="kk-KZ" w:eastAsia="en-US"/>
              </w:rPr>
              <w:t>Ұ</w:t>
            </w:r>
            <w:r w:rsidRPr="00C96165">
              <w:rPr>
                <w:rFonts w:eastAsia="Calibri"/>
                <w:color w:val="000000"/>
                <w:lang w:eastAsia="en-US"/>
              </w:rPr>
              <w:t>лттық статистика бюросы</w:t>
            </w:r>
          </w:p>
        </w:tc>
      </w:tr>
      <w:tr w:rsidR="00C96165" w:rsidRPr="00C96165" w14:paraId="0BED52F0"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2695766F" w14:textId="77777777" w:rsidR="00C96165" w:rsidRPr="00C96165" w:rsidRDefault="00C96165" w:rsidP="00C96165">
            <w:pPr>
              <w:jc w:val="both"/>
              <w:rPr>
                <w:b/>
                <w:bCs/>
                <w:iCs/>
                <w:lang w:val="kk-KZ" w:eastAsia="en-US"/>
              </w:rPr>
            </w:pPr>
            <w:r w:rsidRPr="00C96165">
              <w:rPr>
                <w:rFonts w:eastAsia="Calibri"/>
                <w:color w:val="000000"/>
                <w:lang w:eastAsia="en-US"/>
              </w:rPr>
              <w:t>Е</w:t>
            </w:r>
            <w:r w:rsidRPr="00C96165">
              <w:rPr>
                <w:rFonts w:eastAsia="Calibri"/>
                <w:color w:val="000000"/>
                <w:lang w:val="kk-KZ" w:eastAsia="en-US"/>
              </w:rPr>
              <w:t>О</w:t>
            </w:r>
          </w:p>
        </w:tc>
        <w:tc>
          <w:tcPr>
            <w:tcW w:w="492" w:type="pct"/>
            <w:tcBorders>
              <w:top w:val="single" w:sz="4" w:space="0" w:color="auto"/>
              <w:left w:val="single" w:sz="4" w:space="0" w:color="auto"/>
              <w:bottom w:val="single" w:sz="4" w:space="0" w:color="auto"/>
              <w:right w:val="single" w:sz="4" w:space="0" w:color="auto"/>
            </w:tcBorders>
          </w:tcPr>
          <w:p w14:paraId="4EED463B" w14:textId="77777777" w:rsidR="00C96165" w:rsidRPr="00C96165" w:rsidRDefault="00C96165" w:rsidP="00C96165">
            <w:pPr>
              <w:rPr>
                <w:rFonts w:eastAsia="Calibri"/>
                <w:b/>
                <w:bCs/>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7FAC3154" w14:textId="77777777" w:rsidR="00C96165" w:rsidRPr="00C96165" w:rsidRDefault="00C96165" w:rsidP="00C96165">
            <w:pPr>
              <w:rPr>
                <w:b/>
                <w:bCs/>
                <w:iCs/>
                <w:lang w:eastAsia="en-US"/>
              </w:rPr>
            </w:pPr>
            <w:r w:rsidRPr="00C96165">
              <w:rPr>
                <w:rFonts w:eastAsia="Calibri"/>
                <w:color w:val="000000"/>
                <w:lang w:eastAsia="en-US"/>
              </w:rPr>
              <w:t>Е</w:t>
            </w:r>
            <w:r w:rsidRPr="00C96165">
              <w:rPr>
                <w:rFonts w:eastAsia="Calibri"/>
                <w:color w:val="000000"/>
                <w:lang w:val="kk-KZ" w:eastAsia="en-US"/>
              </w:rPr>
              <w:t>уропа одағы</w:t>
            </w:r>
          </w:p>
        </w:tc>
      </w:tr>
      <w:tr w:rsidR="00C96165" w:rsidRPr="00C96165" w14:paraId="29D19D8A"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2A937890" w14:textId="77777777" w:rsidR="00C96165" w:rsidRPr="00C96165" w:rsidRDefault="00C96165" w:rsidP="00C96165">
            <w:pPr>
              <w:jc w:val="both"/>
              <w:rPr>
                <w:b/>
                <w:bCs/>
                <w:iCs/>
                <w:lang w:eastAsia="en-US"/>
              </w:rPr>
            </w:pPr>
            <w:r w:rsidRPr="00C96165">
              <w:rPr>
                <w:rFonts w:eastAsia="Calibri"/>
                <w:color w:val="000000"/>
                <w:lang w:eastAsia="en-US"/>
              </w:rPr>
              <w:t>КТА</w:t>
            </w:r>
          </w:p>
        </w:tc>
        <w:tc>
          <w:tcPr>
            <w:tcW w:w="492" w:type="pct"/>
            <w:tcBorders>
              <w:top w:val="single" w:sz="4" w:space="0" w:color="auto"/>
              <w:left w:val="single" w:sz="4" w:space="0" w:color="auto"/>
              <w:bottom w:val="single" w:sz="4" w:space="0" w:color="auto"/>
              <w:right w:val="single" w:sz="4" w:space="0" w:color="auto"/>
            </w:tcBorders>
          </w:tcPr>
          <w:p w14:paraId="7684E8B4" w14:textId="77777777" w:rsidR="00C96165" w:rsidRPr="00C96165" w:rsidRDefault="00C96165" w:rsidP="00C96165">
            <w:pPr>
              <w:rPr>
                <w:rFonts w:eastAsia="Calibri"/>
                <w:b/>
                <w:bCs/>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63E02AAA" w14:textId="77777777" w:rsidR="00C96165" w:rsidRPr="00C96165" w:rsidRDefault="00C96165" w:rsidP="00C96165">
            <w:pPr>
              <w:rPr>
                <w:b/>
                <w:bCs/>
                <w:iCs/>
                <w:lang w:eastAsia="en-US"/>
              </w:rPr>
            </w:pPr>
            <w:r w:rsidRPr="00C96165">
              <w:rPr>
                <w:rFonts w:eastAsia="Calibri"/>
                <w:color w:val="000000"/>
                <w:lang w:val="kk-KZ" w:eastAsia="en-US"/>
              </w:rPr>
              <w:t xml:space="preserve">кешенді </w:t>
            </w:r>
            <w:r w:rsidRPr="00C96165">
              <w:rPr>
                <w:rFonts w:eastAsia="Calibri"/>
                <w:color w:val="000000"/>
                <w:lang w:eastAsia="en-US"/>
              </w:rPr>
              <w:t>технологи</w:t>
            </w:r>
            <w:r w:rsidRPr="00C96165">
              <w:rPr>
                <w:rFonts w:eastAsia="Calibri"/>
                <w:color w:val="000000"/>
                <w:lang w:val="kk-KZ" w:eastAsia="en-US"/>
              </w:rPr>
              <w:t xml:space="preserve">ялық </w:t>
            </w:r>
            <w:r w:rsidRPr="00C96165">
              <w:rPr>
                <w:rFonts w:eastAsia="Calibri"/>
                <w:color w:val="000000"/>
                <w:lang w:eastAsia="en-US"/>
              </w:rPr>
              <w:t>аудит</w:t>
            </w:r>
          </w:p>
        </w:tc>
      </w:tr>
      <w:tr w:rsidR="00C96165" w:rsidRPr="00C96165" w14:paraId="2DD92CB9"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6995928B" w14:textId="77777777" w:rsidR="00C96165" w:rsidRPr="00C96165" w:rsidRDefault="00C96165" w:rsidP="00C96165">
            <w:pPr>
              <w:jc w:val="both"/>
              <w:rPr>
                <w:b/>
                <w:bCs/>
                <w:iCs/>
                <w:lang w:eastAsia="en-US"/>
              </w:rPr>
            </w:pPr>
            <w:r w:rsidRPr="00C96165">
              <w:rPr>
                <w:rFonts w:eastAsia="Calibri"/>
                <w:color w:val="000000"/>
                <w:lang w:eastAsia="en-US"/>
              </w:rPr>
              <w:t>КЭР</w:t>
            </w:r>
          </w:p>
        </w:tc>
        <w:tc>
          <w:tcPr>
            <w:tcW w:w="492" w:type="pct"/>
            <w:tcBorders>
              <w:top w:val="single" w:sz="4" w:space="0" w:color="auto"/>
              <w:left w:val="single" w:sz="4" w:space="0" w:color="auto"/>
              <w:bottom w:val="single" w:sz="4" w:space="0" w:color="auto"/>
              <w:right w:val="single" w:sz="4" w:space="0" w:color="auto"/>
            </w:tcBorders>
          </w:tcPr>
          <w:p w14:paraId="2A23CF6A" w14:textId="77777777" w:rsidR="00C96165" w:rsidRPr="00C96165" w:rsidRDefault="00C96165" w:rsidP="00C96165">
            <w:pPr>
              <w:rPr>
                <w:rFonts w:eastAsia="Calibri"/>
                <w:b/>
                <w:bCs/>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3AD8E515" w14:textId="77777777" w:rsidR="00C96165" w:rsidRPr="00C96165" w:rsidRDefault="00C96165" w:rsidP="00C96165">
            <w:pPr>
              <w:rPr>
                <w:b/>
                <w:bCs/>
                <w:iCs/>
                <w:lang w:eastAsia="en-US"/>
              </w:rPr>
            </w:pPr>
            <w:r w:rsidRPr="00C96165">
              <w:rPr>
                <w:rFonts w:eastAsia="Calibri"/>
                <w:color w:val="000000"/>
                <w:lang w:eastAsia="en-US"/>
              </w:rPr>
              <w:t>к</w:t>
            </w:r>
            <w:r w:rsidRPr="00C96165">
              <w:rPr>
                <w:rFonts w:eastAsia="Calibri"/>
                <w:color w:val="000000"/>
                <w:lang w:val="kk-KZ" w:eastAsia="en-US"/>
              </w:rPr>
              <w:t>ешенді</w:t>
            </w:r>
            <w:r w:rsidRPr="00C96165">
              <w:rPr>
                <w:rFonts w:eastAsia="Calibri"/>
                <w:color w:val="000000"/>
                <w:lang w:eastAsia="en-US"/>
              </w:rPr>
              <w:t xml:space="preserve"> экологи</w:t>
            </w:r>
            <w:r w:rsidRPr="00C96165">
              <w:rPr>
                <w:rFonts w:eastAsia="Calibri"/>
                <w:color w:val="000000"/>
                <w:lang w:val="kk-KZ" w:eastAsia="en-US"/>
              </w:rPr>
              <w:t>ялық рұқсат</w:t>
            </w:r>
          </w:p>
        </w:tc>
      </w:tr>
      <w:tr w:rsidR="00C96165" w:rsidRPr="00C96165" w14:paraId="30BDF817"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7F9583BA" w14:textId="77777777" w:rsidR="00C96165" w:rsidRPr="00C96165" w:rsidRDefault="00C96165" w:rsidP="00C96165">
            <w:pPr>
              <w:jc w:val="both"/>
              <w:rPr>
                <w:iCs/>
                <w:color w:val="000000"/>
                <w:lang w:val="kk-KZ" w:eastAsia="en-US"/>
              </w:rPr>
            </w:pPr>
            <w:r w:rsidRPr="00C96165">
              <w:rPr>
                <w:iCs/>
                <w:color w:val="000000"/>
                <w:lang w:val="kk-KZ" w:eastAsia="en-US"/>
              </w:rPr>
              <w:t>ҚР</w:t>
            </w:r>
          </w:p>
        </w:tc>
        <w:tc>
          <w:tcPr>
            <w:tcW w:w="492" w:type="pct"/>
            <w:tcBorders>
              <w:top w:val="single" w:sz="4" w:space="0" w:color="auto"/>
              <w:left w:val="single" w:sz="4" w:space="0" w:color="auto"/>
              <w:bottom w:val="single" w:sz="4" w:space="0" w:color="auto"/>
              <w:right w:val="single" w:sz="4" w:space="0" w:color="auto"/>
            </w:tcBorders>
          </w:tcPr>
          <w:p w14:paraId="25EB8490" w14:textId="77777777" w:rsidR="00C96165" w:rsidRPr="00C96165" w:rsidRDefault="00C96165" w:rsidP="00C96165">
            <w:pPr>
              <w:rPr>
                <w:rFonts w:eastAsia="Calibri"/>
                <w:b/>
                <w:bCs/>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574943E1" w14:textId="77777777" w:rsidR="00C96165" w:rsidRPr="00C96165" w:rsidRDefault="00C96165" w:rsidP="00C96165">
            <w:pPr>
              <w:rPr>
                <w:b/>
                <w:bCs/>
                <w:iCs/>
                <w:color w:val="000000"/>
                <w:lang w:val="kk-KZ" w:eastAsia="en-US"/>
              </w:rPr>
            </w:pPr>
            <w:r w:rsidRPr="00C96165">
              <w:rPr>
                <w:rFonts w:eastAsia="Calibri"/>
                <w:color w:val="000000"/>
                <w:lang w:val="kk-KZ" w:eastAsia="en-US"/>
              </w:rPr>
              <w:t>Қ</w:t>
            </w:r>
            <w:r w:rsidRPr="00C96165">
              <w:rPr>
                <w:rFonts w:eastAsia="Calibri"/>
                <w:color w:val="000000"/>
                <w:lang w:eastAsia="en-US"/>
              </w:rPr>
              <w:t>аза</w:t>
            </w:r>
            <w:r w:rsidRPr="00C96165">
              <w:rPr>
                <w:rFonts w:eastAsia="Calibri"/>
                <w:color w:val="000000"/>
                <w:lang w:val="kk-KZ" w:eastAsia="en-US"/>
              </w:rPr>
              <w:t>қ</w:t>
            </w:r>
            <w:r w:rsidRPr="00C96165">
              <w:rPr>
                <w:rFonts w:eastAsia="Calibri"/>
                <w:color w:val="000000"/>
                <w:lang w:eastAsia="en-US"/>
              </w:rPr>
              <w:t>стан Республика</w:t>
            </w:r>
            <w:r w:rsidRPr="00C96165">
              <w:rPr>
                <w:rFonts w:eastAsia="Calibri"/>
                <w:color w:val="000000"/>
                <w:lang w:val="kk-KZ" w:eastAsia="en-US"/>
              </w:rPr>
              <w:t>сы</w:t>
            </w:r>
          </w:p>
        </w:tc>
      </w:tr>
      <w:tr w:rsidR="00C96165" w:rsidRPr="00C96165" w14:paraId="6C80F7E9"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02E34CAC" w14:textId="77777777" w:rsidR="00C96165" w:rsidRPr="00C96165" w:rsidRDefault="00C96165" w:rsidP="00C96165">
            <w:pPr>
              <w:jc w:val="both"/>
              <w:rPr>
                <w:b/>
                <w:bCs/>
                <w:iCs/>
                <w:color w:val="000000"/>
                <w:lang w:eastAsia="en-US"/>
              </w:rPr>
            </w:pPr>
            <w:r w:rsidRPr="00C96165">
              <w:rPr>
                <w:rFonts w:eastAsia="Calibri"/>
                <w:color w:val="000000"/>
                <w:lang w:val="kk-KZ" w:eastAsia="en-US"/>
              </w:rPr>
              <w:t>О</w:t>
            </w:r>
            <w:r w:rsidRPr="00C96165">
              <w:rPr>
                <w:rFonts w:eastAsia="Calibri"/>
                <w:color w:val="000000"/>
                <w:lang w:eastAsia="en-US"/>
              </w:rPr>
              <w:t>ЭР</w:t>
            </w:r>
          </w:p>
        </w:tc>
        <w:tc>
          <w:tcPr>
            <w:tcW w:w="492" w:type="pct"/>
            <w:tcBorders>
              <w:top w:val="single" w:sz="4" w:space="0" w:color="auto"/>
              <w:left w:val="single" w:sz="4" w:space="0" w:color="auto"/>
              <w:bottom w:val="single" w:sz="4" w:space="0" w:color="auto"/>
              <w:right w:val="single" w:sz="4" w:space="0" w:color="auto"/>
            </w:tcBorders>
          </w:tcPr>
          <w:p w14:paraId="65010C71" w14:textId="77777777" w:rsidR="00C96165" w:rsidRPr="00C96165" w:rsidRDefault="00C96165" w:rsidP="00C96165">
            <w:pPr>
              <w:rPr>
                <w:rFonts w:eastAsia="Calibri"/>
                <w:b/>
                <w:bCs/>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74474076" w14:textId="77777777" w:rsidR="00C96165" w:rsidRPr="00C96165" w:rsidRDefault="00C96165" w:rsidP="00C96165">
            <w:pPr>
              <w:rPr>
                <w:b/>
                <w:bCs/>
                <w:iCs/>
                <w:color w:val="000000"/>
                <w:lang w:eastAsia="en-US"/>
              </w:rPr>
            </w:pPr>
            <w:r w:rsidRPr="00C96165">
              <w:rPr>
                <w:rFonts w:eastAsia="Calibri"/>
                <w:color w:val="000000"/>
                <w:lang w:val="kk-KZ" w:eastAsia="en-US"/>
              </w:rPr>
              <w:t>отын</w:t>
            </w:r>
            <w:r w:rsidRPr="00C96165">
              <w:rPr>
                <w:rFonts w:eastAsia="Calibri"/>
                <w:color w:val="000000"/>
                <w:lang w:eastAsia="en-US"/>
              </w:rPr>
              <w:t>-энергети</w:t>
            </w:r>
            <w:r w:rsidRPr="00C96165">
              <w:rPr>
                <w:rFonts w:eastAsia="Calibri"/>
                <w:color w:val="000000"/>
                <w:lang w:val="kk-KZ" w:eastAsia="en-US"/>
              </w:rPr>
              <w:t xml:space="preserve">калық </w:t>
            </w:r>
            <w:r w:rsidRPr="00C96165">
              <w:rPr>
                <w:rFonts w:eastAsia="Calibri"/>
                <w:color w:val="000000"/>
                <w:lang w:eastAsia="en-US"/>
              </w:rPr>
              <w:t>ресурс</w:t>
            </w:r>
            <w:r w:rsidRPr="00C96165">
              <w:rPr>
                <w:rFonts w:eastAsia="Calibri"/>
                <w:color w:val="000000"/>
                <w:lang w:val="kk-KZ" w:eastAsia="en-US"/>
              </w:rPr>
              <w:t>тар</w:t>
            </w:r>
          </w:p>
        </w:tc>
      </w:tr>
      <w:tr w:rsidR="00C96165" w:rsidRPr="00C96165" w14:paraId="30BDBA08"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2AB38807" w14:textId="77777777" w:rsidR="00C96165" w:rsidRPr="00C96165" w:rsidRDefault="00C96165" w:rsidP="00C96165">
            <w:pPr>
              <w:jc w:val="both"/>
              <w:rPr>
                <w:rFonts w:eastAsia="Calibri"/>
                <w:color w:val="000000"/>
                <w:lang w:val="kk-KZ" w:eastAsia="en-US"/>
              </w:rPr>
            </w:pPr>
            <w:r w:rsidRPr="00C96165">
              <w:rPr>
                <w:rFonts w:eastAsia="Calibri"/>
                <w:color w:val="000000"/>
                <w:lang w:val="kk-KZ" w:eastAsia="en-US"/>
              </w:rPr>
              <w:t>Ө</w:t>
            </w:r>
            <w:r w:rsidRPr="00C96165">
              <w:rPr>
                <w:rFonts w:eastAsia="Calibri"/>
                <w:color w:val="000000"/>
                <w:lang w:eastAsia="en-US"/>
              </w:rPr>
              <w:t>Э</w:t>
            </w:r>
            <w:r w:rsidRPr="00C96165">
              <w:rPr>
                <w:rFonts w:eastAsia="Calibri"/>
                <w:color w:val="000000"/>
                <w:lang w:val="kk-KZ" w:eastAsia="en-US"/>
              </w:rPr>
              <w:t>Б</w:t>
            </w:r>
          </w:p>
        </w:tc>
        <w:tc>
          <w:tcPr>
            <w:tcW w:w="492" w:type="pct"/>
            <w:tcBorders>
              <w:top w:val="single" w:sz="4" w:space="0" w:color="auto"/>
              <w:left w:val="single" w:sz="4" w:space="0" w:color="auto"/>
              <w:bottom w:val="single" w:sz="4" w:space="0" w:color="auto"/>
              <w:right w:val="single" w:sz="4" w:space="0" w:color="auto"/>
            </w:tcBorders>
          </w:tcPr>
          <w:p w14:paraId="44763B0D"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06C438A5" w14:textId="77777777" w:rsidR="00C96165" w:rsidRPr="00C96165" w:rsidRDefault="00C96165" w:rsidP="00C96165">
            <w:pPr>
              <w:rPr>
                <w:rFonts w:eastAsia="Calibri"/>
                <w:color w:val="000000"/>
                <w:lang w:eastAsia="en-US"/>
              </w:rPr>
            </w:pPr>
            <w:r w:rsidRPr="00C96165">
              <w:rPr>
                <w:rFonts w:eastAsia="Calibri"/>
                <w:color w:val="000000"/>
                <w:lang w:eastAsia="en-US"/>
              </w:rPr>
              <w:t>өндірістік экологиялық бақылау</w:t>
            </w:r>
          </w:p>
        </w:tc>
      </w:tr>
      <w:tr w:rsidR="00C96165" w:rsidRPr="00C96165" w14:paraId="411387D6"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79967F33" w14:textId="77777777" w:rsidR="00C96165" w:rsidRPr="00C96165" w:rsidRDefault="00C96165" w:rsidP="00C96165">
            <w:pPr>
              <w:jc w:val="both"/>
              <w:rPr>
                <w:rFonts w:eastAsia="Calibri"/>
                <w:color w:val="000000"/>
                <w:lang w:val="kk-KZ" w:eastAsia="en-US"/>
              </w:rPr>
            </w:pPr>
            <w:r w:rsidRPr="00C96165">
              <w:rPr>
                <w:rFonts w:eastAsia="Calibri"/>
                <w:color w:val="000000"/>
                <w:lang w:val="kk-KZ" w:eastAsia="en-US"/>
              </w:rPr>
              <w:t>ПӘК</w:t>
            </w:r>
          </w:p>
        </w:tc>
        <w:tc>
          <w:tcPr>
            <w:tcW w:w="492" w:type="pct"/>
            <w:tcBorders>
              <w:top w:val="single" w:sz="4" w:space="0" w:color="auto"/>
              <w:left w:val="single" w:sz="4" w:space="0" w:color="auto"/>
              <w:bottom w:val="single" w:sz="4" w:space="0" w:color="auto"/>
              <w:right w:val="single" w:sz="4" w:space="0" w:color="auto"/>
            </w:tcBorders>
          </w:tcPr>
          <w:p w14:paraId="1D9AAD82"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51FF0FF2" w14:textId="77777777" w:rsidR="00C96165" w:rsidRPr="00C96165" w:rsidRDefault="00C96165" w:rsidP="00C96165">
            <w:pPr>
              <w:rPr>
                <w:rFonts w:eastAsia="Calibri"/>
                <w:color w:val="000000"/>
                <w:lang w:eastAsia="en-US"/>
              </w:rPr>
            </w:pPr>
            <w:r w:rsidRPr="00C96165">
              <w:rPr>
                <w:rFonts w:eastAsia="Calibri"/>
                <w:color w:val="000000"/>
                <w:lang w:eastAsia="en-US"/>
              </w:rPr>
              <w:t>пайдалы әсер коэффициенті</w:t>
            </w:r>
          </w:p>
        </w:tc>
      </w:tr>
      <w:tr w:rsidR="00C96165" w:rsidRPr="00C96165" w14:paraId="1C67065B"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254EFD2D" w14:textId="77777777" w:rsidR="00C96165" w:rsidRPr="00C96165" w:rsidRDefault="00C96165" w:rsidP="00C96165">
            <w:pPr>
              <w:jc w:val="both"/>
              <w:rPr>
                <w:rFonts w:eastAsia="Calibri"/>
                <w:color w:val="000000"/>
                <w:lang w:eastAsia="en-US"/>
              </w:rPr>
            </w:pPr>
            <w:r w:rsidRPr="00C96165">
              <w:rPr>
                <w:rFonts w:eastAsia="Calibri"/>
                <w:color w:val="000000"/>
                <w:lang w:val="kk-KZ" w:eastAsia="en-US"/>
              </w:rPr>
              <w:t>ШР</w:t>
            </w:r>
            <w:r w:rsidRPr="00C96165">
              <w:rPr>
                <w:rFonts w:eastAsia="Calibri"/>
                <w:color w:val="000000"/>
                <w:lang w:eastAsia="en-US"/>
              </w:rPr>
              <w:t>К</w:t>
            </w:r>
          </w:p>
        </w:tc>
        <w:tc>
          <w:tcPr>
            <w:tcW w:w="492" w:type="pct"/>
            <w:tcBorders>
              <w:top w:val="single" w:sz="4" w:space="0" w:color="auto"/>
              <w:left w:val="single" w:sz="4" w:space="0" w:color="auto"/>
              <w:bottom w:val="single" w:sz="4" w:space="0" w:color="auto"/>
              <w:right w:val="single" w:sz="4" w:space="0" w:color="auto"/>
            </w:tcBorders>
          </w:tcPr>
          <w:p w14:paraId="6253786B"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373F8F3E" w14:textId="77777777" w:rsidR="00C96165" w:rsidRPr="00C96165" w:rsidRDefault="00C96165" w:rsidP="00C96165">
            <w:pPr>
              <w:rPr>
                <w:rFonts w:eastAsia="Calibri"/>
                <w:color w:val="000000"/>
                <w:lang w:eastAsia="en-US"/>
              </w:rPr>
            </w:pPr>
            <w:r w:rsidRPr="00C96165">
              <w:rPr>
                <w:rFonts w:eastAsia="Calibri"/>
                <w:color w:val="000000"/>
                <w:lang w:eastAsia="en-US"/>
              </w:rPr>
              <w:t>шекті рұқсат етілген концентрация</w:t>
            </w:r>
          </w:p>
        </w:tc>
      </w:tr>
      <w:tr w:rsidR="00C96165" w:rsidRPr="00C96165" w14:paraId="3C65D3DD"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376B99D1" w14:textId="77777777" w:rsidR="00C96165" w:rsidRPr="00C96165" w:rsidRDefault="00C96165" w:rsidP="00C96165">
            <w:pPr>
              <w:jc w:val="both"/>
              <w:rPr>
                <w:rFonts w:eastAsia="Calibri"/>
                <w:color w:val="000000"/>
                <w:lang w:val="kk-KZ" w:eastAsia="en-US"/>
              </w:rPr>
            </w:pPr>
            <w:r w:rsidRPr="00C96165">
              <w:rPr>
                <w:rFonts w:eastAsia="Calibri"/>
                <w:color w:val="000000"/>
                <w:lang w:val="kk-KZ" w:eastAsia="en-US"/>
              </w:rPr>
              <w:t>ЭМЖ</w:t>
            </w:r>
          </w:p>
        </w:tc>
        <w:tc>
          <w:tcPr>
            <w:tcW w:w="492" w:type="pct"/>
            <w:tcBorders>
              <w:top w:val="single" w:sz="4" w:space="0" w:color="auto"/>
              <w:left w:val="single" w:sz="4" w:space="0" w:color="auto"/>
              <w:bottom w:val="single" w:sz="4" w:space="0" w:color="auto"/>
              <w:right w:val="single" w:sz="4" w:space="0" w:color="auto"/>
            </w:tcBorders>
          </w:tcPr>
          <w:p w14:paraId="35F8A8B7"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1F6D3A64" w14:textId="77777777" w:rsidR="00C96165" w:rsidRPr="00C96165" w:rsidRDefault="00C96165" w:rsidP="00C96165">
            <w:pPr>
              <w:rPr>
                <w:rFonts w:eastAsia="Calibri"/>
                <w:color w:val="000000"/>
                <w:lang w:eastAsia="en-US"/>
              </w:rPr>
            </w:pPr>
            <w:r w:rsidRPr="00C96165">
              <w:rPr>
                <w:rFonts w:eastAsia="Calibri"/>
                <w:color w:val="000000"/>
                <w:lang w:eastAsia="en-US"/>
              </w:rPr>
              <w:t>экологиялық менеджмент жүйесі</w:t>
            </w:r>
          </w:p>
        </w:tc>
      </w:tr>
      <w:tr w:rsidR="00C96165" w:rsidRPr="00C96165" w14:paraId="0E8C29CF"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297D8E58" w14:textId="77777777" w:rsidR="00C96165" w:rsidRPr="00C96165" w:rsidRDefault="00C96165" w:rsidP="00C96165">
            <w:pPr>
              <w:jc w:val="both"/>
              <w:rPr>
                <w:rFonts w:eastAsia="Calibri"/>
                <w:color w:val="000000"/>
                <w:lang w:val="kk-KZ" w:eastAsia="en-US"/>
              </w:rPr>
            </w:pPr>
            <w:r w:rsidRPr="00C96165">
              <w:rPr>
                <w:rFonts w:eastAsia="Calibri"/>
                <w:color w:val="000000"/>
                <w:lang w:val="kk-KZ" w:eastAsia="en-US"/>
              </w:rPr>
              <w:t>ЭнМЖ</w:t>
            </w:r>
          </w:p>
        </w:tc>
        <w:tc>
          <w:tcPr>
            <w:tcW w:w="492" w:type="pct"/>
            <w:tcBorders>
              <w:top w:val="single" w:sz="4" w:space="0" w:color="auto"/>
              <w:left w:val="single" w:sz="4" w:space="0" w:color="auto"/>
              <w:bottom w:val="single" w:sz="4" w:space="0" w:color="auto"/>
              <w:right w:val="single" w:sz="4" w:space="0" w:color="auto"/>
            </w:tcBorders>
          </w:tcPr>
          <w:p w14:paraId="50CA7D44"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0334757F" w14:textId="77777777" w:rsidR="00C96165" w:rsidRPr="00C96165" w:rsidRDefault="00C96165" w:rsidP="00C96165">
            <w:pPr>
              <w:rPr>
                <w:rFonts w:eastAsia="Calibri"/>
                <w:color w:val="000000"/>
                <w:lang w:eastAsia="en-US"/>
              </w:rPr>
            </w:pPr>
            <w:r w:rsidRPr="00C96165">
              <w:rPr>
                <w:rFonts w:eastAsia="Calibri"/>
                <w:color w:val="000000"/>
                <w:lang w:eastAsia="en-US"/>
              </w:rPr>
              <w:t>энергетикалық менеджмент жүйесі</w:t>
            </w:r>
          </w:p>
        </w:tc>
      </w:tr>
      <w:tr w:rsidR="00C96165" w:rsidRPr="00C96165" w14:paraId="4612C8B0"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322CA52C" w14:textId="77777777" w:rsidR="00C96165" w:rsidRPr="00C96165" w:rsidRDefault="00C96165" w:rsidP="00C96165">
            <w:pPr>
              <w:jc w:val="both"/>
              <w:rPr>
                <w:rFonts w:eastAsia="Calibri"/>
                <w:color w:val="000000"/>
                <w:lang w:val="kk-KZ" w:eastAsia="en-US"/>
              </w:rPr>
            </w:pPr>
            <w:r w:rsidRPr="00C96165">
              <w:rPr>
                <w:rFonts w:eastAsia="Calibri"/>
                <w:color w:val="000000"/>
                <w:lang w:val="kk-KZ" w:eastAsia="en-US"/>
              </w:rPr>
              <w:t>ЭЫДҰ</w:t>
            </w:r>
          </w:p>
        </w:tc>
        <w:tc>
          <w:tcPr>
            <w:tcW w:w="492" w:type="pct"/>
            <w:tcBorders>
              <w:top w:val="single" w:sz="4" w:space="0" w:color="auto"/>
              <w:left w:val="single" w:sz="4" w:space="0" w:color="auto"/>
              <w:bottom w:val="single" w:sz="4" w:space="0" w:color="auto"/>
              <w:right w:val="single" w:sz="4" w:space="0" w:color="auto"/>
            </w:tcBorders>
          </w:tcPr>
          <w:p w14:paraId="75C95196"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474BE812" w14:textId="77777777" w:rsidR="00C96165" w:rsidRPr="00C96165" w:rsidRDefault="00C96165" w:rsidP="00C96165">
            <w:pPr>
              <w:rPr>
                <w:rFonts w:eastAsia="Calibri"/>
                <w:color w:val="000000"/>
                <w:lang w:eastAsia="en-US"/>
              </w:rPr>
            </w:pPr>
            <w:r w:rsidRPr="00C96165">
              <w:rPr>
                <w:rFonts w:eastAsia="Calibri"/>
                <w:color w:val="000000"/>
                <w:lang w:eastAsia="en-US"/>
              </w:rPr>
              <w:t>Экономикалық ынтымақтастық және даму ұйымы</w:t>
            </w:r>
          </w:p>
        </w:tc>
      </w:tr>
      <w:tr w:rsidR="00C96165" w:rsidRPr="00C96165" w14:paraId="33C37B54"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59A9F315" w14:textId="77777777" w:rsidR="00C96165" w:rsidRPr="00C96165" w:rsidRDefault="00C96165" w:rsidP="00C96165">
            <w:pPr>
              <w:jc w:val="both"/>
              <w:rPr>
                <w:rFonts w:eastAsia="Calibri"/>
                <w:color w:val="000000"/>
                <w:lang w:eastAsia="en-US"/>
              </w:rPr>
            </w:pPr>
            <w:r w:rsidRPr="00C96165">
              <w:rPr>
                <w:rFonts w:eastAsia="Calibri"/>
                <w:color w:val="000000"/>
                <w:lang w:eastAsia="en-US"/>
              </w:rPr>
              <w:t>ИИФ</w:t>
            </w:r>
          </w:p>
        </w:tc>
        <w:tc>
          <w:tcPr>
            <w:tcW w:w="492" w:type="pct"/>
            <w:tcBorders>
              <w:top w:val="single" w:sz="4" w:space="0" w:color="auto"/>
              <w:left w:val="single" w:sz="4" w:space="0" w:color="auto"/>
              <w:bottom w:val="single" w:sz="4" w:space="0" w:color="auto"/>
              <w:right w:val="single" w:sz="4" w:space="0" w:color="auto"/>
            </w:tcBorders>
          </w:tcPr>
          <w:p w14:paraId="67DF6317"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7FE949DC" w14:textId="77777777" w:rsidR="00C96165" w:rsidRPr="00C96165" w:rsidRDefault="00C96165" w:rsidP="00C96165">
            <w:pPr>
              <w:rPr>
                <w:rFonts w:eastAsia="Calibri"/>
                <w:color w:val="000000"/>
                <w:lang w:eastAsia="en-US"/>
              </w:rPr>
            </w:pPr>
            <w:r w:rsidRPr="00C96165">
              <w:rPr>
                <w:rFonts w:eastAsia="Calibri"/>
                <w:color w:val="000000"/>
                <w:lang w:eastAsia="en-US"/>
              </w:rPr>
              <w:t>изобутан-изобутилен</w:t>
            </w:r>
            <w:r w:rsidRPr="00C96165">
              <w:rPr>
                <w:rFonts w:eastAsia="Calibri"/>
                <w:color w:val="000000"/>
                <w:lang w:val="kk-KZ" w:eastAsia="en-US"/>
              </w:rPr>
              <w:t>ді</w:t>
            </w:r>
            <w:r w:rsidRPr="00C96165">
              <w:rPr>
                <w:rFonts w:eastAsia="Calibri"/>
                <w:color w:val="000000"/>
                <w:lang w:eastAsia="en-US"/>
              </w:rPr>
              <w:t xml:space="preserve"> фракция</w:t>
            </w:r>
          </w:p>
        </w:tc>
      </w:tr>
      <w:tr w:rsidR="00C96165" w:rsidRPr="00C96165" w14:paraId="228334FD"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6D5F0979" w14:textId="77777777" w:rsidR="00C96165" w:rsidRPr="00C96165" w:rsidRDefault="00C96165" w:rsidP="00C96165">
            <w:pPr>
              <w:jc w:val="both"/>
              <w:rPr>
                <w:rFonts w:eastAsia="Calibri"/>
                <w:color w:val="000000"/>
                <w:lang w:eastAsia="en-US"/>
              </w:rPr>
            </w:pPr>
            <w:r w:rsidRPr="00C96165">
              <w:rPr>
                <w:rFonts w:eastAsia="Calibri"/>
                <w:color w:val="000000"/>
                <w:lang w:eastAsia="en-US"/>
              </w:rPr>
              <w:t>БИФ</w:t>
            </w:r>
          </w:p>
        </w:tc>
        <w:tc>
          <w:tcPr>
            <w:tcW w:w="492" w:type="pct"/>
            <w:tcBorders>
              <w:top w:val="single" w:sz="4" w:space="0" w:color="auto"/>
              <w:left w:val="single" w:sz="4" w:space="0" w:color="auto"/>
              <w:bottom w:val="single" w:sz="4" w:space="0" w:color="auto"/>
              <w:right w:val="single" w:sz="4" w:space="0" w:color="auto"/>
            </w:tcBorders>
          </w:tcPr>
          <w:p w14:paraId="71FB5D7E"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533E9266" w14:textId="77777777" w:rsidR="00C96165" w:rsidRPr="00C96165" w:rsidRDefault="00C96165" w:rsidP="00C96165">
            <w:pPr>
              <w:rPr>
                <w:rFonts w:eastAsia="Calibri"/>
                <w:color w:val="000000"/>
                <w:lang w:eastAsia="en-US"/>
              </w:rPr>
            </w:pPr>
            <w:r w:rsidRPr="00C96165">
              <w:rPr>
                <w:rFonts w:eastAsia="Calibri"/>
                <w:color w:val="000000"/>
                <w:lang w:eastAsia="en-US"/>
              </w:rPr>
              <w:t>бутан-изобутилен</w:t>
            </w:r>
            <w:r w:rsidRPr="00C96165">
              <w:rPr>
                <w:rFonts w:eastAsia="Calibri"/>
                <w:color w:val="000000"/>
                <w:lang w:val="kk-KZ" w:eastAsia="en-US"/>
              </w:rPr>
              <w:t>ді</w:t>
            </w:r>
            <w:r w:rsidRPr="00C96165">
              <w:rPr>
                <w:rFonts w:eastAsia="Calibri"/>
                <w:color w:val="000000"/>
                <w:lang w:eastAsia="en-US"/>
              </w:rPr>
              <w:t xml:space="preserve"> фракция</w:t>
            </w:r>
          </w:p>
        </w:tc>
      </w:tr>
      <w:tr w:rsidR="00C96165" w:rsidRPr="00C96165" w14:paraId="6776F481"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1E9490E6" w14:textId="77777777" w:rsidR="00C96165" w:rsidRPr="00C96165" w:rsidRDefault="00C96165" w:rsidP="00C96165">
            <w:pPr>
              <w:jc w:val="both"/>
              <w:rPr>
                <w:rFonts w:eastAsia="Calibri"/>
                <w:color w:val="000000"/>
                <w:lang w:eastAsia="en-US"/>
              </w:rPr>
            </w:pPr>
            <w:r w:rsidRPr="00C96165">
              <w:rPr>
                <w:rFonts w:eastAsia="Calibri"/>
                <w:color w:val="000000"/>
                <w:lang w:eastAsia="en-US"/>
              </w:rPr>
              <w:t>ББФ</w:t>
            </w:r>
          </w:p>
        </w:tc>
        <w:tc>
          <w:tcPr>
            <w:tcW w:w="492" w:type="pct"/>
            <w:tcBorders>
              <w:top w:val="single" w:sz="4" w:space="0" w:color="auto"/>
              <w:left w:val="single" w:sz="4" w:space="0" w:color="auto"/>
              <w:bottom w:val="single" w:sz="4" w:space="0" w:color="auto"/>
              <w:right w:val="single" w:sz="4" w:space="0" w:color="auto"/>
            </w:tcBorders>
          </w:tcPr>
          <w:p w14:paraId="448789DE"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1EC0D9F9" w14:textId="77777777" w:rsidR="00C96165" w:rsidRPr="00C96165" w:rsidRDefault="00C96165" w:rsidP="00C96165">
            <w:pPr>
              <w:rPr>
                <w:rFonts w:eastAsia="Calibri"/>
                <w:color w:val="000000"/>
                <w:lang w:eastAsia="en-US"/>
              </w:rPr>
            </w:pPr>
            <w:r w:rsidRPr="00C96165">
              <w:rPr>
                <w:rFonts w:eastAsia="Calibri"/>
                <w:color w:val="000000"/>
                <w:lang w:eastAsia="en-US"/>
              </w:rPr>
              <w:t>бутан-бутилен</w:t>
            </w:r>
            <w:r w:rsidRPr="00C96165">
              <w:rPr>
                <w:rFonts w:eastAsia="Calibri"/>
                <w:color w:val="000000"/>
                <w:lang w:val="kk-KZ" w:eastAsia="en-US"/>
              </w:rPr>
              <w:t>ді</w:t>
            </w:r>
            <w:r w:rsidRPr="00C96165">
              <w:rPr>
                <w:rFonts w:eastAsia="Calibri"/>
                <w:color w:val="000000"/>
                <w:lang w:eastAsia="en-US"/>
              </w:rPr>
              <w:t xml:space="preserve"> фракция</w:t>
            </w:r>
          </w:p>
        </w:tc>
      </w:tr>
      <w:tr w:rsidR="00C96165" w:rsidRPr="00C96165" w14:paraId="6E392A9B"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598EEAE7" w14:textId="77777777" w:rsidR="00C96165" w:rsidRPr="00C96165" w:rsidRDefault="00C96165" w:rsidP="00C96165">
            <w:pPr>
              <w:jc w:val="both"/>
              <w:rPr>
                <w:rFonts w:eastAsia="Calibri"/>
                <w:color w:val="000000"/>
                <w:lang w:eastAsia="en-US"/>
              </w:rPr>
            </w:pPr>
            <w:r w:rsidRPr="00C96165">
              <w:rPr>
                <w:rFonts w:eastAsia="Calibri"/>
                <w:color w:val="000000"/>
                <w:lang w:eastAsia="en-US"/>
              </w:rPr>
              <w:t>ППФ</w:t>
            </w:r>
          </w:p>
        </w:tc>
        <w:tc>
          <w:tcPr>
            <w:tcW w:w="492" w:type="pct"/>
            <w:tcBorders>
              <w:top w:val="single" w:sz="4" w:space="0" w:color="auto"/>
              <w:left w:val="single" w:sz="4" w:space="0" w:color="auto"/>
              <w:bottom w:val="single" w:sz="4" w:space="0" w:color="auto"/>
              <w:right w:val="single" w:sz="4" w:space="0" w:color="auto"/>
            </w:tcBorders>
          </w:tcPr>
          <w:p w14:paraId="5AD68B4A"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73AA7AE2" w14:textId="77777777" w:rsidR="00C96165" w:rsidRPr="00C96165" w:rsidRDefault="00C96165" w:rsidP="00C96165">
            <w:pPr>
              <w:rPr>
                <w:rFonts w:eastAsia="Calibri"/>
                <w:color w:val="000000"/>
                <w:lang w:eastAsia="en-US"/>
              </w:rPr>
            </w:pPr>
            <w:r w:rsidRPr="00C96165">
              <w:rPr>
                <w:rFonts w:eastAsia="Calibri"/>
                <w:color w:val="000000"/>
                <w:lang w:eastAsia="en-US"/>
              </w:rPr>
              <w:t>пропан-пропилен</w:t>
            </w:r>
            <w:r w:rsidRPr="00C96165">
              <w:rPr>
                <w:rFonts w:eastAsia="Calibri"/>
                <w:color w:val="000000"/>
                <w:lang w:val="kk-KZ" w:eastAsia="en-US"/>
              </w:rPr>
              <w:t>ді</w:t>
            </w:r>
            <w:r w:rsidRPr="00C96165">
              <w:rPr>
                <w:rFonts w:eastAsia="Calibri"/>
                <w:color w:val="000000"/>
                <w:lang w:eastAsia="en-US"/>
              </w:rPr>
              <w:t xml:space="preserve"> фракция</w:t>
            </w:r>
          </w:p>
        </w:tc>
      </w:tr>
      <w:tr w:rsidR="00C96165" w:rsidRPr="00C96165" w14:paraId="1A06EA94"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22247BEA" w14:textId="77777777" w:rsidR="00C96165" w:rsidRPr="00C96165" w:rsidRDefault="00C96165" w:rsidP="00C96165">
            <w:pPr>
              <w:jc w:val="both"/>
              <w:rPr>
                <w:rFonts w:eastAsia="Calibri"/>
                <w:color w:val="000000"/>
                <w:lang w:eastAsia="en-US"/>
              </w:rPr>
            </w:pPr>
            <w:r w:rsidRPr="00C96165">
              <w:rPr>
                <w:rFonts w:eastAsia="Calibri"/>
                <w:color w:val="000000"/>
                <w:lang w:eastAsia="en-US"/>
              </w:rPr>
              <w:t>ТЭА</w:t>
            </w:r>
          </w:p>
        </w:tc>
        <w:tc>
          <w:tcPr>
            <w:tcW w:w="492" w:type="pct"/>
            <w:tcBorders>
              <w:top w:val="single" w:sz="4" w:space="0" w:color="auto"/>
              <w:left w:val="single" w:sz="4" w:space="0" w:color="auto"/>
              <w:bottom w:val="single" w:sz="4" w:space="0" w:color="auto"/>
              <w:right w:val="single" w:sz="4" w:space="0" w:color="auto"/>
            </w:tcBorders>
          </w:tcPr>
          <w:p w14:paraId="6CB2805E"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16F3977A" w14:textId="77777777" w:rsidR="00C96165" w:rsidRPr="00C96165" w:rsidRDefault="00C96165" w:rsidP="00C96165">
            <w:pPr>
              <w:rPr>
                <w:rFonts w:eastAsia="Calibri"/>
                <w:color w:val="000000"/>
                <w:lang w:eastAsia="en-US"/>
              </w:rPr>
            </w:pPr>
            <w:r w:rsidRPr="00C96165">
              <w:rPr>
                <w:rFonts w:eastAsia="Calibri"/>
                <w:color w:val="000000"/>
                <w:lang w:eastAsia="en-US"/>
              </w:rPr>
              <w:t>триэтилалюминий</w:t>
            </w:r>
          </w:p>
        </w:tc>
      </w:tr>
      <w:tr w:rsidR="00C96165" w:rsidRPr="00C96165" w14:paraId="55B3D8A9"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1661FFA4" w14:textId="77777777" w:rsidR="00C96165" w:rsidRPr="00C96165" w:rsidRDefault="00C96165" w:rsidP="00C96165">
            <w:pPr>
              <w:jc w:val="both"/>
              <w:rPr>
                <w:rFonts w:eastAsia="Calibri"/>
                <w:color w:val="000000"/>
                <w:lang w:val="kk-KZ" w:eastAsia="en-US"/>
              </w:rPr>
            </w:pPr>
            <w:r w:rsidRPr="00C96165">
              <w:rPr>
                <w:rFonts w:eastAsia="Calibri"/>
                <w:color w:val="000000"/>
                <w:lang w:val="kk-KZ" w:eastAsia="en-US"/>
              </w:rPr>
              <w:t>ПҚҚ</w:t>
            </w:r>
          </w:p>
        </w:tc>
        <w:tc>
          <w:tcPr>
            <w:tcW w:w="492" w:type="pct"/>
            <w:tcBorders>
              <w:top w:val="single" w:sz="4" w:space="0" w:color="auto"/>
              <w:left w:val="single" w:sz="4" w:space="0" w:color="auto"/>
              <w:bottom w:val="single" w:sz="4" w:space="0" w:color="auto"/>
              <w:right w:val="single" w:sz="4" w:space="0" w:color="auto"/>
            </w:tcBorders>
          </w:tcPr>
          <w:p w14:paraId="4899022E"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30F5831E" w14:textId="77777777" w:rsidR="00C96165" w:rsidRPr="00C96165" w:rsidRDefault="00C96165" w:rsidP="00C96165">
            <w:pPr>
              <w:rPr>
                <w:rFonts w:eastAsia="Calibri"/>
                <w:color w:val="000000"/>
                <w:lang w:eastAsia="en-US"/>
              </w:rPr>
            </w:pPr>
            <w:r w:rsidRPr="00C96165">
              <w:rPr>
                <w:rFonts w:eastAsia="Calibri"/>
                <w:color w:val="000000"/>
                <w:lang w:eastAsia="en-US"/>
              </w:rPr>
              <w:t>пропилен</w:t>
            </w:r>
            <w:r w:rsidRPr="00C96165">
              <w:rPr>
                <w:rFonts w:eastAsia="Calibri"/>
                <w:color w:val="000000"/>
                <w:lang w:val="kk-KZ" w:eastAsia="en-US"/>
              </w:rPr>
              <w:t>ді қойылту қондырғысы</w:t>
            </w:r>
          </w:p>
        </w:tc>
      </w:tr>
      <w:tr w:rsidR="00C96165" w:rsidRPr="00C96165" w14:paraId="124FD539"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6F8B9F29" w14:textId="77777777" w:rsidR="00C96165" w:rsidRPr="00C96165" w:rsidRDefault="00C96165" w:rsidP="00C96165">
            <w:pPr>
              <w:jc w:val="both"/>
              <w:rPr>
                <w:rFonts w:eastAsia="Calibri"/>
                <w:color w:val="000000"/>
                <w:lang w:val="kk-KZ" w:eastAsia="en-US"/>
              </w:rPr>
            </w:pPr>
            <w:r w:rsidRPr="00C96165">
              <w:rPr>
                <w:rFonts w:eastAsia="Calibri"/>
                <w:color w:val="000000"/>
                <w:lang w:val="kk-KZ" w:eastAsia="en-US"/>
              </w:rPr>
              <w:t>ПӨҚ</w:t>
            </w:r>
          </w:p>
        </w:tc>
        <w:tc>
          <w:tcPr>
            <w:tcW w:w="492" w:type="pct"/>
            <w:tcBorders>
              <w:top w:val="single" w:sz="4" w:space="0" w:color="auto"/>
              <w:left w:val="single" w:sz="4" w:space="0" w:color="auto"/>
              <w:bottom w:val="single" w:sz="4" w:space="0" w:color="auto"/>
              <w:right w:val="single" w:sz="4" w:space="0" w:color="auto"/>
            </w:tcBorders>
          </w:tcPr>
          <w:p w14:paraId="5A65EAF1"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12F313EB" w14:textId="77777777" w:rsidR="00C96165" w:rsidRPr="00C96165" w:rsidRDefault="00C96165" w:rsidP="00C96165">
            <w:pPr>
              <w:rPr>
                <w:rFonts w:eastAsia="Calibri"/>
                <w:color w:val="000000"/>
                <w:lang w:val="kk-KZ" w:eastAsia="en-US"/>
              </w:rPr>
            </w:pPr>
            <w:r w:rsidRPr="00C96165">
              <w:rPr>
                <w:rFonts w:eastAsia="Calibri"/>
                <w:color w:val="000000"/>
                <w:lang w:eastAsia="en-US"/>
              </w:rPr>
              <w:t>полипропилен</w:t>
            </w:r>
            <w:r w:rsidRPr="00C96165">
              <w:rPr>
                <w:rFonts w:eastAsia="Calibri"/>
                <w:color w:val="000000"/>
                <w:lang w:val="kk-KZ" w:eastAsia="en-US"/>
              </w:rPr>
              <w:t xml:space="preserve"> өндіру қондырғысы</w:t>
            </w:r>
          </w:p>
        </w:tc>
      </w:tr>
      <w:tr w:rsidR="00C96165" w:rsidRPr="00C96165" w14:paraId="5AD2CB76"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1BB39DB0" w14:textId="77777777" w:rsidR="00C96165" w:rsidRPr="00C96165" w:rsidRDefault="00C96165" w:rsidP="00C96165">
            <w:pPr>
              <w:jc w:val="both"/>
              <w:rPr>
                <w:rFonts w:eastAsia="Calibri"/>
                <w:color w:val="000000"/>
                <w:lang w:val="kk-KZ" w:eastAsia="en-US"/>
              </w:rPr>
            </w:pPr>
            <w:r w:rsidRPr="00C96165">
              <w:rPr>
                <w:rFonts w:eastAsia="Calibri"/>
                <w:color w:val="000000"/>
                <w:lang w:val="kk-KZ" w:eastAsia="en-US"/>
              </w:rPr>
              <w:t>ПТҚ</w:t>
            </w:r>
          </w:p>
        </w:tc>
        <w:tc>
          <w:tcPr>
            <w:tcW w:w="492" w:type="pct"/>
            <w:tcBorders>
              <w:top w:val="single" w:sz="4" w:space="0" w:color="auto"/>
              <w:left w:val="single" w:sz="4" w:space="0" w:color="auto"/>
              <w:bottom w:val="single" w:sz="4" w:space="0" w:color="auto"/>
              <w:right w:val="single" w:sz="4" w:space="0" w:color="auto"/>
            </w:tcBorders>
          </w:tcPr>
          <w:p w14:paraId="54B52255"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43F2F5F7" w14:textId="77777777" w:rsidR="00C96165" w:rsidRPr="00C96165" w:rsidRDefault="00C96165" w:rsidP="00C96165">
            <w:pPr>
              <w:rPr>
                <w:rFonts w:eastAsia="Calibri"/>
                <w:color w:val="000000"/>
                <w:lang w:eastAsia="en-US"/>
              </w:rPr>
            </w:pPr>
            <w:r w:rsidRPr="00C96165">
              <w:rPr>
                <w:rFonts w:eastAsia="Calibri"/>
                <w:color w:val="000000"/>
                <w:lang w:eastAsia="en-US"/>
              </w:rPr>
              <w:t>полипропилен</w:t>
            </w:r>
            <w:r w:rsidRPr="00C96165">
              <w:rPr>
                <w:rFonts w:eastAsia="Calibri"/>
                <w:color w:val="000000"/>
                <w:lang w:val="kk-KZ" w:eastAsia="en-US"/>
              </w:rPr>
              <w:t>ді түйіршіктеу қондырғысы</w:t>
            </w:r>
          </w:p>
        </w:tc>
      </w:tr>
      <w:tr w:rsidR="00C96165" w:rsidRPr="00C96165" w14:paraId="4F123ACC"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63D459B0" w14:textId="77777777" w:rsidR="00C96165" w:rsidRPr="00C96165" w:rsidRDefault="00C96165" w:rsidP="00C96165">
            <w:pPr>
              <w:jc w:val="both"/>
              <w:rPr>
                <w:rFonts w:eastAsia="Calibri"/>
                <w:color w:val="000000"/>
                <w:lang w:eastAsia="en-US"/>
              </w:rPr>
            </w:pPr>
            <w:r w:rsidRPr="00C96165">
              <w:rPr>
                <w:rFonts w:eastAsia="Calibri"/>
                <w:color w:val="000000"/>
                <w:lang w:eastAsia="en-US"/>
              </w:rPr>
              <w:t>БСК</w:t>
            </w:r>
          </w:p>
        </w:tc>
        <w:tc>
          <w:tcPr>
            <w:tcW w:w="492" w:type="pct"/>
            <w:tcBorders>
              <w:top w:val="single" w:sz="4" w:space="0" w:color="auto"/>
              <w:left w:val="single" w:sz="4" w:space="0" w:color="auto"/>
              <w:bottom w:val="single" w:sz="4" w:space="0" w:color="auto"/>
              <w:right w:val="single" w:sz="4" w:space="0" w:color="auto"/>
            </w:tcBorders>
          </w:tcPr>
          <w:p w14:paraId="64819D63"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5B7FC0BF" w14:textId="77777777" w:rsidR="00C96165" w:rsidRPr="00C96165" w:rsidRDefault="00C96165" w:rsidP="00C96165">
            <w:pPr>
              <w:rPr>
                <w:rFonts w:eastAsia="Calibri"/>
                <w:color w:val="000000"/>
                <w:lang w:eastAsia="en-US"/>
              </w:rPr>
            </w:pPr>
            <w:r w:rsidRPr="00C96165">
              <w:rPr>
                <w:rFonts w:eastAsia="Calibri"/>
                <w:color w:val="000000"/>
                <w:lang w:eastAsia="en-US"/>
              </w:rPr>
              <w:t>бутадиен-стироль</w:t>
            </w:r>
            <w:r w:rsidRPr="00C96165">
              <w:rPr>
                <w:rFonts w:eastAsia="Calibri"/>
                <w:color w:val="000000"/>
                <w:lang w:val="kk-KZ" w:eastAsia="en-US"/>
              </w:rPr>
              <w:t xml:space="preserve">ды </w:t>
            </w:r>
            <w:r w:rsidRPr="00C96165">
              <w:rPr>
                <w:rFonts w:eastAsia="Calibri"/>
                <w:color w:val="000000"/>
                <w:lang w:eastAsia="en-US"/>
              </w:rPr>
              <w:t>каучук</w:t>
            </w:r>
          </w:p>
        </w:tc>
      </w:tr>
      <w:tr w:rsidR="00C96165" w:rsidRPr="00C96165" w14:paraId="42AD07CC"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09669508" w14:textId="77777777" w:rsidR="00C96165" w:rsidRPr="00C96165" w:rsidRDefault="00C96165" w:rsidP="00C96165">
            <w:pPr>
              <w:jc w:val="both"/>
              <w:rPr>
                <w:rFonts w:eastAsia="Calibri"/>
                <w:color w:val="000000"/>
                <w:lang w:val="kk-KZ" w:eastAsia="en-US"/>
              </w:rPr>
            </w:pPr>
            <w:r w:rsidRPr="00C96165">
              <w:rPr>
                <w:rFonts w:eastAsia="Calibri"/>
                <w:color w:val="000000"/>
                <w:lang w:val="kk-KZ" w:eastAsia="en-US"/>
              </w:rPr>
              <w:t>ҰОҚ</w:t>
            </w:r>
          </w:p>
        </w:tc>
        <w:tc>
          <w:tcPr>
            <w:tcW w:w="492" w:type="pct"/>
            <w:tcBorders>
              <w:top w:val="single" w:sz="4" w:space="0" w:color="auto"/>
              <w:left w:val="single" w:sz="4" w:space="0" w:color="auto"/>
              <w:bottom w:val="single" w:sz="4" w:space="0" w:color="auto"/>
              <w:right w:val="single" w:sz="4" w:space="0" w:color="auto"/>
            </w:tcBorders>
          </w:tcPr>
          <w:p w14:paraId="3F6FFD1E" w14:textId="77777777" w:rsidR="00C96165" w:rsidRPr="00C96165" w:rsidRDefault="00C96165" w:rsidP="00C96165">
            <w:pPr>
              <w:jc w:val="cente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464E3DFE" w14:textId="77777777" w:rsidR="00C96165" w:rsidRPr="00C96165" w:rsidRDefault="00C96165" w:rsidP="00C96165">
            <w:pPr>
              <w:jc w:val="both"/>
              <w:rPr>
                <w:rFonts w:eastAsia="Calibri"/>
                <w:color w:val="000000"/>
                <w:lang w:val="kk-KZ" w:eastAsia="en-US"/>
              </w:rPr>
            </w:pPr>
            <w:r w:rsidRPr="00C96165">
              <w:rPr>
                <w:rFonts w:eastAsia="Calibri"/>
                <w:color w:val="000000"/>
                <w:lang w:val="kk-KZ" w:eastAsia="en-US"/>
              </w:rPr>
              <w:t>ұшпа органикалық қосылыстар</w:t>
            </w:r>
          </w:p>
        </w:tc>
      </w:tr>
      <w:tr w:rsidR="00C96165" w:rsidRPr="00C96165" w14:paraId="7392A2A8"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031104BD" w14:textId="77777777" w:rsidR="00C96165" w:rsidRPr="00C96165" w:rsidRDefault="00C96165" w:rsidP="00C96165">
            <w:pPr>
              <w:jc w:val="both"/>
              <w:rPr>
                <w:rFonts w:eastAsia="Calibri"/>
                <w:color w:val="000000"/>
                <w:lang w:val="kk-KZ" w:eastAsia="en-US"/>
              </w:rPr>
            </w:pPr>
            <w:r w:rsidRPr="00C96165">
              <w:rPr>
                <w:rFonts w:eastAsia="Calibri"/>
                <w:color w:val="000000"/>
                <w:lang w:eastAsia="en-US"/>
              </w:rPr>
              <w:t>ПА</w:t>
            </w:r>
            <w:r w:rsidRPr="00C96165">
              <w:rPr>
                <w:rFonts w:eastAsia="Calibri"/>
                <w:color w:val="000000"/>
                <w:lang w:val="kk-KZ" w:eastAsia="en-US"/>
              </w:rPr>
              <w:t>К</w:t>
            </w:r>
          </w:p>
        </w:tc>
        <w:tc>
          <w:tcPr>
            <w:tcW w:w="492" w:type="pct"/>
            <w:tcBorders>
              <w:top w:val="single" w:sz="4" w:space="0" w:color="auto"/>
              <w:left w:val="single" w:sz="4" w:space="0" w:color="auto"/>
              <w:bottom w:val="single" w:sz="4" w:space="0" w:color="auto"/>
              <w:right w:val="single" w:sz="4" w:space="0" w:color="auto"/>
            </w:tcBorders>
          </w:tcPr>
          <w:p w14:paraId="3EEF8227"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0560F48E" w14:textId="77777777" w:rsidR="00C96165" w:rsidRPr="00C96165" w:rsidRDefault="00C96165" w:rsidP="00C96165">
            <w:pPr>
              <w:rPr>
                <w:rFonts w:eastAsia="Calibri"/>
                <w:color w:val="000000"/>
                <w:lang w:eastAsia="en-US"/>
              </w:rPr>
            </w:pPr>
            <w:r w:rsidRPr="00C96165">
              <w:rPr>
                <w:rFonts w:eastAsia="Calibri"/>
                <w:color w:val="000000"/>
                <w:lang w:val="kk-KZ" w:eastAsia="en-US"/>
              </w:rPr>
              <w:t>п</w:t>
            </w:r>
            <w:r w:rsidRPr="00C96165">
              <w:rPr>
                <w:rFonts w:eastAsia="Calibri"/>
                <w:color w:val="000000"/>
                <w:lang w:eastAsia="en-US"/>
              </w:rPr>
              <w:t>оли</w:t>
            </w:r>
            <w:r w:rsidRPr="00C96165">
              <w:rPr>
                <w:rFonts w:eastAsia="Calibri"/>
                <w:color w:val="000000"/>
                <w:lang w:val="kk-KZ" w:eastAsia="en-US"/>
              </w:rPr>
              <w:t xml:space="preserve">ароматты көмірсутектер </w:t>
            </w:r>
          </w:p>
        </w:tc>
      </w:tr>
      <w:tr w:rsidR="00C96165" w:rsidRPr="00C96165" w14:paraId="7DBCD066" w14:textId="77777777" w:rsidTr="00426C32">
        <w:trPr>
          <w:jc w:val="center"/>
        </w:trPr>
        <w:tc>
          <w:tcPr>
            <w:tcW w:w="1051" w:type="pct"/>
            <w:tcBorders>
              <w:top w:val="single" w:sz="4" w:space="0" w:color="auto"/>
              <w:left w:val="single" w:sz="4" w:space="0" w:color="auto"/>
              <w:bottom w:val="single" w:sz="4" w:space="0" w:color="auto"/>
              <w:right w:val="single" w:sz="4" w:space="0" w:color="auto"/>
            </w:tcBorders>
            <w:vAlign w:val="bottom"/>
          </w:tcPr>
          <w:p w14:paraId="5B76F446" w14:textId="77777777" w:rsidR="00C96165" w:rsidRPr="00C96165" w:rsidRDefault="00C96165" w:rsidP="00C96165">
            <w:pPr>
              <w:jc w:val="both"/>
              <w:rPr>
                <w:rFonts w:eastAsia="Calibri"/>
                <w:color w:val="000000"/>
                <w:lang w:val="kk-KZ" w:eastAsia="en-US"/>
              </w:rPr>
            </w:pPr>
            <w:r w:rsidRPr="00C96165">
              <w:rPr>
                <w:rFonts w:eastAsia="Calibri"/>
                <w:color w:val="000000"/>
                <w:lang w:eastAsia="en-US"/>
              </w:rPr>
              <w:t>ОМ</w:t>
            </w:r>
            <w:r w:rsidRPr="00C96165">
              <w:rPr>
                <w:rFonts w:eastAsia="Calibri"/>
                <w:color w:val="000000"/>
                <w:lang w:val="kk-KZ" w:eastAsia="en-US"/>
              </w:rPr>
              <w:t>Т</w:t>
            </w:r>
          </w:p>
        </w:tc>
        <w:tc>
          <w:tcPr>
            <w:tcW w:w="492" w:type="pct"/>
            <w:tcBorders>
              <w:top w:val="single" w:sz="4" w:space="0" w:color="auto"/>
              <w:left w:val="single" w:sz="4" w:space="0" w:color="auto"/>
              <w:bottom w:val="single" w:sz="4" w:space="0" w:color="auto"/>
              <w:right w:val="single" w:sz="4" w:space="0" w:color="auto"/>
            </w:tcBorders>
          </w:tcPr>
          <w:p w14:paraId="7D861B56" w14:textId="77777777" w:rsidR="00C96165" w:rsidRPr="00C96165" w:rsidRDefault="00C96165" w:rsidP="00C96165">
            <w:pPr>
              <w:rPr>
                <w:rFonts w:eastAsia="Calibri"/>
                <w:color w:val="000000"/>
                <w:lang w:eastAsia="en-US"/>
              </w:rPr>
            </w:pPr>
            <w:r w:rsidRPr="00C96165">
              <w:rPr>
                <w:rFonts w:eastAsia="Calibri"/>
                <w:color w:val="000000"/>
                <w:lang w:eastAsia="en-US"/>
              </w:rPr>
              <w:t>—</w:t>
            </w:r>
          </w:p>
        </w:tc>
        <w:tc>
          <w:tcPr>
            <w:tcW w:w="3457" w:type="pct"/>
            <w:tcBorders>
              <w:top w:val="single" w:sz="4" w:space="0" w:color="auto"/>
              <w:left w:val="single" w:sz="4" w:space="0" w:color="auto"/>
              <w:bottom w:val="single" w:sz="4" w:space="0" w:color="auto"/>
              <w:right w:val="single" w:sz="4" w:space="0" w:color="auto"/>
            </w:tcBorders>
            <w:vAlign w:val="bottom"/>
          </w:tcPr>
          <w:p w14:paraId="1CD3A064" w14:textId="77777777" w:rsidR="00C96165" w:rsidRPr="00C96165" w:rsidRDefault="00C96165" w:rsidP="00C96165">
            <w:pPr>
              <w:rPr>
                <w:rFonts w:eastAsia="Calibri"/>
                <w:color w:val="000000"/>
                <w:lang w:eastAsia="en-US"/>
              </w:rPr>
            </w:pPr>
            <w:r w:rsidRPr="00C96165">
              <w:rPr>
                <w:rFonts w:eastAsia="Calibri"/>
                <w:color w:val="000000"/>
                <w:lang w:val="kk-KZ" w:eastAsia="en-US"/>
              </w:rPr>
              <w:t>о</w:t>
            </w:r>
            <w:r w:rsidRPr="00C96165">
              <w:rPr>
                <w:rFonts w:eastAsia="Calibri"/>
                <w:color w:val="000000"/>
                <w:lang w:eastAsia="en-US"/>
              </w:rPr>
              <w:t>рганоминерал</w:t>
            </w:r>
            <w:r w:rsidRPr="00C96165">
              <w:rPr>
                <w:rFonts w:eastAsia="Calibri"/>
                <w:color w:val="000000"/>
                <w:lang w:val="kk-KZ" w:eastAsia="en-US"/>
              </w:rPr>
              <w:t>ды толтырғыш</w:t>
            </w:r>
          </w:p>
        </w:tc>
      </w:tr>
      <w:bookmarkEnd w:id="13"/>
    </w:tbl>
    <w:p w14:paraId="4F93E279" w14:textId="77777777" w:rsidR="00C96165" w:rsidRPr="00C96165" w:rsidRDefault="00C96165" w:rsidP="00C96165">
      <w:pPr>
        <w:jc w:val="center"/>
        <w:rPr>
          <w:rFonts w:eastAsia="Calibri"/>
          <w:sz w:val="28"/>
          <w:szCs w:val="28"/>
          <w:lang w:eastAsia="en-US"/>
        </w:rPr>
      </w:pPr>
    </w:p>
    <w:p w14:paraId="77641AE3" w14:textId="77777777" w:rsidR="00C96165" w:rsidRPr="00C96165" w:rsidRDefault="00C96165" w:rsidP="00C96165">
      <w:pPr>
        <w:ind w:firstLine="709"/>
        <w:jc w:val="both"/>
        <w:rPr>
          <w:rFonts w:eastAsia="Calibri"/>
          <w:sz w:val="28"/>
          <w:szCs w:val="28"/>
          <w:lang w:eastAsia="en-US"/>
        </w:rPr>
      </w:pPr>
    </w:p>
    <w:p w14:paraId="56687BFC" w14:textId="77777777" w:rsidR="00C96165" w:rsidRPr="00C96165" w:rsidRDefault="00C96165" w:rsidP="00C96165">
      <w:pPr>
        <w:rPr>
          <w:rFonts w:eastAsia="Calibri"/>
          <w:b/>
          <w:bCs/>
          <w:sz w:val="28"/>
          <w:szCs w:val="22"/>
          <w:lang w:eastAsia="en-US"/>
        </w:rPr>
      </w:pPr>
      <w:r w:rsidRPr="00C96165">
        <w:rPr>
          <w:rFonts w:eastAsia="Calibri"/>
          <w:b/>
          <w:bCs/>
          <w:sz w:val="28"/>
          <w:szCs w:val="22"/>
          <w:lang w:eastAsia="en-US"/>
        </w:rPr>
        <w:br w:type="page"/>
      </w:r>
    </w:p>
    <w:p w14:paraId="016966C4" w14:textId="77777777" w:rsidR="00C96165" w:rsidRPr="00C96165" w:rsidRDefault="00C96165" w:rsidP="00C96165">
      <w:pPr>
        <w:tabs>
          <w:tab w:val="left" w:pos="4272"/>
        </w:tabs>
        <w:jc w:val="center"/>
        <w:rPr>
          <w:rFonts w:eastAsia="Calibri"/>
          <w:sz w:val="28"/>
          <w:szCs w:val="22"/>
          <w:lang w:eastAsia="en-US"/>
        </w:rPr>
      </w:pPr>
      <w:r w:rsidRPr="00C96165">
        <w:rPr>
          <w:rFonts w:eastAsia="Calibri"/>
          <w:b/>
          <w:bCs/>
          <w:sz w:val="28"/>
          <w:szCs w:val="22"/>
          <w:lang w:eastAsia="en-US"/>
        </w:rPr>
        <w:lastRenderedPageBreak/>
        <w:t>Хими</w:t>
      </w:r>
      <w:r w:rsidRPr="00C96165">
        <w:rPr>
          <w:rFonts w:eastAsia="Calibri"/>
          <w:b/>
          <w:bCs/>
          <w:sz w:val="28"/>
          <w:szCs w:val="22"/>
          <w:lang w:val="kk-KZ" w:eastAsia="en-US"/>
        </w:rPr>
        <w:t xml:space="preserve">ялық </w:t>
      </w:r>
      <w:r w:rsidRPr="00C96165">
        <w:rPr>
          <w:rFonts w:eastAsia="Calibri"/>
          <w:b/>
          <w:bCs/>
          <w:sz w:val="28"/>
          <w:szCs w:val="22"/>
          <w:lang w:eastAsia="en-US"/>
        </w:rPr>
        <w:t>элемент</w:t>
      </w:r>
      <w:r w:rsidRPr="00C96165">
        <w:rPr>
          <w:rFonts w:eastAsia="Calibri"/>
          <w:b/>
          <w:bCs/>
          <w:sz w:val="28"/>
          <w:szCs w:val="22"/>
          <w:lang w:val="kk-KZ" w:eastAsia="en-US"/>
        </w:rPr>
        <w:t>тер</w:t>
      </w:r>
    </w:p>
    <w:tbl>
      <w:tblPr>
        <w:tblW w:w="5000" w:type="pct"/>
        <w:jc w:val="center"/>
        <w:tblLook w:val="04A0" w:firstRow="1" w:lastRow="0" w:firstColumn="1" w:lastColumn="0" w:noHBand="0" w:noVBand="1"/>
      </w:tblPr>
      <w:tblGrid>
        <w:gridCol w:w="2688"/>
        <w:gridCol w:w="2266"/>
        <w:gridCol w:w="2832"/>
        <w:gridCol w:w="1841"/>
      </w:tblGrid>
      <w:tr w:rsidR="00C96165" w:rsidRPr="00C96165" w14:paraId="02EBA900" w14:textId="77777777" w:rsidTr="00426C32">
        <w:trPr>
          <w:trHeight w:val="20"/>
          <w:jc w:val="center"/>
        </w:trPr>
        <w:tc>
          <w:tcPr>
            <w:tcW w:w="1396" w:type="pct"/>
            <w:tcBorders>
              <w:top w:val="single" w:sz="4" w:space="0" w:color="auto"/>
              <w:left w:val="single" w:sz="4" w:space="0" w:color="auto"/>
              <w:bottom w:val="single" w:sz="4" w:space="0" w:color="auto"/>
              <w:right w:val="single" w:sz="4" w:space="0" w:color="auto"/>
            </w:tcBorders>
            <w:vAlign w:val="center"/>
            <w:hideMark/>
          </w:tcPr>
          <w:p w14:paraId="4398161D" w14:textId="77777777" w:rsidR="00C96165" w:rsidRPr="00C96165" w:rsidRDefault="00C96165" w:rsidP="00C96165">
            <w:pPr>
              <w:jc w:val="center"/>
              <w:rPr>
                <w:b/>
                <w:bCs/>
                <w:color w:val="000000"/>
                <w:lang w:eastAsia="en-US"/>
              </w:rPr>
            </w:pPr>
            <w:r w:rsidRPr="00C96165">
              <w:rPr>
                <w:b/>
                <w:bCs/>
                <w:color w:val="000000"/>
                <w:lang w:eastAsia="en-US"/>
              </w:rPr>
              <w:t>Символ</w:t>
            </w:r>
          </w:p>
        </w:tc>
        <w:tc>
          <w:tcPr>
            <w:tcW w:w="1177" w:type="pct"/>
            <w:tcBorders>
              <w:top w:val="single" w:sz="4" w:space="0" w:color="auto"/>
              <w:left w:val="nil"/>
              <w:bottom w:val="single" w:sz="4" w:space="0" w:color="auto"/>
              <w:right w:val="single" w:sz="4" w:space="0" w:color="auto"/>
            </w:tcBorders>
            <w:vAlign w:val="center"/>
            <w:hideMark/>
          </w:tcPr>
          <w:p w14:paraId="3C95371F" w14:textId="77777777" w:rsidR="00C96165" w:rsidRPr="00C96165" w:rsidRDefault="00C96165" w:rsidP="00C96165">
            <w:pPr>
              <w:jc w:val="center"/>
              <w:rPr>
                <w:b/>
                <w:bCs/>
                <w:color w:val="000000"/>
                <w:lang w:val="kk-KZ" w:eastAsia="en-US"/>
              </w:rPr>
            </w:pPr>
            <w:r w:rsidRPr="00C96165">
              <w:rPr>
                <w:b/>
                <w:bCs/>
                <w:color w:val="000000"/>
                <w:lang w:val="kk-KZ" w:eastAsia="en-US"/>
              </w:rPr>
              <w:t>Атауы</w:t>
            </w:r>
          </w:p>
        </w:tc>
        <w:tc>
          <w:tcPr>
            <w:tcW w:w="1471" w:type="pct"/>
            <w:tcBorders>
              <w:top w:val="single" w:sz="4" w:space="0" w:color="auto"/>
              <w:left w:val="nil"/>
              <w:bottom w:val="single" w:sz="4" w:space="0" w:color="auto"/>
              <w:right w:val="single" w:sz="4" w:space="0" w:color="auto"/>
            </w:tcBorders>
            <w:vAlign w:val="center"/>
            <w:hideMark/>
          </w:tcPr>
          <w:p w14:paraId="4370645F" w14:textId="77777777" w:rsidR="00C96165" w:rsidRPr="00C96165" w:rsidRDefault="00C96165" w:rsidP="00C96165">
            <w:pPr>
              <w:jc w:val="center"/>
              <w:rPr>
                <w:b/>
                <w:bCs/>
                <w:color w:val="000000"/>
                <w:lang w:eastAsia="en-US"/>
              </w:rPr>
            </w:pPr>
            <w:r w:rsidRPr="00C96165">
              <w:rPr>
                <w:b/>
                <w:bCs/>
                <w:color w:val="000000"/>
                <w:lang w:eastAsia="en-US"/>
              </w:rPr>
              <w:t>Символ</w:t>
            </w:r>
          </w:p>
        </w:tc>
        <w:tc>
          <w:tcPr>
            <w:tcW w:w="956" w:type="pct"/>
            <w:tcBorders>
              <w:top w:val="single" w:sz="4" w:space="0" w:color="auto"/>
              <w:left w:val="nil"/>
              <w:bottom w:val="single" w:sz="4" w:space="0" w:color="auto"/>
              <w:right w:val="single" w:sz="4" w:space="0" w:color="auto"/>
            </w:tcBorders>
            <w:vAlign w:val="center"/>
            <w:hideMark/>
          </w:tcPr>
          <w:p w14:paraId="49C76E9F" w14:textId="77777777" w:rsidR="00C96165" w:rsidRPr="00C96165" w:rsidRDefault="00C96165" w:rsidP="00C96165">
            <w:pPr>
              <w:jc w:val="center"/>
              <w:rPr>
                <w:b/>
                <w:bCs/>
                <w:color w:val="000000"/>
                <w:lang w:val="kk-KZ" w:eastAsia="en-US"/>
              </w:rPr>
            </w:pPr>
            <w:r w:rsidRPr="00C96165">
              <w:rPr>
                <w:b/>
                <w:bCs/>
                <w:color w:val="000000"/>
                <w:lang w:val="kk-KZ" w:eastAsia="en-US"/>
              </w:rPr>
              <w:t>Атауы</w:t>
            </w:r>
          </w:p>
        </w:tc>
      </w:tr>
      <w:tr w:rsidR="00C96165" w:rsidRPr="00C96165" w14:paraId="0587506D"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25BF134F" w14:textId="77777777" w:rsidR="00C96165" w:rsidRPr="00C96165" w:rsidRDefault="00C96165" w:rsidP="00C96165">
            <w:pPr>
              <w:jc w:val="center"/>
              <w:rPr>
                <w:color w:val="000000"/>
                <w:lang w:eastAsia="en-US"/>
              </w:rPr>
            </w:pPr>
            <w:r w:rsidRPr="00C96165">
              <w:rPr>
                <w:color w:val="000000"/>
                <w:lang w:val="en-US" w:eastAsia="en-US" w:bidi="en-US"/>
              </w:rPr>
              <w:t>Ag</w:t>
            </w:r>
          </w:p>
        </w:tc>
        <w:tc>
          <w:tcPr>
            <w:tcW w:w="1177" w:type="pct"/>
            <w:tcBorders>
              <w:top w:val="nil"/>
              <w:left w:val="nil"/>
              <w:bottom w:val="single" w:sz="4" w:space="0" w:color="auto"/>
              <w:right w:val="single" w:sz="4" w:space="0" w:color="auto"/>
            </w:tcBorders>
            <w:vAlign w:val="center"/>
            <w:hideMark/>
          </w:tcPr>
          <w:p w14:paraId="2E547AEB" w14:textId="77777777" w:rsidR="00C96165" w:rsidRPr="00C96165" w:rsidRDefault="00C96165" w:rsidP="00C96165">
            <w:pPr>
              <w:jc w:val="center"/>
              <w:rPr>
                <w:color w:val="000000"/>
                <w:lang w:val="kk-KZ" w:eastAsia="en-US"/>
              </w:rPr>
            </w:pPr>
            <w:r w:rsidRPr="00C96165">
              <w:rPr>
                <w:color w:val="000000"/>
                <w:lang w:val="kk-KZ" w:eastAsia="en-US"/>
              </w:rPr>
              <w:t>күміс</w:t>
            </w:r>
          </w:p>
        </w:tc>
        <w:tc>
          <w:tcPr>
            <w:tcW w:w="1471" w:type="pct"/>
            <w:tcBorders>
              <w:top w:val="nil"/>
              <w:left w:val="nil"/>
              <w:bottom w:val="single" w:sz="4" w:space="0" w:color="auto"/>
              <w:right w:val="single" w:sz="4" w:space="0" w:color="auto"/>
            </w:tcBorders>
            <w:vAlign w:val="center"/>
            <w:hideMark/>
          </w:tcPr>
          <w:p w14:paraId="79FC6335" w14:textId="77777777" w:rsidR="00C96165" w:rsidRPr="00C96165" w:rsidRDefault="00C96165" w:rsidP="00C96165">
            <w:pPr>
              <w:jc w:val="center"/>
              <w:rPr>
                <w:color w:val="000000"/>
                <w:lang w:eastAsia="en-US"/>
              </w:rPr>
            </w:pPr>
            <w:r w:rsidRPr="00C96165">
              <w:rPr>
                <w:color w:val="000000"/>
                <w:lang w:val="en-US" w:eastAsia="en-US" w:bidi="en-US"/>
              </w:rPr>
              <w:t>Mg</w:t>
            </w:r>
          </w:p>
        </w:tc>
        <w:tc>
          <w:tcPr>
            <w:tcW w:w="956" w:type="pct"/>
            <w:tcBorders>
              <w:top w:val="nil"/>
              <w:left w:val="nil"/>
              <w:bottom w:val="single" w:sz="4" w:space="0" w:color="auto"/>
              <w:right w:val="single" w:sz="4" w:space="0" w:color="auto"/>
            </w:tcBorders>
            <w:vAlign w:val="center"/>
            <w:hideMark/>
          </w:tcPr>
          <w:p w14:paraId="6276E04A" w14:textId="77777777" w:rsidR="00C96165" w:rsidRPr="00C96165" w:rsidRDefault="00C96165" w:rsidP="00C96165">
            <w:pPr>
              <w:jc w:val="center"/>
              <w:rPr>
                <w:color w:val="000000"/>
                <w:lang w:eastAsia="en-US"/>
              </w:rPr>
            </w:pPr>
            <w:r w:rsidRPr="00C96165">
              <w:rPr>
                <w:color w:val="000000"/>
                <w:lang w:eastAsia="en-US"/>
              </w:rPr>
              <w:t>магний</w:t>
            </w:r>
          </w:p>
        </w:tc>
      </w:tr>
      <w:tr w:rsidR="00C96165" w:rsidRPr="00C96165" w14:paraId="100E80A7"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33251B66" w14:textId="77777777" w:rsidR="00C96165" w:rsidRPr="00C96165" w:rsidRDefault="00C96165" w:rsidP="00C96165">
            <w:pPr>
              <w:jc w:val="center"/>
              <w:rPr>
                <w:color w:val="000000"/>
                <w:lang w:eastAsia="en-US"/>
              </w:rPr>
            </w:pPr>
            <w:r w:rsidRPr="00C96165">
              <w:rPr>
                <w:color w:val="000000"/>
                <w:lang w:val="en-US" w:eastAsia="en-US" w:bidi="en-US"/>
              </w:rPr>
              <w:t>Al</w:t>
            </w:r>
          </w:p>
        </w:tc>
        <w:tc>
          <w:tcPr>
            <w:tcW w:w="1177" w:type="pct"/>
            <w:tcBorders>
              <w:top w:val="nil"/>
              <w:left w:val="nil"/>
              <w:bottom w:val="single" w:sz="4" w:space="0" w:color="auto"/>
              <w:right w:val="single" w:sz="4" w:space="0" w:color="auto"/>
            </w:tcBorders>
            <w:vAlign w:val="center"/>
            <w:hideMark/>
          </w:tcPr>
          <w:p w14:paraId="3198DB91" w14:textId="77777777" w:rsidR="00C96165" w:rsidRPr="00C96165" w:rsidRDefault="00C96165" w:rsidP="00C96165">
            <w:pPr>
              <w:jc w:val="center"/>
              <w:rPr>
                <w:color w:val="000000"/>
                <w:lang w:eastAsia="en-US"/>
              </w:rPr>
            </w:pPr>
            <w:r w:rsidRPr="00C96165">
              <w:rPr>
                <w:color w:val="000000"/>
                <w:lang w:eastAsia="en-US"/>
              </w:rPr>
              <w:t>алюминий</w:t>
            </w:r>
          </w:p>
        </w:tc>
        <w:tc>
          <w:tcPr>
            <w:tcW w:w="1471" w:type="pct"/>
            <w:tcBorders>
              <w:top w:val="nil"/>
              <w:left w:val="nil"/>
              <w:bottom w:val="single" w:sz="4" w:space="0" w:color="auto"/>
              <w:right w:val="single" w:sz="4" w:space="0" w:color="auto"/>
            </w:tcBorders>
            <w:vAlign w:val="center"/>
            <w:hideMark/>
          </w:tcPr>
          <w:p w14:paraId="502C1667" w14:textId="77777777" w:rsidR="00C96165" w:rsidRPr="00C96165" w:rsidRDefault="00C96165" w:rsidP="00C96165">
            <w:pPr>
              <w:jc w:val="center"/>
              <w:rPr>
                <w:color w:val="000000"/>
                <w:lang w:eastAsia="en-US"/>
              </w:rPr>
            </w:pPr>
            <w:r w:rsidRPr="00C96165">
              <w:rPr>
                <w:color w:val="000000"/>
                <w:lang w:val="en-US" w:eastAsia="en-US" w:bidi="en-US"/>
              </w:rPr>
              <w:t>Mn</w:t>
            </w:r>
          </w:p>
        </w:tc>
        <w:tc>
          <w:tcPr>
            <w:tcW w:w="956" w:type="pct"/>
            <w:tcBorders>
              <w:top w:val="nil"/>
              <w:left w:val="nil"/>
              <w:bottom w:val="single" w:sz="4" w:space="0" w:color="auto"/>
              <w:right w:val="single" w:sz="4" w:space="0" w:color="auto"/>
            </w:tcBorders>
            <w:vAlign w:val="center"/>
            <w:hideMark/>
          </w:tcPr>
          <w:p w14:paraId="46644742" w14:textId="77777777" w:rsidR="00C96165" w:rsidRPr="00C96165" w:rsidRDefault="00C96165" w:rsidP="00C96165">
            <w:pPr>
              <w:jc w:val="center"/>
              <w:rPr>
                <w:color w:val="000000"/>
                <w:lang w:eastAsia="en-US"/>
              </w:rPr>
            </w:pPr>
            <w:r w:rsidRPr="00C96165">
              <w:rPr>
                <w:color w:val="000000"/>
                <w:lang w:eastAsia="en-US"/>
              </w:rPr>
              <w:t>марганец</w:t>
            </w:r>
          </w:p>
        </w:tc>
      </w:tr>
      <w:tr w:rsidR="00C96165" w:rsidRPr="00C96165" w14:paraId="22CD9DB1"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176A39B2" w14:textId="77777777" w:rsidR="00C96165" w:rsidRPr="00C96165" w:rsidRDefault="00C96165" w:rsidP="00C96165">
            <w:pPr>
              <w:jc w:val="center"/>
              <w:rPr>
                <w:color w:val="000000"/>
                <w:lang w:eastAsia="en-US"/>
              </w:rPr>
            </w:pPr>
            <w:r w:rsidRPr="00C96165">
              <w:rPr>
                <w:color w:val="000000"/>
                <w:lang w:val="en-US" w:eastAsia="en-US" w:bidi="en-US"/>
              </w:rPr>
              <w:t>As</w:t>
            </w:r>
          </w:p>
        </w:tc>
        <w:tc>
          <w:tcPr>
            <w:tcW w:w="1177" w:type="pct"/>
            <w:tcBorders>
              <w:top w:val="nil"/>
              <w:left w:val="nil"/>
              <w:bottom w:val="single" w:sz="4" w:space="0" w:color="auto"/>
              <w:right w:val="single" w:sz="4" w:space="0" w:color="auto"/>
            </w:tcBorders>
            <w:vAlign w:val="center"/>
            <w:hideMark/>
          </w:tcPr>
          <w:p w14:paraId="61342FE3" w14:textId="77777777" w:rsidR="00C96165" w:rsidRPr="00C96165" w:rsidRDefault="00C96165" w:rsidP="00C96165">
            <w:pPr>
              <w:jc w:val="center"/>
              <w:rPr>
                <w:color w:val="000000"/>
                <w:lang w:val="kk-KZ" w:eastAsia="en-US"/>
              </w:rPr>
            </w:pPr>
            <w:r w:rsidRPr="00C96165">
              <w:rPr>
                <w:color w:val="000000"/>
                <w:lang w:val="kk-KZ" w:eastAsia="en-US"/>
              </w:rPr>
              <w:t>күшән</w:t>
            </w:r>
          </w:p>
        </w:tc>
        <w:tc>
          <w:tcPr>
            <w:tcW w:w="1471" w:type="pct"/>
            <w:tcBorders>
              <w:top w:val="nil"/>
              <w:left w:val="nil"/>
              <w:bottom w:val="single" w:sz="4" w:space="0" w:color="auto"/>
              <w:right w:val="single" w:sz="4" w:space="0" w:color="auto"/>
            </w:tcBorders>
            <w:vAlign w:val="center"/>
            <w:hideMark/>
          </w:tcPr>
          <w:p w14:paraId="2A1E0995" w14:textId="77777777" w:rsidR="00C96165" w:rsidRPr="00C96165" w:rsidRDefault="00C96165" w:rsidP="00C96165">
            <w:pPr>
              <w:jc w:val="center"/>
              <w:rPr>
                <w:color w:val="000000"/>
                <w:lang w:eastAsia="en-US"/>
              </w:rPr>
            </w:pPr>
            <w:r w:rsidRPr="00C96165">
              <w:rPr>
                <w:color w:val="000000"/>
                <w:lang w:val="en-US" w:eastAsia="en-US" w:bidi="en-US"/>
              </w:rPr>
              <w:t>Mo</w:t>
            </w:r>
          </w:p>
        </w:tc>
        <w:tc>
          <w:tcPr>
            <w:tcW w:w="956" w:type="pct"/>
            <w:tcBorders>
              <w:top w:val="nil"/>
              <w:left w:val="nil"/>
              <w:bottom w:val="single" w:sz="4" w:space="0" w:color="auto"/>
              <w:right w:val="single" w:sz="4" w:space="0" w:color="auto"/>
            </w:tcBorders>
            <w:vAlign w:val="center"/>
            <w:hideMark/>
          </w:tcPr>
          <w:p w14:paraId="5D62651B" w14:textId="77777777" w:rsidR="00C96165" w:rsidRPr="00C96165" w:rsidRDefault="00C96165" w:rsidP="00C96165">
            <w:pPr>
              <w:jc w:val="center"/>
              <w:rPr>
                <w:color w:val="000000"/>
                <w:lang w:eastAsia="en-US"/>
              </w:rPr>
            </w:pPr>
            <w:r w:rsidRPr="00C96165">
              <w:rPr>
                <w:color w:val="000000"/>
                <w:lang w:eastAsia="en-US"/>
              </w:rPr>
              <w:t>молибден</w:t>
            </w:r>
          </w:p>
        </w:tc>
      </w:tr>
      <w:tr w:rsidR="00C96165" w:rsidRPr="00C96165" w14:paraId="30B2E5E4"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452763D2" w14:textId="77777777" w:rsidR="00C96165" w:rsidRPr="00C96165" w:rsidRDefault="00C96165" w:rsidP="00C96165">
            <w:pPr>
              <w:jc w:val="center"/>
              <w:rPr>
                <w:color w:val="000000"/>
                <w:lang w:eastAsia="en-US"/>
              </w:rPr>
            </w:pPr>
            <w:r w:rsidRPr="00C96165">
              <w:rPr>
                <w:color w:val="000000"/>
                <w:lang w:val="en-US" w:eastAsia="en-US" w:bidi="en-US"/>
              </w:rPr>
              <w:t>Au</w:t>
            </w:r>
          </w:p>
        </w:tc>
        <w:tc>
          <w:tcPr>
            <w:tcW w:w="1177" w:type="pct"/>
            <w:tcBorders>
              <w:top w:val="nil"/>
              <w:left w:val="nil"/>
              <w:bottom w:val="single" w:sz="4" w:space="0" w:color="auto"/>
              <w:right w:val="single" w:sz="4" w:space="0" w:color="auto"/>
            </w:tcBorders>
            <w:vAlign w:val="center"/>
            <w:hideMark/>
          </w:tcPr>
          <w:p w14:paraId="132D44EF" w14:textId="77777777" w:rsidR="00C96165" w:rsidRPr="00C96165" w:rsidRDefault="00C96165" w:rsidP="00C96165">
            <w:pPr>
              <w:jc w:val="center"/>
              <w:rPr>
                <w:color w:val="000000"/>
                <w:lang w:val="kk-KZ" w:eastAsia="en-US"/>
              </w:rPr>
            </w:pPr>
            <w:r w:rsidRPr="00C96165">
              <w:rPr>
                <w:color w:val="000000"/>
                <w:lang w:val="kk-KZ" w:eastAsia="en-US"/>
              </w:rPr>
              <w:t>алтын</w:t>
            </w:r>
          </w:p>
        </w:tc>
        <w:tc>
          <w:tcPr>
            <w:tcW w:w="1471" w:type="pct"/>
            <w:tcBorders>
              <w:top w:val="nil"/>
              <w:left w:val="nil"/>
              <w:bottom w:val="single" w:sz="4" w:space="0" w:color="auto"/>
              <w:right w:val="single" w:sz="4" w:space="0" w:color="auto"/>
            </w:tcBorders>
            <w:vAlign w:val="center"/>
            <w:hideMark/>
          </w:tcPr>
          <w:p w14:paraId="4ABA4FE7" w14:textId="77777777" w:rsidR="00C96165" w:rsidRPr="00C96165" w:rsidRDefault="00C96165" w:rsidP="00C96165">
            <w:pPr>
              <w:jc w:val="center"/>
              <w:rPr>
                <w:color w:val="000000"/>
                <w:lang w:eastAsia="en-US"/>
              </w:rPr>
            </w:pPr>
            <w:r w:rsidRPr="00C96165">
              <w:rPr>
                <w:color w:val="000000"/>
                <w:lang w:val="en-US" w:eastAsia="en-US" w:bidi="en-US"/>
              </w:rPr>
              <w:t>N</w:t>
            </w:r>
          </w:p>
        </w:tc>
        <w:tc>
          <w:tcPr>
            <w:tcW w:w="956" w:type="pct"/>
            <w:tcBorders>
              <w:top w:val="nil"/>
              <w:left w:val="nil"/>
              <w:bottom w:val="single" w:sz="4" w:space="0" w:color="auto"/>
              <w:right w:val="single" w:sz="4" w:space="0" w:color="auto"/>
            </w:tcBorders>
            <w:vAlign w:val="center"/>
            <w:hideMark/>
          </w:tcPr>
          <w:p w14:paraId="68982AE8" w14:textId="77777777" w:rsidR="00C96165" w:rsidRPr="00C96165" w:rsidRDefault="00C96165" w:rsidP="00C96165">
            <w:pPr>
              <w:jc w:val="center"/>
              <w:rPr>
                <w:color w:val="000000"/>
                <w:lang w:eastAsia="en-US"/>
              </w:rPr>
            </w:pPr>
            <w:r w:rsidRPr="00C96165">
              <w:rPr>
                <w:color w:val="000000"/>
                <w:lang w:eastAsia="en-US"/>
              </w:rPr>
              <w:t>азот</w:t>
            </w:r>
          </w:p>
        </w:tc>
      </w:tr>
      <w:tr w:rsidR="00C96165" w:rsidRPr="00C96165" w14:paraId="4A605580"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5A2A2CF9" w14:textId="77777777" w:rsidR="00C96165" w:rsidRPr="00C96165" w:rsidRDefault="00C96165" w:rsidP="00C96165">
            <w:pPr>
              <w:jc w:val="center"/>
              <w:rPr>
                <w:color w:val="000000"/>
                <w:lang w:eastAsia="en-US"/>
              </w:rPr>
            </w:pPr>
            <w:r w:rsidRPr="00C96165">
              <w:rPr>
                <w:color w:val="000000"/>
                <w:lang w:val="en-US" w:eastAsia="en-US" w:bidi="en-US"/>
              </w:rPr>
              <w:t>B</w:t>
            </w:r>
          </w:p>
        </w:tc>
        <w:tc>
          <w:tcPr>
            <w:tcW w:w="1177" w:type="pct"/>
            <w:tcBorders>
              <w:top w:val="nil"/>
              <w:left w:val="nil"/>
              <w:bottom w:val="single" w:sz="4" w:space="0" w:color="auto"/>
              <w:right w:val="single" w:sz="4" w:space="0" w:color="auto"/>
            </w:tcBorders>
            <w:vAlign w:val="center"/>
            <w:hideMark/>
          </w:tcPr>
          <w:p w14:paraId="1F0C41CC" w14:textId="77777777" w:rsidR="00C96165" w:rsidRPr="00C96165" w:rsidRDefault="00C96165" w:rsidP="00C96165">
            <w:pPr>
              <w:jc w:val="center"/>
              <w:rPr>
                <w:color w:val="000000"/>
                <w:lang w:eastAsia="en-US"/>
              </w:rPr>
            </w:pPr>
            <w:r w:rsidRPr="00C96165">
              <w:rPr>
                <w:color w:val="000000"/>
                <w:lang w:eastAsia="en-US"/>
              </w:rPr>
              <w:t>бор</w:t>
            </w:r>
          </w:p>
        </w:tc>
        <w:tc>
          <w:tcPr>
            <w:tcW w:w="1471" w:type="pct"/>
            <w:tcBorders>
              <w:top w:val="nil"/>
              <w:left w:val="nil"/>
              <w:bottom w:val="single" w:sz="4" w:space="0" w:color="auto"/>
              <w:right w:val="single" w:sz="4" w:space="0" w:color="auto"/>
            </w:tcBorders>
            <w:vAlign w:val="center"/>
            <w:hideMark/>
          </w:tcPr>
          <w:p w14:paraId="3444F3D2" w14:textId="77777777" w:rsidR="00C96165" w:rsidRPr="00C96165" w:rsidRDefault="00C96165" w:rsidP="00C96165">
            <w:pPr>
              <w:jc w:val="center"/>
              <w:rPr>
                <w:color w:val="000000"/>
                <w:lang w:eastAsia="en-US"/>
              </w:rPr>
            </w:pPr>
            <w:r w:rsidRPr="00C96165">
              <w:rPr>
                <w:color w:val="000000"/>
                <w:lang w:val="en-US" w:eastAsia="en-US" w:bidi="en-US"/>
              </w:rPr>
              <w:t>Na</w:t>
            </w:r>
          </w:p>
        </w:tc>
        <w:tc>
          <w:tcPr>
            <w:tcW w:w="956" w:type="pct"/>
            <w:tcBorders>
              <w:top w:val="nil"/>
              <w:left w:val="nil"/>
              <w:bottom w:val="single" w:sz="4" w:space="0" w:color="auto"/>
              <w:right w:val="single" w:sz="4" w:space="0" w:color="auto"/>
            </w:tcBorders>
            <w:vAlign w:val="center"/>
            <w:hideMark/>
          </w:tcPr>
          <w:p w14:paraId="544A886B" w14:textId="77777777" w:rsidR="00C96165" w:rsidRPr="00C96165" w:rsidRDefault="00C96165" w:rsidP="00C96165">
            <w:pPr>
              <w:jc w:val="center"/>
              <w:rPr>
                <w:color w:val="000000"/>
                <w:lang w:eastAsia="en-US"/>
              </w:rPr>
            </w:pPr>
            <w:r w:rsidRPr="00C96165">
              <w:rPr>
                <w:color w:val="000000"/>
                <w:lang w:eastAsia="en-US"/>
              </w:rPr>
              <w:t>натрий</w:t>
            </w:r>
          </w:p>
        </w:tc>
      </w:tr>
      <w:tr w:rsidR="00C96165" w:rsidRPr="00C96165" w14:paraId="14DED3EB"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6CBCE72A" w14:textId="77777777" w:rsidR="00C96165" w:rsidRPr="00C96165" w:rsidRDefault="00C96165" w:rsidP="00C96165">
            <w:pPr>
              <w:jc w:val="center"/>
              <w:rPr>
                <w:color w:val="000000"/>
                <w:lang w:eastAsia="en-US"/>
              </w:rPr>
            </w:pPr>
            <w:r w:rsidRPr="00C96165">
              <w:rPr>
                <w:color w:val="000000"/>
                <w:lang w:val="en-US" w:eastAsia="en-US" w:bidi="en-US"/>
              </w:rPr>
              <w:t>Ba</w:t>
            </w:r>
          </w:p>
        </w:tc>
        <w:tc>
          <w:tcPr>
            <w:tcW w:w="1177" w:type="pct"/>
            <w:tcBorders>
              <w:top w:val="nil"/>
              <w:left w:val="nil"/>
              <w:bottom w:val="single" w:sz="4" w:space="0" w:color="auto"/>
              <w:right w:val="single" w:sz="4" w:space="0" w:color="auto"/>
            </w:tcBorders>
            <w:vAlign w:val="center"/>
            <w:hideMark/>
          </w:tcPr>
          <w:p w14:paraId="25FD2408" w14:textId="77777777" w:rsidR="00C96165" w:rsidRPr="00C96165" w:rsidRDefault="00C96165" w:rsidP="00C96165">
            <w:pPr>
              <w:jc w:val="center"/>
              <w:rPr>
                <w:color w:val="000000"/>
                <w:lang w:eastAsia="en-US"/>
              </w:rPr>
            </w:pPr>
            <w:r w:rsidRPr="00C96165">
              <w:rPr>
                <w:color w:val="000000"/>
                <w:lang w:eastAsia="en-US"/>
              </w:rPr>
              <w:t>барий</w:t>
            </w:r>
          </w:p>
        </w:tc>
        <w:tc>
          <w:tcPr>
            <w:tcW w:w="1471" w:type="pct"/>
            <w:tcBorders>
              <w:top w:val="nil"/>
              <w:left w:val="nil"/>
              <w:bottom w:val="single" w:sz="4" w:space="0" w:color="auto"/>
              <w:right w:val="single" w:sz="4" w:space="0" w:color="auto"/>
            </w:tcBorders>
            <w:vAlign w:val="center"/>
            <w:hideMark/>
          </w:tcPr>
          <w:p w14:paraId="7B5BFE6D" w14:textId="77777777" w:rsidR="00C96165" w:rsidRPr="00C96165" w:rsidRDefault="00C96165" w:rsidP="00C96165">
            <w:pPr>
              <w:jc w:val="center"/>
              <w:rPr>
                <w:color w:val="000000"/>
                <w:lang w:eastAsia="en-US"/>
              </w:rPr>
            </w:pPr>
            <w:r w:rsidRPr="00C96165">
              <w:rPr>
                <w:color w:val="000000"/>
                <w:lang w:val="en-US" w:eastAsia="en-US" w:bidi="en-US"/>
              </w:rPr>
              <w:t>Nb</w:t>
            </w:r>
          </w:p>
        </w:tc>
        <w:tc>
          <w:tcPr>
            <w:tcW w:w="956" w:type="pct"/>
            <w:tcBorders>
              <w:top w:val="nil"/>
              <w:left w:val="nil"/>
              <w:bottom w:val="single" w:sz="4" w:space="0" w:color="auto"/>
              <w:right w:val="single" w:sz="4" w:space="0" w:color="auto"/>
            </w:tcBorders>
            <w:vAlign w:val="center"/>
            <w:hideMark/>
          </w:tcPr>
          <w:p w14:paraId="133C8C4B" w14:textId="77777777" w:rsidR="00C96165" w:rsidRPr="00C96165" w:rsidRDefault="00C96165" w:rsidP="00C96165">
            <w:pPr>
              <w:jc w:val="center"/>
              <w:rPr>
                <w:color w:val="000000"/>
                <w:lang w:eastAsia="en-US"/>
              </w:rPr>
            </w:pPr>
            <w:r w:rsidRPr="00C96165">
              <w:rPr>
                <w:color w:val="000000"/>
                <w:lang w:eastAsia="en-US"/>
              </w:rPr>
              <w:t>ниобий</w:t>
            </w:r>
          </w:p>
        </w:tc>
      </w:tr>
      <w:tr w:rsidR="00C96165" w:rsidRPr="00C96165" w14:paraId="130E6F5F"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43749A77" w14:textId="77777777" w:rsidR="00C96165" w:rsidRPr="00C96165" w:rsidRDefault="00C96165" w:rsidP="00C96165">
            <w:pPr>
              <w:jc w:val="center"/>
              <w:rPr>
                <w:color w:val="000000"/>
                <w:lang w:eastAsia="en-US"/>
              </w:rPr>
            </w:pPr>
            <w:r w:rsidRPr="00C96165">
              <w:rPr>
                <w:color w:val="000000"/>
                <w:lang w:val="en-US" w:eastAsia="en-US" w:bidi="en-US"/>
              </w:rPr>
              <w:t>Be</w:t>
            </w:r>
          </w:p>
        </w:tc>
        <w:tc>
          <w:tcPr>
            <w:tcW w:w="1177" w:type="pct"/>
            <w:tcBorders>
              <w:top w:val="nil"/>
              <w:left w:val="nil"/>
              <w:bottom w:val="single" w:sz="4" w:space="0" w:color="auto"/>
              <w:right w:val="single" w:sz="4" w:space="0" w:color="auto"/>
            </w:tcBorders>
            <w:vAlign w:val="center"/>
            <w:hideMark/>
          </w:tcPr>
          <w:p w14:paraId="6B5694A1" w14:textId="77777777" w:rsidR="00C96165" w:rsidRPr="00C96165" w:rsidRDefault="00C96165" w:rsidP="00C96165">
            <w:pPr>
              <w:jc w:val="center"/>
              <w:rPr>
                <w:color w:val="000000"/>
                <w:lang w:eastAsia="en-US"/>
              </w:rPr>
            </w:pPr>
            <w:r w:rsidRPr="00C96165">
              <w:rPr>
                <w:color w:val="000000"/>
                <w:lang w:eastAsia="en-US"/>
              </w:rPr>
              <w:t>бериллий</w:t>
            </w:r>
          </w:p>
        </w:tc>
        <w:tc>
          <w:tcPr>
            <w:tcW w:w="1471" w:type="pct"/>
            <w:tcBorders>
              <w:top w:val="nil"/>
              <w:left w:val="nil"/>
              <w:bottom w:val="single" w:sz="4" w:space="0" w:color="auto"/>
              <w:right w:val="single" w:sz="4" w:space="0" w:color="auto"/>
            </w:tcBorders>
            <w:vAlign w:val="center"/>
            <w:hideMark/>
          </w:tcPr>
          <w:p w14:paraId="7390D6AD" w14:textId="77777777" w:rsidR="00C96165" w:rsidRPr="00C96165" w:rsidRDefault="00C96165" w:rsidP="00C96165">
            <w:pPr>
              <w:jc w:val="center"/>
              <w:rPr>
                <w:color w:val="000000"/>
                <w:lang w:eastAsia="en-US"/>
              </w:rPr>
            </w:pPr>
            <w:r w:rsidRPr="00C96165">
              <w:rPr>
                <w:color w:val="000000"/>
                <w:lang w:val="en-US" w:eastAsia="en-US" w:bidi="en-US"/>
              </w:rPr>
              <w:t>Ni</w:t>
            </w:r>
          </w:p>
        </w:tc>
        <w:tc>
          <w:tcPr>
            <w:tcW w:w="956" w:type="pct"/>
            <w:tcBorders>
              <w:top w:val="nil"/>
              <w:left w:val="nil"/>
              <w:bottom w:val="single" w:sz="4" w:space="0" w:color="auto"/>
              <w:right w:val="single" w:sz="4" w:space="0" w:color="auto"/>
            </w:tcBorders>
            <w:vAlign w:val="center"/>
            <w:hideMark/>
          </w:tcPr>
          <w:p w14:paraId="1688A429" w14:textId="77777777" w:rsidR="00C96165" w:rsidRPr="00C96165" w:rsidRDefault="00C96165" w:rsidP="00C96165">
            <w:pPr>
              <w:jc w:val="center"/>
              <w:rPr>
                <w:color w:val="000000"/>
                <w:lang w:eastAsia="en-US"/>
              </w:rPr>
            </w:pPr>
            <w:r w:rsidRPr="00C96165">
              <w:rPr>
                <w:color w:val="000000"/>
                <w:lang w:eastAsia="en-US"/>
              </w:rPr>
              <w:t>никель</w:t>
            </w:r>
          </w:p>
        </w:tc>
      </w:tr>
      <w:tr w:rsidR="00C96165" w:rsidRPr="00C96165" w14:paraId="30D88136"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2BD34503" w14:textId="77777777" w:rsidR="00C96165" w:rsidRPr="00C96165" w:rsidRDefault="00C96165" w:rsidP="00C96165">
            <w:pPr>
              <w:jc w:val="center"/>
              <w:rPr>
                <w:color w:val="000000"/>
                <w:lang w:eastAsia="en-US"/>
              </w:rPr>
            </w:pPr>
            <w:r w:rsidRPr="00C96165">
              <w:rPr>
                <w:color w:val="000000"/>
                <w:lang w:val="en-US" w:eastAsia="en-US" w:bidi="en-US"/>
              </w:rPr>
              <w:t>Bi</w:t>
            </w:r>
          </w:p>
        </w:tc>
        <w:tc>
          <w:tcPr>
            <w:tcW w:w="1177" w:type="pct"/>
            <w:tcBorders>
              <w:top w:val="nil"/>
              <w:left w:val="nil"/>
              <w:bottom w:val="single" w:sz="4" w:space="0" w:color="auto"/>
              <w:right w:val="single" w:sz="4" w:space="0" w:color="auto"/>
            </w:tcBorders>
            <w:vAlign w:val="center"/>
            <w:hideMark/>
          </w:tcPr>
          <w:p w14:paraId="630B5217" w14:textId="77777777" w:rsidR="00C96165" w:rsidRPr="00C96165" w:rsidRDefault="00C96165" w:rsidP="00C96165">
            <w:pPr>
              <w:jc w:val="center"/>
              <w:rPr>
                <w:color w:val="000000"/>
                <w:lang w:eastAsia="en-US"/>
              </w:rPr>
            </w:pPr>
            <w:r w:rsidRPr="00C96165">
              <w:rPr>
                <w:color w:val="000000"/>
                <w:lang w:eastAsia="en-US"/>
              </w:rPr>
              <w:t>висмут</w:t>
            </w:r>
          </w:p>
        </w:tc>
        <w:tc>
          <w:tcPr>
            <w:tcW w:w="1471" w:type="pct"/>
            <w:tcBorders>
              <w:top w:val="nil"/>
              <w:left w:val="nil"/>
              <w:bottom w:val="single" w:sz="4" w:space="0" w:color="auto"/>
              <w:right w:val="single" w:sz="4" w:space="0" w:color="auto"/>
            </w:tcBorders>
            <w:vAlign w:val="center"/>
            <w:hideMark/>
          </w:tcPr>
          <w:p w14:paraId="44591991" w14:textId="77777777" w:rsidR="00C96165" w:rsidRPr="00C96165" w:rsidRDefault="00C96165" w:rsidP="00C96165">
            <w:pPr>
              <w:jc w:val="center"/>
              <w:rPr>
                <w:color w:val="000000"/>
                <w:lang w:eastAsia="en-US"/>
              </w:rPr>
            </w:pPr>
            <w:r w:rsidRPr="00C96165">
              <w:rPr>
                <w:color w:val="000000"/>
                <w:lang w:val="en-US" w:eastAsia="en-US" w:bidi="en-US"/>
              </w:rPr>
              <w:t>O</w:t>
            </w:r>
          </w:p>
        </w:tc>
        <w:tc>
          <w:tcPr>
            <w:tcW w:w="956" w:type="pct"/>
            <w:tcBorders>
              <w:top w:val="nil"/>
              <w:left w:val="nil"/>
              <w:bottom w:val="single" w:sz="4" w:space="0" w:color="auto"/>
              <w:right w:val="single" w:sz="4" w:space="0" w:color="auto"/>
            </w:tcBorders>
            <w:vAlign w:val="center"/>
            <w:hideMark/>
          </w:tcPr>
          <w:p w14:paraId="2936A805" w14:textId="77777777" w:rsidR="00C96165" w:rsidRPr="00C96165" w:rsidRDefault="00C96165" w:rsidP="00C96165">
            <w:pPr>
              <w:jc w:val="center"/>
              <w:rPr>
                <w:color w:val="000000"/>
                <w:lang w:val="kk-KZ" w:eastAsia="en-US"/>
              </w:rPr>
            </w:pPr>
            <w:r w:rsidRPr="00C96165">
              <w:rPr>
                <w:color w:val="000000"/>
                <w:lang w:val="kk-KZ" w:eastAsia="en-US"/>
              </w:rPr>
              <w:t>оттек</w:t>
            </w:r>
          </w:p>
        </w:tc>
      </w:tr>
      <w:tr w:rsidR="00C96165" w:rsidRPr="00C96165" w14:paraId="3FDCB2EB"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7CE1D3B3" w14:textId="77777777" w:rsidR="00C96165" w:rsidRPr="00C96165" w:rsidRDefault="00C96165" w:rsidP="00C96165">
            <w:pPr>
              <w:jc w:val="center"/>
              <w:rPr>
                <w:color w:val="000000"/>
                <w:lang w:eastAsia="en-US"/>
              </w:rPr>
            </w:pPr>
            <w:r w:rsidRPr="00C96165">
              <w:rPr>
                <w:color w:val="000000"/>
                <w:lang w:val="en-US" w:eastAsia="en-US" w:bidi="en-US"/>
              </w:rPr>
              <w:t>C</w:t>
            </w:r>
          </w:p>
        </w:tc>
        <w:tc>
          <w:tcPr>
            <w:tcW w:w="1177" w:type="pct"/>
            <w:tcBorders>
              <w:top w:val="nil"/>
              <w:left w:val="nil"/>
              <w:bottom w:val="single" w:sz="4" w:space="0" w:color="auto"/>
              <w:right w:val="single" w:sz="4" w:space="0" w:color="auto"/>
            </w:tcBorders>
            <w:vAlign w:val="center"/>
            <w:hideMark/>
          </w:tcPr>
          <w:p w14:paraId="7E83671F" w14:textId="77777777" w:rsidR="00C96165" w:rsidRPr="00C96165" w:rsidRDefault="00C96165" w:rsidP="00C96165">
            <w:pPr>
              <w:jc w:val="center"/>
              <w:rPr>
                <w:color w:val="000000"/>
                <w:lang w:val="kk-KZ" w:eastAsia="en-US"/>
              </w:rPr>
            </w:pPr>
            <w:r w:rsidRPr="00C96165">
              <w:rPr>
                <w:color w:val="000000"/>
                <w:lang w:val="kk-KZ" w:eastAsia="en-US"/>
              </w:rPr>
              <w:t>көміртек</w:t>
            </w:r>
          </w:p>
        </w:tc>
        <w:tc>
          <w:tcPr>
            <w:tcW w:w="1471" w:type="pct"/>
            <w:tcBorders>
              <w:top w:val="nil"/>
              <w:left w:val="nil"/>
              <w:bottom w:val="single" w:sz="4" w:space="0" w:color="auto"/>
              <w:right w:val="single" w:sz="4" w:space="0" w:color="auto"/>
            </w:tcBorders>
            <w:vAlign w:val="center"/>
            <w:hideMark/>
          </w:tcPr>
          <w:p w14:paraId="1217FC16" w14:textId="77777777" w:rsidR="00C96165" w:rsidRPr="00C96165" w:rsidRDefault="00C96165" w:rsidP="00C96165">
            <w:pPr>
              <w:jc w:val="center"/>
              <w:rPr>
                <w:color w:val="000000"/>
                <w:lang w:eastAsia="en-US"/>
              </w:rPr>
            </w:pPr>
            <w:r w:rsidRPr="00C96165">
              <w:rPr>
                <w:color w:val="000000"/>
                <w:lang w:val="en-US" w:eastAsia="en-US" w:bidi="en-US"/>
              </w:rPr>
              <w:t>Os</w:t>
            </w:r>
          </w:p>
        </w:tc>
        <w:tc>
          <w:tcPr>
            <w:tcW w:w="956" w:type="pct"/>
            <w:tcBorders>
              <w:top w:val="nil"/>
              <w:left w:val="nil"/>
              <w:bottom w:val="single" w:sz="4" w:space="0" w:color="auto"/>
              <w:right w:val="single" w:sz="4" w:space="0" w:color="auto"/>
            </w:tcBorders>
            <w:vAlign w:val="center"/>
            <w:hideMark/>
          </w:tcPr>
          <w:p w14:paraId="3D2E9A28" w14:textId="77777777" w:rsidR="00C96165" w:rsidRPr="00C96165" w:rsidRDefault="00C96165" w:rsidP="00C96165">
            <w:pPr>
              <w:jc w:val="center"/>
              <w:rPr>
                <w:color w:val="000000"/>
                <w:lang w:eastAsia="en-US"/>
              </w:rPr>
            </w:pPr>
            <w:r w:rsidRPr="00C96165">
              <w:rPr>
                <w:color w:val="000000"/>
                <w:lang w:eastAsia="en-US"/>
              </w:rPr>
              <w:t>осмий</w:t>
            </w:r>
          </w:p>
        </w:tc>
      </w:tr>
      <w:tr w:rsidR="00C96165" w:rsidRPr="00C96165" w14:paraId="47EE251C"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10C8B8AA" w14:textId="77777777" w:rsidR="00C96165" w:rsidRPr="00C96165" w:rsidRDefault="00C96165" w:rsidP="00C96165">
            <w:pPr>
              <w:jc w:val="center"/>
              <w:rPr>
                <w:color w:val="000000"/>
                <w:lang w:eastAsia="en-US"/>
              </w:rPr>
            </w:pPr>
            <w:r w:rsidRPr="00C96165">
              <w:rPr>
                <w:color w:val="000000"/>
                <w:lang w:val="en-US" w:eastAsia="en-US" w:bidi="en-US"/>
              </w:rPr>
              <w:t>Ca</w:t>
            </w:r>
          </w:p>
        </w:tc>
        <w:tc>
          <w:tcPr>
            <w:tcW w:w="1177" w:type="pct"/>
            <w:tcBorders>
              <w:top w:val="nil"/>
              <w:left w:val="nil"/>
              <w:bottom w:val="single" w:sz="4" w:space="0" w:color="auto"/>
              <w:right w:val="single" w:sz="4" w:space="0" w:color="auto"/>
            </w:tcBorders>
            <w:vAlign w:val="center"/>
            <w:hideMark/>
          </w:tcPr>
          <w:p w14:paraId="7F611CAF" w14:textId="77777777" w:rsidR="00C96165" w:rsidRPr="00C96165" w:rsidRDefault="00C96165" w:rsidP="00C96165">
            <w:pPr>
              <w:jc w:val="center"/>
              <w:rPr>
                <w:color w:val="000000"/>
                <w:lang w:eastAsia="en-US"/>
              </w:rPr>
            </w:pPr>
            <w:r w:rsidRPr="00C96165">
              <w:rPr>
                <w:color w:val="000000"/>
                <w:lang w:eastAsia="en-US"/>
              </w:rPr>
              <w:t>кальций</w:t>
            </w:r>
          </w:p>
        </w:tc>
        <w:tc>
          <w:tcPr>
            <w:tcW w:w="1471" w:type="pct"/>
            <w:tcBorders>
              <w:top w:val="nil"/>
              <w:left w:val="nil"/>
              <w:bottom w:val="single" w:sz="4" w:space="0" w:color="auto"/>
              <w:right w:val="single" w:sz="4" w:space="0" w:color="auto"/>
            </w:tcBorders>
            <w:vAlign w:val="center"/>
            <w:hideMark/>
          </w:tcPr>
          <w:p w14:paraId="4B9657FD" w14:textId="77777777" w:rsidR="00C96165" w:rsidRPr="00C96165" w:rsidRDefault="00C96165" w:rsidP="00C96165">
            <w:pPr>
              <w:jc w:val="center"/>
              <w:rPr>
                <w:color w:val="000000"/>
                <w:lang w:eastAsia="en-US"/>
              </w:rPr>
            </w:pPr>
            <w:r w:rsidRPr="00C96165">
              <w:rPr>
                <w:color w:val="000000"/>
                <w:lang w:val="en-US" w:eastAsia="en-US" w:bidi="en-US"/>
              </w:rPr>
              <w:t>P</w:t>
            </w:r>
          </w:p>
        </w:tc>
        <w:tc>
          <w:tcPr>
            <w:tcW w:w="956" w:type="pct"/>
            <w:tcBorders>
              <w:top w:val="nil"/>
              <w:left w:val="nil"/>
              <w:bottom w:val="single" w:sz="4" w:space="0" w:color="auto"/>
              <w:right w:val="single" w:sz="4" w:space="0" w:color="auto"/>
            </w:tcBorders>
            <w:vAlign w:val="center"/>
            <w:hideMark/>
          </w:tcPr>
          <w:p w14:paraId="61BA6CD5" w14:textId="77777777" w:rsidR="00C96165" w:rsidRPr="00C96165" w:rsidRDefault="00C96165" w:rsidP="00C96165">
            <w:pPr>
              <w:jc w:val="center"/>
              <w:rPr>
                <w:color w:val="000000"/>
                <w:lang w:eastAsia="en-US"/>
              </w:rPr>
            </w:pPr>
            <w:r w:rsidRPr="00C96165">
              <w:rPr>
                <w:color w:val="000000"/>
                <w:lang w:eastAsia="en-US"/>
              </w:rPr>
              <w:t>фосфор</w:t>
            </w:r>
          </w:p>
        </w:tc>
      </w:tr>
      <w:tr w:rsidR="00C96165" w:rsidRPr="00C96165" w14:paraId="40FF662F"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16127512" w14:textId="77777777" w:rsidR="00C96165" w:rsidRPr="00C96165" w:rsidRDefault="00C96165" w:rsidP="00C96165">
            <w:pPr>
              <w:jc w:val="center"/>
              <w:rPr>
                <w:color w:val="000000"/>
                <w:lang w:eastAsia="en-US"/>
              </w:rPr>
            </w:pPr>
            <w:r w:rsidRPr="00C96165">
              <w:rPr>
                <w:color w:val="000000"/>
                <w:lang w:val="en-US" w:eastAsia="en-US" w:bidi="en-US"/>
              </w:rPr>
              <w:t>Cd</w:t>
            </w:r>
          </w:p>
        </w:tc>
        <w:tc>
          <w:tcPr>
            <w:tcW w:w="1177" w:type="pct"/>
            <w:tcBorders>
              <w:top w:val="nil"/>
              <w:left w:val="nil"/>
              <w:bottom w:val="single" w:sz="4" w:space="0" w:color="auto"/>
              <w:right w:val="single" w:sz="4" w:space="0" w:color="auto"/>
            </w:tcBorders>
            <w:vAlign w:val="center"/>
            <w:hideMark/>
          </w:tcPr>
          <w:p w14:paraId="5D21FB78" w14:textId="77777777" w:rsidR="00C96165" w:rsidRPr="00C96165" w:rsidRDefault="00C96165" w:rsidP="00C96165">
            <w:pPr>
              <w:jc w:val="center"/>
              <w:rPr>
                <w:color w:val="000000"/>
                <w:lang w:eastAsia="en-US"/>
              </w:rPr>
            </w:pPr>
            <w:r w:rsidRPr="00C96165">
              <w:rPr>
                <w:color w:val="000000"/>
                <w:lang w:eastAsia="en-US"/>
              </w:rPr>
              <w:t>кадмий</w:t>
            </w:r>
          </w:p>
        </w:tc>
        <w:tc>
          <w:tcPr>
            <w:tcW w:w="1471" w:type="pct"/>
            <w:tcBorders>
              <w:top w:val="nil"/>
              <w:left w:val="nil"/>
              <w:bottom w:val="single" w:sz="4" w:space="0" w:color="auto"/>
              <w:right w:val="single" w:sz="4" w:space="0" w:color="auto"/>
            </w:tcBorders>
            <w:vAlign w:val="center"/>
            <w:hideMark/>
          </w:tcPr>
          <w:p w14:paraId="7BB912D1" w14:textId="77777777" w:rsidR="00C96165" w:rsidRPr="00C96165" w:rsidRDefault="00C96165" w:rsidP="00C96165">
            <w:pPr>
              <w:jc w:val="center"/>
              <w:rPr>
                <w:color w:val="000000"/>
                <w:lang w:eastAsia="en-US"/>
              </w:rPr>
            </w:pPr>
            <w:r w:rsidRPr="00C96165">
              <w:rPr>
                <w:color w:val="000000"/>
                <w:lang w:val="en-US" w:eastAsia="en-US" w:bidi="en-US"/>
              </w:rPr>
              <w:t>Pb</w:t>
            </w:r>
          </w:p>
        </w:tc>
        <w:tc>
          <w:tcPr>
            <w:tcW w:w="956" w:type="pct"/>
            <w:tcBorders>
              <w:top w:val="nil"/>
              <w:left w:val="nil"/>
              <w:bottom w:val="single" w:sz="4" w:space="0" w:color="auto"/>
              <w:right w:val="single" w:sz="4" w:space="0" w:color="auto"/>
            </w:tcBorders>
            <w:vAlign w:val="center"/>
            <w:hideMark/>
          </w:tcPr>
          <w:p w14:paraId="0613CF2B" w14:textId="77777777" w:rsidR="00C96165" w:rsidRPr="00C96165" w:rsidRDefault="00C96165" w:rsidP="00C96165">
            <w:pPr>
              <w:jc w:val="center"/>
              <w:rPr>
                <w:color w:val="000000"/>
                <w:lang w:val="kk-KZ" w:eastAsia="en-US"/>
              </w:rPr>
            </w:pPr>
            <w:r w:rsidRPr="00C96165">
              <w:rPr>
                <w:color w:val="000000"/>
                <w:lang w:val="kk-KZ" w:eastAsia="en-US"/>
              </w:rPr>
              <w:t>қорғасын</w:t>
            </w:r>
          </w:p>
        </w:tc>
      </w:tr>
      <w:tr w:rsidR="00C96165" w:rsidRPr="00C96165" w14:paraId="738A028F"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20FFF071" w14:textId="77777777" w:rsidR="00C96165" w:rsidRPr="00C96165" w:rsidRDefault="00C96165" w:rsidP="00C96165">
            <w:pPr>
              <w:jc w:val="center"/>
              <w:rPr>
                <w:color w:val="000000"/>
                <w:lang w:eastAsia="en-US"/>
              </w:rPr>
            </w:pPr>
            <w:r w:rsidRPr="00C96165">
              <w:rPr>
                <w:color w:val="000000"/>
                <w:lang w:val="en-US" w:eastAsia="en-US" w:bidi="en-US"/>
              </w:rPr>
              <w:t>Cl</w:t>
            </w:r>
          </w:p>
        </w:tc>
        <w:tc>
          <w:tcPr>
            <w:tcW w:w="1177" w:type="pct"/>
            <w:tcBorders>
              <w:top w:val="nil"/>
              <w:left w:val="nil"/>
              <w:bottom w:val="single" w:sz="4" w:space="0" w:color="auto"/>
              <w:right w:val="single" w:sz="4" w:space="0" w:color="auto"/>
            </w:tcBorders>
            <w:vAlign w:val="center"/>
            <w:hideMark/>
          </w:tcPr>
          <w:p w14:paraId="15B7F0F3" w14:textId="77777777" w:rsidR="00C96165" w:rsidRPr="00C96165" w:rsidRDefault="00C96165" w:rsidP="00C96165">
            <w:pPr>
              <w:jc w:val="center"/>
              <w:rPr>
                <w:color w:val="000000"/>
                <w:lang w:eastAsia="en-US"/>
              </w:rPr>
            </w:pPr>
            <w:r w:rsidRPr="00C96165">
              <w:rPr>
                <w:color w:val="000000"/>
                <w:lang w:eastAsia="en-US"/>
              </w:rPr>
              <w:t>хлор</w:t>
            </w:r>
          </w:p>
        </w:tc>
        <w:tc>
          <w:tcPr>
            <w:tcW w:w="1471" w:type="pct"/>
            <w:tcBorders>
              <w:top w:val="nil"/>
              <w:left w:val="nil"/>
              <w:bottom w:val="single" w:sz="4" w:space="0" w:color="auto"/>
              <w:right w:val="single" w:sz="4" w:space="0" w:color="auto"/>
            </w:tcBorders>
            <w:vAlign w:val="center"/>
            <w:hideMark/>
          </w:tcPr>
          <w:p w14:paraId="4CA36235" w14:textId="77777777" w:rsidR="00C96165" w:rsidRPr="00C96165" w:rsidRDefault="00C96165" w:rsidP="00C96165">
            <w:pPr>
              <w:jc w:val="center"/>
              <w:rPr>
                <w:color w:val="000000"/>
                <w:lang w:eastAsia="en-US"/>
              </w:rPr>
            </w:pPr>
            <w:r w:rsidRPr="00C96165">
              <w:rPr>
                <w:color w:val="000000"/>
                <w:lang w:val="en-US" w:eastAsia="en-US" w:bidi="en-US"/>
              </w:rPr>
              <w:t>Pd</w:t>
            </w:r>
          </w:p>
        </w:tc>
        <w:tc>
          <w:tcPr>
            <w:tcW w:w="956" w:type="pct"/>
            <w:tcBorders>
              <w:top w:val="nil"/>
              <w:left w:val="nil"/>
              <w:bottom w:val="single" w:sz="4" w:space="0" w:color="auto"/>
              <w:right w:val="single" w:sz="4" w:space="0" w:color="auto"/>
            </w:tcBorders>
            <w:vAlign w:val="center"/>
            <w:hideMark/>
          </w:tcPr>
          <w:p w14:paraId="32FB737B" w14:textId="77777777" w:rsidR="00C96165" w:rsidRPr="00C96165" w:rsidRDefault="00C96165" w:rsidP="00C96165">
            <w:pPr>
              <w:jc w:val="center"/>
              <w:rPr>
                <w:color w:val="000000"/>
                <w:lang w:eastAsia="en-US"/>
              </w:rPr>
            </w:pPr>
            <w:r w:rsidRPr="00C96165">
              <w:rPr>
                <w:color w:val="000000"/>
                <w:lang w:eastAsia="en-US"/>
              </w:rPr>
              <w:t>палладий</w:t>
            </w:r>
          </w:p>
        </w:tc>
      </w:tr>
      <w:tr w:rsidR="00C96165" w:rsidRPr="00C96165" w14:paraId="60D7D572"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10910FBA" w14:textId="77777777" w:rsidR="00C96165" w:rsidRPr="00C96165" w:rsidRDefault="00C96165" w:rsidP="00C96165">
            <w:pPr>
              <w:jc w:val="center"/>
              <w:rPr>
                <w:color w:val="000000"/>
                <w:lang w:eastAsia="en-US"/>
              </w:rPr>
            </w:pPr>
            <w:r w:rsidRPr="00C96165">
              <w:rPr>
                <w:color w:val="000000"/>
                <w:lang w:val="en-US" w:eastAsia="en-US" w:bidi="en-US"/>
              </w:rPr>
              <w:t>Co</w:t>
            </w:r>
          </w:p>
        </w:tc>
        <w:tc>
          <w:tcPr>
            <w:tcW w:w="1177" w:type="pct"/>
            <w:tcBorders>
              <w:top w:val="nil"/>
              <w:left w:val="nil"/>
              <w:bottom w:val="single" w:sz="4" w:space="0" w:color="auto"/>
              <w:right w:val="single" w:sz="4" w:space="0" w:color="auto"/>
            </w:tcBorders>
            <w:vAlign w:val="center"/>
            <w:hideMark/>
          </w:tcPr>
          <w:p w14:paraId="28151C14" w14:textId="77777777" w:rsidR="00C96165" w:rsidRPr="00C96165" w:rsidRDefault="00C96165" w:rsidP="00C96165">
            <w:pPr>
              <w:jc w:val="center"/>
              <w:rPr>
                <w:color w:val="000000"/>
                <w:lang w:eastAsia="en-US"/>
              </w:rPr>
            </w:pPr>
            <w:r w:rsidRPr="00C96165">
              <w:rPr>
                <w:color w:val="000000"/>
                <w:lang w:eastAsia="en-US"/>
              </w:rPr>
              <w:t>кобальт</w:t>
            </w:r>
          </w:p>
        </w:tc>
        <w:tc>
          <w:tcPr>
            <w:tcW w:w="1471" w:type="pct"/>
            <w:tcBorders>
              <w:top w:val="nil"/>
              <w:left w:val="nil"/>
              <w:bottom w:val="single" w:sz="4" w:space="0" w:color="auto"/>
              <w:right w:val="single" w:sz="4" w:space="0" w:color="auto"/>
            </w:tcBorders>
            <w:vAlign w:val="center"/>
            <w:hideMark/>
          </w:tcPr>
          <w:p w14:paraId="4CE2E602" w14:textId="77777777" w:rsidR="00C96165" w:rsidRPr="00C96165" w:rsidRDefault="00C96165" w:rsidP="00C96165">
            <w:pPr>
              <w:jc w:val="center"/>
              <w:rPr>
                <w:color w:val="000000"/>
                <w:lang w:eastAsia="en-US"/>
              </w:rPr>
            </w:pPr>
            <w:r w:rsidRPr="00C96165">
              <w:rPr>
                <w:color w:val="000000"/>
                <w:lang w:val="en-US" w:eastAsia="en-US" w:bidi="en-US"/>
              </w:rPr>
              <w:t>Pt</w:t>
            </w:r>
          </w:p>
        </w:tc>
        <w:tc>
          <w:tcPr>
            <w:tcW w:w="956" w:type="pct"/>
            <w:tcBorders>
              <w:top w:val="nil"/>
              <w:left w:val="nil"/>
              <w:bottom w:val="single" w:sz="4" w:space="0" w:color="auto"/>
              <w:right w:val="single" w:sz="4" w:space="0" w:color="auto"/>
            </w:tcBorders>
            <w:vAlign w:val="center"/>
            <w:hideMark/>
          </w:tcPr>
          <w:p w14:paraId="379EC427" w14:textId="77777777" w:rsidR="00C96165" w:rsidRPr="00C96165" w:rsidRDefault="00C96165" w:rsidP="00C96165">
            <w:pPr>
              <w:jc w:val="center"/>
              <w:rPr>
                <w:color w:val="000000"/>
                <w:lang w:eastAsia="en-US"/>
              </w:rPr>
            </w:pPr>
            <w:r w:rsidRPr="00C96165">
              <w:rPr>
                <w:color w:val="000000"/>
                <w:lang w:eastAsia="en-US"/>
              </w:rPr>
              <w:t>платина</w:t>
            </w:r>
          </w:p>
        </w:tc>
      </w:tr>
      <w:tr w:rsidR="00C96165" w:rsidRPr="00C96165" w14:paraId="69399A88"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532468FB" w14:textId="77777777" w:rsidR="00C96165" w:rsidRPr="00C96165" w:rsidRDefault="00C96165" w:rsidP="00C96165">
            <w:pPr>
              <w:jc w:val="center"/>
              <w:rPr>
                <w:color w:val="000000"/>
                <w:lang w:eastAsia="en-US"/>
              </w:rPr>
            </w:pPr>
            <w:r w:rsidRPr="00C96165">
              <w:rPr>
                <w:color w:val="000000"/>
                <w:lang w:val="en-US" w:eastAsia="en-US" w:bidi="en-US"/>
              </w:rPr>
              <w:t>Cr</w:t>
            </w:r>
          </w:p>
        </w:tc>
        <w:tc>
          <w:tcPr>
            <w:tcW w:w="1177" w:type="pct"/>
            <w:tcBorders>
              <w:top w:val="nil"/>
              <w:left w:val="nil"/>
              <w:bottom w:val="single" w:sz="4" w:space="0" w:color="auto"/>
              <w:right w:val="single" w:sz="4" w:space="0" w:color="auto"/>
            </w:tcBorders>
            <w:vAlign w:val="center"/>
            <w:hideMark/>
          </w:tcPr>
          <w:p w14:paraId="36DC349C" w14:textId="77777777" w:rsidR="00C96165" w:rsidRPr="00C96165" w:rsidRDefault="00C96165" w:rsidP="00C96165">
            <w:pPr>
              <w:jc w:val="center"/>
              <w:rPr>
                <w:color w:val="000000"/>
                <w:lang w:eastAsia="en-US"/>
              </w:rPr>
            </w:pPr>
            <w:r w:rsidRPr="00C96165">
              <w:rPr>
                <w:color w:val="000000"/>
                <w:lang w:eastAsia="en-US"/>
              </w:rPr>
              <w:t>хром</w:t>
            </w:r>
          </w:p>
        </w:tc>
        <w:tc>
          <w:tcPr>
            <w:tcW w:w="1471" w:type="pct"/>
            <w:tcBorders>
              <w:top w:val="nil"/>
              <w:left w:val="nil"/>
              <w:bottom w:val="single" w:sz="4" w:space="0" w:color="auto"/>
              <w:right w:val="single" w:sz="4" w:space="0" w:color="auto"/>
            </w:tcBorders>
            <w:vAlign w:val="center"/>
            <w:hideMark/>
          </w:tcPr>
          <w:p w14:paraId="38DB0CD4" w14:textId="77777777" w:rsidR="00C96165" w:rsidRPr="00C96165" w:rsidRDefault="00C96165" w:rsidP="00C96165">
            <w:pPr>
              <w:jc w:val="center"/>
              <w:rPr>
                <w:color w:val="000000"/>
                <w:lang w:eastAsia="en-US"/>
              </w:rPr>
            </w:pPr>
            <w:r w:rsidRPr="00C96165">
              <w:rPr>
                <w:color w:val="000000"/>
                <w:lang w:val="en-US" w:eastAsia="en-US" w:bidi="en-US"/>
              </w:rPr>
              <w:t>Re</w:t>
            </w:r>
          </w:p>
        </w:tc>
        <w:tc>
          <w:tcPr>
            <w:tcW w:w="956" w:type="pct"/>
            <w:tcBorders>
              <w:top w:val="nil"/>
              <w:left w:val="nil"/>
              <w:bottom w:val="single" w:sz="4" w:space="0" w:color="auto"/>
              <w:right w:val="single" w:sz="4" w:space="0" w:color="auto"/>
            </w:tcBorders>
            <w:vAlign w:val="center"/>
            <w:hideMark/>
          </w:tcPr>
          <w:p w14:paraId="4687F7C8" w14:textId="77777777" w:rsidR="00C96165" w:rsidRPr="00C96165" w:rsidRDefault="00C96165" w:rsidP="00C96165">
            <w:pPr>
              <w:jc w:val="center"/>
              <w:rPr>
                <w:color w:val="000000"/>
                <w:lang w:eastAsia="en-US"/>
              </w:rPr>
            </w:pPr>
            <w:r w:rsidRPr="00C96165">
              <w:rPr>
                <w:color w:val="000000"/>
                <w:lang w:eastAsia="en-US"/>
              </w:rPr>
              <w:t>рений</w:t>
            </w:r>
          </w:p>
        </w:tc>
      </w:tr>
      <w:tr w:rsidR="00C96165" w:rsidRPr="00C96165" w14:paraId="2C66710B"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61EA3C4E" w14:textId="77777777" w:rsidR="00C96165" w:rsidRPr="00C96165" w:rsidRDefault="00C96165" w:rsidP="00C96165">
            <w:pPr>
              <w:jc w:val="center"/>
              <w:rPr>
                <w:color w:val="000000"/>
                <w:lang w:eastAsia="en-US"/>
              </w:rPr>
            </w:pPr>
            <w:r w:rsidRPr="00C96165">
              <w:rPr>
                <w:color w:val="000000"/>
                <w:lang w:val="en-US" w:eastAsia="en-US" w:bidi="en-US"/>
              </w:rPr>
              <w:t>Cs</w:t>
            </w:r>
          </w:p>
        </w:tc>
        <w:tc>
          <w:tcPr>
            <w:tcW w:w="1177" w:type="pct"/>
            <w:tcBorders>
              <w:top w:val="nil"/>
              <w:left w:val="nil"/>
              <w:bottom w:val="single" w:sz="4" w:space="0" w:color="auto"/>
              <w:right w:val="single" w:sz="4" w:space="0" w:color="auto"/>
            </w:tcBorders>
            <w:vAlign w:val="center"/>
            <w:hideMark/>
          </w:tcPr>
          <w:p w14:paraId="72186190" w14:textId="77777777" w:rsidR="00C96165" w:rsidRPr="00C96165" w:rsidRDefault="00C96165" w:rsidP="00C96165">
            <w:pPr>
              <w:jc w:val="center"/>
              <w:rPr>
                <w:color w:val="000000"/>
                <w:lang w:eastAsia="en-US"/>
              </w:rPr>
            </w:pPr>
            <w:r w:rsidRPr="00C96165">
              <w:rPr>
                <w:color w:val="000000"/>
                <w:lang w:eastAsia="en-US"/>
              </w:rPr>
              <w:t>цезий</w:t>
            </w:r>
          </w:p>
        </w:tc>
        <w:tc>
          <w:tcPr>
            <w:tcW w:w="1471" w:type="pct"/>
            <w:tcBorders>
              <w:top w:val="nil"/>
              <w:left w:val="nil"/>
              <w:bottom w:val="single" w:sz="4" w:space="0" w:color="auto"/>
              <w:right w:val="single" w:sz="4" w:space="0" w:color="auto"/>
            </w:tcBorders>
            <w:vAlign w:val="center"/>
            <w:hideMark/>
          </w:tcPr>
          <w:p w14:paraId="2C63BA5D" w14:textId="77777777" w:rsidR="00C96165" w:rsidRPr="00C96165" w:rsidRDefault="00C96165" w:rsidP="00C96165">
            <w:pPr>
              <w:jc w:val="center"/>
              <w:rPr>
                <w:color w:val="000000"/>
                <w:lang w:eastAsia="en-US"/>
              </w:rPr>
            </w:pPr>
            <w:r w:rsidRPr="00C96165">
              <w:rPr>
                <w:color w:val="000000"/>
                <w:lang w:val="en-US" w:eastAsia="en-US" w:bidi="en-US"/>
              </w:rPr>
              <w:t>Rh</w:t>
            </w:r>
          </w:p>
        </w:tc>
        <w:tc>
          <w:tcPr>
            <w:tcW w:w="956" w:type="pct"/>
            <w:tcBorders>
              <w:top w:val="nil"/>
              <w:left w:val="nil"/>
              <w:bottom w:val="single" w:sz="4" w:space="0" w:color="auto"/>
              <w:right w:val="single" w:sz="4" w:space="0" w:color="auto"/>
            </w:tcBorders>
            <w:vAlign w:val="center"/>
            <w:hideMark/>
          </w:tcPr>
          <w:p w14:paraId="08F14EBD" w14:textId="77777777" w:rsidR="00C96165" w:rsidRPr="00C96165" w:rsidRDefault="00C96165" w:rsidP="00C96165">
            <w:pPr>
              <w:jc w:val="center"/>
              <w:rPr>
                <w:color w:val="000000"/>
                <w:lang w:eastAsia="en-US"/>
              </w:rPr>
            </w:pPr>
            <w:r w:rsidRPr="00C96165">
              <w:rPr>
                <w:color w:val="000000"/>
                <w:lang w:eastAsia="en-US"/>
              </w:rPr>
              <w:t>родий</w:t>
            </w:r>
          </w:p>
        </w:tc>
      </w:tr>
      <w:tr w:rsidR="00C96165" w:rsidRPr="00C96165" w14:paraId="0E05E04F"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710B784D" w14:textId="77777777" w:rsidR="00C96165" w:rsidRPr="00C96165" w:rsidRDefault="00C96165" w:rsidP="00C96165">
            <w:pPr>
              <w:jc w:val="center"/>
              <w:rPr>
                <w:color w:val="000000"/>
                <w:lang w:eastAsia="en-US"/>
              </w:rPr>
            </w:pPr>
            <w:r w:rsidRPr="00C96165">
              <w:rPr>
                <w:color w:val="000000"/>
                <w:lang w:val="en-US" w:eastAsia="en-US" w:bidi="en-US"/>
              </w:rPr>
              <w:t>Cu</w:t>
            </w:r>
          </w:p>
        </w:tc>
        <w:tc>
          <w:tcPr>
            <w:tcW w:w="1177" w:type="pct"/>
            <w:tcBorders>
              <w:top w:val="nil"/>
              <w:left w:val="nil"/>
              <w:bottom w:val="single" w:sz="4" w:space="0" w:color="auto"/>
              <w:right w:val="single" w:sz="4" w:space="0" w:color="auto"/>
            </w:tcBorders>
            <w:vAlign w:val="center"/>
            <w:hideMark/>
          </w:tcPr>
          <w:p w14:paraId="601322D9" w14:textId="77777777" w:rsidR="00C96165" w:rsidRPr="00C96165" w:rsidRDefault="00C96165" w:rsidP="00C96165">
            <w:pPr>
              <w:jc w:val="center"/>
              <w:rPr>
                <w:color w:val="000000"/>
                <w:lang w:eastAsia="en-US"/>
              </w:rPr>
            </w:pPr>
            <w:r w:rsidRPr="00C96165">
              <w:rPr>
                <w:color w:val="000000"/>
                <w:lang w:eastAsia="en-US"/>
              </w:rPr>
              <w:t>м</w:t>
            </w:r>
            <w:r w:rsidRPr="00C96165">
              <w:rPr>
                <w:color w:val="000000"/>
                <w:lang w:val="kk-KZ" w:eastAsia="en-US"/>
              </w:rPr>
              <w:t>ыс</w:t>
            </w:r>
          </w:p>
        </w:tc>
        <w:tc>
          <w:tcPr>
            <w:tcW w:w="1471" w:type="pct"/>
            <w:tcBorders>
              <w:top w:val="nil"/>
              <w:left w:val="nil"/>
              <w:bottom w:val="single" w:sz="4" w:space="0" w:color="auto"/>
              <w:right w:val="single" w:sz="4" w:space="0" w:color="auto"/>
            </w:tcBorders>
            <w:vAlign w:val="center"/>
            <w:hideMark/>
          </w:tcPr>
          <w:p w14:paraId="592CC8DB" w14:textId="77777777" w:rsidR="00C96165" w:rsidRPr="00C96165" w:rsidRDefault="00C96165" w:rsidP="00C96165">
            <w:pPr>
              <w:jc w:val="center"/>
              <w:rPr>
                <w:color w:val="000000"/>
                <w:lang w:eastAsia="en-US"/>
              </w:rPr>
            </w:pPr>
            <w:r w:rsidRPr="00C96165">
              <w:rPr>
                <w:color w:val="000000"/>
                <w:lang w:val="en-US" w:eastAsia="en-US" w:bidi="en-US"/>
              </w:rPr>
              <w:t>Ru</w:t>
            </w:r>
          </w:p>
        </w:tc>
        <w:tc>
          <w:tcPr>
            <w:tcW w:w="956" w:type="pct"/>
            <w:tcBorders>
              <w:top w:val="nil"/>
              <w:left w:val="nil"/>
              <w:bottom w:val="single" w:sz="4" w:space="0" w:color="auto"/>
              <w:right w:val="single" w:sz="4" w:space="0" w:color="auto"/>
            </w:tcBorders>
            <w:vAlign w:val="center"/>
            <w:hideMark/>
          </w:tcPr>
          <w:p w14:paraId="26225439" w14:textId="77777777" w:rsidR="00C96165" w:rsidRPr="00C96165" w:rsidRDefault="00C96165" w:rsidP="00C96165">
            <w:pPr>
              <w:jc w:val="center"/>
              <w:rPr>
                <w:color w:val="000000"/>
                <w:lang w:eastAsia="en-US"/>
              </w:rPr>
            </w:pPr>
            <w:r w:rsidRPr="00C96165">
              <w:rPr>
                <w:color w:val="000000"/>
                <w:lang w:eastAsia="en-US"/>
              </w:rPr>
              <w:t>рутений</w:t>
            </w:r>
          </w:p>
        </w:tc>
      </w:tr>
      <w:tr w:rsidR="00C96165" w:rsidRPr="00C96165" w14:paraId="2ED24EE8"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127AE2C3" w14:textId="77777777" w:rsidR="00C96165" w:rsidRPr="00C96165" w:rsidRDefault="00C96165" w:rsidP="00C96165">
            <w:pPr>
              <w:jc w:val="center"/>
              <w:rPr>
                <w:color w:val="000000"/>
                <w:lang w:eastAsia="en-US"/>
              </w:rPr>
            </w:pPr>
            <w:r w:rsidRPr="00C96165">
              <w:rPr>
                <w:color w:val="000000"/>
                <w:lang w:val="en-US" w:eastAsia="en-US" w:bidi="en-US"/>
              </w:rPr>
              <w:t>F</w:t>
            </w:r>
          </w:p>
        </w:tc>
        <w:tc>
          <w:tcPr>
            <w:tcW w:w="1177" w:type="pct"/>
            <w:tcBorders>
              <w:top w:val="nil"/>
              <w:left w:val="nil"/>
              <w:bottom w:val="single" w:sz="4" w:space="0" w:color="auto"/>
              <w:right w:val="single" w:sz="4" w:space="0" w:color="auto"/>
            </w:tcBorders>
            <w:vAlign w:val="center"/>
            <w:hideMark/>
          </w:tcPr>
          <w:p w14:paraId="0F59FED3" w14:textId="77777777" w:rsidR="00C96165" w:rsidRPr="00C96165" w:rsidRDefault="00C96165" w:rsidP="00C96165">
            <w:pPr>
              <w:jc w:val="center"/>
              <w:rPr>
                <w:color w:val="000000"/>
                <w:lang w:eastAsia="en-US"/>
              </w:rPr>
            </w:pPr>
            <w:r w:rsidRPr="00C96165">
              <w:rPr>
                <w:color w:val="000000"/>
                <w:lang w:eastAsia="en-US"/>
              </w:rPr>
              <w:t>фтор</w:t>
            </w:r>
          </w:p>
        </w:tc>
        <w:tc>
          <w:tcPr>
            <w:tcW w:w="1471" w:type="pct"/>
            <w:tcBorders>
              <w:top w:val="nil"/>
              <w:left w:val="nil"/>
              <w:bottom w:val="single" w:sz="4" w:space="0" w:color="auto"/>
              <w:right w:val="single" w:sz="4" w:space="0" w:color="auto"/>
            </w:tcBorders>
            <w:vAlign w:val="center"/>
            <w:hideMark/>
          </w:tcPr>
          <w:p w14:paraId="0A91B009" w14:textId="77777777" w:rsidR="00C96165" w:rsidRPr="00C96165" w:rsidRDefault="00C96165" w:rsidP="00C96165">
            <w:pPr>
              <w:jc w:val="center"/>
              <w:rPr>
                <w:color w:val="000000"/>
                <w:lang w:eastAsia="en-US"/>
              </w:rPr>
            </w:pPr>
            <w:r w:rsidRPr="00C96165">
              <w:rPr>
                <w:color w:val="000000"/>
                <w:lang w:val="en-US" w:eastAsia="en-US" w:bidi="en-US"/>
              </w:rPr>
              <w:t>S</w:t>
            </w:r>
          </w:p>
        </w:tc>
        <w:tc>
          <w:tcPr>
            <w:tcW w:w="956" w:type="pct"/>
            <w:tcBorders>
              <w:top w:val="nil"/>
              <w:left w:val="nil"/>
              <w:bottom w:val="single" w:sz="4" w:space="0" w:color="auto"/>
              <w:right w:val="single" w:sz="4" w:space="0" w:color="auto"/>
            </w:tcBorders>
            <w:vAlign w:val="center"/>
            <w:hideMark/>
          </w:tcPr>
          <w:p w14:paraId="121AF269" w14:textId="77777777" w:rsidR="00C96165" w:rsidRPr="00C96165" w:rsidRDefault="00C96165" w:rsidP="00C96165">
            <w:pPr>
              <w:jc w:val="center"/>
              <w:rPr>
                <w:color w:val="000000"/>
                <w:lang w:val="kk-KZ" w:eastAsia="en-US"/>
              </w:rPr>
            </w:pPr>
            <w:r w:rsidRPr="00C96165">
              <w:rPr>
                <w:color w:val="000000"/>
                <w:lang w:val="kk-KZ" w:eastAsia="en-US"/>
              </w:rPr>
              <w:t>күкірт</w:t>
            </w:r>
          </w:p>
        </w:tc>
      </w:tr>
      <w:tr w:rsidR="00C96165" w:rsidRPr="00C96165" w14:paraId="07DC5196"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5529ECED" w14:textId="77777777" w:rsidR="00C96165" w:rsidRPr="00C96165" w:rsidRDefault="00C96165" w:rsidP="00C96165">
            <w:pPr>
              <w:jc w:val="center"/>
              <w:rPr>
                <w:color w:val="000000"/>
                <w:lang w:eastAsia="en-US"/>
              </w:rPr>
            </w:pPr>
            <w:r w:rsidRPr="00C96165">
              <w:rPr>
                <w:color w:val="000000"/>
                <w:lang w:val="en-US" w:eastAsia="en-US" w:bidi="en-US"/>
              </w:rPr>
              <w:t>Fe</w:t>
            </w:r>
          </w:p>
        </w:tc>
        <w:tc>
          <w:tcPr>
            <w:tcW w:w="1177" w:type="pct"/>
            <w:tcBorders>
              <w:top w:val="nil"/>
              <w:left w:val="nil"/>
              <w:bottom w:val="single" w:sz="4" w:space="0" w:color="auto"/>
              <w:right w:val="single" w:sz="4" w:space="0" w:color="auto"/>
            </w:tcBorders>
            <w:vAlign w:val="center"/>
            <w:hideMark/>
          </w:tcPr>
          <w:p w14:paraId="44732759" w14:textId="77777777" w:rsidR="00C96165" w:rsidRPr="00C96165" w:rsidRDefault="00C96165" w:rsidP="00C96165">
            <w:pPr>
              <w:jc w:val="center"/>
              <w:rPr>
                <w:color w:val="000000"/>
                <w:lang w:val="kk-KZ" w:eastAsia="en-US"/>
              </w:rPr>
            </w:pPr>
            <w:r w:rsidRPr="00C96165">
              <w:rPr>
                <w:color w:val="000000"/>
                <w:lang w:val="kk-KZ" w:eastAsia="en-US"/>
              </w:rPr>
              <w:t>темір</w:t>
            </w:r>
          </w:p>
        </w:tc>
        <w:tc>
          <w:tcPr>
            <w:tcW w:w="1471" w:type="pct"/>
            <w:tcBorders>
              <w:top w:val="nil"/>
              <w:left w:val="nil"/>
              <w:bottom w:val="single" w:sz="4" w:space="0" w:color="auto"/>
              <w:right w:val="single" w:sz="4" w:space="0" w:color="auto"/>
            </w:tcBorders>
            <w:vAlign w:val="center"/>
            <w:hideMark/>
          </w:tcPr>
          <w:p w14:paraId="10B966B7" w14:textId="77777777" w:rsidR="00C96165" w:rsidRPr="00C96165" w:rsidRDefault="00C96165" w:rsidP="00C96165">
            <w:pPr>
              <w:jc w:val="center"/>
              <w:rPr>
                <w:color w:val="000000"/>
                <w:lang w:eastAsia="en-US"/>
              </w:rPr>
            </w:pPr>
            <w:r w:rsidRPr="00C96165">
              <w:rPr>
                <w:color w:val="000000"/>
                <w:lang w:val="en-US" w:eastAsia="en-US" w:bidi="en-US"/>
              </w:rPr>
              <w:t>Sb</w:t>
            </w:r>
          </w:p>
        </w:tc>
        <w:tc>
          <w:tcPr>
            <w:tcW w:w="956" w:type="pct"/>
            <w:tcBorders>
              <w:top w:val="nil"/>
              <w:left w:val="nil"/>
              <w:bottom w:val="single" w:sz="4" w:space="0" w:color="auto"/>
              <w:right w:val="single" w:sz="4" w:space="0" w:color="auto"/>
            </w:tcBorders>
            <w:vAlign w:val="center"/>
            <w:hideMark/>
          </w:tcPr>
          <w:p w14:paraId="33A624BE" w14:textId="77777777" w:rsidR="00C96165" w:rsidRPr="00C96165" w:rsidRDefault="00C96165" w:rsidP="00C96165">
            <w:pPr>
              <w:jc w:val="center"/>
              <w:rPr>
                <w:color w:val="000000"/>
                <w:lang w:eastAsia="en-US"/>
              </w:rPr>
            </w:pPr>
            <w:r w:rsidRPr="00C96165">
              <w:rPr>
                <w:color w:val="000000"/>
                <w:lang w:eastAsia="en-US"/>
              </w:rPr>
              <w:t>с</w:t>
            </w:r>
            <w:r w:rsidRPr="00C96165">
              <w:rPr>
                <w:color w:val="000000"/>
                <w:lang w:val="kk-KZ" w:eastAsia="en-US"/>
              </w:rPr>
              <w:t>үрме</w:t>
            </w:r>
          </w:p>
        </w:tc>
      </w:tr>
      <w:tr w:rsidR="00C96165" w:rsidRPr="00C96165" w14:paraId="35B5422D"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2A32A2B0" w14:textId="77777777" w:rsidR="00C96165" w:rsidRPr="00C96165" w:rsidRDefault="00C96165" w:rsidP="00C96165">
            <w:pPr>
              <w:jc w:val="center"/>
              <w:rPr>
                <w:color w:val="000000"/>
                <w:lang w:eastAsia="en-US"/>
              </w:rPr>
            </w:pPr>
            <w:r w:rsidRPr="00C96165">
              <w:rPr>
                <w:color w:val="000000"/>
                <w:lang w:val="en-US" w:eastAsia="en-US" w:bidi="en-US"/>
              </w:rPr>
              <w:t>Ga</w:t>
            </w:r>
          </w:p>
        </w:tc>
        <w:tc>
          <w:tcPr>
            <w:tcW w:w="1177" w:type="pct"/>
            <w:tcBorders>
              <w:top w:val="nil"/>
              <w:left w:val="nil"/>
              <w:bottom w:val="single" w:sz="4" w:space="0" w:color="auto"/>
              <w:right w:val="single" w:sz="4" w:space="0" w:color="auto"/>
            </w:tcBorders>
            <w:vAlign w:val="center"/>
            <w:hideMark/>
          </w:tcPr>
          <w:p w14:paraId="73980071" w14:textId="77777777" w:rsidR="00C96165" w:rsidRPr="00C96165" w:rsidRDefault="00C96165" w:rsidP="00C96165">
            <w:pPr>
              <w:jc w:val="center"/>
              <w:rPr>
                <w:color w:val="000000"/>
                <w:lang w:eastAsia="en-US"/>
              </w:rPr>
            </w:pPr>
            <w:r w:rsidRPr="00C96165">
              <w:rPr>
                <w:color w:val="000000"/>
                <w:lang w:eastAsia="en-US"/>
              </w:rPr>
              <w:t>галлий</w:t>
            </w:r>
          </w:p>
        </w:tc>
        <w:tc>
          <w:tcPr>
            <w:tcW w:w="1471" w:type="pct"/>
            <w:tcBorders>
              <w:top w:val="nil"/>
              <w:left w:val="nil"/>
              <w:bottom w:val="single" w:sz="4" w:space="0" w:color="auto"/>
              <w:right w:val="single" w:sz="4" w:space="0" w:color="auto"/>
            </w:tcBorders>
            <w:vAlign w:val="center"/>
            <w:hideMark/>
          </w:tcPr>
          <w:p w14:paraId="2955EC55" w14:textId="77777777" w:rsidR="00C96165" w:rsidRPr="00C96165" w:rsidRDefault="00C96165" w:rsidP="00C96165">
            <w:pPr>
              <w:jc w:val="center"/>
              <w:rPr>
                <w:color w:val="000000"/>
                <w:lang w:eastAsia="en-US"/>
              </w:rPr>
            </w:pPr>
            <w:r w:rsidRPr="00C96165">
              <w:rPr>
                <w:color w:val="000000"/>
                <w:lang w:val="en-US" w:eastAsia="en-US" w:bidi="en-US"/>
              </w:rPr>
              <w:t>Se</w:t>
            </w:r>
          </w:p>
        </w:tc>
        <w:tc>
          <w:tcPr>
            <w:tcW w:w="956" w:type="pct"/>
            <w:tcBorders>
              <w:top w:val="nil"/>
              <w:left w:val="nil"/>
              <w:bottom w:val="single" w:sz="4" w:space="0" w:color="auto"/>
              <w:right w:val="single" w:sz="4" w:space="0" w:color="auto"/>
            </w:tcBorders>
            <w:vAlign w:val="center"/>
            <w:hideMark/>
          </w:tcPr>
          <w:p w14:paraId="60584754" w14:textId="77777777" w:rsidR="00C96165" w:rsidRPr="00C96165" w:rsidRDefault="00C96165" w:rsidP="00C96165">
            <w:pPr>
              <w:jc w:val="center"/>
              <w:rPr>
                <w:color w:val="000000"/>
                <w:lang w:eastAsia="en-US"/>
              </w:rPr>
            </w:pPr>
            <w:r w:rsidRPr="00C96165">
              <w:rPr>
                <w:color w:val="000000"/>
                <w:lang w:eastAsia="en-US"/>
              </w:rPr>
              <w:t>селен</w:t>
            </w:r>
          </w:p>
        </w:tc>
      </w:tr>
      <w:tr w:rsidR="00C96165" w:rsidRPr="00C96165" w14:paraId="5CEE84BC"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05B877F7" w14:textId="77777777" w:rsidR="00C96165" w:rsidRPr="00C96165" w:rsidRDefault="00C96165" w:rsidP="00C96165">
            <w:pPr>
              <w:jc w:val="center"/>
              <w:rPr>
                <w:color w:val="000000"/>
                <w:lang w:eastAsia="en-US"/>
              </w:rPr>
            </w:pPr>
            <w:r w:rsidRPr="00C96165">
              <w:rPr>
                <w:color w:val="000000"/>
                <w:lang w:val="en-US" w:eastAsia="en-US" w:bidi="en-US"/>
              </w:rPr>
              <w:t>Ge</w:t>
            </w:r>
          </w:p>
        </w:tc>
        <w:tc>
          <w:tcPr>
            <w:tcW w:w="1177" w:type="pct"/>
            <w:tcBorders>
              <w:top w:val="nil"/>
              <w:left w:val="nil"/>
              <w:bottom w:val="single" w:sz="4" w:space="0" w:color="auto"/>
              <w:right w:val="single" w:sz="4" w:space="0" w:color="auto"/>
            </w:tcBorders>
            <w:vAlign w:val="center"/>
            <w:hideMark/>
          </w:tcPr>
          <w:p w14:paraId="10DEFA60" w14:textId="77777777" w:rsidR="00C96165" w:rsidRPr="00C96165" w:rsidRDefault="00C96165" w:rsidP="00C96165">
            <w:pPr>
              <w:jc w:val="center"/>
              <w:rPr>
                <w:color w:val="000000"/>
                <w:lang w:eastAsia="en-US"/>
              </w:rPr>
            </w:pPr>
            <w:r w:rsidRPr="00C96165">
              <w:rPr>
                <w:color w:val="000000"/>
                <w:lang w:eastAsia="en-US"/>
              </w:rPr>
              <w:t>германий</w:t>
            </w:r>
          </w:p>
        </w:tc>
        <w:tc>
          <w:tcPr>
            <w:tcW w:w="1471" w:type="pct"/>
            <w:tcBorders>
              <w:top w:val="nil"/>
              <w:left w:val="nil"/>
              <w:bottom w:val="single" w:sz="4" w:space="0" w:color="auto"/>
              <w:right w:val="single" w:sz="4" w:space="0" w:color="auto"/>
            </w:tcBorders>
            <w:vAlign w:val="center"/>
            <w:hideMark/>
          </w:tcPr>
          <w:p w14:paraId="5537FED4" w14:textId="77777777" w:rsidR="00C96165" w:rsidRPr="00C96165" w:rsidRDefault="00C96165" w:rsidP="00C96165">
            <w:pPr>
              <w:jc w:val="center"/>
              <w:rPr>
                <w:color w:val="000000"/>
                <w:lang w:eastAsia="en-US"/>
              </w:rPr>
            </w:pPr>
            <w:r w:rsidRPr="00C96165">
              <w:rPr>
                <w:color w:val="000000"/>
                <w:lang w:val="en-US" w:eastAsia="en-US" w:bidi="en-US"/>
              </w:rPr>
              <w:t>Si</w:t>
            </w:r>
          </w:p>
        </w:tc>
        <w:tc>
          <w:tcPr>
            <w:tcW w:w="956" w:type="pct"/>
            <w:tcBorders>
              <w:top w:val="nil"/>
              <w:left w:val="nil"/>
              <w:bottom w:val="single" w:sz="4" w:space="0" w:color="auto"/>
              <w:right w:val="single" w:sz="4" w:space="0" w:color="auto"/>
            </w:tcBorders>
            <w:vAlign w:val="center"/>
            <w:hideMark/>
          </w:tcPr>
          <w:p w14:paraId="6037EF91" w14:textId="77777777" w:rsidR="00C96165" w:rsidRPr="00C96165" w:rsidRDefault="00C96165" w:rsidP="00C96165">
            <w:pPr>
              <w:jc w:val="center"/>
              <w:rPr>
                <w:color w:val="000000"/>
                <w:lang w:eastAsia="en-US"/>
              </w:rPr>
            </w:pPr>
            <w:r w:rsidRPr="00C96165">
              <w:rPr>
                <w:color w:val="000000"/>
                <w:lang w:eastAsia="en-US"/>
              </w:rPr>
              <w:t>кремний</w:t>
            </w:r>
          </w:p>
        </w:tc>
      </w:tr>
      <w:tr w:rsidR="00C96165" w:rsidRPr="00C96165" w14:paraId="2598A7CC"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45671230" w14:textId="77777777" w:rsidR="00C96165" w:rsidRPr="00C96165" w:rsidRDefault="00C96165" w:rsidP="00C96165">
            <w:pPr>
              <w:jc w:val="center"/>
              <w:rPr>
                <w:color w:val="000000"/>
                <w:lang w:eastAsia="en-US"/>
              </w:rPr>
            </w:pPr>
            <w:r w:rsidRPr="00C96165">
              <w:rPr>
                <w:color w:val="000000"/>
                <w:lang w:val="en-US" w:eastAsia="en-US" w:bidi="en-US"/>
              </w:rPr>
              <w:t>H</w:t>
            </w:r>
          </w:p>
        </w:tc>
        <w:tc>
          <w:tcPr>
            <w:tcW w:w="1177" w:type="pct"/>
            <w:tcBorders>
              <w:top w:val="nil"/>
              <w:left w:val="nil"/>
              <w:bottom w:val="single" w:sz="4" w:space="0" w:color="auto"/>
              <w:right w:val="single" w:sz="4" w:space="0" w:color="auto"/>
            </w:tcBorders>
            <w:vAlign w:val="center"/>
            <w:hideMark/>
          </w:tcPr>
          <w:p w14:paraId="1E3198E0" w14:textId="77777777" w:rsidR="00C96165" w:rsidRPr="00C96165" w:rsidRDefault="00C96165" w:rsidP="00C96165">
            <w:pPr>
              <w:jc w:val="center"/>
              <w:rPr>
                <w:color w:val="000000"/>
                <w:lang w:val="kk-KZ" w:eastAsia="en-US"/>
              </w:rPr>
            </w:pPr>
            <w:r w:rsidRPr="00C96165">
              <w:rPr>
                <w:color w:val="000000"/>
                <w:lang w:val="kk-KZ" w:eastAsia="en-US"/>
              </w:rPr>
              <w:t>сутек</w:t>
            </w:r>
          </w:p>
        </w:tc>
        <w:tc>
          <w:tcPr>
            <w:tcW w:w="1471" w:type="pct"/>
            <w:tcBorders>
              <w:top w:val="nil"/>
              <w:left w:val="nil"/>
              <w:bottom w:val="single" w:sz="4" w:space="0" w:color="auto"/>
              <w:right w:val="single" w:sz="4" w:space="0" w:color="auto"/>
            </w:tcBorders>
            <w:vAlign w:val="center"/>
            <w:hideMark/>
          </w:tcPr>
          <w:p w14:paraId="6FC29041" w14:textId="77777777" w:rsidR="00C96165" w:rsidRPr="00C96165" w:rsidRDefault="00C96165" w:rsidP="00C96165">
            <w:pPr>
              <w:jc w:val="center"/>
              <w:rPr>
                <w:color w:val="000000"/>
                <w:lang w:eastAsia="en-US"/>
              </w:rPr>
            </w:pPr>
            <w:r w:rsidRPr="00C96165">
              <w:rPr>
                <w:color w:val="000000"/>
                <w:lang w:val="en-US" w:eastAsia="en-US" w:bidi="en-US"/>
              </w:rPr>
              <w:t>Sn</w:t>
            </w:r>
          </w:p>
        </w:tc>
        <w:tc>
          <w:tcPr>
            <w:tcW w:w="956" w:type="pct"/>
            <w:tcBorders>
              <w:top w:val="nil"/>
              <w:left w:val="nil"/>
              <w:bottom w:val="single" w:sz="4" w:space="0" w:color="auto"/>
              <w:right w:val="single" w:sz="4" w:space="0" w:color="auto"/>
            </w:tcBorders>
            <w:vAlign w:val="center"/>
            <w:hideMark/>
          </w:tcPr>
          <w:p w14:paraId="16250760" w14:textId="77777777" w:rsidR="00C96165" w:rsidRPr="00C96165" w:rsidRDefault="00C96165" w:rsidP="00C96165">
            <w:pPr>
              <w:jc w:val="center"/>
              <w:rPr>
                <w:color w:val="000000"/>
                <w:lang w:val="kk-KZ" w:eastAsia="en-US"/>
              </w:rPr>
            </w:pPr>
            <w:r w:rsidRPr="00C96165">
              <w:rPr>
                <w:color w:val="000000"/>
                <w:lang w:val="kk-KZ" w:eastAsia="en-US"/>
              </w:rPr>
              <w:t>қалайы</w:t>
            </w:r>
          </w:p>
        </w:tc>
      </w:tr>
      <w:tr w:rsidR="00C96165" w:rsidRPr="00C96165" w14:paraId="07F4512C"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6C6A003E" w14:textId="77777777" w:rsidR="00C96165" w:rsidRPr="00C96165" w:rsidRDefault="00C96165" w:rsidP="00C96165">
            <w:pPr>
              <w:jc w:val="center"/>
              <w:rPr>
                <w:color w:val="000000"/>
                <w:lang w:eastAsia="en-US"/>
              </w:rPr>
            </w:pPr>
            <w:r w:rsidRPr="00C96165">
              <w:rPr>
                <w:color w:val="000000"/>
                <w:lang w:val="en-US" w:eastAsia="en-US" w:bidi="en-US"/>
              </w:rPr>
              <w:t>He</w:t>
            </w:r>
          </w:p>
        </w:tc>
        <w:tc>
          <w:tcPr>
            <w:tcW w:w="1177" w:type="pct"/>
            <w:tcBorders>
              <w:top w:val="nil"/>
              <w:left w:val="nil"/>
              <w:bottom w:val="single" w:sz="4" w:space="0" w:color="auto"/>
              <w:right w:val="single" w:sz="4" w:space="0" w:color="auto"/>
            </w:tcBorders>
            <w:vAlign w:val="center"/>
            <w:hideMark/>
          </w:tcPr>
          <w:p w14:paraId="39984123" w14:textId="77777777" w:rsidR="00C96165" w:rsidRPr="00C96165" w:rsidRDefault="00C96165" w:rsidP="00C96165">
            <w:pPr>
              <w:jc w:val="center"/>
              <w:rPr>
                <w:color w:val="000000"/>
                <w:lang w:eastAsia="en-US"/>
              </w:rPr>
            </w:pPr>
            <w:r w:rsidRPr="00C96165">
              <w:rPr>
                <w:color w:val="000000"/>
                <w:lang w:eastAsia="en-US"/>
              </w:rPr>
              <w:t>гелий</w:t>
            </w:r>
          </w:p>
        </w:tc>
        <w:tc>
          <w:tcPr>
            <w:tcW w:w="1471" w:type="pct"/>
            <w:tcBorders>
              <w:top w:val="nil"/>
              <w:left w:val="nil"/>
              <w:bottom w:val="single" w:sz="4" w:space="0" w:color="auto"/>
              <w:right w:val="single" w:sz="4" w:space="0" w:color="auto"/>
            </w:tcBorders>
            <w:vAlign w:val="center"/>
            <w:hideMark/>
          </w:tcPr>
          <w:p w14:paraId="2107A3DF" w14:textId="77777777" w:rsidR="00C96165" w:rsidRPr="00C96165" w:rsidRDefault="00C96165" w:rsidP="00C96165">
            <w:pPr>
              <w:jc w:val="center"/>
              <w:rPr>
                <w:color w:val="000000"/>
                <w:lang w:eastAsia="en-US"/>
              </w:rPr>
            </w:pPr>
            <w:r w:rsidRPr="00C96165">
              <w:rPr>
                <w:color w:val="000000"/>
                <w:lang w:val="en-US" w:eastAsia="en-US" w:bidi="en-US"/>
              </w:rPr>
              <w:t>Ta</w:t>
            </w:r>
          </w:p>
        </w:tc>
        <w:tc>
          <w:tcPr>
            <w:tcW w:w="956" w:type="pct"/>
            <w:tcBorders>
              <w:top w:val="nil"/>
              <w:left w:val="nil"/>
              <w:bottom w:val="single" w:sz="4" w:space="0" w:color="auto"/>
              <w:right w:val="single" w:sz="4" w:space="0" w:color="auto"/>
            </w:tcBorders>
            <w:vAlign w:val="center"/>
            <w:hideMark/>
          </w:tcPr>
          <w:p w14:paraId="3D2678C7" w14:textId="77777777" w:rsidR="00C96165" w:rsidRPr="00C96165" w:rsidRDefault="00C96165" w:rsidP="00C96165">
            <w:pPr>
              <w:jc w:val="center"/>
              <w:rPr>
                <w:color w:val="000000"/>
                <w:lang w:eastAsia="en-US"/>
              </w:rPr>
            </w:pPr>
            <w:r w:rsidRPr="00C96165">
              <w:rPr>
                <w:color w:val="000000"/>
                <w:lang w:eastAsia="en-US"/>
              </w:rPr>
              <w:t>тантал</w:t>
            </w:r>
          </w:p>
        </w:tc>
      </w:tr>
      <w:tr w:rsidR="00C96165" w:rsidRPr="00C96165" w14:paraId="43257A34"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42DAC785" w14:textId="77777777" w:rsidR="00C96165" w:rsidRPr="00C96165" w:rsidRDefault="00C96165" w:rsidP="00C96165">
            <w:pPr>
              <w:jc w:val="center"/>
              <w:rPr>
                <w:color w:val="000000"/>
                <w:lang w:eastAsia="en-US"/>
              </w:rPr>
            </w:pPr>
            <w:r w:rsidRPr="00C96165">
              <w:rPr>
                <w:color w:val="000000"/>
                <w:lang w:val="en-US" w:eastAsia="en-US" w:bidi="en-US"/>
              </w:rPr>
              <w:t>Hg</w:t>
            </w:r>
          </w:p>
        </w:tc>
        <w:tc>
          <w:tcPr>
            <w:tcW w:w="1177" w:type="pct"/>
            <w:tcBorders>
              <w:top w:val="nil"/>
              <w:left w:val="nil"/>
              <w:bottom w:val="single" w:sz="4" w:space="0" w:color="auto"/>
              <w:right w:val="single" w:sz="4" w:space="0" w:color="auto"/>
            </w:tcBorders>
            <w:vAlign w:val="center"/>
            <w:hideMark/>
          </w:tcPr>
          <w:p w14:paraId="5E251E8B" w14:textId="77777777" w:rsidR="00C96165" w:rsidRPr="00C96165" w:rsidRDefault="00C96165" w:rsidP="00C96165">
            <w:pPr>
              <w:jc w:val="center"/>
              <w:rPr>
                <w:color w:val="000000"/>
                <w:lang w:val="kk-KZ" w:eastAsia="en-US"/>
              </w:rPr>
            </w:pPr>
            <w:r w:rsidRPr="00C96165">
              <w:rPr>
                <w:color w:val="000000"/>
                <w:lang w:val="kk-KZ" w:eastAsia="en-US"/>
              </w:rPr>
              <w:t>сынап</w:t>
            </w:r>
          </w:p>
        </w:tc>
        <w:tc>
          <w:tcPr>
            <w:tcW w:w="1471" w:type="pct"/>
            <w:tcBorders>
              <w:top w:val="nil"/>
              <w:left w:val="nil"/>
              <w:bottom w:val="single" w:sz="4" w:space="0" w:color="auto"/>
              <w:right w:val="single" w:sz="4" w:space="0" w:color="auto"/>
            </w:tcBorders>
            <w:vAlign w:val="center"/>
            <w:hideMark/>
          </w:tcPr>
          <w:p w14:paraId="5111A38B" w14:textId="77777777" w:rsidR="00C96165" w:rsidRPr="00C96165" w:rsidRDefault="00C96165" w:rsidP="00C96165">
            <w:pPr>
              <w:jc w:val="center"/>
              <w:rPr>
                <w:color w:val="000000"/>
                <w:lang w:eastAsia="en-US"/>
              </w:rPr>
            </w:pPr>
            <w:r w:rsidRPr="00C96165">
              <w:rPr>
                <w:color w:val="000000"/>
                <w:lang w:val="en-US" w:eastAsia="en-US" w:bidi="en-US"/>
              </w:rPr>
              <w:t>Te</w:t>
            </w:r>
          </w:p>
        </w:tc>
        <w:tc>
          <w:tcPr>
            <w:tcW w:w="956" w:type="pct"/>
            <w:tcBorders>
              <w:top w:val="nil"/>
              <w:left w:val="nil"/>
              <w:bottom w:val="single" w:sz="4" w:space="0" w:color="auto"/>
              <w:right w:val="single" w:sz="4" w:space="0" w:color="auto"/>
            </w:tcBorders>
            <w:vAlign w:val="center"/>
            <w:hideMark/>
          </w:tcPr>
          <w:p w14:paraId="2CBBFEAA" w14:textId="77777777" w:rsidR="00C96165" w:rsidRPr="00C96165" w:rsidRDefault="00C96165" w:rsidP="00C96165">
            <w:pPr>
              <w:jc w:val="center"/>
              <w:rPr>
                <w:color w:val="000000"/>
                <w:lang w:eastAsia="en-US"/>
              </w:rPr>
            </w:pPr>
            <w:r w:rsidRPr="00C96165">
              <w:rPr>
                <w:color w:val="000000"/>
                <w:lang w:eastAsia="en-US"/>
              </w:rPr>
              <w:t>теллур</w:t>
            </w:r>
          </w:p>
        </w:tc>
      </w:tr>
      <w:tr w:rsidR="00C96165" w:rsidRPr="00C96165" w14:paraId="639601D9"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0FCDEA72" w14:textId="77777777" w:rsidR="00C96165" w:rsidRPr="00C96165" w:rsidRDefault="00C96165" w:rsidP="00C96165">
            <w:pPr>
              <w:jc w:val="center"/>
              <w:rPr>
                <w:color w:val="000000"/>
                <w:lang w:eastAsia="en-US"/>
              </w:rPr>
            </w:pPr>
            <w:r w:rsidRPr="00C96165">
              <w:rPr>
                <w:color w:val="000000"/>
                <w:lang w:val="en-US" w:eastAsia="en-US" w:bidi="en-US"/>
              </w:rPr>
              <w:t>I</w:t>
            </w:r>
          </w:p>
        </w:tc>
        <w:tc>
          <w:tcPr>
            <w:tcW w:w="1177" w:type="pct"/>
            <w:tcBorders>
              <w:top w:val="nil"/>
              <w:left w:val="nil"/>
              <w:bottom w:val="single" w:sz="4" w:space="0" w:color="auto"/>
              <w:right w:val="single" w:sz="4" w:space="0" w:color="auto"/>
            </w:tcBorders>
            <w:vAlign w:val="center"/>
            <w:hideMark/>
          </w:tcPr>
          <w:p w14:paraId="69A7CAD0" w14:textId="77777777" w:rsidR="00C96165" w:rsidRPr="00C96165" w:rsidRDefault="00C96165" w:rsidP="00C96165">
            <w:pPr>
              <w:jc w:val="center"/>
              <w:rPr>
                <w:color w:val="000000"/>
                <w:lang w:eastAsia="en-US"/>
              </w:rPr>
            </w:pPr>
            <w:r w:rsidRPr="00C96165">
              <w:rPr>
                <w:color w:val="000000"/>
                <w:lang w:eastAsia="en-US"/>
              </w:rPr>
              <w:t>йод</w:t>
            </w:r>
          </w:p>
        </w:tc>
        <w:tc>
          <w:tcPr>
            <w:tcW w:w="1471" w:type="pct"/>
            <w:tcBorders>
              <w:top w:val="nil"/>
              <w:left w:val="nil"/>
              <w:bottom w:val="single" w:sz="4" w:space="0" w:color="auto"/>
              <w:right w:val="single" w:sz="4" w:space="0" w:color="auto"/>
            </w:tcBorders>
            <w:vAlign w:val="center"/>
            <w:hideMark/>
          </w:tcPr>
          <w:p w14:paraId="651C7EA1" w14:textId="77777777" w:rsidR="00C96165" w:rsidRPr="00C96165" w:rsidRDefault="00C96165" w:rsidP="00C96165">
            <w:pPr>
              <w:jc w:val="center"/>
              <w:rPr>
                <w:color w:val="000000"/>
                <w:lang w:eastAsia="en-US"/>
              </w:rPr>
            </w:pPr>
            <w:r w:rsidRPr="00C96165">
              <w:rPr>
                <w:color w:val="000000"/>
                <w:lang w:val="en-US" w:eastAsia="en-US" w:bidi="en-US"/>
              </w:rPr>
              <w:t>Ti</w:t>
            </w:r>
          </w:p>
        </w:tc>
        <w:tc>
          <w:tcPr>
            <w:tcW w:w="956" w:type="pct"/>
            <w:tcBorders>
              <w:top w:val="nil"/>
              <w:left w:val="nil"/>
              <w:bottom w:val="single" w:sz="4" w:space="0" w:color="auto"/>
              <w:right w:val="single" w:sz="4" w:space="0" w:color="auto"/>
            </w:tcBorders>
            <w:vAlign w:val="center"/>
            <w:hideMark/>
          </w:tcPr>
          <w:p w14:paraId="1132C401" w14:textId="77777777" w:rsidR="00C96165" w:rsidRPr="00C96165" w:rsidRDefault="00C96165" w:rsidP="00C96165">
            <w:pPr>
              <w:jc w:val="center"/>
              <w:rPr>
                <w:color w:val="000000"/>
                <w:lang w:eastAsia="en-US"/>
              </w:rPr>
            </w:pPr>
            <w:r w:rsidRPr="00C96165">
              <w:rPr>
                <w:color w:val="000000"/>
                <w:lang w:eastAsia="en-US"/>
              </w:rPr>
              <w:t>титан</w:t>
            </w:r>
          </w:p>
        </w:tc>
      </w:tr>
      <w:tr w:rsidR="00C96165" w:rsidRPr="00C96165" w14:paraId="00A8D819"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0CD1D779" w14:textId="77777777" w:rsidR="00C96165" w:rsidRPr="00C96165" w:rsidRDefault="00C96165" w:rsidP="00C96165">
            <w:pPr>
              <w:jc w:val="center"/>
              <w:rPr>
                <w:color w:val="000000"/>
                <w:lang w:eastAsia="en-US"/>
              </w:rPr>
            </w:pPr>
            <w:r w:rsidRPr="00C96165">
              <w:rPr>
                <w:color w:val="000000"/>
                <w:lang w:val="en-US" w:eastAsia="en-US" w:bidi="en-US"/>
              </w:rPr>
              <w:t>In</w:t>
            </w:r>
          </w:p>
        </w:tc>
        <w:tc>
          <w:tcPr>
            <w:tcW w:w="1177" w:type="pct"/>
            <w:tcBorders>
              <w:top w:val="nil"/>
              <w:left w:val="nil"/>
              <w:bottom w:val="single" w:sz="4" w:space="0" w:color="auto"/>
              <w:right w:val="single" w:sz="4" w:space="0" w:color="auto"/>
            </w:tcBorders>
            <w:vAlign w:val="center"/>
            <w:hideMark/>
          </w:tcPr>
          <w:p w14:paraId="6943F72D" w14:textId="77777777" w:rsidR="00C96165" w:rsidRPr="00C96165" w:rsidRDefault="00C96165" w:rsidP="00C96165">
            <w:pPr>
              <w:jc w:val="center"/>
              <w:rPr>
                <w:color w:val="000000"/>
                <w:lang w:eastAsia="en-US"/>
              </w:rPr>
            </w:pPr>
            <w:r w:rsidRPr="00C96165">
              <w:rPr>
                <w:color w:val="000000"/>
                <w:lang w:eastAsia="en-US"/>
              </w:rPr>
              <w:t>индий</w:t>
            </w:r>
          </w:p>
        </w:tc>
        <w:tc>
          <w:tcPr>
            <w:tcW w:w="1471" w:type="pct"/>
            <w:tcBorders>
              <w:top w:val="nil"/>
              <w:left w:val="nil"/>
              <w:bottom w:val="single" w:sz="4" w:space="0" w:color="auto"/>
              <w:right w:val="single" w:sz="4" w:space="0" w:color="auto"/>
            </w:tcBorders>
            <w:vAlign w:val="center"/>
            <w:hideMark/>
          </w:tcPr>
          <w:p w14:paraId="6F6E585B" w14:textId="77777777" w:rsidR="00C96165" w:rsidRPr="00C96165" w:rsidRDefault="00C96165" w:rsidP="00C96165">
            <w:pPr>
              <w:jc w:val="center"/>
              <w:rPr>
                <w:color w:val="000000"/>
                <w:lang w:eastAsia="en-US"/>
              </w:rPr>
            </w:pPr>
            <w:r w:rsidRPr="00C96165">
              <w:rPr>
                <w:color w:val="000000"/>
                <w:lang w:val="en-US" w:eastAsia="en-US" w:bidi="en-US"/>
              </w:rPr>
              <w:t>Tl</w:t>
            </w:r>
          </w:p>
        </w:tc>
        <w:tc>
          <w:tcPr>
            <w:tcW w:w="956" w:type="pct"/>
            <w:tcBorders>
              <w:top w:val="nil"/>
              <w:left w:val="nil"/>
              <w:bottom w:val="single" w:sz="4" w:space="0" w:color="auto"/>
              <w:right w:val="single" w:sz="4" w:space="0" w:color="auto"/>
            </w:tcBorders>
            <w:vAlign w:val="center"/>
            <w:hideMark/>
          </w:tcPr>
          <w:p w14:paraId="7740812F" w14:textId="77777777" w:rsidR="00C96165" w:rsidRPr="00C96165" w:rsidRDefault="00C96165" w:rsidP="00C96165">
            <w:pPr>
              <w:jc w:val="center"/>
              <w:rPr>
                <w:color w:val="000000"/>
                <w:lang w:eastAsia="en-US"/>
              </w:rPr>
            </w:pPr>
            <w:r w:rsidRPr="00C96165">
              <w:rPr>
                <w:color w:val="000000"/>
                <w:lang w:eastAsia="en-US"/>
              </w:rPr>
              <w:t>таллий</w:t>
            </w:r>
          </w:p>
        </w:tc>
      </w:tr>
      <w:tr w:rsidR="00C96165" w:rsidRPr="00C96165" w14:paraId="43FECF96"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6876D979" w14:textId="77777777" w:rsidR="00C96165" w:rsidRPr="00C96165" w:rsidRDefault="00C96165" w:rsidP="00C96165">
            <w:pPr>
              <w:jc w:val="center"/>
              <w:rPr>
                <w:color w:val="000000"/>
                <w:lang w:eastAsia="en-US"/>
              </w:rPr>
            </w:pPr>
            <w:r w:rsidRPr="00C96165">
              <w:rPr>
                <w:color w:val="000000"/>
                <w:lang w:val="en-US" w:eastAsia="en-US" w:bidi="en-US"/>
              </w:rPr>
              <w:t>Ir</w:t>
            </w:r>
          </w:p>
        </w:tc>
        <w:tc>
          <w:tcPr>
            <w:tcW w:w="1177" w:type="pct"/>
            <w:tcBorders>
              <w:top w:val="nil"/>
              <w:left w:val="nil"/>
              <w:bottom w:val="single" w:sz="4" w:space="0" w:color="auto"/>
              <w:right w:val="single" w:sz="4" w:space="0" w:color="auto"/>
            </w:tcBorders>
            <w:vAlign w:val="center"/>
            <w:hideMark/>
          </w:tcPr>
          <w:p w14:paraId="3281DF1C" w14:textId="77777777" w:rsidR="00C96165" w:rsidRPr="00C96165" w:rsidRDefault="00C96165" w:rsidP="00C96165">
            <w:pPr>
              <w:jc w:val="center"/>
              <w:rPr>
                <w:color w:val="000000"/>
                <w:lang w:eastAsia="en-US"/>
              </w:rPr>
            </w:pPr>
            <w:r w:rsidRPr="00C96165">
              <w:rPr>
                <w:color w:val="000000"/>
                <w:lang w:eastAsia="en-US"/>
              </w:rPr>
              <w:t>иридий</w:t>
            </w:r>
          </w:p>
        </w:tc>
        <w:tc>
          <w:tcPr>
            <w:tcW w:w="1471" w:type="pct"/>
            <w:tcBorders>
              <w:top w:val="nil"/>
              <w:left w:val="nil"/>
              <w:bottom w:val="single" w:sz="4" w:space="0" w:color="auto"/>
              <w:right w:val="single" w:sz="4" w:space="0" w:color="auto"/>
            </w:tcBorders>
            <w:vAlign w:val="center"/>
            <w:hideMark/>
          </w:tcPr>
          <w:p w14:paraId="3B59068B" w14:textId="77777777" w:rsidR="00C96165" w:rsidRPr="00C96165" w:rsidRDefault="00C96165" w:rsidP="00C96165">
            <w:pPr>
              <w:jc w:val="center"/>
              <w:rPr>
                <w:color w:val="000000"/>
                <w:lang w:eastAsia="en-US"/>
              </w:rPr>
            </w:pPr>
            <w:r w:rsidRPr="00C96165">
              <w:rPr>
                <w:color w:val="000000"/>
                <w:lang w:val="en-US" w:eastAsia="en-US" w:bidi="en-US"/>
              </w:rPr>
              <w:t>V</w:t>
            </w:r>
          </w:p>
        </w:tc>
        <w:tc>
          <w:tcPr>
            <w:tcW w:w="956" w:type="pct"/>
            <w:tcBorders>
              <w:top w:val="nil"/>
              <w:left w:val="nil"/>
              <w:bottom w:val="single" w:sz="4" w:space="0" w:color="auto"/>
              <w:right w:val="single" w:sz="4" w:space="0" w:color="auto"/>
            </w:tcBorders>
            <w:vAlign w:val="center"/>
            <w:hideMark/>
          </w:tcPr>
          <w:p w14:paraId="615CE660" w14:textId="77777777" w:rsidR="00C96165" w:rsidRPr="00C96165" w:rsidRDefault="00C96165" w:rsidP="00C96165">
            <w:pPr>
              <w:jc w:val="center"/>
              <w:rPr>
                <w:color w:val="000000"/>
                <w:lang w:eastAsia="en-US"/>
              </w:rPr>
            </w:pPr>
            <w:r w:rsidRPr="00C96165">
              <w:rPr>
                <w:color w:val="000000"/>
                <w:lang w:eastAsia="en-US"/>
              </w:rPr>
              <w:t>ванадий</w:t>
            </w:r>
          </w:p>
        </w:tc>
      </w:tr>
      <w:tr w:rsidR="00C96165" w:rsidRPr="00C96165" w14:paraId="0E750158"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216E77C0" w14:textId="77777777" w:rsidR="00C96165" w:rsidRPr="00C96165" w:rsidRDefault="00C96165" w:rsidP="00C96165">
            <w:pPr>
              <w:jc w:val="center"/>
              <w:rPr>
                <w:color w:val="000000"/>
                <w:lang w:eastAsia="en-US"/>
              </w:rPr>
            </w:pPr>
            <w:r w:rsidRPr="00C96165">
              <w:rPr>
                <w:color w:val="000000"/>
                <w:lang w:val="en-US" w:eastAsia="en-US" w:bidi="en-US"/>
              </w:rPr>
              <w:t>K</w:t>
            </w:r>
          </w:p>
        </w:tc>
        <w:tc>
          <w:tcPr>
            <w:tcW w:w="1177" w:type="pct"/>
            <w:tcBorders>
              <w:top w:val="nil"/>
              <w:left w:val="nil"/>
              <w:bottom w:val="single" w:sz="4" w:space="0" w:color="auto"/>
              <w:right w:val="single" w:sz="4" w:space="0" w:color="auto"/>
            </w:tcBorders>
            <w:vAlign w:val="center"/>
            <w:hideMark/>
          </w:tcPr>
          <w:p w14:paraId="25F4B474" w14:textId="77777777" w:rsidR="00C96165" w:rsidRPr="00C96165" w:rsidRDefault="00C96165" w:rsidP="00C96165">
            <w:pPr>
              <w:jc w:val="center"/>
              <w:rPr>
                <w:color w:val="000000"/>
                <w:lang w:eastAsia="en-US"/>
              </w:rPr>
            </w:pPr>
            <w:r w:rsidRPr="00C96165">
              <w:rPr>
                <w:color w:val="000000"/>
                <w:lang w:eastAsia="en-US"/>
              </w:rPr>
              <w:t>калий</w:t>
            </w:r>
          </w:p>
        </w:tc>
        <w:tc>
          <w:tcPr>
            <w:tcW w:w="1471" w:type="pct"/>
            <w:tcBorders>
              <w:top w:val="nil"/>
              <w:left w:val="nil"/>
              <w:bottom w:val="single" w:sz="4" w:space="0" w:color="auto"/>
              <w:right w:val="single" w:sz="4" w:space="0" w:color="auto"/>
            </w:tcBorders>
            <w:vAlign w:val="center"/>
            <w:hideMark/>
          </w:tcPr>
          <w:p w14:paraId="37BB865B" w14:textId="77777777" w:rsidR="00C96165" w:rsidRPr="00C96165" w:rsidRDefault="00C96165" w:rsidP="00C96165">
            <w:pPr>
              <w:jc w:val="center"/>
              <w:rPr>
                <w:color w:val="000000"/>
                <w:lang w:eastAsia="en-US"/>
              </w:rPr>
            </w:pPr>
            <w:r w:rsidRPr="00C96165">
              <w:rPr>
                <w:color w:val="000000"/>
                <w:lang w:val="en-US" w:eastAsia="en-US" w:bidi="en-US"/>
              </w:rPr>
              <w:t>W</w:t>
            </w:r>
          </w:p>
        </w:tc>
        <w:tc>
          <w:tcPr>
            <w:tcW w:w="956" w:type="pct"/>
            <w:tcBorders>
              <w:top w:val="nil"/>
              <w:left w:val="nil"/>
              <w:bottom w:val="single" w:sz="4" w:space="0" w:color="auto"/>
              <w:right w:val="single" w:sz="4" w:space="0" w:color="auto"/>
            </w:tcBorders>
            <w:vAlign w:val="center"/>
            <w:hideMark/>
          </w:tcPr>
          <w:p w14:paraId="301E1E16" w14:textId="77777777" w:rsidR="00C96165" w:rsidRPr="00C96165" w:rsidRDefault="00C96165" w:rsidP="00C96165">
            <w:pPr>
              <w:jc w:val="center"/>
              <w:rPr>
                <w:color w:val="000000"/>
                <w:lang w:eastAsia="en-US"/>
              </w:rPr>
            </w:pPr>
            <w:r w:rsidRPr="00C96165">
              <w:rPr>
                <w:color w:val="000000"/>
                <w:lang w:eastAsia="en-US"/>
              </w:rPr>
              <w:t>вольфрам</w:t>
            </w:r>
          </w:p>
        </w:tc>
      </w:tr>
      <w:tr w:rsidR="00C96165" w:rsidRPr="00C96165" w14:paraId="3C41BE5F" w14:textId="77777777" w:rsidTr="00426C32">
        <w:trPr>
          <w:trHeight w:val="20"/>
          <w:jc w:val="center"/>
        </w:trPr>
        <w:tc>
          <w:tcPr>
            <w:tcW w:w="1396" w:type="pct"/>
            <w:tcBorders>
              <w:top w:val="nil"/>
              <w:left w:val="single" w:sz="4" w:space="0" w:color="auto"/>
              <w:bottom w:val="single" w:sz="4" w:space="0" w:color="auto"/>
              <w:right w:val="single" w:sz="4" w:space="0" w:color="auto"/>
            </w:tcBorders>
            <w:vAlign w:val="center"/>
            <w:hideMark/>
          </w:tcPr>
          <w:p w14:paraId="39C14E28" w14:textId="77777777" w:rsidR="00C96165" w:rsidRPr="00C96165" w:rsidRDefault="00C96165" w:rsidP="00C96165">
            <w:pPr>
              <w:jc w:val="center"/>
              <w:rPr>
                <w:color w:val="000000"/>
                <w:lang w:eastAsia="en-US"/>
              </w:rPr>
            </w:pPr>
            <w:r w:rsidRPr="00C96165">
              <w:rPr>
                <w:color w:val="000000"/>
                <w:lang w:val="en-US" w:eastAsia="en-US" w:bidi="en-US"/>
              </w:rPr>
              <w:t>Li</w:t>
            </w:r>
          </w:p>
        </w:tc>
        <w:tc>
          <w:tcPr>
            <w:tcW w:w="1177" w:type="pct"/>
            <w:tcBorders>
              <w:top w:val="nil"/>
              <w:left w:val="nil"/>
              <w:bottom w:val="single" w:sz="4" w:space="0" w:color="auto"/>
              <w:right w:val="single" w:sz="4" w:space="0" w:color="auto"/>
            </w:tcBorders>
            <w:vAlign w:val="center"/>
            <w:hideMark/>
          </w:tcPr>
          <w:p w14:paraId="47E02F6B" w14:textId="77777777" w:rsidR="00C96165" w:rsidRPr="00C96165" w:rsidRDefault="00C96165" w:rsidP="00C96165">
            <w:pPr>
              <w:jc w:val="center"/>
              <w:rPr>
                <w:color w:val="000000"/>
                <w:lang w:eastAsia="en-US"/>
              </w:rPr>
            </w:pPr>
            <w:r w:rsidRPr="00C96165">
              <w:rPr>
                <w:color w:val="000000"/>
                <w:lang w:eastAsia="en-US"/>
              </w:rPr>
              <w:t>литий</w:t>
            </w:r>
          </w:p>
        </w:tc>
        <w:tc>
          <w:tcPr>
            <w:tcW w:w="1471" w:type="pct"/>
            <w:tcBorders>
              <w:top w:val="nil"/>
              <w:left w:val="nil"/>
              <w:bottom w:val="single" w:sz="4" w:space="0" w:color="auto"/>
              <w:right w:val="single" w:sz="4" w:space="0" w:color="auto"/>
            </w:tcBorders>
            <w:vAlign w:val="center"/>
            <w:hideMark/>
          </w:tcPr>
          <w:p w14:paraId="7E88025F" w14:textId="77777777" w:rsidR="00C96165" w:rsidRPr="00C96165" w:rsidRDefault="00C96165" w:rsidP="00C96165">
            <w:pPr>
              <w:jc w:val="center"/>
              <w:rPr>
                <w:color w:val="000000"/>
                <w:lang w:eastAsia="en-US"/>
              </w:rPr>
            </w:pPr>
            <w:r w:rsidRPr="00C96165">
              <w:rPr>
                <w:color w:val="000000"/>
                <w:lang w:val="en-US" w:eastAsia="en-US" w:bidi="en-US"/>
              </w:rPr>
              <w:t>Zn</w:t>
            </w:r>
          </w:p>
        </w:tc>
        <w:tc>
          <w:tcPr>
            <w:tcW w:w="956" w:type="pct"/>
            <w:tcBorders>
              <w:top w:val="nil"/>
              <w:left w:val="nil"/>
              <w:bottom w:val="single" w:sz="4" w:space="0" w:color="auto"/>
              <w:right w:val="single" w:sz="4" w:space="0" w:color="auto"/>
            </w:tcBorders>
            <w:vAlign w:val="center"/>
            <w:hideMark/>
          </w:tcPr>
          <w:p w14:paraId="42CFE2EF" w14:textId="77777777" w:rsidR="00C96165" w:rsidRPr="00C96165" w:rsidRDefault="00C96165" w:rsidP="00C96165">
            <w:pPr>
              <w:jc w:val="center"/>
              <w:rPr>
                <w:color w:val="000000"/>
                <w:lang w:val="kk-KZ" w:eastAsia="en-US"/>
              </w:rPr>
            </w:pPr>
            <w:r w:rsidRPr="00C96165">
              <w:rPr>
                <w:color w:val="000000"/>
                <w:lang w:val="kk-KZ" w:eastAsia="en-US"/>
              </w:rPr>
              <w:t>мырыш</w:t>
            </w:r>
          </w:p>
        </w:tc>
      </w:tr>
    </w:tbl>
    <w:p w14:paraId="41310A4B" w14:textId="77777777" w:rsidR="00C96165" w:rsidRPr="00C96165" w:rsidRDefault="00C96165" w:rsidP="00C96165">
      <w:pPr>
        <w:jc w:val="both"/>
        <w:rPr>
          <w:rFonts w:eastAsia="Calibri"/>
          <w:b/>
          <w:bCs/>
          <w:iCs/>
          <w:sz w:val="28"/>
          <w:szCs w:val="22"/>
          <w:lang w:eastAsia="en-US"/>
        </w:rPr>
      </w:pPr>
      <w:r w:rsidRPr="00C96165">
        <w:rPr>
          <w:rFonts w:eastAsia="Calibri"/>
          <w:sz w:val="28"/>
          <w:szCs w:val="22"/>
          <w:lang w:eastAsia="en-US"/>
        </w:rPr>
        <w:br w:type="page"/>
      </w:r>
    </w:p>
    <w:p w14:paraId="1164B98A" w14:textId="77777777" w:rsidR="00C96165" w:rsidRPr="00C96165" w:rsidRDefault="00C96165" w:rsidP="00C96165">
      <w:pPr>
        <w:ind w:firstLine="709"/>
        <w:jc w:val="center"/>
        <w:rPr>
          <w:rFonts w:eastAsia="Calibri"/>
          <w:sz w:val="28"/>
          <w:szCs w:val="22"/>
          <w:lang w:val="kk-KZ" w:eastAsia="en-US"/>
        </w:rPr>
      </w:pPr>
      <w:bookmarkStart w:id="14" w:name="_Toc150956908"/>
      <w:bookmarkStart w:id="15" w:name="_Toc151972170"/>
      <w:r w:rsidRPr="00C96165">
        <w:rPr>
          <w:rFonts w:eastAsia="Calibri"/>
          <w:b/>
          <w:bCs/>
          <w:sz w:val="28"/>
          <w:szCs w:val="22"/>
          <w:lang w:eastAsia="en-US"/>
        </w:rPr>
        <w:lastRenderedPageBreak/>
        <w:t>Хими</w:t>
      </w:r>
      <w:r w:rsidRPr="00C96165">
        <w:rPr>
          <w:rFonts w:eastAsia="Calibri"/>
          <w:b/>
          <w:bCs/>
          <w:sz w:val="28"/>
          <w:szCs w:val="22"/>
          <w:lang w:val="kk-KZ" w:eastAsia="en-US"/>
        </w:rPr>
        <w:t xml:space="preserve">ялық </w:t>
      </w:r>
      <w:r w:rsidRPr="00C96165">
        <w:rPr>
          <w:rFonts w:eastAsia="Calibri"/>
          <w:b/>
          <w:bCs/>
          <w:sz w:val="28"/>
          <w:szCs w:val="22"/>
          <w:lang w:eastAsia="en-US"/>
        </w:rPr>
        <w:t>формул</w:t>
      </w:r>
      <w:bookmarkEnd w:id="14"/>
      <w:bookmarkEnd w:id="15"/>
      <w:r w:rsidRPr="00C96165">
        <w:rPr>
          <w:rFonts w:eastAsia="Calibri"/>
          <w:b/>
          <w:bCs/>
          <w:sz w:val="28"/>
          <w:szCs w:val="22"/>
          <w:lang w:val="kk-KZ" w:eastAsia="en-US"/>
        </w:rPr>
        <w:t>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4"/>
        <w:gridCol w:w="6693"/>
      </w:tblGrid>
      <w:tr w:rsidR="00C96165" w:rsidRPr="00C96165" w14:paraId="06A9EA40" w14:textId="77777777" w:rsidTr="00426C32">
        <w:trPr>
          <w:trHeight w:val="20"/>
        </w:trPr>
        <w:tc>
          <w:tcPr>
            <w:tcW w:w="1524" w:type="pct"/>
            <w:vAlign w:val="center"/>
            <w:hideMark/>
          </w:tcPr>
          <w:p w14:paraId="602E91E3" w14:textId="77777777" w:rsidR="00C96165" w:rsidRPr="00C96165" w:rsidRDefault="00C96165" w:rsidP="00C96165">
            <w:pPr>
              <w:rPr>
                <w:b/>
                <w:bCs/>
                <w:color w:val="000000"/>
                <w:lang w:eastAsia="en-US"/>
              </w:rPr>
            </w:pPr>
            <w:r w:rsidRPr="00C96165">
              <w:rPr>
                <w:b/>
                <w:bCs/>
                <w:color w:val="000000"/>
                <w:lang w:eastAsia="en-US"/>
              </w:rPr>
              <w:t>Хими</w:t>
            </w:r>
            <w:r w:rsidRPr="00C96165">
              <w:rPr>
                <w:b/>
                <w:bCs/>
                <w:color w:val="000000"/>
                <w:lang w:val="kk-KZ" w:eastAsia="en-US"/>
              </w:rPr>
              <w:t xml:space="preserve">ялық </w:t>
            </w:r>
            <w:r w:rsidRPr="00C96165">
              <w:rPr>
                <w:b/>
                <w:bCs/>
                <w:color w:val="000000"/>
                <w:lang w:eastAsia="en-US"/>
              </w:rPr>
              <w:t>формула</w:t>
            </w:r>
          </w:p>
        </w:tc>
        <w:tc>
          <w:tcPr>
            <w:tcW w:w="3476" w:type="pct"/>
            <w:vAlign w:val="center"/>
            <w:hideMark/>
          </w:tcPr>
          <w:p w14:paraId="759F987D" w14:textId="77777777" w:rsidR="00C96165" w:rsidRPr="00C96165" w:rsidRDefault="00C96165" w:rsidP="00C96165">
            <w:pPr>
              <w:rPr>
                <w:b/>
                <w:bCs/>
                <w:color w:val="000000"/>
                <w:lang w:eastAsia="en-US"/>
              </w:rPr>
            </w:pPr>
            <w:r w:rsidRPr="00C96165">
              <w:rPr>
                <w:b/>
                <w:bCs/>
                <w:color w:val="000000"/>
                <w:lang w:val="kk-KZ" w:eastAsia="en-US"/>
              </w:rPr>
              <w:t>Атауы</w:t>
            </w:r>
            <w:r w:rsidRPr="00C96165">
              <w:rPr>
                <w:b/>
                <w:bCs/>
                <w:color w:val="000000"/>
                <w:lang w:eastAsia="en-US"/>
              </w:rPr>
              <w:t xml:space="preserve"> (</w:t>
            </w:r>
            <w:r w:rsidRPr="00C96165">
              <w:rPr>
                <w:b/>
                <w:bCs/>
                <w:color w:val="000000"/>
                <w:lang w:val="kk-KZ" w:eastAsia="en-US"/>
              </w:rPr>
              <w:t>сипаттамасы</w:t>
            </w:r>
            <w:r w:rsidRPr="00C96165">
              <w:rPr>
                <w:b/>
                <w:bCs/>
                <w:color w:val="000000"/>
                <w:lang w:eastAsia="en-US"/>
              </w:rPr>
              <w:t>)</w:t>
            </w:r>
          </w:p>
        </w:tc>
      </w:tr>
      <w:tr w:rsidR="00C96165" w:rsidRPr="00C96165" w14:paraId="2482501B" w14:textId="77777777" w:rsidTr="00426C32">
        <w:trPr>
          <w:trHeight w:val="20"/>
        </w:trPr>
        <w:tc>
          <w:tcPr>
            <w:tcW w:w="1524" w:type="pct"/>
            <w:vAlign w:val="center"/>
          </w:tcPr>
          <w:p w14:paraId="3F8C5006" w14:textId="77777777" w:rsidR="00C96165" w:rsidRPr="00C96165" w:rsidRDefault="00C96165" w:rsidP="00C96165">
            <w:pPr>
              <w:rPr>
                <w:color w:val="000000"/>
                <w:lang w:eastAsia="en-US"/>
              </w:rPr>
            </w:pPr>
            <w:r w:rsidRPr="00C96165">
              <w:rPr>
                <w:color w:val="000000"/>
                <w:lang w:eastAsia="en-US"/>
              </w:rPr>
              <w:t>СН</w:t>
            </w:r>
            <w:r w:rsidRPr="00C96165">
              <w:rPr>
                <w:color w:val="000000"/>
                <w:vertAlign w:val="subscript"/>
                <w:lang w:eastAsia="en-US"/>
              </w:rPr>
              <w:t>4</w:t>
            </w:r>
          </w:p>
        </w:tc>
        <w:tc>
          <w:tcPr>
            <w:tcW w:w="3476" w:type="pct"/>
            <w:vAlign w:val="center"/>
          </w:tcPr>
          <w:p w14:paraId="04E6C78E" w14:textId="77777777" w:rsidR="00C96165" w:rsidRPr="00C96165" w:rsidRDefault="00C96165" w:rsidP="00C96165">
            <w:pPr>
              <w:rPr>
                <w:color w:val="000000"/>
                <w:lang w:eastAsia="en-US"/>
              </w:rPr>
            </w:pPr>
            <w:r w:rsidRPr="00C96165">
              <w:rPr>
                <w:color w:val="000000"/>
                <w:lang w:eastAsia="en-US"/>
              </w:rPr>
              <w:t>метан</w:t>
            </w:r>
          </w:p>
        </w:tc>
      </w:tr>
      <w:tr w:rsidR="00C96165" w:rsidRPr="00C96165" w14:paraId="0C971516" w14:textId="77777777" w:rsidTr="00426C32">
        <w:trPr>
          <w:trHeight w:val="20"/>
        </w:trPr>
        <w:tc>
          <w:tcPr>
            <w:tcW w:w="1524" w:type="pct"/>
            <w:vAlign w:val="center"/>
          </w:tcPr>
          <w:p w14:paraId="3647D428" w14:textId="77777777" w:rsidR="00C96165" w:rsidRPr="00C96165" w:rsidRDefault="00C96165" w:rsidP="00C96165">
            <w:pPr>
              <w:rPr>
                <w:color w:val="000000"/>
                <w:lang w:eastAsia="en-US"/>
              </w:rPr>
            </w:pPr>
            <w:r w:rsidRPr="00C96165">
              <w:rPr>
                <w:rFonts w:eastAsia="Calibri"/>
                <w:lang w:val="cs-CZ" w:eastAsia="cs-CZ"/>
              </w:rPr>
              <w:t>СН</w:t>
            </w:r>
            <w:r w:rsidRPr="00C96165">
              <w:rPr>
                <w:rFonts w:eastAsia="Calibri"/>
                <w:vertAlign w:val="subscript"/>
                <w:lang w:val="cs-CZ" w:eastAsia="cs-CZ"/>
              </w:rPr>
              <w:t>3</w:t>
            </w:r>
            <w:r w:rsidRPr="00C96165">
              <w:rPr>
                <w:rFonts w:eastAsia="Calibri"/>
                <w:lang w:val="cs-CZ" w:eastAsia="cs-CZ"/>
              </w:rPr>
              <w:t>—O—C(СН</w:t>
            </w:r>
            <w:r w:rsidRPr="00C96165">
              <w:rPr>
                <w:rFonts w:eastAsia="Calibri"/>
                <w:vertAlign w:val="subscript"/>
                <w:lang w:val="cs-CZ" w:eastAsia="cs-CZ"/>
              </w:rPr>
              <w:t>3</w:t>
            </w:r>
            <w:r w:rsidRPr="00C96165">
              <w:rPr>
                <w:rFonts w:eastAsia="Calibri"/>
                <w:lang w:val="cs-CZ" w:eastAsia="cs-CZ"/>
              </w:rPr>
              <w:t>)</w:t>
            </w:r>
            <w:r w:rsidRPr="00C96165">
              <w:rPr>
                <w:rFonts w:eastAsia="Calibri"/>
                <w:vertAlign w:val="subscript"/>
                <w:lang w:val="cs-CZ" w:eastAsia="cs-CZ"/>
              </w:rPr>
              <w:t>3</w:t>
            </w:r>
          </w:p>
        </w:tc>
        <w:tc>
          <w:tcPr>
            <w:tcW w:w="3476" w:type="pct"/>
            <w:vAlign w:val="center"/>
          </w:tcPr>
          <w:p w14:paraId="7CA2CCC8" w14:textId="77777777" w:rsidR="00C96165" w:rsidRPr="00C96165" w:rsidRDefault="00C96165" w:rsidP="00C96165">
            <w:pPr>
              <w:rPr>
                <w:color w:val="000000"/>
                <w:lang w:eastAsia="en-US"/>
              </w:rPr>
            </w:pPr>
            <w:r w:rsidRPr="00C96165">
              <w:rPr>
                <w:color w:val="000000"/>
                <w:lang w:val="kk-KZ" w:eastAsia="en-US"/>
              </w:rPr>
              <w:t>м</w:t>
            </w:r>
            <w:r w:rsidRPr="00C96165">
              <w:rPr>
                <w:color w:val="000000"/>
                <w:lang w:eastAsia="en-US"/>
              </w:rPr>
              <w:t>етил</w:t>
            </w:r>
            <w:r w:rsidRPr="00C96165">
              <w:rPr>
                <w:color w:val="000000"/>
                <w:lang w:val="kk-KZ" w:eastAsia="en-US"/>
              </w:rPr>
              <w:t>-</w:t>
            </w:r>
            <w:r w:rsidRPr="00C96165">
              <w:rPr>
                <w:color w:val="000000"/>
                <w:lang w:eastAsia="en-US"/>
              </w:rPr>
              <w:t>трет-бутил</w:t>
            </w:r>
            <w:r w:rsidRPr="00C96165">
              <w:rPr>
                <w:color w:val="000000"/>
                <w:lang w:val="kk-KZ" w:eastAsia="en-US"/>
              </w:rPr>
              <w:t>ді</w:t>
            </w:r>
            <w:r w:rsidRPr="00C96165">
              <w:rPr>
                <w:color w:val="000000"/>
                <w:lang w:eastAsia="en-US"/>
              </w:rPr>
              <w:t xml:space="preserve"> эфир (МТБЭ)</w:t>
            </w:r>
          </w:p>
        </w:tc>
      </w:tr>
      <w:tr w:rsidR="00C96165" w:rsidRPr="00C96165" w14:paraId="0532484A" w14:textId="77777777" w:rsidTr="00426C32">
        <w:trPr>
          <w:trHeight w:val="20"/>
        </w:trPr>
        <w:tc>
          <w:tcPr>
            <w:tcW w:w="1524" w:type="pct"/>
            <w:vAlign w:val="center"/>
          </w:tcPr>
          <w:p w14:paraId="1B10AD5C" w14:textId="77777777" w:rsidR="00C96165" w:rsidRPr="00C96165" w:rsidRDefault="00C96165" w:rsidP="00C96165">
            <w:pPr>
              <w:rPr>
                <w:rFonts w:eastAsia="Calibri"/>
                <w:lang w:val="cs-CZ" w:eastAsia="cs-CZ"/>
              </w:rPr>
            </w:pPr>
            <w:r w:rsidRPr="00C96165">
              <w:rPr>
                <w:rFonts w:eastAsia="Calibri"/>
                <w:lang w:val="cs-CZ" w:eastAsia="cs-CZ"/>
              </w:rPr>
              <w:t>С</w:t>
            </w:r>
            <w:r w:rsidRPr="00C96165">
              <w:rPr>
                <w:rFonts w:eastAsia="Calibri"/>
                <w:vertAlign w:val="subscript"/>
                <w:lang w:val="cs-CZ" w:eastAsia="cs-CZ"/>
              </w:rPr>
              <w:t>3</w:t>
            </w:r>
            <w:r w:rsidRPr="00C96165">
              <w:rPr>
                <w:rFonts w:eastAsia="Calibri"/>
                <w:lang w:val="cs-CZ" w:eastAsia="cs-CZ"/>
              </w:rPr>
              <w:t>Н</w:t>
            </w:r>
            <w:r w:rsidRPr="00C96165">
              <w:rPr>
                <w:rFonts w:eastAsia="Calibri"/>
                <w:vertAlign w:val="subscript"/>
                <w:lang w:val="cs-CZ" w:eastAsia="cs-CZ"/>
              </w:rPr>
              <w:t>6</w:t>
            </w:r>
            <w:r w:rsidRPr="00C96165">
              <w:rPr>
                <w:rFonts w:eastAsia="Calibri"/>
                <w:lang w:val="cs-CZ" w:eastAsia="cs-CZ"/>
              </w:rPr>
              <w:t>,СН2 = СН - СН3</w:t>
            </w:r>
          </w:p>
        </w:tc>
        <w:tc>
          <w:tcPr>
            <w:tcW w:w="3476" w:type="pct"/>
            <w:vAlign w:val="center"/>
          </w:tcPr>
          <w:p w14:paraId="69D75705" w14:textId="77777777" w:rsidR="00C96165" w:rsidRPr="00C96165" w:rsidRDefault="00C96165" w:rsidP="00C96165">
            <w:pPr>
              <w:rPr>
                <w:color w:val="000000"/>
                <w:lang w:eastAsia="en-US"/>
              </w:rPr>
            </w:pPr>
            <w:r w:rsidRPr="00C96165">
              <w:rPr>
                <w:color w:val="000000"/>
                <w:lang w:val="kk-KZ" w:eastAsia="en-US"/>
              </w:rPr>
              <w:t>п</w:t>
            </w:r>
            <w:r w:rsidRPr="00C96165">
              <w:rPr>
                <w:color w:val="000000"/>
                <w:lang w:eastAsia="en-US"/>
              </w:rPr>
              <w:t xml:space="preserve">ропилен </w:t>
            </w:r>
          </w:p>
        </w:tc>
      </w:tr>
      <w:tr w:rsidR="00C96165" w:rsidRPr="00C96165" w14:paraId="4FDD9815" w14:textId="77777777" w:rsidTr="00426C32">
        <w:trPr>
          <w:trHeight w:val="20"/>
        </w:trPr>
        <w:tc>
          <w:tcPr>
            <w:tcW w:w="1524" w:type="pct"/>
            <w:vAlign w:val="center"/>
          </w:tcPr>
          <w:p w14:paraId="750C00D1" w14:textId="77777777" w:rsidR="00C96165" w:rsidRPr="00C96165" w:rsidRDefault="00C96165" w:rsidP="00C96165">
            <w:pPr>
              <w:rPr>
                <w:rFonts w:eastAsia="Calibri"/>
                <w:lang w:val="en-US" w:eastAsia="cs-CZ"/>
              </w:rPr>
            </w:pPr>
            <w:r w:rsidRPr="00C96165">
              <w:rPr>
                <w:rFonts w:eastAsia="Calibri"/>
                <w:color w:val="202122"/>
                <w:shd w:val="clear" w:color="auto" w:fill="FFFFFF"/>
                <w:lang w:val="en-US" w:eastAsia="en-US"/>
              </w:rPr>
              <w:t xml:space="preserve"> [-CH</w:t>
            </w:r>
            <w:r w:rsidRPr="00C96165">
              <w:rPr>
                <w:rFonts w:eastAsia="Calibri"/>
                <w:color w:val="202122"/>
                <w:shd w:val="clear" w:color="auto" w:fill="FFFFFF"/>
                <w:vertAlign w:val="subscript"/>
                <w:lang w:val="en-US" w:eastAsia="en-US"/>
              </w:rPr>
              <w:t>2</w:t>
            </w:r>
            <w:r w:rsidRPr="00C96165">
              <w:rPr>
                <w:rFonts w:eastAsia="Calibri"/>
                <w:color w:val="202122"/>
                <w:shd w:val="clear" w:color="auto" w:fill="FFFFFF"/>
                <w:lang w:val="en-US" w:eastAsia="en-US"/>
              </w:rPr>
              <w:t>-CH(CH</w:t>
            </w:r>
            <w:r w:rsidRPr="00C96165">
              <w:rPr>
                <w:rFonts w:eastAsia="Calibri"/>
                <w:color w:val="202122"/>
                <w:shd w:val="clear" w:color="auto" w:fill="FFFFFF"/>
                <w:vertAlign w:val="subscript"/>
                <w:lang w:val="en-US" w:eastAsia="en-US"/>
              </w:rPr>
              <w:t>3</w:t>
            </w:r>
            <w:r w:rsidRPr="00C96165">
              <w:rPr>
                <w:rFonts w:eastAsia="Calibri"/>
                <w:color w:val="202122"/>
                <w:shd w:val="clear" w:color="auto" w:fill="FFFFFF"/>
                <w:lang w:val="en-US" w:eastAsia="en-US"/>
              </w:rPr>
              <w:t>)-]</w:t>
            </w:r>
            <w:r w:rsidRPr="00C96165">
              <w:rPr>
                <w:rFonts w:eastAsia="Calibri"/>
                <w:color w:val="202122"/>
                <w:shd w:val="clear" w:color="auto" w:fill="FFFFFF"/>
                <w:vertAlign w:val="subscript"/>
                <w:lang w:val="en-US" w:eastAsia="en-US"/>
              </w:rPr>
              <w:t>n</w:t>
            </w:r>
          </w:p>
        </w:tc>
        <w:tc>
          <w:tcPr>
            <w:tcW w:w="3476" w:type="pct"/>
            <w:vAlign w:val="center"/>
          </w:tcPr>
          <w:p w14:paraId="68884C22" w14:textId="77777777" w:rsidR="00C96165" w:rsidRPr="00C96165" w:rsidRDefault="00C96165" w:rsidP="00C96165">
            <w:pPr>
              <w:rPr>
                <w:color w:val="000000"/>
                <w:lang w:eastAsia="en-US"/>
              </w:rPr>
            </w:pPr>
            <w:r w:rsidRPr="00C96165">
              <w:rPr>
                <w:color w:val="000000"/>
                <w:lang w:val="kk-KZ" w:eastAsia="en-US"/>
              </w:rPr>
              <w:t>п</w:t>
            </w:r>
            <w:r w:rsidRPr="00C96165">
              <w:rPr>
                <w:color w:val="000000"/>
                <w:lang w:eastAsia="en-US"/>
              </w:rPr>
              <w:t>олипропилен (ПП)</w:t>
            </w:r>
          </w:p>
        </w:tc>
      </w:tr>
      <w:tr w:rsidR="00C96165" w:rsidRPr="00C96165" w14:paraId="2E53A553" w14:textId="77777777" w:rsidTr="00426C32">
        <w:trPr>
          <w:trHeight w:val="20"/>
        </w:trPr>
        <w:tc>
          <w:tcPr>
            <w:tcW w:w="1524" w:type="pct"/>
            <w:vAlign w:val="center"/>
          </w:tcPr>
          <w:p w14:paraId="03202E68" w14:textId="77777777" w:rsidR="00C96165" w:rsidRPr="00C96165" w:rsidRDefault="00C96165" w:rsidP="00C96165">
            <w:pPr>
              <w:rPr>
                <w:rFonts w:eastAsia="Calibri"/>
                <w:lang w:val="cs-CZ" w:eastAsia="cs-CZ"/>
              </w:rPr>
            </w:pPr>
            <w:r w:rsidRPr="00C96165">
              <w:rPr>
                <w:rFonts w:eastAsia="Calibri"/>
                <w:color w:val="202122"/>
                <w:shd w:val="clear" w:color="auto" w:fill="F8F9FA"/>
                <w:lang w:eastAsia="en-US"/>
              </w:rPr>
              <w:t xml:space="preserve"> CH</w:t>
            </w:r>
            <w:r w:rsidRPr="00C96165">
              <w:rPr>
                <w:rFonts w:eastAsia="Calibri"/>
                <w:color w:val="202122"/>
                <w:shd w:val="clear" w:color="auto" w:fill="F8F9FA"/>
                <w:vertAlign w:val="subscript"/>
                <w:lang w:eastAsia="en-US"/>
              </w:rPr>
              <w:t>3</w:t>
            </w:r>
            <w:r w:rsidRPr="00C96165">
              <w:rPr>
                <w:rFonts w:eastAsia="Calibri"/>
                <w:color w:val="202122"/>
                <w:shd w:val="clear" w:color="auto" w:fill="F8F9FA"/>
                <w:lang w:eastAsia="en-US"/>
              </w:rPr>
              <w:t>SCH</w:t>
            </w:r>
            <w:r w:rsidRPr="00C96165">
              <w:rPr>
                <w:rFonts w:eastAsia="Calibri"/>
                <w:color w:val="202122"/>
                <w:shd w:val="clear" w:color="auto" w:fill="F8F9FA"/>
                <w:vertAlign w:val="subscript"/>
                <w:lang w:eastAsia="en-US"/>
              </w:rPr>
              <w:t>3</w:t>
            </w:r>
          </w:p>
        </w:tc>
        <w:tc>
          <w:tcPr>
            <w:tcW w:w="3476" w:type="pct"/>
            <w:vAlign w:val="center"/>
          </w:tcPr>
          <w:p w14:paraId="04A0F7EB" w14:textId="77777777" w:rsidR="00C96165" w:rsidRPr="00C96165" w:rsidRDefault="00C96165" w:rsidP="00C96165">
            <w:pPr>
              <w:rPr>
                <w:color w:val="000000"/>
                <w:lang w:eastAsia="en-US"/>
              </w:rPr>
            </w:pPr>
            <w:r w:rsidRPr="00C96165">
              <w:rPr>
                <w:color w:val="000000"/>
                <w:lang w:eastAsia="en-US"/>
              </w:rPr>
              <w:t>диметилдисульфид</w:t>
            </w:r>
          </w:p>
        </w:tc>
      </w:tr>
      <w:tr w:rsidR="00C96165" w:rsidRPr="00C96165" w14:paraId="0ECE5A91" w14:textId="77777777" w:rsidTr="00426C32">
        <w:trPr>
          <w:trHeight w:val="20"/>
        </w:trPr>
        <w:tc>
          <w:tcPr>
            <w:tcW w:w="1524" w:type="pct"/>
            <w:vAlign w:val="center"/>
          </w:tcPr>
          <w:p w14:paraId="59FA3F67" w14:textId="77777777" w:rsidR="00C96165" w:rsidRPr="00C96165" w:rsidRDefault="00C96165" w:rsidP="00C96165">
            <w:pPr>
              <w:rPr>
                <w:color w:val="000000"/>
                <w:lang w:eastAsia="en-US"/>
              </w:rPr>
            </w:pPr>
            <w:r w:rsidRPr="00C96165">
              <w:rPr>
                <w:rFonts w:eastAsia="Calibri"/>
                <w:color w:val="202122"/>
                <w:shd w:val="clear" w:color="auto" w:fill="F8F9FA"/>
                <w:lang w:eastAsia="en-US"/>
              </w:rPr>
              <w:t>C</w:t>
            </w:r>
            <w:r w:rsidRPr="00C96165">
              <w:rPr>
                <w:rFonts w:eastAsia="Calibri"/>
                <w:color w:val="202122"/>
                <w:shd w:val="clear" w:color="auto" w:fill="F8F9FA"/>
                <w:vertAlign w:val="subscript"/>
                <w:lang w:eastAsia="en-US"/>
              </w:rPr>
              <w:t>15</w:t>
            </w:r>
            <w:r w:rsidRPr="00C96165">
              <w:rPr>
                <w:rFonts w:eastAsia="Calibri"/>
                <w:color w:val="202122"/>
                <w:shd w:val="clear" w:color="auto" w:fill="F8F9FA"/>
                <w:lang w:eastAsia="en-US"/>
              </w:rPr>
              <w:t>H</w:t>
            </w:r>
            <w:r w:rsidRPr="00C96165">
              <w:rPr>
                <w:rFonts w:eastAsia="Calibri"/>
                <w:color w:val="202122"/>
                <w:shd w:val="clear" w:color="auto" w:fill="F8F9FA"/>
                <w:vertAlign w:val="subscript"/>
                <w:lang w:eastAsia="en-US"/>
              </w:rPr>
              <w:t>16</w:t>
            </w:r>
            <w:r w:rsidRPr="00C96165">
              <w:rPr>
                <w:rFonts w:eastAsia="Calibri"/>
                <w:color w:val="202122"/>
                <w:shd w:val="clear" w:color="auto" w:fill="F8F9FA"/>
                <w:lang w:eastAsia="en-US"/>
              </w:rPr>
              <w:t>O</w:t>
            </w:r>
            <w:r w:rsidRPr="00C96165">
              <w:rPr>
                <w:rFonts w:eastAsia="Calibri"/>
                <w:color w:val="202122"/>
                <w:shd w:val="clear" w:color="auto" w:fill="F8F9FA"/>
                <w:vertAlign w:val="subscript"/>
                <w:lang w:eastAsia="en-US"/>
              </w:rPr>
              <w:t xml:space="preserve">2  </w:t>
            </w:r>
          </w:p>
        </w:tc>
        <w:tc>
          <w:tcPr>
            <w:tcW w:w="3476" w:type="pct"/>
            <w:vAlign w:val="center"/>
          </w:tcPr>
          <w:p w14:paraId="705F3057" w14:textId="77777777" w:rsidR="00C96165" w:rsidRPr="00C96165" w:rsidRDefault="00C96165" w:rsidP="00C96165">
            <w:pPr>
              <w:rPr>
                <w:color w:val="000000"/>
                <w:lang w:eastAsia="en-US"/>
              </w:rPr>
            </w:pPr>
            <w:r w:rsidRPr="00C96165">
              <w:rPr>
                <w:color w:val="000000"/>
                <w:lang w:val="kk-KZ" w:eastAsia="en-US"/>
              </w:rPr>
              <w:t>б</w:t>
            </w:r>
            <w:r w:rsidRPr="00C96165">
              <w:rPr>
                <w:color w:val="000000"/>
                <w:lang w:eastAsia="en-US"/>
              </w:rPr>
              <w:t>исфенол А</w:t>
            </w:r>
          </w:p>
        </w:tc>
      </w:tr>
      <w:tr w:rsidR="00C96165" w:rsidRPr="00C96165" w14:paraId="063A83E0" w14:textId="77777777" w:rsidTr="00426C32">
        <w:trPr>
          <w:trHeight w:val="20"/>
        </w:trPr>
        <w:tc>
          <w:tcPr>
            <w:tcW w:w="1524" w:type="pct"/>
            <w:vAlign w:val="center"/>
          </w:tcPr>
          <w:p w14:paraId="1D7521F4" w14:textId="77777777" w:rsidR="00C96165" w:rsidRPr="00C96165" w:rsidRDefault="00C96165" w:rsidP="00C96165">
            <w:pPr>
              <w:rPr>
                <w:color w:val="000000"/>
                <w:lang w:val="en-US" w:eastAsia="en-US"/>
              </w:rPr>
            </w:pPr>
            <w:r w:rsidRPr="00C96165">
              <w:rPr>
                <w:color w:val="000000"/>
                <w:lang w:eastAsia="en-US"/>
              </w:rPr>
              <w:t>С</w:t>
            </w:r>
            <w:r w:rsidRPr="00C96165">
              <w:rPr>
                <w:color w:val="000000"/>
                <w:vertAlign w:val="subscript"/>
                <w:lang w:eastAsia="en-US"/>
              </w:rPr>
              <w:t>16</w:t>
            </w:r>
            <w:r w:rsidRPr="00C96165">
              <w:rPr>
                <w:color w:val="000000"/>
                <w:lang w:eastAsia="en-US"/>
              </w:rPr>
              <w:t>Н</w:t>
            </w:r>
            <w:r w:rsidRPr="00C96165">
              <w:rPr>
                <w:color w:val="000000"/>
                <w:vertAlign w:val="subscript"/>
                <w:lang w:eastAsia="en-US"/>
              </w:rPr>
              <w:t>33</w:t>
            </w:r>
            <w:r w:rsidRPr="00C96165">
              <w:rPr>
                <w:color w:val="000000"/>
                <w:lang w:val="en-US" w:eastAsia="en-US"/>
              </w:rPr>
              <w:t>N(CH</w:t>
            </w:r>
            <w:r w:rsidRPr="00C96165">
              <w:rPr>
                <w:color w:val="000000"/>
                <w:vertAlign w:val="subscript"/>
                <w:lang w:val="en-US" w:eastAsia="en-US"/>
              </w:rPr>
              <w:t>3</w:t>
            </w:r>
            <w:r w:rsidRPr="00C96165">
              <w:rPr>
                <w:color w:val="000000"/>
                <w:lang w:val="en-US" w:eastAsia="en-US"/>
              </w:rPr>
              <w:t>)</w:t>
            </w:r>
            <w:r w:rsidRPr="00C96165">
              <w:rPr>
                <w:color w:val="000000"/>
                <w:vertAlign w:val="subscript"/>
                <w:lang w:val="en-US" w:eastAsia="en-US"/>
              </w:rPr>
              <w:t>2</w:t>
            </w:r>
          </w:p>
        </w:tc>
        <w:tc>
          <w:tcPr>
            <w:tcW w:w="3476" w:type="pct"/>
            <w:vAlign w:val="center"/>
          </w:tcPr>
          <w:p w14:paraId="31A446BD" w14:textId="77777777" w:rsidR="00C96165" w:rsidRPr="00C96165" w:rsidRDefault="00C96165" w:rsidP="00C96165">
            <w:pPr>
              <w:rPr>
                <w:color w:val="000000"/>
                <w:lang w:eastAsia="en-US"/>
              </w:rPr>
            </w:pPr>
            <w:r w:rsidRPr="00C96165">
              <w:rPr>
                <w:color w:val="000000"/>
                <w:lang w:val="kk-KZ" w:eastAsia="en-US"/>
              </w:rPr>
              <w:t>а</w:t>
            </w:r>
            <w:r w:rsidRPr="00C96165">
              <w:rPr>
                <w:color w:val="000000"/>
                <w:lang w:eastAsia="en-US"/>
              </w:rPr>
              <w:t>лкил (С10-16) диметиламин</w:t>
            </w:r>
          </w:p>
        </w:tc>
      </w:tr>
      <w:tr w:rsidR="00C96165" w:rsidRPr="00C96165" w14:paraId="317FA2DE" w14:textId="77777777" w:rsidTr="00426C32">
        <w:trPr>
          <w:trHeight w:val="20"/>
        </w:trPr>
        <w:tc>
          <w:tcPr>
            <w:tcW w:w="1524" w:type="pct"/>
            <w:vAlign w:val="center"/>
          </w:tcPr>
          <w:p w14:paraId="0DE1D93B" w14:textId="77777777" w:rsidR="00C96165" w:rsidRPr="00C96165" w:rsidRDefault="00C96165" w:rsidP="00C96165">
            <w:pPr>
              <w:rPr>
                <w:color w:val="000000"/>
                <w:lang w:val="en-US" w:eastAsia="en-US"/>
              </w:rPr>
            </w:pPr>
            <w:r w:rsidRPr="00C96165">
              <w:rPr>
                <w:color w:val="000000"/>
                <w:lang w:val="en-US" w:eastAsia="en-US"/>
              </w:rPr>
              <w:t>C</w:t>
            </w:r>
            <w:r w:rsidRPr="00C96165">
              <w:rPr>
                <w:color w:val="000000"/>
                <w:vertAlign w:val="subscript"/>
                <w:lang w:val="en-US" w:eastAsia="en-US"/>
              </w:rPr>
              <w:t>2</w:t>
            </w:r>
            <w:r w:rsidRPr="00C96165">
              <w:rPr>
                <w:color w:val="000000"/>
                <w:lang w:val="en-US" w:eastAsia="en-US"/>
              </w:rPr>
              <w:t>H</w:t>
            </w:r>
            <w:r w:rsidRPr="00C96165">
              <w:rPr>
                <w:color w:val="000000"/>
                <w:vertAlign w:val="subscript"/>
                <w:lang w:val="en-US" w:eastAsia="en-US"/>
              </w:rPr>
              <w:t>5</w:t>
            </w:r>
            <w:r w:rsidRPr="00C96165">
              <w:rPr>
                <w:color w:val="000000"/>
                <w:lang w:val="en-US" w:eastAsia="en-US"/>
              </w:rPr>
              <w:t>OH</w:t>
            </w:r>
          </w:p>
        </w:tc>
        <w:tc>
          <w:tcPr>
            <w:tcW w:w="3476" w:type="pct"/>
            <w:vAlign w:val="center"/>
          </w:tcPr>
          <w:p w14:paraId="2C577065" w14:textId="77777777" w:rsidR="00C96165" w:rsidRPr="00C96165" w:rsidRDefault="00C96165" w:rsidP="00C96165">
            <w:pPr>
              <w:rPr>
                <w:color w:val="000000"/>
                <w:lang w:eastAsia="en-US"/>
              </w:rPr>
            </w:pPr>
            <w:r w:rsidRPr="00C96165">
              <w:rPr>
                <w:color w:val="000000"/>
                <w:lang w:val="kk-KZ" w:eastAsia="en-US"/>
              </w:rPr>
              <w:t>э</w:t>
            </w:r>
            <w:r w:rsidRPr="00C96165">
              <w:rPr>
                <w:color w:val="000000"/>
                <w:lang w:eastAsia="en-US"/>
              </w:rPr>
              <w:t>танол</w:t>
            </w:r>
          </w:p>
        </w:tc>
      </w:tr>
      <w:tr w:rsidR="00C96165" w:rsidRPr="00C96165" w14:paraId="77197019" w14:textId="77777777" w:rsidTr="00426C32">
        <w:trPr>
          <w:trHeight w:val="20"/>
        </w:trPr>
        <w:tc>
          <w:tcPr>
            <w:tcW w:w="1524" w:type="pct"/>
            <w:vAlign w:val="center"/>
          </w:tcPr>
          <w:p w14:paraId="0897DFC4" w14:textId="77777777" w:rsidR="00C96165" w:rsidRPr="00C96165" w:rsidRDefault="00EF26E0" w:rsidP="00C96165">
            <w:pPr>
              <w:rPr>
                <w:lang w:val="en-US" w:eastAsia="en-US"/>
              </w:rPr>
            </w:pPr>
            <w:hyperlink r:id="rId7" w:tooltip="Углерод" w:history="1">
              <w:r w:rsidR="00C96165" w:rsidRPr="00C96165">
                <w:rPr>
                  <w:rFonts w:eastAsia="Calibri"/>
                  <w:u w:val="single"/>
                  <w:shd w:val="clear" w:color="auto" w:fill="F8F9FA"/>
                  <w:lang w:eastAsia="en-US"/>
                </w:rPr>
                <w:t>C</w:t>
              </w:r>
            </w:hyperlink>
            <w:r w:rsidR="00C96165" w:rsidRPr="00C96165">
              <w:rPr>
                <w:rFonts w:eastAsia="Calibri"/>
                <w:shd w:val="clear" w:color="auto" w:fill="F8F9FA"/>
                <w:vertAlign w:val="subscript"/>
                <w:lang w:eastAsia="en-US"/>
              </w:rPr>
              <w:t>6</w:t>
            </w:r>
            <w:hyperlink r:id="rId8" w:history="1">
              <w:r w:rsidR="00C96165" w:rsidRPr="00C96165">
                <w:rPr>
                  <w:rFonts w:eastAsia="Calibri"/>
                  <w:u w:val="single"/>
                  <w:shd w:val="clear" w:color="auto" w:fill="F8F9FA"/>
                  <w:lang w:eastAsia="en-US"/>
                </w:rPr>
                <w:t>H</w:t>
              </w:r>
            </w:hyperlink>
            <w:r w:rsidR="00C96165" w:rsidRPr="00C96165">
              <w:rPr>
                <w:rFonts w:eastAsia="Calibri"/>
                <w:shd w:val="clear" w:color="auto" w:fill="F8F9FA"/>
                <w:vertAlign w:val="subscript"/>
                <w:lang w:eastAsia="en-US"/>
              </w:rPr>
              <w:t>5</w:t>
            </w:r>
            <w:hyperlink r:id="rId9" w:tooltip="Азот" w:history="1">
              <w:r w:rsidR="00C96165" w:rsidRPr="00C96165">
                <w:rPr>
                  <w:rFonts w:eastAsia="Calibri"/>
                  <w:u w:val="single"/>
                  <w:shd w:val="clear" w:color="auto" w:fill="F8F9FA"/>
                  <w:lang w:eastAsia="en-US"/>
                </w:rPr>
                <w:t>N</w:t>
              </w:r>
            </w:hyperlink>
            <w:hyperlink r:id="rId10" w:tooltip="Водород" w:history="1">
              <w:r w:rsidR="00C96165" w:rsidRPr="00C96165">
                <w:rPr>
                  <w:rFonts w:eastAsia="Calibri"/>
                  <w:u w:val="single"/>
                  <w:shd w:val="clear" w:color="auto" w:fill="F8F9FA"/>
                  <w:lang w:eastAsia="en-US"/>
                </w:rPr>
                <w:t>H</w:t>
              </w:r>
            </w:hyperlink>
            <w:r w:rsidR="00C96165" w:rsidRPr="00C96165">
              <w:rPr>
                <w:rFonts w:eastAsia="Calibri"/>
                <w:shd w:val="clear" w:color="auto" w:fill="F8F9FA"/>
                <w:vertAlign w:val="subscript"/>
                <w:lang w:eastAsia="en-US"/>
              </w:rPr>
              <w:t>2</w:t>
            </w:r>
            <w:r w:rsidR="00C96165" w:rsidRPr="00C96165">
              <w:rPr>
                <w:rFonts w:eastAsia="Calibri"/>
                <w:shd w:val="clear" w:color="auto" w:fill="F8F9FA"/>
                <w:vertAlign w:val="subscript"/>
                <w:lang w:val="en-US" w:eastAsia="en-US"/>
              </w:rPr>
              <w:t xml:space="preserve"> </w:t>
            </w:r>
          </w:p>
        </w:tc>
        <w:tc>
          <w:tcPr>
            <w:tcW w:w="3476" w:type="pct"/>
            <w:vAlign w:val="center"/>
          </w:tcPr>
          <w:p w14:paraId="45700FC2" w14:textId="77777777" w:rsidR="00C96165" w:rsidRPr="00C96165" w:rsidRDefault="00C96165" w:rsidP="00C96165">
            <w:pPr>
              <w:rPr>
                <w:lang w:eastAsia="en-US"/>
              </w:rPr>
            </w:pPr>
            <w:r w:rsidRPr="00C96165">
              <w:rPr>
                <w:lang w:val="kk-KZ" w:eastAsia="en-US"/>
              </w:rPr>
              <w:t>ф</w:t>
            </w:r>
            <w:r w:rsidRPr="00C96165">
              <w:rPr>
                <w:lang w:eastAsia="en-US"/>
              </w:rPr>
              <w:t>ениламин (</w:t>
            </w:r>
            <w:r w:rsidRPr="00C96165">
              <w:rPr>
                <w:lang w:val="kk-KZ" w:eastAsia="en-US"/>
              </w:rPr>
              <w:t>а</w:t>
            </w:r>
            <w:r w:rsidRPr="00C96165">
              <w:rPr>
                <w:lang w:eastAsia="en-US"/>
              </w:rPr>
              <w:t>нили́н,</w:t>
            </w:r>
            <w:r w:rsidRPr="00C96165">
              <w:rPr>
                <w:lang w:val="kk-KZ" w:eastAsia="en-US"/>
              </w:rPr>
              <w:t xml:space="preserve"> </w:t>
            </w:r>
            <w:r w:rsidRPr="00C96165">
              <w:rPr>
                <w:lang w:eastAsia="en-US"/>
              </w:rPr>
              <w:t>аминобензол) (аэрозоль)</w:t>
            </w:r>
          </w:p>
        </w:tc>
      </w:tr>
      <w:tr w:rsidR="00C96165" w:rsidRPr="00C96165" w14:paraId="3AB24D58" w14:textId="77777777" w:rsidTr="00426C32">
        <w:trPr>
          <w:trHeight w:val="20"/>
        </w:trPr>
        <w:tc>
          <w:tcPr>
            <w:tcW w:w="1524" w:type="pct"/>
            <w:vAlign w:val="center"/>
          </w:tcPr>
          <w:p w14:paraId="25EE5B21" w14:textId="77777777" w:rsidR="00C96165" w:rsidRPr="00C96165" w:rsidRDefault="00C96165" w:rsidP="00C96165">
            <w:pPr>
              <w:rPr>
                <w:lang w:val="en-US" w:eastAsia="en-US"/>
              </w:rPr>
            </w:pPr>
            <w:r w:rsidRPr="00C96165">
              <w:rPr>
                <w:rFonts w:eastAsia="Calibri"/>
                <w:shd w:val="clear" w:color="auto" w:fill="FFFFFF"/>
                <w:lang w:eastAsia="en-US"/>
              </w:rPr>
              <w:t>C</w:t>
            </w:r>
            <w:r w:rsidRPr="00C96165">
              <w:rPr>
                <w:rFonts w:eastAsia="Calibri"/>
                <w:shd w:val="clear" w:color="auto" w:fill="FFFFFF"/>
                <w:vertAlign w:val="subscript"/>
                <w:lang w:eastAsia="en-US"/>
              </w:rPr>
              <w:t>13</w:t>
            </w:r>
            <w:r w:rsidRPr="00C96165">
              <w:rPr>
                <w:rFonts w:eastAsia="Calibri"/>
                <w:shd w:val="clear" w:color="auto" w:fill="FFFFFF"/>
                <w:lang w:eastAsia="en-US"/>
              </w:rPr>
              <w:t>H</w:t>
            </w:r>
            <w:r w:rsidRPr="00C96165">
              <w:rPr>
                <w:rFonts w:eastAsia="Calibri"/>
                <w:shd w:val="clear" w:color="auto" w:fill="FFFFFF"/>
                <w:vertAlign w:val="subscript"/>
                <w:lang w:eastAsia="en-US"/>
              </w:rPr>
              <w:t>14</w:t>
            </w:r>
            <w:r w:rsidRPr="00C96165">
              <w:rPr>
                <w:rFonts w:eastAsia="Calibri"/>
                <w:shd w:val="clear" w:color="auto" w:fill="FFFFFF"/>
                <w:lang w:eastAsia="en-US"/>
              </w:rPr>
              <w:t>N</w:t>
            </w:r>
            <w:r w:rsidRPr="00C96165">
              <w:rPr>
                <w:rFonts w:eastAsia="Calibri"/>
                <w:shd w:val="clear" w:color="auto" w:fill="FFFFFF"/>
                <w:vertAlign w:val="subscript"/>
                <w:lang w:eastAsia="en-US"/>
              </w:rPr>
              <w:t>2</w:t>
            </w:r>
            <w:r w:rsidRPr="00C96165">
              <w:rPr>
                <w:rFonts w:eastAsia="Calibri"/>
                <w:shd w:val="clear" w:color="auto" w:fill="FFFFFF"/>
                <w:lang w:val="en-US" w:eastAsia="en-US"/>
              </w:rPr>
              <w:t xml:space="preserve">  </w:t>
            </w:r>
          </w:p>
        </w:tc>
        <w:tc>
          <w:tcPr>
            <w:tcW w:w="3476" w:type="pct"/>
            <w:vAlign w:val="center"/>
          </w:tcPr>
          <w:p w14:paraId="442AD821" w14:textId="77777777" w:rsidR="00C96165" w:rsidRPr="00C96165" w:rsidRDefault="00C96165" w:rsidP="00C96165">
            <w:pPr>
              <w:rPr>
                <w:lang w:eastAsia="en-US"/>
              </w:rPr>
            </w:pPr>
            <w:r w:rsidRPr="00C96165">
              <w:rPr>
                <w:lang w:eastAsia="en-US"/>
              </w:rPr>
              <w:t>4,4’-диаминодифенилметан</w:t>
            </w:r>
          </w:p>
        </w:tc>
      </w:tr>
      <w:tr w:rsidR="00C96165" w:rsidRPr="00C96165" w14:paraId="3B3DF87E" w14:textId="77777777" w:rsidTr="00426C32">
        <w:trPr>
          <w:trHeight w:val="20"/>
        </w:trPr>
        <w:tc>
          <w:tcPr>
            <w:tcW w:w="1524" w:type="pct"/>
            <w:vAlign w:val="center"/>
          </w:tcPr>
          <w:p w14:paraId="654DFD43" w14:textId="77777777" w:rsidR="00C96165" w:rsidRPr="00C96165" w:rsidRDefault="00C96165" w:rsidP="00C96165">
            <w:pPr>
              <w:rPr>
                <w:lang w:eastAsia="en-US"/>
              </w:rPr>
            </w:pPr>
            <w:r w:rsidRPr="00C96165">
              <w:rPr>
                <w:rFonts w:eastAsia="Calibri"/>
                <w:spacing w:val="8"/>
                <w:shd w:val="clear" w:color="auto" w:fill="FCFCFC"/>
                <w:lang w:eastAsia="en-US"/>
              </w:rPr>
              <w:t>C</w:t>
            </w:r>
            <w:r w:rsidRPr="00C96165">
              <w:rPr>
                <w:rFonts w:eastAsia="Calibri"/>
                <w:bCs/>
                <w:spacing w:val="8"/>
                <w:shd w:val="clear" w:color="auto" w:fill="FCFCFC"/>
                <w:vertAlign w:val="subscript"/>
                <w:lang w:eastAsia="en-US"/>
              </w:rPr>
              <w:t>10</w:t>
            </w:r>
            <w:r w:rsidRPr="00C96165">
              <w:rPr>
                <w:rFonts w:eastAsia="Calibri"/>
                <w:spacing w:val="8"/>
                <w:shd w:val="clear" w:color="auto" w:fill="FCFCFC"/>
                <w:lang w:eastAsia="en-US"/>
              </w:rPr>
              <w:t>H</w:t>
            </w:r>
            <w:r w:rsidRPr="00C96165">
              <w:rPr>
                <w:rFonts w:eastAsia="Calibri"/>
                <w:bCs/>
                <w:spacing w:val="8"/>
                <w:shd w:val="clear" w:color="auto" w:fill="FCFCFC"/>
                <w:vertAlign w:val="subscript"/>
                <w:lang w:eastAsia="en-US"/>
              </w:rPr>
              <w:t>18</w:t>
            </w:r>
            <w:r w:rsidRPr="00C96165">
              <w:rPr>
                <w:rFonts w:eastAsia="Calibri"/>
                <w:spacing w:val="8"/>
                <w:shd w:val="clear" w:color="auto" w:fill="FCFCFC"/>
                <w:lang w:eastAsia="en-US"/>
              </w:rPr>
              <w:t>O</w:t>
            </w:r>
            <w:r w:rsidRPr="00C96165">
              <w:rPr>
                <w:rFonts w:eastAsia="Calibri"/>
                <w:bCs/>
                <w:spacing w:val="8"/>
                <w:shd w:val="clear" w:color="auto" w:fill="FCFCFC"/>
                <w:vertAlign w:val="subscript"/>
                <w:lang w:eastAsia="en-US"/>
              </w:rPr>
              <w:t>4</w:t>
            </w:r>
            <w:r w:rsidRPr="00C96165">
              <w:rPr>
                <w:rFonts w:eastAsia="Calibri"/>
                <w:noProof/>
              </w:rPr>
              <w:t xml:space="preserve"> </w:t>
            </w:r>
          </w:p>
        </w:tc>
        <w:tc>
          <w:tcPr>
            <w:tcW w:w="3476" w:type="pct"/>
            <w:vAlign w:val="center"/>
          </w:tcPr>
          <w:p w14:paraId="7BF9DA70" w14:textId="77777777" w:rsidR="00C96165" w:rsidRPr="00C96165" w:rsidRDefault="00C96165" w:rsidP="00C96165">
            <w:pPr>
              <w:rPr>
                <w:lang w:eastAsia="en-US"/>
              </w:rPr>
            </w:pPr>
            <w:r w:rsidRPr="00C96165">
              <w:rPr>
                <w:lang w:eastAsia="en-US"/>
              </w:rPr>
              <w:t>1,4-бутандиол диглицидил</w:t>
            </w:r>
            <w:r w:rsidRPr="00C96165">
              <w:rPr>
                <w:lang w:val="kk-KZ" w:eastAsia="en-US"/>
              </w:rPr>
              <w:t>ді</w:t>
            </w:r>
            <w:r w:rsidRPr="00C96165">
              <w:rPr>
                <w:lang w:eastAsia="en-US"/>
              </w:rPr>
              <w:t xml:space="preserve"> эфир</w:t>
            </w:r>
          </w:p>
        </w:tc>
      </w:tr>
      <w:tr w:rsidR="00C96165" w:rsidRPr="00C96165" w14:paraId="690DA574" w14:textId="77777777" w:rsidTr="00426C32">
        <w:trPr>
          <w:trHeight w:val="20"/>
        </w:trPr>
        <w:tc>
          <w:tcPr>
            <w:tcW w:w="1524" w:type="pct"/>
            <w:vAlign w:val="center"/>
          </w:tcPr>
          <w:p w14:paraId="5372D2B6" w14:textId="77777777" w:rsidR="00C96165" w:rsidRPr="00C96165" w:rsidRDefault="00C96165" w:rsidP="00C96165">
            <w:pPr>
              <w:rPr>
                <w:lang w:eastAsia="en-US"/>
              </w:rPr>
            </w:pPr>
            <w:r w:rsidRPr="00C96165">
              <w:rPr>
                <w:lang w:val="en-US" w:eastAsia="en-US"/>
              </w:rPr>
              <w:t>C</w:t>
            </w:r>
            <w:r w:rsidRPr="00C96165">
              <w:rPr>
                <w:vertAlign w:val="subscript"/>
                <w:lang w:val="en-US" w:eastAsia="en-US"/>
              </w:rPr>
              <w:t>12</w:t>
            </w:r>
            <w:r w:rsidRPr="00C96165">
              <w:rPr>
                <w:lang w:val="en-US" w:eastAsia="en-US"/>
              </w:rPr>
              <w:t>H</w:t>
            </w:r>
            <w:r w:rsidRPr="00C96165">
              <w:rPr>
                <w:vertAlign w:val="subscript"/>
                <w:lang w:val="en-US" w:eastAsia="en-US"/>
              </w:rPr>
              <w:t>23</w:t>
            </w:r>
            <w:r w:rsidRPr="00C96165">
              <w:rPr>
                <w:lang w:val="en-US" w:eastAsia="en-US"/>
              </w:rPr>
              <w:t>NH</w:t>
            </w:r>
            <w:r w:rsidRPr="00C96165">
              <w:rPr>
                <w:vertAlign w:val="subscript"/>
                <w:lang w:val="en-US" w:eastAsia="en-US"/>
              </w:rPr>
              <w:t>2</w:t>
            </w:r>
          </w:p>
        </w:tc>
        <w:tc>
          <w:tcPr>
            <w:tcW w:w="3476" w:type="pct"/>
            <w:vAlign w:val="center"/>
          </w:tcPr>
          <w:p w14:paraId="770A8142" w14:textId="77777777" w:rsidR="00C96165" w:rsidRPr="00C96165" w:rsidRDefault="00C96165" w:rsidP="00C96165">
            <w:pPr>
              <w:rPr>
                <w:lang w:eastAsia="en-US"/>
              </w:rPr>
            </w:pPr>
            <w:r w:rsidRPr="00C96165">
              <w:rPr>
                <w:lang w:val="kk-KZ" w:eastAsia="en-US"/>
              </w:rPr>
              <w:t>а</w:t>
            </w:r>
            <w:r w:rsidRPr="00C96165">
              <w:rPr>
                <w:lang w:eastAsia="en-US"/>
              </w:rPr>
              <w:t>лкил C12-18 амин</w:t>
            </w:r>
            <w:r w:rsidRPr="00C96165">
              <w:rPr>
                <w:lang w:val="kk-KZ" w:eastAsia="en-US"/>
              </w:rPr>
              <w:t>дер</w:t>
            </w:r>
            <w:r w:rsidRPr="00C96165">
              <w:rPr>
                <w:lang w:eastAsia="en-US"/>
              </w:rPr>
              <w:t xml:space="preserve"> (</w:t>
            </w:r>
            <w:r w:rsidRPr="00C96165">
              <w:rPr>
                <w:lang w:val="kk-KZ" w:eastAsia="en-US"/>
              </w:rPr>
              <w:t>аминдер бойынша</w:t>
            </w:r>
            <w:r w:rsidRPr="00C96165">
              <w:rPr>
                <w:lang w:eastAsia="en-US"/>
              </w:rPr>
              <w:t>)</w:t>
            </w:r>
          </w:p>
        </w:tc>
      </w:tr>
      <w:tr w:rsidR="00C96165" w:rsidRPr="00C96165" w14:paraId="2D42705E" w14:textId="77777777" w:rsidTr="00426C32">
        <w:trPr>
          <w:trHeight w:val="20"/>
        </w:trPr>
        <w:tc>
          <w:tcPr>
            <w:tcW w:w="1524" w:type="pct"/>
            <w:vAlign w:val="center"/>
          </w:tcPr>
          <w:p w14:paraId="4B91434F" w14:textId="77777777" w:rsidR="00C96165" w:rsidRPr="00C96165" w:rsidRDefault="00C96165" w:rsidP="00C96165">
            <w:pPr>
              <w:rPr>
                <w:lang w:eastAsia="en-US"/>
              </w:rPr>
            </w:pPr>
            <w:r w:rsidRPr="00C96165">
              <w:rPr>
                <w:rFonts w:eastAsia="Calibri"/>
                <w:shd w:val="clear" w:color="auto" w:fill="FFFFFF"/>
                <w:lang w:eastAsia="en-US"/>
              </w:rPr>
              <w:t>C</w:t>
            </w:r>
            <w:r w:rsidRPr="00C96165">
              <w:rPr>
                <w:rFonts w:eastAsia="Calibri"/>
                <w:shd w:val="clear" w:color="auto" w:fill="FFFFFF"/>
                <w:vertAlign w:val="subscript"/>
                <w:lang w:eastAsia="en-US"/>
              </w:rPr>
              <w:t>12</w:t>
            </w:r>
            <w:r w:rsidRPr="00C96165">
              <w:rPr>
                <w:rFonts w:eastAsia="Calibri"/>
                <w:shd w:val="clear" w:color="auto" w:fill="FFFFFF"/>
                <w:lang w:eastAsia="en-US"/>
              </w:rPr>
              <w:t>H</w:t>
            </w:r>
            <w:r w:rsidRPr="00C96165">
              <w:rPr>
                <w:rFonts w:eastAsia="Calibri"/>
                <w:shd w:val="clear" w:color="auto" w:fill="FFFFFF"/>
                <w:vertAlign w:val="subscript"/>
                <w:lang w:eastAsia="en-US"/>
              </w:rPr>
              <w:t>14</w:t>
            </w:r>
            <w:r w:rsidRPr="00C96165">
              <w:rPr>
                <w:rFonts w:eastAsia="Calibri"/>
                <w:shd w:val="clear" w:color="auto" w:fill="FFFFFF"/>
                <w:lang w:eastAsia="en-US"/>
              </w:rPr>
              <w:t>O</w:t>
            </w:r>
            <w:r w:rsidRPr="00C96165">
              <w:rPr>
                <w:rFonts w:eastAsia="Calibri"/>
                <w:shd w:val="clear" w:color="auto" w:fill="FFFFFF"/>
                <w:vertAlign w:val="subscript"/>
                <w:lang w:eastAsia="en-US"/>
              </w:rPr>
              <w:t xml:space="preserve">4 </w:t>
            </w:r>
          </w:p>
        </w:tc>
        <w:tc>
          <w:tcPr>
            <w:tcW w:w="3476" w:type="pct"/>
            <w:vAlign w:val="center"/>
          </w:tcPr>
          <w:p w14:paraId="1ED00452" w14:textId="77777777" w:rsidR="00C96165" w:rsidRPr="00C96165" w:rsidRDefault="00C96165" w:rsidP="00C96165">
            <w:pPr>
              <w:rPr>
                <w:lang w:eastAsia="en-US"/>
              </w:rPr>
            </w:pPr>
            <w:r w:rsidRPr="00C96165">
              <w:rPr>
                <w:lang w:val="kk-KZ" w:eastAsia="en-US"/>
              </w:rPr>
              <w:t>ф</w:t>
            </w:r>
            <w:r w:rsidRPr="00C96165">
              <w:rPr>
                <w:lang w:eastAsia="en-US"/>
              </w:rPr>
              <w:t>тал</w:t>
            </w:r>
            <w:r w:rsidRPr="00C96165">
              <w:rPr>
                <w:lang w:val="kk-KZ" w:eastAsia="en-US"/>
              </w:rPr>
              <w:t>ь-</w:t>
            </w:r>
            <w:r w:rsidRPr="00C96165">
              <w:rPr>
                <w:lang w:eastAsia="en-US"/>
              </w:rPr>
              <w:t>бутил</w:t>
            </w:r>
            <w:r w:rsidRPr="00C96165">
              <w:rPr>
                <w:lang w:val="kk-KZ" w:eastAsia="en-US"/>
              </w:rPr>
              <w:t>ді</w:t>
            </w:r>
            <w:r w:rsidRPr="00C96165">
              <w:rPr>
                <w:lang w:eastAsia="en-US"/>
              </w:rPr>
              <w:t xml:space="preserve"> эфир</w:t>
            </w:r>
          </w:p>
        </w:tc>
      </w:tr>
      <w:tr w:rsidR="00C96165" w:rsidRPr="00C96165" w14:paraId="046ECF80" w14:textId="77777777" w:rsidTr="00426C32">
        <w:trPr>
          <w:trHeight w:val="20"/>
        </w:trPr>
        <w:tc>
          <w:tcPr>
            <w:tcW w:w="1524" w:type="pct"/>
            <w:vAlign w:val="center"/>
          </w:tcPr>
          <w:p w14:paraId="68DD90ED" w14:textId="77777777" w:rsidR="00C96165" w:rsidRPr="00C96165" w:rsidRDefault="00C96165" w:rsidP="00C96165">
            <w:pPr>
              <w:rPr>
                <w:rFonts w:eastAsia="Calibri"/>
                <w:color w:val="202122"/>
                <w:shd w:val="clear" w:color="auto" w:fill="FFFFFF"/>
                <w:lang w:eastAsia="en-US"/>
              </w:rPr>
            </w:pPr>
            <w:r w:rsidRPr="00C96165">
              <w:rPr>
                <w:rFonts w:eastAsia="Calibri"/>
                <w:bCs/>
                <w:color w:val="202122"/>
                <w:shd w:val="clear" w:color="auto" w:fill="FFFFFF"/>
                <w:lang w:val="en-US" w:eastAsia="en-US"/>
              </w:rPr>
              <w:t>C</w:t>
            </w:r>
            <w:r w:rsidRPr="00C96165">
              <w:rPr>
                <w:rFonts w:eastAsia="Calibri"/>
                <w:bCs/>
                <w:color w:val="202122"/>
                <w:shd w:val="clear" w:color="auto" w:fill="FFFFFF"/>
                <w:vertAlign w:val="subscript"/>
                <w:lang w:val="en-US" w:eastAsia="en-US"/>
              </w:rPr>
              <w:t>3</w:t>
            </w:r>
            <w:r w:rsidRPr="00C96165">
              <w:rPr>
                <w:rFonts w:eastAsia="Calibri"/>
                <w:bCs/>
                <w:color w:val="202122"/>
                <w:shd w:val="clear" w:color="auto" w:fill="FFFFFF"/>
                <w:lang w:val="en-US" w:eastAsia="en-US"/>
              </w:rPr>
              <w:t>H</w:t>
            </w:r>
            <w:r w:rsidRPr="00C96165">
              <w:rPr>
                <w:rFonts w:eastAsia="Calibri"/>
                <w:bCs/>
                <w:color w:val="202122"/>
                <w:shd w:val="clear" w:color="auto" w:fill="FFFFFF"/>
                <w:vertAlign w:val="subscript"/>
                <w:lang w:val="en-US" w:eastAsia="en-US"/>
              </w:rPr>
              <w:t>6</w:t>
            </w:r>
            <w:r w:rsidRPr="00C96165">
              <w:rPr>
                <w:rFonts w:eastAsia="Calibri"/>
                <w:bCs/>
                <w:color w:val="202122"/>
                <w:shd w:val="clear" w:color="auto" w:fill="FFFFFF"/>
                <w:lang w:val="en-US" w:eastAsia="en-US"/>
              </w:rPr>
              <w:t>O</w:t>
            </w:r>
            <w:r w:rsidRPr="00C96165">
              <w:rPr>
                <w:rFonts w:eastAsia="Calibri"/>
                <w:color w:val="202122"/>
                <w:shd w:val="clear" w:color="auto" w:fill="FFFFFF"/>
                <w:lang w:eastAsia="en-US"/>
              </w:rPr>
              <w:t xml:space="preserve">, </w:t>
            </w:r>
            <w:r w:rsidRPr="00C96165">
              <w:rPr>
                <w:rFonts w:eastAsia="Calibri"/>
                <w:bCs/>
                <w:color w:val="202122"/>
                <w:shd w:val="clear" w:color="auto" w:fill="FFFFFF"/>
                <w:lang w:val="en-US" w:eastAsia="en-US"/>
              </w:rPr>
              <w:t>CH</w:t>
            </w:r>
            <w:r w:rsidRPr="00C96165">
              <w:rPr>
                <w:rFonts w:eastAsia="Calibri"/>
                <w:bCs/>
                <w:color w:val="202122"/>
                <w:shd w:val="clear" w:color="auto" w:fill="FFFFFF"/>
                <w:vertAlign w:val="subscript"/>
                <w:lang w:val="en-US" w:eastAsia="en-US"/>
              </w:rPr>
              <w:t>3</w:t>
            </w:r>
            <w:r w:rsidRPr="00C96165">
              <w:rPr>
                <w:rFonts w:eastAsia="Calibri"/>
                <w:bCs/>
                <w:color w:val="202122"/>
                <w:shd w:val="clear" w:color="auto" w:fill="FFFFFF"/>
                <w:lang w:val="en-US" w:eastAsia="en-US"/>
              </w:rPr>
              <w:t>-C(=O)-CH</w:t>
            </w:r>
            <w:r w:rsidRPr="00C96165">
              <w:rPr>
                <w:rFonts w:eastAsia="Calibri"/>
                <w:bCs/>
                <w:color w:val="202122"/>
                <w:shd w:val="clear" w:color="auto" w:fill="FFFFFF"/>
                <w:vertAlign w:val="subscript"/>
                <w:lang w:val="en-US" w:eastAsia="en-US"/>
              </w:rPr>
              <w:t>3</w:t>
            </w:r>
          </w:p>
        </w:tc>
        <w:tc>
          <w:tcPr>
            <w:tcW w:w="3476" w:type="pct"/>
            <w:vAlign w:val="center"/>
          </w:tcPr>
          <w:p w14:paraId="170DB894" w14:textId="77777777" w:rsidR="00C96165" w:rsidRPr="00C96165" w:rsidRDefault="00C96165" w:rsidP="00C96165">
            <w:pPr>
              <w:rPr>
                <w:color w:val="000000"/>
                <w:lang w:eastAsia="en-US"/>
              </w:rPr>
            </w:pPr>
            <w:r w:rsidRPr="00C96165">
              <w:rPr>
                <w:color w:val="000000"/>
                <w:lang w:val="kk-KZ" w:eastAsia="en-US"/>
              </w:rPr>
              <w:t>а</w:t>
            </w:r>
            <w:r w:rsidRPr="00C96165">
              <w:rPr>
                <w:color w:val="000000"/>
                <w:lang w:eastAsia="en-US"/>
              </w:rPr>
              <w:t>цетон</w:t>
            </w:r>
          </w:p>
        </w:tc>
      </w:tr>
      <w:tr w:rsidR="00C96165" w:rsidRPr="00C96165" w14:paraId="56B25608" w14:textId="77777777" w:rsidTr="00426C32">
        <w:trPr>
          <w:trHeight w:val="20"/>
        </w:trPr>
        <w:tc>
          <w:tcPr>
            <w:tcW w:w="1524" w:type="pct"/>
            <w:vAlign w:val="center"/>
          </w:tcPr>
          <w:p w14:paraId="2A1B0ACA" w14:textId="77777777" w:rsidR="00C96165" w:rsidRPr="00C96165" w:rsidRDefault="00C96165" w:rsidP="00C96165">
            <w:pPr>
              <w:rPr>
                <w:lang w:eastAsia="en-US"/>
              </w:rPr>
            </w:pPr>
            <w:r w:rsidRPr="00C96165">
              <w:rPr>
                <w:rFonts w:eastAsia="Calibri"/>
                <w:iCs/>
                <w:shd w:val="clear" w:color="auto" w:fill="FFFFFF"/>
                <w:lang w:eastAsia="en-US"/>
              </w:rPr>
              <w:t>HCl</w:t>
            </w:r>
          </w:p>
        </w:tc>
        <w:tc>
          <w:tcPr>
            <w:tcW w:w="3476" w:type="pct"/>
            <w:vAlign w:val="center"/>
          </w:tcPr>
          <w:p w14:paraId="6A799E14" w14:textId="77777777" w:rsidR="00C96165" w:rsidRPr="00C96165" w:rsidRDefault="00C96165" w:rsidP="00C96165">
            <w:pPr>
              <w:rPr>
                <w:lang w:val="kk-KZ" w:eastAsia="en-US"/>
              </w:rPr>
            </w:pPr>
            <w:r w:rsidRPr="00C96165">
              <w:rPr>
                <w:lang w:val="kk-KZ" w:eastAsia="en-US"/>
              </w:rPr>
              <w:t>тұз қышқылы</w:t>
            </w:r>
          </w:p>
        </w:tc>
      </w:tr>
      <w:tr w:rsidR="00C96165" w:rsidRPr="00C96165" w14:paraId="016E6D2E" w14:textId="77777777" w:rsidTr="00426C32">
        <w:trPr>
          <w:trHeight w:val="20"/>
        </w:trPr>
        <w:tc>
          <w:tcPr>
            <w:tcW w:w="1524" w:type="pct"/>
            <w:vAlign w:val="center"/>
          </w:tcPr>
          <w:p w14:paraId="129B58E9" w14:textId="77777777" w:rsidR="00C96165" w:rsidRPr="00C96165" w:rsidRDefault="00C96165" w:rsidP="00C96165">
            <w:pPr>
              <w:rPr>
                <w:rFonts w:eastAsia="Calibri"/>
                <w:iCs/>
                <w:shd w:val="clear" w:color="auto" w:fill="FFFFFF"/>
                <w:lang w:val="kk-KZ" w:eastAsia="en-US"/>
              </w:rPr>
            </w:pPr>
            <w:r w:rsidRPr="00C96165">
              <w:rPr>
                <w:rFonts w:eastAsia="Calibri"/>
                <w:bCs/>
                <w:shd w:val="clear" w:color="auto" w:fill="FFFFFF"/>
                <w:lang w:eastAsia="en-US"/>
              </w:rPr>
              <w:t>NaOH</w:t>
            </w:r>
          </w:p>
        </w:tc>
        <w:tc>
          <w:tcPr>
            <w:tcW w:w="3476" w:type="pct"/>
            <w:vAlign w:val="center"/>
          </w:tcPr>
          <w:p w14:paraId="6CAE9A9D" w14:textId="77777777" w:rsidR="00C96165" w:rsidRPr="00C96165" w:rsidRDefault="00C96165" w:rsidP="00C96165">
            <w:pPr>
              <w:rPr>
                <w:lang w:val="kk-KZ" w:eastAsia="en-US"/>
              </w:rPr>
            </w:pPr>
            <w:r w:rsidRPr="00C96165">
              <w:rPr>
                <w:lang w:val="kk-KZ" w:eastAsia="en-US"/>
              </w:rPr>
              <w:t>натрий гидрооксиді</w:t>
            </w:r>
          </w:p>
        </w:tc>
      </w:tr>
      <w:tr w:rsidR="00C96165" w:rsidRPr="00C96165" w14:paraId="3EE2B06D" w14:textId="77777777" w:rsidTr="00426C32">
        <w:trPr>
          <w:trHeight w:val="20"/>
        </w:trPr>
        <w:tc>
          <w:tcPr>
            <w:tcW w:w="1524" w:type="pct"/>
            <w:vAlign w:val="center"/>
          </w:tcPr>
          <w:p w14:paraId="045F1FCF" w14:textId="77777777" w:rsidR="00C96165" w:rsidRPr="00C96165" w:rsidRDefault="00EF26E0" w:rsidP="00C96165">
            <w:pPr>
              <w:rPr>
                <w:lang w:eastAsia="en-US"/>
              </w:rPr>
            </w:pPr>
            <w:hyperlink r:id="rId11" w:tooltip="Водород" w:history="1">
              <w:r w:rsidR="00C96165" w:rsidRPr="00C96165">
                <w:rPr>
                  <w:rFonts w:eastAsia="Calibri"/>
                  <w:bCs/>
                  <w:u w:val="single"/>
                  <w:shd w:val="clear" w:color="auto" w:fill="FFFFFF"/>
                  <w:lang w:eastAsia="en-US"/>
                </w:rPr>
                <w:t>H</w:t>
              </w:r>
            </w:hyperlink>
            <w:r w:rsidR="00C96165" w:rsidRPr="00C96165">
              <w:rPr>
                <w:rFonts w:eastAsia="Calibri"/>
                <w:bCs/>
                <w:shd w:val="clear" w:color="auto" w:fill="FFFFFF"/>
                <w:vertAlign w:val="subscript"/>
                <w:lang w:eastAsia="en-US"/>
              </w:rPr>
              <w:t>2</w:t>
            </w:r>
            <w:hyperlink r:id="rId12" w:tooltip="Сера" w:history="1">
              <w:r w:rsidR="00C96165" w:rsidRPr="00C96165">
                <w:rPr>
                  <w:rFonts w:eastAsia="Calibri"/>
                  <w:bCs/>
                  <w:u w:val="single"/>
                  <w:shd w:val="clear" w:color="auto" w:fill="FFFFFF"/>
                  <w:lang w:eastAsia="en-US"/>
                </w:rPr>
                <w:t>S</w:t>
              </w:r>
            </w:hyperlink>
            <w:hyperlink r:id="rId13" w:tooltip="Кислород" w:history="1">
              <w:r w:rsidR="00C96165" w:rsidRPr="00C96165">
                <w:rPr>
                  <w:rFonts w:eastAsia="Calibri"/>
                  <w:bCs/>
                  <w:u w:val="single"/>
                  <w:shd w:val="clear" w:color="auto" w:fill="FFFFFF"/>
                  <w:lang w:eastAsia="en-US"/>
                </w:rPr>
                <w:t>O</w:t>
              </w:r>
            </w:hyperlink>
            <w:r w:rsidR="00C96165" w:rsidRPr="00C96165">
              <w:rPr>
                <w:rFonts w:eastAsia="Calibri"/>
                <w:bCs/>
                <w:shd w:val="clear" w:color="auto" w:fill="FFFFFF"/>
                <w:vertAlign w:val="subscript"/>
                <w:lang w:eastAsia="en-US"/>
              </w:rPr>
              <w:t>4</w:t>
            </w:r>
          </w:p>
        </w:tc>
        <w:tc>
          <w:tcPr>
            <w:tcW w:w="3476" w:type="pct"/>
            <w:vAlign w:val="center"/>
          </w:tcPr>
          <w:p w14:paraId="5053EE1D" w14:textId="77777777" w:rsidR="00C96165" w:rsidRPr="00C96165" w:rsidRDefault="00C96165" w:rsidP="00C96165">
            <w:pPr>
              <w:rPr>
                <w:lang w:val="kk-KZ" w:eastAsia="en-US"/>
              </w:rPr>
            </w:pPr>
            <w:r w:rsidRPr="00C96165">
              <w:rPr>
                <w:lang w:val="kk-KZ" w:eastAsia="en-US"/>
              </w:rPr>
              <w:t>күкірт қышқылы</w:t>
            </w:r>
          </w:p>
        </w:tc>
      </w:tr>
      <w:tr w:rsidR="00C96165" w:rsidRPr="00C96165" w14:paraId="48126F5A" w14:textId="77777777" w:rsidTr="00426C32">
        <w:trPr>
          <w:trHeight w:val="20"/>
        </w:trPr>
        <w:tc>
          <w:tcPr>
            <w:tcW w:w="1524" w:type="pct"/>
            <w:vAlign w:val="center"/>
          </w:tcPr>
          <w:p w14:paraId="199710AE" w14:textId="77777777" w:rsidR="00C96165" w:rsidRPr="00C96165" w:rsidRDefault="00C96165" w:rsidP="00C96165">
            <w:pPr>
              <w:rPr>
                <w:lang w:eastAsia="en-US"/>
              </w:rPr>
            </w:pPr>
            <w:r w:rsidRPr="00C96165">
              <w:rPr>
                <w:rFonts w:eastAsia="Calibri"/>
                <w:shd w:val="clear" w:color="auto" w:fill="FFFFFF"/>
                <w:lang w:eastAsia="en-US"/>
              </w:rPr>
              <w:t>NaCl</w:t>
            </w:r>
          </w:p>
        </w:tc>
        <w:tc>
          <w:tcPr>
            <w:tcW w:w="3476" w:type="pct"/>
            <w:vAlign w:val="center"/>
          </w:tcPr>
          <w:p w14:paraId="536796D6" w14:textId="77777777" w:rsidR="00C96165" w:rsidRPr="00C96165" w:rsidRDefault="00C96165" w:rsidP="00C96165">
            <w:pPr>
              <w:rPr>
                <w:lang w:val="kk-KZ" w:eastAsia="en-US"/>
              </w:rPr>
            </w:pPr>
            <w:r w:rsidRPr="00C96165">
              <w:rPr>
                <w:lang w:val="kk-KZ" w:eastAsia="en-US"/>
              </w:rPr>
              <w:t>натрий хлориді</w:t>
            </w:r>
          </w:p>
        </w:tc>
      </w:tr>
    </w:tbl>
    <w:p w14:paraId="0646A0D9" w14:textId="77777777" w:rsidR="00C96165" w:rsidRPr="00C96165" w:rsidRDefault="00C96165" w:rsidP="00C96165">
      <w:pPr>
        <w:jc w:val="both"/>
        <w:rPr>
          <w:rFonts w:eastAsia="Calibri"/>
          <w:iCs/>
          <w:sz w:val="28"/>
          <w:szCs w:val="22"/>
          <w:lang w:eastAsia="en-US"/>
        </w:rPr>
      </w:pPr>
      <w:r w:rsidRPr="00C96165">
        <w:rPr>
          <w:rFonts w:eastAsia="Calibri"/>
          <w:sz w:val="28"/>
          <w:szCs w:val="22"/>
          <w:lang w:eastAsia="en-US"/>
        </w:rPr>
        <w:br w:type="page"/>
      </w:r>
    </w:p>
    <w:p w14:paraId="5E954D71" w14:textId="77777777" w:rsidR="00C96165" w:rsidRPr="00C96165" w:rsidRDefault="00C96165" w:rsidP="00C96165">
      <w:pPr>
        <w:ind w:firstLine="709"/>
        <w:jc w:val="center"/>
        <w:rPr>
          <w:rFonts w:eastAsia="Calibri"/>
          <w:b/>
          <w:bCs/>
          <w:iCs/>
          <w:sz w:val="28"/>
          <w:szCs w:val="22"/>
          <w:lang w:val="kk-KZ" w:eastAsia="en-US"/>
        </w:rPr>
      </w:pPr>
      <w:r w:rsidRPr="00C96165">
        <w:rPr>
          <w:rFonts w:eastAsia="Calibri"/>
          <w:b/>
          <w:bCs/>
          <w:sz w:val="28"/>
          <w:szCs w:val="22"/>
          <w:lang w:val="kk-KZ" w:eastAsia="en-US"/>
        </w:rPr>
        <w:lastRenderedPageBreak/>
        <w:t>Өлшем бірліктері</w:t>
      </w:r>
    </w:p>
    <w:tbl>
      <w:tblPr>
        <w:tblOverlap w:val="never"/>
        <w:tblW w:w="9776" w:type="dxa"/>
        <w:jc w:val="center"/>
        <w:tblLayout w:type="fixed"/>
        <w:tblCellMar>
          <w:left w:w="10" w:type="dxa"/>
          <w:right w:w="10" w:type="dxa"/>
        </w:tblCellMar>
        <w:tblLook w:val="04A0" w:firstRow="1" w:lastRow="0" w:firstColumn="1" w:lastColumn="0" w:noHBand="0" w:noVBand="1"/>
      </w:tblPr>
      <w:tblGrid>
        <w:gridCol w:w="1271"/>
        <w:gridCol w:w="2827"/>
        <w:gridCol w:w="2701"/>
        <w:gridCol w:w="2977"/>
      </w:tblGrid>
      <w:tr w:rsidR="00C96165" w:rsidRPr="00C96165" w14:paraId="2D3ED4DC" w14:textId="77777777" w:rsidTr="00426C32">
        <w:trPr>
          <w:trHeight w:val="20"/>
          <w:jc w:val="center"/>
        </w:trPr>
        <w:tc>
          <w:tcPr>
            <w:tcW w:w="1271" w:type="dxa"/>
            <w:tcBorders>
              <w:top w:val="single" w:sz="4" w:space="0" w:color="auto"/>
              <w:left w:val="single" w:sz="4" w:space="0" w:color="auto"/>
            </w:tcBorders>
            <w:vAlign w:val="center"/>
          </w:tcPr>
          <w:p w14:paraId="20C8D320" w14:textId="77777777" w:rsidR="00C96165" w:rsidRPr="00C96165" w:rsidRDefault="00C96165" w:rsidP="00C96165">
            <w:pPr>
              <w:jc w:val="center"/>
              <w:rPr>
                <w:rFonts w:eastAsia="Calibri"/>
                <w:b/>
                <w:bCs/>
                <w:lang w:val="kk-KZ" w:eastAsia="en-US"/>
              </w:rPr>
            </w:pPr>
            <w:r w:rsidRPr="00C96165">
              <w:rPr>
                <w:rFonts w:eastAsia="Calibri"/>
                <w:b/>
                <w:bCs/>
                <w:lang w:val="kk-KZ" w:eastAsia="en-US"/>
              </w:rPr>
              <w:t>Өлшем бірлігінің таңбасы</w:t>
            </w:r>
          </w:p>
        </w:tc>
        <w:tc>
          <w:tcPr>
            <w:tcW w:w="2827" w:type="dxa"/>
            <w:tcBorders>
              <w:top w:val="single" w:sz="4" w:space="0" w:color="auto"/>
              <w:left w:val="single" w:sz="4" w:space="0" w:color="auto"/>
            </w:tcBorders>
            <w:vAlign w:val="center"/>
          </w:tcPr>
          <w:p w14:paraId="53583BC1" w14:textId="77777777" w:rsidR="00C96165" w:rsidRPr="00C96165" w:rsidRDefault="00C96165" w:rsidP="00C96165">
            <w:pPr>
              <w:jc w:val="center"/>
              <w:rPr>
                <w:rFonts w:eastAsia="Calibri"/>
                <w:b/>
                <w:bCs/>
                <w:lang w:val="kk-KZ" w:eastAsia="en-US"/>
              </w:rPr>
            </w:pPr>
            <w:r w:rsidRPr="00C96165">
              <w:rPr>
                <w:rFonts w:eastAsia="Calibri"/>
                <w:b/>
                <w:bCs/>
                <w:lang w:val="kk-KZ" w:eastAsia="en-US"/>
              </w:rPr>
              <w:t>Өлшем бірлігінің атауы</w:t>
            </w:r>
          </w:p>
        </w:tc>
        <w:tc>
          <w:tcPr>
            <w:tcW w:w="2701" w:type="dxa"/>
            <w:tcBorders>
              <w:top w:val="single" w:sz="4" w:space="0" w:color="auto"/>
              <w:left w:val="single" w:sz="4" w:space="0" w:color="auto"/>
            </w:tcBorders>
            <w:vAlign w:val="center"/>
          </w:tcPr>
          <w:p w14:paraId="7AF93FBD" w14:textId="77777777" w:rsidR="00C96165" w:rsidRPr="00C96165" w:rsidRDefault="00C96165" w:rsidP="00C96165">
            <w:pPr>
              <w:jc w:val="center"/>
              <w:rPr>
                <w:rFonts w:eastAsia="Calibri"/>
                <w:b/>
                <w:bCs/>
                <w:lang w:eastAsia="en-US"/>
              </w:rPr>
            </w:pPr>
            <w:r w:rsidRPr="00C96165">
              <w:rPr>
                <w:rFonts w:eastAsia="Calibri"/>
                <w:b/>
                <w:bCs/>
                <w:lang w:val="kk-KZ" w:eastAsia="en-US"/>
              </w:rPr>
              <w:t>Өлшем атауы</w:t>
            </w:r>
            <w:r w:rsidRPr="00C96165">
              <w:rPr>
                <w:rFonts w:eastAsia="Calibri"/>
                <w:b/>
                <w:bCs/>
                <w:lang w:eastAsia="en-US"/>
              </w:rPr>
              <w:t xml:space="preserve"> (</w:t>
            </w:r>
            <w:r w:rsidRPr="00C96165">
              <w:rPr>
                <w:rFonts w:eastAsia="Calibri"/>
                <w:b/>
                <w:bCs/>
                <w:lang w:val="kk-KZ" w:eastAsia="en-US"/>
              </w:rPr>
              <w:t>өлшем таңбасы</w:t>
            </w:r>
            <w:r w:rsidRPr="00C96165">
              <w:rPr>
                <w:rFonts w:eastAsia="Calibri"/>
                <w:b/>
                <w:bCs/>
                <w:lang w:eastAsia="en-US"/>
              </w:rPr>
              <w:t>)</w:t>
            </w:r>
          </w:p>
        </w:tc>
        <w:tc>
          <w:tcPr>
            <w:tcW w:w="2977" w:type="dxa"/>
            <w:tcBorders>
              <w:top w:val="single" w:sz="4" w:space="0" w:color="auto"/>
              <w:left w:val="single" w:sz="4" w:space="0" w:color="auto"/>
              <w:right w:val="single" w:sz="4" w:space="0" w:color="auto"/>
            </w:tcBorders>
            <w:vAlign w:val="center"/>
          </w:tcPr>
          <w:p w14:paraId="470F33B0" w14:textId="77777777" w:rsidR="00C96165" w:rsidRPr="00C96165" w:rsidRDefault="00C96165" w:rsidP="00C96165">
            <w:pPr>
              <w:jc w:val="center"/>
              <w:rPr>
                <w:rFonts w:eastAsia="Calibri"/>
                <w:b/>
                <w:bCs/>
                <w:lang w:eastAsia="en-US"/>
              </w:rPr>
            </w:pPr>
            <w:r w:rsidRPr="00C96165">
              <w:rPr>
                <w:rFonts w:eastAsia="Calibri"/>
                <w:b/>
                <w:bCs/>
                <w:lang w:eastAsia="en-US"/>
              </w:rPr>
              <w:t>Түрлендіру және түсініктемелер</w:t>
            </w:r>
          </w:p>
        </w:tc>
      </w:tr>
      <w:tr w:rsidR="00C96165" w:rsidRPr="00C96165" w14:paraId="2F569C3D" w14:textId="77777777" w:rsidTr="00426C32">
        <w:trPr>
          <w:trHeight w:val="20"/>
          <w:jc w:val="center"/>
        </w:trPr>
        <w:tc>
          <w:tcPr>
            <w:tcW w:w="1271" w:type="dxa"/>
            <w:tcBorders>
              <w:top w:val="single" w:sz="4" w:space="0" w:color="auto"/>
              <w:left w:val="single" w:sz="4" w:space="0" w:color="auto"/>
            </w:tcBorders>
            <w:vAlign w:val="center"/>
          </w:tcPr>
          <w:p w14:paraId="5E78C14E" w14:textId="77777777" w:rsidR="00C96165" w:rsidRPr="00C96165" w:rsidRDefault="00C96165" w:rsidP="00C96165">
            <w:pPr>
              <w:jc w:val="center"/>
              <w:rPr>
                <w:rFonts w:eastAsia="Calibri"/>
                <w:lang w:eastAsia="en-US"/>
              </w:rPr>
            </w:pPr>
            <w:r w:rsidRPr="00C96165">
              <w:rPr>
                <w:rFonts w:eastAsia="Calibri"/>
                <w:lang w:eastAsia="en-US"/>
              </w:rPr>
              <w:t>бар</w:t>
            </w:r>
          </w:p>
        </w:tc>
        <w:tc>
          <w:tcPr>
            <w:tcW w:w="2827" w:type="dxa"/>
            <w:tcBorders>
              <w:top w:val="single" w:sz="4" w:space="0" w:color="auto"/>
              <w:left w:val="single" w:sz="4" w:space="0" w:color="auto"/>
            </w:tcBorders>
            <w:vAlign w:val="center"/>
          </w:tcPr>
          <w:p w14:paraId="599CAED1" w14:textId="77777777" w:rsidR="00C96165" w:rsidRPr="00C96165" w:rsidRDefault="00C96165" w:rsidP="00C96165">
            <w:pPr>
              <w:jc w:val="center"/>
              <w:rPr>
                <w:rFonts w:eastAsia="Calibri"/>
                <w:lang w:eastAsia="en-US"/>
              </w:rPr>
            </w:pPr>
            <w:r w:rsidRPr="00C96165">
              <w:rPr>
                <w:rFonts w:eastAsia="Calibri"/>
                <w:lang w:eastAsia="en-US"/>
              </w:rPr>
              <w:t>бар</w:t>
            </w:r>
          </w:p>
        </w:tc>
        <w:tc>
          <w:tcPr>
            <w:tcW w:w="2701" w:type="dxa"/>
            <w:tcBorders>
              <w:top w:val="single" w:sz="4" w:space="0" w:color="auto"/>
              <w:left w:val="single" w:sz="4" w:space="0" w:color="auto"/>
            </w:tcBorders>
            <w:vAlign w:val="center"/>
          </w:tcPr>
          <w:p w14:paraId="6AEB6DD3" w14:textId="77777777" w:rsidR="00C96165" w:rsidRPr="00C96165" w:rsidRDefault="00C96165" w:rsidP="00C96165">
            <w:pPr>
              <w:jc w:val="center"/>
              <w:rPr>
                <w:rFonts w:eastAsia="Calibri"/>
                <w:lang w:eastAsia="en-US"/>
              </w:rPr>
            </w:pPr>
            <w:r w:rsidRPr="00C96165">
              <w:rPr>
                <w:rFonts w:eastAsia="Calibri"/>
                <w:lang w:val="kk-KZ" w:eastAsia="en-US"/>
              </w:rPr>
              <w:t>қысым</w:t>
            </w:r>
            <w:r w:rsidRPr="00C96165">
              <w:rPr>
                <w:rFonts w:eastAsia="Calibri"/>
                <w:lang w:eastAsia="en-US"/>
              </w:rPr>
              <w:t xml:space="preserve"> (Д)</w:t>
            </w:r>
          </w:p>
        </w:tc>
        <w:tc>
          <w:tcPr>
            <w:tcW w:w="2977" w:type="dxa"/>
            <w:tcBorders>
              <w:top w:val="single" w:sz="4" w:space="0" w:color="auto"/>
              <w:left w:val="single" w:sz="4" w:space="0" w:color="auto"/>
              <w:right w:val="single" w:sz="4" w:space="0" w:color="auto"/>
            </w:tcBorders>
            <w:vAlign w:val="center"/>
          </w:tcPr>
          <w:p w14:paraId="64E1390D" w14:textId="77777777" w:rsidR="00C96165" w:rsidRPr="00C96165" w:rsidRDefault="00C96165" w:rsidP="00C96165">
            <w:pPr>
              <w:jc w:val="center"/>
              <w:rPr>
                <w:rFonts w:eastAsia="Calibri"/>
                <w:lang w:val="kk-KZ" w:eastAsia="en-US"/>
              </w:rPr>
            </w:pPr>
            <w:r w:rsidRPr="00C96165">
              <w:rPr>
                <w:rFonts w:eastAsia="Calibri"/>
                <w:lang w:eastAsia="en-US"/>
              </w:rPr>
              <w:t>1.013 бар = 100 кПа = 1 атм</w:t>
            </w:r>
            <w:r w:rsidRPr="00C96165">
              <w:rPr>
                <w:rFonts w:eastAsia="Calibri"/>
                <w:lang w:val="kk-KZ" w:eastAsia="en-US"/>
              </w:rPr>
              <w:t>.</w:t>
            </w:r>
          </w:p>
        </w:tc>
      </w:tr>
      <w:tr w:rsidR="00C96165" w:rsidRPr="00C96165" w14:paraId="4D38C62A" w14:textId="77777777" w:rsidTr="00426C32">
        <w:trPr>
          <w:trHeight w:val="20"/>
          <w:jc w:val="center"/>
        </w:trPr>
        <w:tc>
          <w:tcPr>
            <w:tcW w:w="1271" w:type="dxa"/>
            <w:tcBorders>
              <w:top w:val="single" w:sz="4" w:space="0" w:color="auto"/>
              <w:left w:val="single" w:sz="4" w:space="0" w:color="auto"/>
            </w:tcBorders>
            <w:vAlign w:val="center"/>
          </w:tcPr>
          <w:p w14:paraId="28B494F2" w14:textId="77777777" w:rsidR="00C96165" w:rsidRPr="00C96165" w:rsidRDefault="00C96165" w:rsidP="00C96165">
            <w:pPr>
              <w:jc w:val="center"/>
              <w:rPr>
                <w:rFonts w:eastAsia="Calibri"/>
                <w:lang w:eastAsia="en-US"/>
              </w:rPr>
            </w:pPr>
            <w:r w:rsidRPr="00C96165">
              <w:rPr>
                <w:rFonts w:eastAsia="Calibri"/>
                <w:lang w:eastAsia="en-US"/>
              </w:rPr>
              <w:t>°C</w:t>
            </w:r>
          </w:p>
        </w:tc>
        <w:tc>
          <w:tcPr>
            <w:tcW w:w="2827" w:type="dxa"/>
            <w:tcBorders>
              <w:top w:val="single" w:sz="4" w:space="0" w:color="auto"/>
              <w:left w:val="single" w:sz="4" w:space="0" w:color="auto"/>
            </w:tcBorders>
            <w:vAlign w:val="center"/>
          </w:tcPr>
          <w:p w14:paraId="32C2D803" w14:textId="77777777" w:rsidR="00C96165" w:rsidRPr="00C96165" w:rsidRDefault="00C96165" w:rsidP="00C96165">
            <w:pPr>
              <w:jc w:val="center"/>
              <w:rPr>
                <w:rFonts w:eastAsia="Calibri"/>
                <w:lang w:eastAsia="en-US"/>
              </w:rPr>
            </w:pPr>
            <w:r w:rsidRPr="00C96165">
              <w:rPr>
                <w:rFonts w:eastAsia="Calibri"/>
                <w:lang w:eastAsia="en-US"/>
              </w:rPr>
              <w:t>Цельси</w:t>
            </w:r>
            <w:r w:rsidRPr="00C96165">
              <w:rPr>
                <w:rFonts w:eastAsia="Calibri"/>
                <w:lang w:val="kk-KZ" w:eastAsia="en-US"/>
              </w:rPr>
              <w:t>й</w:t>
            </w:r>
            <w:r w:rsidRPr="00C96165">
              <w:rPr>
                <w:rFonts w:eastAsia="Calibri"/>
                <w:lang w:eastAsia="en-US"/>
              </w:rPr>
              <w:t xml:space="preserve"> градус</w:t>
            </w:r>
            <w:r w:rsidRPr="00C96165">
              <w:rPr>
                <w:rFonts w:eastAsia="Calibri"/>
                <w:lang w:val="kk-KZ" w:eastAsia="en-US"/>
              </w:rPr>
              <w:t>ы</w:t>
            </w:r>
            <w:r w:rsidRPr="00C96165">
              <w:rPr>
                <w:rFonts w:eastAsia="Calibri"/>
                <w:lang w:eastAsia="en-US"/>
              </w:rPr>
              <w:t xml:space="preserve"> </w:t>
            </w:r>
          </w:p>
        </w:tc>
        <w:tc>
          <w:tcPr>
            <w:tcW w:w="2701" w:type="dxa"/>
            <w:tcBorders>
              <w:top w:val="single" w:sz="4" w:space="0" w:color="auto"/>
              <w:left w:val="single" w:sz="4" w:space="0" w:color="auto"/>
            </w:tcBorders>
            <w:vAlign w:val="center"/>
          </w:tcPr>
          <w:p w14:paraId="77E5CB98" w14:textId="77777777" w:rsidR="00C96165" w:rsidRPr="00C96165" w:rsidRDefault="00C96165" w:rsidP="00C96165">
            <w:pPr>
              <w:jc w:val="center"/>
              <w:rPr>
                <w:rFonts w:eastAsia="Calibri"/>
                <w:lang w:eastAsia="en-US"/>
              </w:rPr>
            </w:pPr>
            <w:r w:rsidRPr="00C96165">
              <w:rPr>
                <w:rFonts w:eastAsia="Calibri"/>
                <w:lang w:val="kk-KZ" w:eastAsia="en-US"/>
              </w:rPr>
              <w:t>т</w:t>
            </w:r>
            <w:r w:rsidRPr="00C96165">
              <w:rPr>
                <w:rFonts w:eastAsia="Calibri"/>
                <w:lang w:eastAsia="en-US"/>
              </w:rPr>
              <w:t>емпература (T)</w:t>
            </w:r>
          </w:p>
          <w:p w14:paraId="45C0849F" w14:textId="77777777" w:rsidR="00C96165" w:rsidRPr="00C96165" w:rsidRDefault="00C96165" w:rsidP="00C96165">
            <w:pPr>
              <w:jc w:val="center"/>
              <w:rPr>
                <w:rFonts w:eastAsia="Calibri"/>
                <w:lang w:eastAsia="en-US"/>
              </w:rPr>
            </w:pPr>
            <w:r w:rsidRPr="00C96165">
              <w:rPr>
                <w:rFonts w:eastAsia="Calibri"/>
                <w:lang w:val="kk-KZ" w:eastAsia="en-US"/>
              </w:rPr>
              <w:t>т</w:t>
            </w:r>
            <w:r w:rsidRPr="00C96165">
              <w:rPr>
                <w:rFonts w:eastAsia="Calibri"/>
                <w:lang w:eastAsia="en-US"/>
              </w:rPr>
              <w:t>емпература айырмашылығы (РT)</w:t>
            </w:r>
          </w:p>
        </w:tc>
        <w:tc>
          <w:tcPr>
            <w:tcW w:w="2977" w:type="dxa"/>
            <w:tcBorders>
              <w:top w:val="single" w:sz="4" w:space="0" w:color="auto"/>
              <w:left w:val="single" w:sz="4" w:space="0" w:color="auto"/>
              <w:right w:val="single" w:sz="4" w:space="0" w:color="auto"/>
            </w:tcBorders>
            <w:vAlign w:val="center"/>
          </w:tcPr>
          <w:p w14:paraId="05ACB217" w14:textId="77777777" w:rsidR="00C96165" w:rsidRPr="00C96165" w:rsidRDefault="00C96165" w:rsidP="00C96165">
            <w:pPr>
              <w:jc w:val="center"/>
              <w:rPr>
                <w:rFonts w:eastAsia="Calibri"/>
                <w:lang w:eastAsia="en-US"/>
              </w:rPr>
            </w:pPr>
          </w:p>
        </w:tc>
      </w:tr>
      <w:tr w:rsidR="00C96165" w:rsidRPr="00C96165" w14:paraId="6FD31243" w14:textId="77777777" w:rsidTr="00426C32">
        <w:trPr>
          <w:trHeight w:val="20"/>
          <w:jc w:val="center"/>
        </w:trPr>
        <w:tc>
          <w:tcPr>
            <w:tcW w:w="1271" w:type="dxa"/>
            <w:tcBorders>
              <w:top w:val="single" w:sz="4" w:space="0" w:color="auto"/>
              <w:left w:val="single" w:sz="4" w:space="0" w:color="auto"/>
            </w:tcBorders>
            <w:vAlign w:val="center"/>
          </w:tcPr>
          <w:p w14:paraId="161720BD" w14:textId="77777777" w:rsidR="00C96165" w:rsidRPr="00C96165" w:rsidRDefault="00C96165" w:rsidP="00C96165">
            <w:pPr>
              <w:jc w:val="center"/>
              <w:rPr>
                <w:rFonts w:eastAsia="Calibri"/>
                <w:lang w:eastAsia="en-US"/>
              </w:rPr>
            </w:pPr>
            <w:r w:rsidRPr="00C96165">
              <w:rPr>
                <w:rFonts w:eastAsia="Calibri"/>
                <w:lang w:eastAsia="en-US"/>
              </w:rPr>
              <w:t>г</w:t>
            </w:r>
          </w:p>
        </w:tc>
        <w:tc>
          <w:tcPr>
            <w:tcW w:w="2827" w:type="dxa"/>
            <w:tcBorders>
              <w:top w:val="single" w:sz="4" w:space="0" w:color="auto"/>
              <w:left w:val="single" w:sz="4" w:space="0" w:color="auto"/>
            </w:tcBorders>
            <w:vAlign w:val="center"/>
          </w:tcPr>
          <w:p w14:paraId="104FA038" w14:textId="77777777" w:rsidR="00C96165" w:rsidRPr="00C96165" w:rsidRDefault="00C96165" w:rsidP="00C96165">
            <w:pPr>
              <w:jc w:val="center"/>
              <w:rPr>
                <w:rFonts w:eastAsia="Calibri"/>
                <w:lang w:eastAsia="en-US"/>
              </w:rPr>
            </w:pPr>
            <w:r w:rsidRPr="00C96165">
              <w:rPr>
                <w:rFonts w:eastAsia="Calibri"/>
                <w:lang w:eastAsia="en-US"/>
              </w:rPr>
              <w:t>грамм</w:t>
            </w:r>
          </w:p>
        </w:tc>
        <w:tc>
          <w:tcPr>
            <w:tcW w:w="2701" w:type="dxa"/>
            <w:tcBorders>
              <w:top w:val="single" w:sz="4" w:space="0" w:color="auto"/>
              <w:left w:val="single" w:sz="4" w:space="0" w:color="auto"/>
            </w:tcBorders>
            <w:vAlign w:val="center"/>
          </w:tcPr>
          <w:p w14:paraId="59C2489A" w14:textId="77777777" w:rsidR="00C96165" w:rsidRPr="00C96165" w:rsidRDefault="00C96165" w:rsidP="00C96165">
            <w:pPr>
              <w:jc w:val="center"/>
              <w:rPr>
                <w:rFonts w:eastAsia="Calibri"/>
                <w:lang w:val="kk-KZ" w:eastAsia="en-US"/>
              </w:rPr>
            </w:pPr>
            <w:r w:rsidRPr="00C96165">
              <w:rPr>
                <w:rFonts w:eastAsia="Calibri"/>
                <w:lang w:val="kk-KZ" w:eastAsia="en-US"/>
              </w:rPr>
              <w:t>салмақ</w:t>
            </w:r>
          </w:p>
        </w:tc>
        <w:tc>
          <w:tcPr>
            <w:tcW w:w="2977" w:type="dxa"/>
            <w:tcBorders>
              <w:top w:val="single" w:sz="4" w:space="0" w:color="auto"/>
              <w:left w:val="single" w:sz="4" w:space="0" w:color="auto"/>
              <w:right w:val="single" w:sz="4" w:space="0" w:color="auto"/>
            </w:tcBorders>
            <w:vAlign w:val="center"/>
          </w:tcPr>
          <w:p w14:paraId="0D6827FF" w14:textId="77777777" w:rsidR="00C96165" w:rsidRPr="00C96165" w:rsidRDefault="00C96165" w:rsidP="00C96165">
            <w:pPr>
              <w:jc w:val="center"/>
              <w:rPr>
                <w:rFonts w:eastAsia="Calibri"/>
                <w:lang w:eastAsia="en-US"/>
              </w:rPr>
            </w:pPr>
          </w:p>
        </w:tc>
      </w:tr>
      <w:tr w:rsidR="00C96165" w:rsidRPr="00C96165" w14:paraId="5ED59E26" w14:textId="77777777" w:rsidTr="00426C32">
        <w:trPr>
          <w:trHeight w:val="20"/>
          <w:jc w:val="center"/>
        </w:trPr>
        <w:tc>
          <w:tcPr>
            <w:tcW w:w="1271" w:type="dxa"/>
            <w:tcBorders>
              <w:top w:val="single" w:sz="4" w:space="0" w:color="auto"/>
              <w:left w:val="single" w:sz="4" w:space="0" w:color="auto"/>
            </w:tcBorders>
            <w:vAlign w:val="center"/>
          </w:tcPr>
          <w:p w14:paraId="0F709020" w14:textId="77777777" w:rsidR="00C96165" w:rsidRPr="00C96165" w:rsidRDefault="00C96165" w:rsidP="00C96165">
            <w:pPr>
              <w:jc w:val="center"/>
              <w:rPr>
                <w:rFonts w:eastAsia="Calibri"/>
                <w:lang w:eastAsia="en-US"/>
              </w:rPr>
            </w:pPr>
            <w:r w:rsidRPr="00C96165">
              <w:rPr>
                <w:rFonts w:eastAsia="Calibri"/>
                <w:lang w:eastAsia="en-US"/>
              </w:rPr>
              <w:t>ч</w:t>
            </w:r>
          </w:p>
        </w:tc>
        <w:tc>
          <w:tcPr>
            <w:tcW w:w="2827" w:type="dxa"/>
            <w:tcBorders>
              <w:top w:val="single" w:sz="4" w:space="0" w:color="auto"/>
              <w:left w:val="single" w:sz="4" w:space="0" w:color="auto"/>
            </w:tcBorders>
            <w:vAlign w:val="center"/>
          </w:tcPr>
          <w:p w14:paraId="6C55D1CC" w14:textId="77777777" w:rsidR="00C96165" w:rsidRPr="00C96165" w:rsidRDefault="00C96165" w:rsidP="00C96165">
            <w:pPr>
              <w:jc w:val="center"/>
              <w:rPr>
                <w:rFonts w:eastAsia="Calibri"/>
                <w:lang w:val="kk-KZ" w:eastAsia="en-US"/>
              </w:rPr>
            </w:pPr>
            <w:r w:rsidRPr="00C96165">
              <w:rPr>
                <w:rFonts w:eastAsia="Calibri"/>
                <w:lang w:val="kk-KZ" w:eastAsia="en-US"/>
              </w:rPr>
              <w:t>сағат</w:t>
            </w:r>
          </w:p>
        </w:tc>
        <w:tc>
          <w:tcPr>
            <w:tcW w:w="2701" w:type="dxa"/>
            <w:tcBorders>
              <w:top w:val="single" w:sz="4" w:space="0" w:color="auto"/>
              <w:left w:val="single" w:sz="4" w:space="0" w:color="auto"/>
            </w:tcBorders>
            <w:vAlign w:val="center"/>
          </w:tcPr>
          <w:p w14:paraId="335E6576" w14:textId="77777777" w:rsidR="00C96165" w:rsidRPr="00C96165" w:rsidRDefault="00C96165" w:rsidP="00C96165">
            <w:pPr>
              <w:jc w:val="center"/>
              <w:rPr>
                <w:rFonts w:eastAsia="Calibri"/>
                <w:lang w:val="kk-KZ" w:eastAsia="en-US"/>
              </w:rPr>
            </w:pPr>
            <w:r w:rsidRPr="00C96165">
              <w:rPr>
                <w:rFonts w:eastAsia="Calibri"/>
                <w:lang w:val="kk-KZ" w:eastAsia="en-US"/>
              </w:rPr>
              <w:t xml:space="preserve">уақыт </w:t>
            </w:r>
          </w:p>
        </w:tc>
        <w:tc>
          <w:tcPr>
            <w:tcW w:w="2977" w:type="dxa"/>
            <w:tcBorders>
              <w:top w:val="single" w:sz="4" w:space="0" w:color="auto"/>
              <w:left w:val="single" w:sz="4" w:space="0" w:color="auto"/>
              <w:right w:val="single" w:sz="4" w:space="0" w:color="auto"/>
            </w:tcBorders>
            <w:vAlign w:val="center"/>
          </w:tcPr>
          <w:p w14:paraId="47673E80" w14:textId="77777777" w:rsidR="00C96165" w:rsidRPr="00C96165" w:rsidRDefault="00C96165" w:rsidP="00C96165">
            <w:pPr>
              <w:jc w:val="center"/>
              <w:rPr>
                <w:rFonts w:eastAsia="Calibri"/>
                <w:lang w:eastAsia="en-US"/>
              </w:rPr>
            </w:pPr>
          </w:p>
        </w:tc>
      </w:tr>
      <w:tr w:rsidR="00C96165" w:rsidRPr="00C96165" w14:paraId="0003C4D0" w14:textId="77777777" w:rsidTr="00426C32">
        <w:trPr>
          <w:trHeight w:val="20"/>
          <w:jc w:val="center"/>
        </w:trPr>
        <w:tc>
          <w:tcPr>
            <w:tcW w:w="1271" w:type="dxa"/>
            <w:tcBorders>
              <w:top w:val="single" w:sz="4" w:space="0" w:color="auto"/>
              <w:left w:val="single" w:sz="4" w:space="0" w:color="auto"/>
            </w:tcBorders>
            <w:vAlign w:val="center"/>
          </w:tcPr>
          <w:p w14:paraId="4420F5FD" w14:textId="77777777" w:rsidR="00C96165" w:rsidRPr="00C96165" w:rsidRDefault="00C96165" w:rsidP="00C96165">
            <w:pPr>
              <w:jc w:val="center"/>
              <w:rPr>
                <w:rFonts w:eastAsia="Calibri"/>
                <w:lang w:eastAsia="en-US"/>
              </w:rPr>
            </w:pPr>
            <w:r w:rsidRPr="00C96165">
              <w:rPr>
                <w:rFonts w:eastAsia="Calibri"/>
                <w:lang w:eastAsia="en-US"/>
              </w:rPr>
              <w:t>K</w:t>
            </w:r>
          </w:p>
        </w:tc>
        <w:tc>
          <w:tcPr>
            <w:tcW w:w="2827" w:type="dxa"/>
            <w:tcBorders>
              <w:top w:val="single" w:sz="4" w:space="0" w:color="auto"/>
              <w:left w:val="single" w:sz="4" w:space="0" w:color="auto"/>
            </w:tcBorders>
            <w:vAlign w:val="center"/>
          </w:tcPr>
          <w:p w14:paraId="3F89D11D" w14:textId="77777777" w:rsidR="00C96165" w:rsidRPr="00C96165" w:rsidRDefault="00C96165" w:rsidP="00C96165">
            <w:pPr>
              <w:jc w:val="center"/>
              <w:rPr>
                <w:rFonts w:eastAsia="Calibri"/>
                <w:lang w:eastAsia="en-US"/>
              </w:rPr>
            </w:pPr>
            <w:r w:rsidRPr="00C96165">
              <w:rPr>
                <w:rFonts w:eastAsia="Calibri"/>
                <w:lang w:eastAsia="en-US"/>
              </w:rPr>
              <w:t>Кельвин</w:t>
            </w:r>
          </w:p>
        </w:tc>
        <w:tc>
          <w:tcPr>
            <w:tcW w:w="2701" w:type="dxa"/>
            <w:tcBorders>
              <w:top w:val="single" w:sz="4" w:space="0" w:color="auto"/>
              <w:left w:val="single" w:sz="4" w:space="0" w:color="auto"/>
            </w:tcBorders>
            <w:vAlign w:val="center"/>
          </w:tcPr>
          <w:p w14:paraId="25281616" w14:textId="77777777" w:rsidR="00C96165" w:rsidRPr="00C96165" w:rsidRDefault="00C96165" w:rsidP="00C96165">
            <w:pPr>
              <w:jc w:val="center"/>
              <w:rPr>
                <w:rFonts w:eastAsia="Calibri"/>
                <w:lang w:eastAsia="en-US"/>
              </w:rPr>
            </w:pPr>
            <w:r w:rsidRPr="00C96165">
              <w:rPr>
                <w:rFonts w:eastAsia="Calibri"/>
                <w:lang w:val="kk-KZ" w:eastAsia="en-US"/>
              </w:rPr>
              <w:t>т</w:t>
            </w:r>
            <w:r w:rsidRPr="00C96165">
              <w:rPr>
                <w:rFonts w:eastAsia="Calibri"/>
                <w:lang w:eastAsia="en-US"/>
              </w:rPr>
              <w:t xml:space="preserve">емпература (T) </w:t>
            </w:r>
            <w:r w:rsidRPr="00C96165">
              <w:rPr>
                <w:rFonts w:eastAsia="Calibri"/>
                <w:lang w:val="kk-KZ" w:eastAsia="en-US"/>
              </w:rPr>
              <w:t>т</w:t>
            </w:r>
            <w:r w:rsidRPr="00C96165">
              <w:rPr>
                <w:rFonts w:eastAsia="Calibri"/>
                <w:lang w:eastAsia="en-US"/>
              </w:rPr>
              <w:t>емпература айырмашылығы (AT)</w:t>
            </w:r>
          </w:p>
        </w:tc>
        <w:tc>
          <w:tcPr>
            <w:tcW w:w="2977" w:type="dxa"/>
            <w:tcBorders>
              <w:top w:val="single" w:sz="4" w:space="0" w:color="auto"/>
              <w:left w:val="single" w:sz="4" w:space="0" w:color="auto"/>
              <w:right w:val="single" w:sz="4" w:space="0" w:color="auto"/>
            </w:tcBorders>
            <w:vAlign w:val="center"/>
          </w:tcPr>
          <w:p w14:paraId="0DE40796" w14:textId="77777777" w:rsidR="00C96165" w:rsidRPr="00C96165" w:rsidRDefault="00C96165" w:rsidP="00C96165">
            <w:pPr>
              <w:jc w:val="center"/>
              <w:rPr>
                <w:rFonts w:eastAsia="Calibri"/>
                <w:lang w:eastAsia="en-US"/>
              </w:rPr>
            </w:pPr>
            <w:r w:rsidRPr="00C96165">
              <w:rPr>
                <w:rFonts w:eastAsia="Calibri"/>
                <w:lang w:eastAsia="en-US"/>
              </w:rPr>
              <w:t>0 °C = 273.15 K</w:t>
            </w:r>
          </w:p>
        </w:tc>
      </w:tr>
      <w:tr w:rsidR="00C96165" w:rsidRPr="00C96165" w14:paraId="7610FA24" w14:textId="77777777" w:rsidTr="00426C32">
        <w:trPr>
          <w:trHeight w:val="20"/>
          <w:jc w:val="center"/>
        </w:trPr>
        <w:tc>
          <w:tcPr>
            <w:tcW w:w="1271" w:type="dxa"/>
            <w:tcBorders>
              <w:top w:val="single" w:sz="4" w:space="0" w:color="auto"/>
              <w:left w:val="single" w:sz="4" w:space="0" w:color="auto"/>
            </w:tcBorders>
            <w:vAlign w:val="center"/>
          </w:tcPr>
          <w:p w14:paraId="2BA1FF55" w14:textId="77777777" w:rsidR="00C96165" w:rsidRPr="00C96165" w:rsidRDefault="00C96165" w:rsidP="00C96165">
            <w:pPr>
              <w:jc w:val="center"/>
              <w:rPr>
                <w:rFonts w:eastAsia="Calibri"/>
                <w:lang w:eastAsia="en-US"/>
              </w:rPr>
            </w:pPr>
            <w:r w:rsidRPr="00C96165">
              <w:rPr>
                <w:rFonts w:eastAsia="Calibri"/>
                <w:lang w:eastAsia="en-US"/>
              </w:rPr>
              <w:t>кг</w:t>
            </w:r>
          </w:p>
        </w:tc>
        <w:tc>
          <w:tcPr>
            <w:tcW w:w="2827" w:type="dxa"/>
            <w:tcBorders>
              <w:top w:val="single" w:sz="4" w:space="0" w:color="auto"/>
              <w:left w:val="single" w:sz="4" w:space="0" w:color="auto"/>
            </w:tcBorders>
            <w:vAlign w:val="center"/>
          </w:tcPr>
          <w:p w14:paraId="00CD3A53" w14:textId="77777777" w:rsidR="00C96165" w:rsidRPr="00C96165" w:rsidRDefault="00C96165" w:rsidP="00C96165">
            <w:pPr>
              <w:jc w:val="center"/>
              <w:rPr>
                <w:rFonts w:eastAsia="Calibri"/>
                <w:lang w:eastAsia="en-US"/>
              </w:rPr>
            </w:pPr>
            <w:r w:rsidRPr="00C96165">
              <w:rPr>
                <w:rFonts w:eastAsia="Calibri"/>
                <w:lang w:eastAsia="en-US"/>
              </w:rPr>
              <w:t>килограмм</w:t>
            </w:r>
          </w:p>
        </w:tc>
        <w:tc>
          <w:tcPr>
            <w:tcW w:w="2701" w:type="dxa"/>
            <w:tcBorders>
              <w:top w:val="single" w:sz="4" w:space="0" w:color="auto"/>
              <w:left w:val="single" w:sz="4" w:space="0" w:color="auto"/>
            </w:tcBorders>
            <w:vAlign w:val="center"/>
          </w:tcPr>
          <w:p w14:paraId="5C43264E" w14:textId="77777777" w:rsidR="00C96165" w:rsidRPr="00C96165" w:rsidRDefault="00C96165" w:rsidP="00C96165">
            <w:pPr>
              <w:jc w:val="center"/>
              <w:rPr>
                <w:rFonts w:eastAsia="Calibri"/>
                <w:lang w:val="kk-KZ" w:eastAsia="en-US"/>
              </w:rPr>
            </w:pPr>
            <w:r w:rsidRPr="00C96165">
              <w:rPr>
                <w:rFonts w:eastAsia="Calibri"/>
                <w:lang w:val="kk-KZ" w:eastAsia="en-US"/>
              </w:rPr>
              <w:t>салмақ</w:t>
            </w:r>
          </w:p>
        </w:tc>
        <w:tc>
          <w:tcPr>
            <w:tcW w:w="2977" w:type="dxa"/>
            <w:tcBorders>
              <w:top w:val="single" w:sz="4" w:space="0" w:color="auto"/>
              <w:left w:val="single" w:sz="4" w:space="0" w:color="auto"/>
              <w:right w:val="single" w:sz="4" w:space="0" w:color="auto"/>
            </w:tcBorders>
            <w:vAlign w:val="center"/>
          </w:tcPr>
          <w:p w14:paraId="17215D9C" w14:textId="77777777" w:rsidR="00C96165" w:rsidRPr="00C96165" w:rsidRDefault="00C96165" w:rsidP="00C96165">
            <w:pPr>
              <w:jc w:val="center"/>
              <w:rPr>
                <w:rFonts w:eastAsia="Calibri"/>
                <w:lang w:eastAsia="en-US"/>
              </w:rPr>
            </w:pPr>
          </w:p>
        </w:tc>
      </w:tr>
      <w:tr w:rsidR="00C96165" w:rsidRPr="00C96165" w14:paraId="79180E2D" w14:textId="77777777" w:rsidTr="00426C32">
        <w:trPr>
          <w:trHeight w:val="20"/>
          <w:jc w:val="center"/>
        </w:trPr>
        <w:tc>
          <w:tcPr>
            <w:tcW w:w="1271" w:type="dxa"/>
            <w:tcBorders>
              <w:top w:val="single" w:sz="4" w:space="0" w:color="auto"/>
              <w:left w:val="single" w:sz="4" w:space="0" w:color="auto"/>
            </w:tcBorders>
            <w:vAlign w:val="center"/>
          </w:tcPr>
          <w:p w14:paraId="04593A6E" w14:textId="77777777" w:rsidR="00C96165" w:rsidRPr="00C96165" w:rsidRDefault="00C96165" w:rsidP="00C96165">
            <w:pPr>
              <w:jc w:val="center"/>
              <w:rPr>
                <w:rFonts w:eastAsia="Calibri"/>
                <w:lang w:eastAsia="en-US"/>
              </w:rPr>
            </w:pPr>
            <w:r w:rsidRPr="00C96165">
              <w:rPr>
                <w:rFonts w:eastAsia="Calibri"/>
                <w:lang w:eastAsia="en-US"/>
              </w:rPr>
              <w:t>кДж</w:t>
            </w:r>
          </w:p>
        </w:tc>
        <w:tc>
          <w:tcPr>
            <w:tcW w:w="2827" w:type="dxa"/>
            <w:tcBorders>
              <w:top w:val="single" w:sz="4" w:space="0" w:color="auto"/>
              <w:left w:val="single" w:sz="4" w:space="0" w:color="auto"/>
            </w:tcBorders>
            <w:vAlign w:val="center"/>
          </w:tcPr>
          <w:p w14:paraId="6E235178" w14:textId="77777777" w:rsidR="00C96165" w:rsidRPr="00C96165" w:rsidRDefault="00C96165" w:rsidP="00C96165">
            <w:pPr>
              <w:jc w:val="center"/>
              <w:rPr>
                <w:rFonts w:eastAsia="Calibri"/>
                <w:lang w:eastAsia="en-US"/>
              </w:rPr>
            </w:pPr>
            <w:r w:rsidRPr="00C96165">
              <w:rPr>
                <w:rFonts w:eastAsia="Calibri"/>
                <w:lang w:eastAsia="en-US"/>
              </w:rPr>
              <w:t>килоджоуль</w:t>
            </w:r>
          </w:p>
        </w:tc>
        <w:tc>
          <w:tcPr>
            <w:tcW w:w="2701" w:type="dxa"/>
            <w:tcBorders>
              <w:top w:val="single" w:sz="4" w:space="0" w:color="auto"/>
              <w:left w:val="single" w:sz="4" w:space="0" w:color="auto"/>
            </w:tcBorders>
            <w:vAlign w:val="center"/>
          </w:tcPr>
          <w:p w14:paraId="5BF95BAF" w14:textId="77777777" w:rsidR="00C96165" w:rsidRPr="00C96165" w:rsidRDefault="00C96165" w:rsidP="00C96165">
            <w:pPr>
              <w:jc w:val="center"/>
              <w:rPr>
                <w:rFonts w:eastAsia="Calibri"/>
                <w:lang w:eastAsia="en-US"/>
              </w:rPr>
            </w:pPr>
            <w:r w:rsidRPr="00C96165">
              <w:rPr>
                <w:rFonts w:eastAsia="Calibri"/>
                <w:lang w:val="kk-KZ" w:eastAsia="en-US"/>
              </w:rPr>
              <w:t>э</w:t>
            </w:r>
            <w:r w:rsidRPr="00C96165">
              <w:rPr>
                <w:rFonts w:eastAsia="Calibri"/>
                <w:lang w:eastAsia="en-US"/>
              </w:rPr>
              <w:t>нергия</w:t>
            </w:r>
          </w:p>
        </w:tc>
        <w:tc>
          <w:tcPr>
            <w:tcW w:w="2977" w:type="dxa"/>
            <w:tcBorders>
              <w:top w:val="single" w:sz="4" w:space="0" w:color="auto"/>
              <w:left w:val="single" w:sz="4" w:space="0" w:color="auto"/>
              <w:right w:val="single" w:sz="4" w:space="0" w:color="auto"/>
            </w:tcBorders>
            <w:vAlign w:val="center"/>
          </w:tcPr>
          <w:p w14:paraId="083F226B" w14:textId="77777777" w:rsidR="00C96165" w:rsidRPr="00C96165" w:rsidRDefault="00C96165" w:rsidP="00C96165">
            <w:pPr>
              <w:jc w:val="center"/>
              <w:rPr>
                <w:rFonts w:eastAsia="Calibri"/>
                <w:lang w:eastAsia="en-US"/>
              </w:rPr>
            </w:pPr>
          </w:p>
        </w:tc>
      </w:tr>
      <w:tr w:rsidR="00C96165" w:rsidRPr="00C96165" w14:paraId="2251D4CD" w14:textId="77777777" w:rsidTr="00426C32">
        <w:trPr>
          <w:trHeight w:val="20"/>
          <w:jc w:val="center"/>
        </w:trPr>
        <w:tc>
          <w:tcPr>
            <w:tcW w:w="1271" w:type="dxa"/>
            <w:tcBorders>
              <w:top w:val="single" w:sz="4" w:space="0" w:color="auto"/>
              <w:left w:val="single" w:sz="4" w:space="0" w:color="auto"/>
            </w:tcBorders>
            <w:vAlign w:val="center"/>
          </w:tcPr>
          <w:p w14:paraId="2AE4D41A" w14:textId="77777777" w:rsidR="00C96165" w:rsidRPr="00C96165" w:rsidRDefault="00C96165" w:rsidP="00C96165">
            <w:pPr>
              <w:jc w:val="center"/>
              <w:rPr>
                <w:rFonts w:eastAsia="Calibri"/>
                <w:lang w:eastAsia="en-US"/>
              </w:rPr>
            </w:pPr>
            <w:r w:rsidRPr="00C96165">
              <w:rPr>
                <w:rFonts w:eastAsia="Calibri"/>
                <w:lang w:eastAsia="en-US"/>
              </w:rPr>
              <w:t>кПа</w:t>
            </w:r>
          </w:p>
        </w:tc>
        <w:tc>
          <w:tcPr>
            <w:tcW w:w="2827" w:type="dxa"/>
            <w:tcBorders>
              <w:top w:val="single" w:sz="4" w:space="0" w:color="auto"/>
              <w:left w:val="single" w:sz="4" w:space="0" w:color="auto"/>
            </w:tcBorders>
            <w:vAlign w:val="center"/>
          </w:tcPr>
          <w:p w14:paraId="27A9B7BF" w14:textId="77777777" w:rsidR="00C96165" w:rsidRPr="00C96165" w:rsidRDefault="00C96165" w:rsidP="00C96165">
            <w:pPr>
              <w:jc w:val="center"/>
              <w:rPr>
                <w:rFonts w:eastAsia="Calibri"/>
                <w:lang w:eastAsia="en-US"/>
              </w:rPr>
            </w:pPr>
            <w:r w:rsidRPr="00C96165">
              <w:rPr>
                <w:rFonts w:eastAsia="Calibri"/>
                <w:lang w:eastAsia="en-US"/>
              </w:rPr>
              <w:t>килопаскаль</w:t>
            </w:r>
          </w:p>
        </w:tc>
        <w:tc>
          <w:tcPr>
            <w:tcW w:w="2701" w:type="dxa"/>
            <w:tcBorders>
              <w:top w:val="single" w:sz="4" w:space="0" w:color="auto"/>
              <w:left w:val="single" w:sz="4" w:space="0" w:color="auto"/>
            </w:tcBorders>
            <w:vAlign w:val="center"/>
          </w:tcPr>
          <w:p w14:paraId="34FAED1C" w14:textId="77777777" w:rsidR="00C96165" w:rsidRPr="00C96165" w:rsidRDefault="00C96165" w:rsidP="00C96165">
            <w:pPr>
              <w:jc w:val="center"/>
              <w:rPr>
                <w:rFonts w:eastAsia="Calibri"/>
                <w:lang w:val="kk-KZ" w:eastAsia="en-US"/>
              </w:rPr>
            </w:pPr>
            <w:r w:rsidRPr="00C96165">
              <w:rPr>
                <w:rFonts w:eastAsia="Calibri"/>
                <w:lang w:val="kk-KZ" w:eastAsia="en-US"/>
              </w:rPr>
              <w:t>қысым</w:t>
            </w:r>
          </w:p>
        </w:tc>
        <w:tc>
          <w:tcPr>
            <w:tcW w:w="2977" w:type="dxa"/>
            <w:tcBorders>
              <w:top w:val="single" w:sz="4" w:space="0" w:color="auto"/>
              <w:left w:val="single" w:sz="4" w:space="0" w:color="auto"/>
              <w:right w:val="single" w:sz="4" w:space="0" w:color="auto"/>
            </w:tcBorders>
            <w:vAlign w:val="center"/>
          </w:tcPr>
          <w:p w14:paraId="19671308" w14:textId="77777777" w:rsidR="00C96165" w:rsidRPr="00C96165" w:rsidRDefault="00C96165" w:rsidP="00C96165">
            <w:pPr>
              <w:jc w:val="center"/>
              <w:rPr>
                <w:rFonts w:eastAsia="Calibri"/>
                <w:lang w:eastAsia="en-US"/>
              </w:rPr>
            </w:pPr>
          </w:p>
        </w:tc>
      </w:tr>
      <w:tr w:rsidR="00C96165" w:rsidRPr="00C96165" w14:paraId="3015D057" w14:textId="77777777" w:rsidTr="00426C32">
        <w:trPr>
          <w:trHeight w:val="20"/>
          <w:jc w:val="center"/>
        </w:trPr>
        <w:tc>
          <w:tcPr>
            <w:tcW w:w="1271" w:type="dxa"/>
            <w:tcBorders>
              <w:top w:val="single" w:sz="4" w:space="0" w:color="auto"/>
              <w:left w:val="single" w:sz="4" w:space="0" w:color="auto"/>
            </w:tcBorders>
            <w:vAlign w:val="center"/>
          </w:tcPr>
          <w:p w14:paraId="385D8D79" w14:textId="77777777" w:rsidR="00C96165" w:rsidRPr="00C96165" w:rsidRDefault="00C96165" w:rsidP="00C96165">
            <w:pPr>
              <w:jc w:val="center"/>
              <w:rPr>
                <w:rFonts w:eastAsia="Calibri"/>
                <w:lang w:eastAsia="en-US"/>
              </w:rPr>
            </w:pPr>
            <w:r w:rsidRPr="00C96165">
              <w:rPr>
                <w:rFonts w:eastAsia="Calibri"/>
                <w:lang w:eastAsia="en-US"/>
              </w:rPr>
              <w:t xml:space="preserve">кВт </w:t>
            </w:r>
            <w:r w:rsidRPr="00C96165">
              <w:rPr>
                <w:rFonts w:eastAsia="Calibri"/>
                <w:lang w:val="kk-KZ" w:eastAsia="en-US"/>
              </w:rPr>
              <w:t>с</w:t>
            </w:r>
          </w:p>
        </w:tc>
        <w:tc>
          <w:tcPr>
            <w:tcW w:w="2827" w:type="dxa"/>
            <w:tcBorders>
              <w:top w:val="single" w:sz="4" w:space="0" w:color="auto"/>
              <w:left w:val="single" w:sz="4" w:space="0" w:color="auto"/>
            </w:tcBorders>
            <w:vAlign w:val="center"/>
          </w:tcPr>
          <w:p w14:paraId="78091BFE" w14:textId="77777777" w:rsidR="00C96165" w:rsidRPr="00C96165" w:rsidRDefault="00C96165" w:rsidP="00C96165">
            <w:pPr>
              <w:jc w:val="center"/>
              <w:rPr>
                <w:rFonts w:eastAsia="Calibri"/>
                <w:lang w:val="kk-KZ" w:eastAsia="en-US"/>
              </w:rPr>
            </w:pPr>
            <w:r w:rsidRPr="00C96165">
              <w:rPr>
                <w:rFonts w:eastAsia="Calibri"/>
                <w:lang w:eastAsia="en-US"/>
              </w:rPr>
              <w:t>киловатт-</w:t>
            </w:r>
            <w:r w:rsidRPr="00C96165">
              <w:rPr>
                <w:rFonts w:eastAsia="Calibri"/>
                <w:lang w:val="kk-KZ" w:eastAsia="en-US"/>
              </w:rPr>
              <w:t>сағат</w:t>
            </w:r>
          </w:p>
        </w:tc>
        <w:tc>
          <w:tcPr>
            <w:tcW w:w="2701" w:type="dxa"/>
            <w:tcBorders>
              <w:top w:val="single" w:sz="4" w:space="0" w:color="auto"/>
              <w:left w:val="single" w:sz="4" w:space="0" w:color="auto"/>
            </w:tcBorders>
            <w:vAlign w:val="center"/>
          </w:tcPr>
          <w:p w14:paraId="1083D297" w14:textId="77777777" w:rsidR="00C96165" w:rsidRPr="00C96165" w:rsidRDefault="00C96165" w:rsidP="00C96165">
            <w:pPr>
              <w:jc w:val="center"/>
              <w:rPr>
                <w:rFonts w:eastAsia="Calibri"/>
                <w:lang w:eastAsia="en-US"/>
              </w:rPr>
            </w:pPr>
            <w:r w:rsidRPr="00C96165">
              <w:rPr>
                <w:rFonts w:eastAsia="Calibri"/>
                <w:lang w:val="kk-KZ" w:eastAsia="en-US"/>
              </w:rPr>
              <w:t>э</w:t>
            </w:r>
            <w:r w:rsidRPr="00C96165">
              <w:rPr>
                <w:rFonts w:eastAsia="Calibri"/>
                <w:lang w:eastAsia="en-US"/>
              </w:rPr>
              <w:t>нергия</w:t>
            </w:r>
          </w:p>
        </w:tc>
        <w:tc>
          <w:tcPr>
            <w:tcW w:w="2977" w:type="dxa"/>
            <w:tcBorders>
              <w:top w:val="single" w:sz="4" w:space="0" w:color="auto"/>
              <w:left w:val="single" w:sz="4" w:space="0" w:color="auto"/>
              <w:right w:val="single" w:sz="4" w:space="0" w:color="auto"/>
            </w:tcBorders>
            <w:vAlign w:val="center"/>
          </w:tcPr>
          <w:p w14:paraId="2C32B350" w14:textId="77777777" w:rsidR="00C96165" w:rsidRPr="00C96165" w:rsidRDefault="00C96165" w:rsidP="00C96165">
            <w:pPr>
              <w:jc w:val="center"/>
              <w:rPr>
                <w:rFonts w:eastAsia="Calibri"/>
                <w:lang w:eastAsia="en-US"/>
              </w:rPr>
            </w:pPr>
            <w:r w:rsidRPr="00C96165">
              <w:rPr>
                <w:rFonts w:eastAsia="Calibri"/>
                <w:lang w:eastAsia="en-US"/>
              </w:rPr>
              <w:t xml:space="preserve">1 кВт </w:t>
            </w:r>
            <w:r w:rsidRPr="00C96165">
              <w:rPr>
                <w:rFonts w:eastAsia="Calibri"/>
                <w:lang w:val="kk-KZ" w:eastAsia="en-US"/>
              </w:rPr>
              <w:t>с</w:t>
            </w:r>
            <w:r w:rsidRPr="00C96165">
              <w:rPr>
                <w:rFonts w:eastAsia="Calibri"/>
                <w:lang w:eastAsia="en-US"/>
              </w:rPr>
              <w:t xml:space="preserve"> = 3 600 кДж</w:t>
            </w:r>
          </w:p>
        </w:tc>
      </w:tr>
      <w:tr w:rsidR="00C96165" w:rsidRPr="00C96165" w14:paraId="3A44B9CC" w14:textId="77777777" w:rsidTr="00426C32">
        <w:trPr>
          <w:trHeight w:val="20"/>
          <w:jc w:val="center"/>
        </w:trPr>
        <w:tc>
          <w:tcPr>
            <w:tcW w:w="1271" w:type="dxa"/>
            <w:tcBorders>
              <w:top w:val="single" w:sz="4" w:space="0" w:color="auto"/>
              <w:left w:val="single" w:sz="4" w:space="0" w:color="auto"/>
            </w:tcBorders>
            <w:vAlign w:val="center"/>
          </w:tcPr>
          <w:p w14:paraId="4FE66FFF" w14:textId="77777777" w:rsidR="00C96165" w:rsidRPr="00C96165" w:rsidRDefault="00C96165" w:rsidP="00C96165">
            <w:pPr>
              <w:jc w:val="center"/>
              <w:rPr>
                <w:rFonts w:eastAsia="Calibri"/>
                <w:lang w:eastAsia="en-US"/>
              </w:rPr>
            </w:pPr>
            <w:r w:rsidRPr="00C96165">
              <w:rPr>
                <w:rFonts w:eastAsia="Calibri"/>
                <w:lang w:eastAsia="en-US"/>
              </w:rPr>
              <w:t>л</w:t>
            </w:r>
          </w:p>
        </w:tc>
        <w:tc>
          <w:tcPr>
            <w:tcW w:w="2827" w:type="dxa"/>
            <w:tcBorders>
              <w:top w:val="single" w:sz="4" w:space="0" w:color="auto"/>
              <w:left w:val="single" w:sz="4" w:space="0" w:color="auto"/>
            </w:tcBorders>
            <w:vAlign w:val="center"/>
          </w:tcPr>
          <w:p w14:paraId="56637409" w14:textId="77777777" w:rsidR="00C96165" w:rsidRPr="00C96165" w:rsidRDefault="00C96165" w:rsidP="00C96165">
            <w:pPr>
              <w:jc w:val="center"/>
              <w:rPr>
                <w:rFonts w:eastAsia="Calibri"/>
                <w:lang w:eastAsia="en-US"/>
              </w:rPr>
            </w:pPr>
            <w:r w:rsidRPr="00C96165">
              <w:rPr>
                <w:rFonts w:eastAsia="Calibri"/>
                <w:lang w:eastAsia="en-US"/>
              </w:rPr>
              <w:t>литр</w:t>
            </w:r>
          </w:p>
        </w:tc>
        <w:tc>
          <w:tcPr>
            <w:tcW w:w="2701" w:type="dxa"/>
            <w:tcBorders>
              <w:top w:val="single" w:sz="4" w:space="0" w:color="auto"/>
              <w:left w:val="single" w:sz="4" w:space="0" w:color="auto"/>
            </w:tcBorders>
            <w:vAlign w:val="center"/>
          </w:tcPr>
          <w:p w14:paraId="40675469" w14:textId="77777777" w:rsidR="00C96165" w:rsidRPr="00C96165" w:rsidRDefault="00C96165" w:rsidP="00C96165">
            <w:pPr>
              <w:jc w:val="center"/>
              <w:rPr>
                <w:rFonts w:eastAsia="Calibri"/>
                <w:lang w:val="kk-KZ" w:eastAsia="en-US"/>
              </w:rPr>
            </w:pPr>
            <w:r w:rsidRPr="00C96165">
              <w:rPr>
                <w:rFonts w:eastAsia="Calibri"/>
                <w:lang w:val="kk-KZ" w:eastAsia="en-US"/>
              </w:rPr>
              <w:t>көлем</w:t>
            </w:r>
          </w:p>
        </w:tc>
        <w:tc>
          <w:tcPr>
            <w:tcW w:w="2977" w:type="dxa"/>
            <w:tcBorders>
              <w:top w:val="single" w:sz="4" w:space="0" w:color="auto"/>
              <w:left w:val="single" w:sz="4" w:space="0" w:color="auto"/>
              <w:right w:val="single" w:sz="4" w:space="0" w:color="auto"/>
            </w:tcBorders>
            <w:vAlign w:val="center"/>
          </w:tcPr>
          <w:p w14:paraId="571E2380" w14:textId="77777777" w:rsidR="00C96165" w:rsidRPr="00C96165" w:rsidRDefault="00C96165" w:rsidP="00C96165">
            <w:pPr>
              <w:jc w:val="center"/>
              <w:rPr>
                <w:rFonts w:eastAsia="Calibri"/>
                <w:lang w:eastAsia="en-US"/>
              </w:rPr>
            </w:pPr>
          </w:p>
        </w:tc>
      </w:tr>
      <w:tr w:rsidR="00C96165" w:rsidRPr="00C96165" w14:paraId="7060EF3B" w14:textId="77777777" w:rsidTr="00426C32">
        <w:trPr>
          <w:trHeight w:val="20"/>
          <w:jc w:val="center"/>
        </w:trPr>
        <w:tc>
          <w:tcPr>
            <w:tcW w:w="1271" w:type="dxa"/>
            <w:tcBorders>
              <w:top w:val="single" w:sz="4" w:space="0" w:color="auto"/>
              <w:left w:val="single" w:sz="4" w:space="0" w:color="auto"/>
            </w:tcBorders>
            <w:vAlign w:val="center"/>
          </w:tcPr>
          <w:p w14:paraId="799887D8" w14:textId="77777777" w:rsidR="00C96165" w:rsidRPr="00C96165" w:rsidRDefault="00C96165" w:rsidP="00C96165">
            <w:pPr>
              <w:jc w:val="center"/>
              <w:rPr>
                <w:rFonts w:eastAsia="Calibri"/>
                <w:lang w:eastAsia="en-US"/>
              </w:rPr>
            </w:pPr>
            <w:r w:rsidRPr="00C96165">
              <w:rPr>
                <w:rFonts w:eastAsia="Calibri"/>
                <w:lang w:eastAsia="en-US"/>
              </w:rPr>
              <w:t>м</w:t>
            </w:r>
          </w:p>
        </w:tc>
        <w:tc>
          <w:tcPr>
            <w:tcW w:w="2827" w:type="dxa"/>
            <w:tcBorders>
              <w:top w:val="single" w:sz="4" w:space="0" w:color="auto"/>
              <w:left w:val="single" w:sz="4" w:space="0" w:color="auto"/>
            </w:tcBorders>
            <w:vAlign w:val="center"/>
          </w:tcPr>
          <w:p w14:paraId="6BA06745" w14:textId="77777777" w:rsidR="00C96165" w:rsidRPr="00C96165" w:rsidRDefault="00C96165" w:rsidP="00C96165">
            <w:pPr>
              <w:jc w:val="center"/>
              <w:rPr>
                <w:rFonts w:eastAsia="Calibri"/>
                <w:lang w:eastAsia="en-US"/>
              </w:rPr>
            </w:pPr>
            <w:r w:rsidRPr="00C96165">
              <w:rPr>
                <w:rFonts w:eastAsia="Calibri"/>
                <w:lang w:eastAsia="en-US"/>
              </w:rPr>
              <w:t>метр</w:t>
            </w:r>
          </w:p>
        </w:tc>
        <w:tc>
          <w:tcPr>
            <w:tcW w:w="2701" w:type="dxa"/>
            <w:tcBorders>
              <w:top w:val="single" w:sz="4" w:space="0" w:color="auto"/>
              <w:left w:val="single" w:sz="4" w:space="0" w:color="auto"/>
            </w:tcBorders>
            <w:vAlign w:val="center"/>
          </w:tcPr>
          <w:p w14:paraId="03A6C160" w14:textId="77777777" w:rsidR="00C96165" w:rsidRPr="00C96165" w:rsidRDefault="00C96165" w:rsidP="00C96165">
            <w:pPr>
              <w:jc w:val="center"/>
              <w:rPr>
                <w:rFonts w:eastAsia="Calibri"/>
                <w:lang w:val="kk-KZ" w:eastAsia="en-US"/>
              </w:rPr>
            </w:pPr>
            <w:r w:rsidRPr="00C96165">
              <w:rPr>
                <w:rFonts w:eastAsia="Calibri"/>
                <w:lang w:val="kk-KZ" w:eastAsia="en-US"/>
              </w:rPr>
              <w:t>ұзындық</w:t>
            </w:r>
          </w:p>
        </w:tc>
        <w:tc>
          <w:tcPr>
            <w:tcW w:w="2977" w:type="dxa"/>
            <w:tcBorders>
              <w:top w:val="single" w:sz="4" w:space="0" w:color="auto"/>
              <w:left w:val="single" w:sz="4" w:space="0" w:color="auto"/>
              <w:right w:val="single" w:sz="4" w:space="0" w:color="auto"/>
            </w:tcBorders>
            <w:vAlign w:val="center"/>
          </w:tcPr>
          <w:p w14:paraId="2F55245E" w14:textId="77777777" w:rsidR="00C96165" w:rsidRPr="00C96165" w:rsidRDefault="00C96165" w:rsidP="00C96165">
            <w:pPr>
              <w:jc w:val="center"/>
              <w:rPr>
                <w:rFonts w:eastAsia="Calibri"/>
                <w:lang w:eastAsia="en-US"/>
              </w:rPr>
            </w:pPr>
          </w:p>
        </w:tc>
      </w:tr>
      <w:tr w:rsidR="00C96165" w:rsidRPr="00C96165" w14:paraId="45B65D59" w14:textId="77777777" w:rsidTr="00426C32">
        <w:trPr>
          <w:trHeight w:val="20"/>
          <w:jc w:val="center"/>
        </w:trPr>
        <w:tc>
          <w:tcPr>
            <w:tcW w:w="1271" w:type="dxa"/>
            <w:tcBorders>
              <w:top w:val="single" w:sz="4" w:space="0" w:color="auto"/>
              <w:left w:val="single" w:sz="4" w:space="0" w:color="auto"/>
            </w:tcBorders>
            <w:vAlign w:val="center"/>
          </w:tcPr>
          <w:p w14:paraId="51C69668" w14:textId="77777777" w:rsidR="00C96165" w:rsidRPr="00C96165" w:rsidRDefault="00C96165" w:rsidP="00C96165">
            <w:pPr>
              <w:jc w:val="center"/>
              <w:rPr>
                <w:rFonts w:eastAsia="Calibri"/>
                <w:lang w:eastAsia="en-US"/>
              </w:rPr>
            </w:pPr>
            <w:r w:rsidRPr="00C96165">
              <w:rPr>
                <w:rFonts w:eastAsia="Calibri"/>
                <w:lang w:eastAsia="en-US"/>
              </w:rPr>
              <w:t>м</w:t>
            </w:r>
            <w:r w:rsidRPr="00C96165">
              <w:rPr>
                <w:rFonts w:eastAsia="Calibri"/>
                <w:vertAlign w:val="superscript"/>
                <w:lang w:eastAsia="en-US"/>
              </w:rPr>
              <w:t>2</w:t>
            </w:r>
          </w:p>
        </w:tc>
        <w:tc>
          <w:tcPr>
            <w:tcW w:w="2827" w:type="dxa"/>
            <w:tcBorders>
              <w:top w:val="single" w:sz="4" w:space="0" w:color="auto"/>
              <w:left w:val="single" w:sz="4" w:space="0" w:color="auto"/>
            </w:tcBorders>
            <w:vAlign w:val="center"/>
          </w:tcPr>
          <w:p w14:paraId="4A84E3E1" w14:textId="77777777" w:rsidR="00C96165" w:rsidRPr="00C96165" w:rsidRDefault="00C96165" w:rsidP="00C96165">
            <w:pPr>
              <w:jc w:val="center"/>
              <w:rPr>
                <w:rFonts w:eastAsia="Calibri"/>
                <w:lang w:eastAsia="en-US"/>
              </w:rPr>
            </w:pPr>
            <w:r w:rsidRPr="00C96165">
              <w:rPr>
                <w:rFonts w:eastAsia="Calibri"/>
                <w:lang w:val="kk-KZ" w:eastAsia="en-US"/>
              </w:rPr>
              <w:t>шаршы</w:t>
            </w:r>
            <w:r w:rsidRPr="00C96165">
              <w:rPr>
                <w:rFonts w:eastAsia="Calibri"/>
                <w:lang w:eastAsia="en-US"/>
              </w:rPr>
              <w:t xml:space="preserve"> метр</w:t>
            </w:r>
          </w:p>
        </w:tc>
        <w:tc>
          <w:tcPr>
            <w:tcW w:w="2701" w:type="dxa"/>
            <w:tcBorders>
              <w:top w:val="single" w:sz="4" w:space="0" w:color="auto"/>
              <w:left w:val="single" w:sz="4" w:space="0" w:color="auto"/>
            </w:tcBorders>
            <w:vAlign w:val="center"/>
          </w:tcPr>
          <w:p w14:paraId="67270F3E" w14:textId="77777777" w:rsidR="00C96165" w:rsidRPr="00C96165" w:rsidRDefault="00C96165" w:rsidP="00C96165">
            <w:pPr>
              <w:jc w:val="center"/>
              <w:rPr>
                <w:rFonts w:eastAsia="Calibri"/>
                <w:lang w:val="kk-KZ" w:eastAsia="en-US"/>
              </w:rPr>
            </w:pPr>
            <w:r w:rsidRPr="00C96165">
              <w:rPr>
                <w:rFonts w:eastAsia="Calibri"/>
                <w:lang w:val="kk-KZ" w:eastAsia="en-US"/>
              </w:rPr>
              <w:t>аудан</w:t>
            </w:r>
          </w:p>
        </w:tc>
        <w:tc>
          <w:tcPr>
            <w:tcW w:w="2977" w:type="dxa"/>
            <w:tcBorders>
              <w:top w:val="single" w:sz="4" w:space="0" w:color="auto"/>
              <w:left w:val="single" w:sz="4" w:space="0" w:color="auto"/>
              <w:right w:val="single" w:sz="4" w:space="0" w:color="auto"/>
            </w:tcBorders>
            <w:vAlign w:val="center"/>
          </w:tcPr>
          <w:p w14:paraId="6080BBED" w14:textId="77777777" w:rsidR="00C96165" w:rsidRPr="00C96165" w:rsidRDefault="00C96165" w:rsidP="00C96165">
            <w:pPr>
              <w:jc w:val="center"/>
              <w:rPr>
                <w:rFonts w:eastAsia="Calibri"/>
                <w:lang w:eastAsia="en-US"/>
              </w:rPr>
            </w:pPr>
          </w:p>
        </w:tc>
      </w:tr>
      <w:tr w:rsidR="00C96165" w:rsidRPr="00C96165" w14:paraId="7463DAEC" w14:textId="77777777" w:rsidTr="00426C32">
        <w:trPr>
          <w:trHeight w:val="20"/>
          <w:jc w:val="center"/>
        </w:trPr>
        <w:tc>
          <w:tcPr>
            <w:tcW w:w="1271" w:type="dxa"/>
            <w:tcBorders>
              <w:top w:val="single" w:sz="4" w:space="0" w:color="auto"/>
              <w:left w:val="single" w:sz="4" w:space="0" w:color="auto"/>
            </w:tcBorders>
            <w:vAlign w:val="center"/>
          </w:tcPr>
          <w:p w14:paraId="0027E88B" w14:textId="77777777" w:rsidR="00C96165" w:rsidRPr="00C96165" w:rsidRDefault="00C96165" w:rsidP="00C96165">
            <w:pPr>
              <w:jc w:val="center"/>
              <w:rPr>
                <w:rFonts w:eastAsia="Calibri"/>
                <w:lang w:eastAsia="en-US"/>
              </w:rPr>
            </w:pPr>
            <w:r w:rsidRPr="00C96165">
              <w:rPr>
                <w:rFonts w:eastAsia="Calibri"/>
                <w:lang w:eastAsia="en-US"/>
              </w:rPr>
              <w:t>м</w:t>
            </w:r>
            <w:r w:rsidRPr="00C96165">
              <w:rPr>
                <w:rFonts w:eastAsia="Calibri"/>
                <w:vertAlign w:val="superscript"/>
                <w:lang w:eastAsia="en-US"/>
              </w:rPr>
              <w:t>3</w:t>
            </w:r>
          </w:p>
        </w:tc>
        <w:tc>
          <w:tcPr>
            <w:tcW w:w="2827" w:type="dxa"/>
            <w:tcBorders>
              <w:top w:val="single" w:sz="4" w:space="0" w:color="auto"/>
              <w:left w:val="single" w:sz="4" w:space="0" w:color="auto"/>
            </w:tcBorders>
            <w:vAlign w:val="center"/>
          </w:tcPr>
          <w:p w14:paraId="1610BB5F" w14:textId="77777777" w:rsidR="00C96165" w:rsidRPr="00C96165" w:rsidRDefault="00C96165" w:rsidP="00C96165">
            <w:pPr>
              <w:jc w:val="center"/>
              <w:rPr>
                <w:rFonts w:eastAsia="Calibri"/>
                <w:lang w:eastAsia="en-US"/>
              </w:rPr>
            </w:pPr>
            <w:r w:rsidRPr="00C96165">
              <w:rPr>
                <w:rFonts w:eastAsia="Calibri"/>
                <w:lang w:val="kk-KZ" w:eastAsia="en-US"/>
              </w:rPr>
              <w:t>текше</w:t>
            </w:r>
            <w:r w:rsidRPr="00C96165">
              <w:rPr>
                <w:rFonts w:eastAsia="Calibri"/>
                <w:lang w:eastAsia="en-US"/>
              </w:rPr>
              <w:t xml:space="preserve"> метр</w:t>
            </w:r>
          </w:p>
        </w:tc>
        <w:tc>
          <w:tcPr>
            <w:tcW w:w="2701" w:type="dxa"/>
            <w:tcBorders>
              <w:top w:val="single" w:sz="4" w:space="0" w:color="auto"/>
              <w:left w:val="single" w:sz="4" w:space="0" w:color="auto"/>
            </w:tcBorders>
            <w:vAlign w:val="center"/>
          </w:tcPr>
          <w:p w14:paraId="1AF0D8B3" w14:textId="77777777" w:rsidR="00C96165" w:rsidRPr="00C96165" w:rsidRDefault="00C96165" w:rsidP="00C96165">
            <w:pPr>
              <w:jc w:val="center"/>
              <w:rPr>
                <w:rFonts w:eastAsia="Calibri"/>
                <w:lang w:val="kk-KZ" w:eastAsia="en-US"/>
              </w:rPr>
            </w:pPr>
            <w:r w:rsidRPr="00C96165">
              <w:rPr>
                <w:rFonts w:eastAsia="Calibri"/>
                <w:lang w:val="kk-KZ" w:eastAsia="en-US"/>
              </w:rPr>
              <w:t>көлем</w:t>
            </w:r>
          </w:p>
        </w:tc>
        <w:tc>
          <w:tcPr>
            <w:tcW w:w="2977" w:type="dxa"/>
            <w:tcBorders>
              <w:top w:val="single" w:sz="4" w:space="0" w:color="auto"/>
              <w:left w:val="single" w:sz="4" w:space="0" w:color="auto"/>
              <w:right w:val="single" w:sz="4" w:space="0" w:color="auto"/>
            </w:tcBorders>
            <w:vAlign w:val="center"/>
          </w:tcPr>
          <w:p w14:paraId="24B5FAD1" w14:textId="77777777" w:rsidR="00C96165" w:rsidRPr="00C96165" w:rsidRDefault="00C96165" w:rsidP="00C96165">
            <w:pPr>
              <w:jc w:val="center"/>
              <w:rPr>
                <w:rFonts w:eastAsia="Calibri"/>
                <w:lang w:eastAsia="en-US"/>
              </w:rPr>
            </w:pPr>
          </w:p>
        </w:tc>
      </w:tr>
      <w:tr w:rsidR="00C96165" w:rsidRPr="00C96165" w14:paraId="4D0E9C2A" w14:textId="77777777" w:rsidTr="00426C32">
        <w:trPr>
          <w:trHeight w:val="20"/>
          <w:jc w:val="center"/>
        </w:trPr>
        <w:tc>
          <w:tcPr>
            <w:tcW w:w="1271" w:type="dxa"/>
            <w:tcBorders>
              <w:top w:val="single" w:sz="4" w:space="0" w:color="auto"/>
              <w:left w:val="single" w:sz="4" w:space="0" w:color="auto"/>
            </w:tcBorders>
            <w:vAlign w:val="center"/>
          </w:tcPr>
          <w:p w14:paraId="35D27603" w14:textId="77777777" w:rsidR="00C96165" w:rsidRPr="00C96165" w:rsidRDefault="00C96165" w:rsidP="00C96165">
            <w:pPr>
              <w:jc w:val="center"/>
              <w:rPr>
                <w:rFonts w:eastAsia="Calibri"/>
                <w:lang w:eastAsia="en-US"/>
              </w:rPr>
            </w:pPr>
            <w:r w:rsidRPr="00C96165">
              <w:rPr>
                <w:rFonts w:eastAsia="Calibri"/>
                <w:lang w:eastAsia="en-US"/>
              </w:rPr>
              <w:t>мг</w:t>
            </w:r>
          </w:p>
        </w:tc>
        <w:tc>
          <w:tcPr>
            <w:tcW w:w="2827" w:type="dxa"/>
            <w:tcBorders>
              <w:top w:val="single" w:sz="4" w:space="0" w:color="auto"/>
              <w:left w:val="single" w:sz="4" w:space="0" w:color="auto"/>
            </w:tcBorders>
            <w:vAlign w:val="center"/>
          </w:tcPr>
          <w:p w14:paraId="660628AE" w14:textId="77777777" w:rsidR="00C96165" w:rsidRPr="00C96165" w:rsidRDefault="00C96165" w:rsidP="00C96165">
            <w:pPr>
              <w:jc w:val="center"/>
              <w:rPr>
                <w:rFonts w:eastAsia="Calibri"/>
                <w:lang w:eastAsia="en-US"/>
              </w:rPr>
            </w:pPr>
            <w:r w:rsidRPr="00C96165">
              <w:rPr>
                <w:rFonts w:eastAsia="Calibri"/>
                <w:lang w:eastAsia="en-US"/>
              </w:rPr>
              <w:t>миллиграмм</w:t>
            </w:r>
          </w:p>
        </w:tc>
        <w:tc>
          <w:tcPr>
            <w:tcW w:w="2701" w:type="dxa"/>
            <w:tcBorders>
              <w:top w:val="single" w:sz="4" w:space="0" w:color="auto"/>
              <w:left w:val="single" w:sz="4" w:space="0" w:color="auto"/>
            </w:tcBorders>
            <w:vAlign w:val="center"/>
          </w:tcPr>
          <w:p w14:paraId="15538204" w14:textId="77777777" w:rsidR="00C96165" w:rsidRPr="00C96165" w:rsidRDefault="00C96165" w:rsidP="00C96165">
            <w:pPr>
              <w:jc w:val="center"/>
              <w:rPr>
                <w:rFonts w:eastAsia="Calibri"/>
                <w:lang w:val="kk-KZ" w:eastAsia="en-US"/>
              </w:rPr>
            </w:pPr>
            <w:r w:rsidRPr="00C96165">
              <w:rPr>
                <w:rFonts w:eastAsia="Calibri"/>
                <w:lang w:val="kk-KZ" w:eastAsia="en-US"/>
              </w:rPr>
              <w:t>салмақ</w:t>
            </w:r>
          </w:p>
        </w:tc>
        <w:tc>
          <w:tcPr>
            <w:tcW w:w="2977" w:type="dxa"/>
            <w:tcBorders>
              <w:top w:val="single" w:sz="4" w:space="0" w:color="auto"/>
              <w:left w:val="single" w:sz="4" w:space="0" w:color="auto"/>
              <w:right w:val="single" w:sz="4" w:space="0" w:color="auto"/>
            </w:tcBorders>
            <w:vAlign w:val="center"/>
          </w:tcPr>
          <w:p w14:paraId="3FAF8F05" w14:textId="77777777" w:rsidR="00C96165" w:rsidRPr="00C96165" w:rsidRDefault="00C96165" w:rsidP="00C96165">
            <w:pPr>
              <w:jc w:val="center"/>
              <w:rPr>
                <w:rFonts w:eastAsia="Calibri"/>
                <w:lang w:eastAsia="en-US"/>
              </w:rPr>
            </w:pPr>
            <w:r w:rsidRPr="00C96165">
              <w:rPr>
                <w:rFonts w:eastAsia="Calibri"/>
                <w:lang w:eastAsia="en-US"/>
              </w:rPr>
              <w:t>1 мг = 10 </w:t>
            </w:r>
            <w:r w:rsidRPr="00C96165">
              <w:rPr>
                <w:rFonts w:eastAsia="Calibri"/>
                <w:vertAlign w:val="superscript"/>
                <w:lang w:eastAsia="en-US"/>
              </w:rPr>
              <w:t>-3 </w:t>
            </w:r>
            <w:r w:rsidRPr="00C96165">
              <w:rPr>
                <w:rFonts w:eastAsia="Calibri"/>
                <w:lang w:eastAsia="en-US"/>
              </w:rPr>
              <w:t>г</w:t>
            </w:r>
          </w:p>
        </w:tc>
      </w:tr>
      <w:tr w:rsidR="00C96165" w:rsidRPr="00C96165" w14:paraId="3002860B" w14:textId="77777777" w:rsidTr="00426C32">
        <w:trPr>
          <w:trHeight w:val="20"/>
          <w:jc w:val="center"/>
        </w:trPr>
        <w:tc>
          <w:tcPr>
            <w:tcW w:w="1271" w:type="dxa"/>
            <w:tcBorders>
              <w:top w:val="single" w:sz="4" w:space="0" w:color="auto"/>
              <w:left w:val="single" w:sz="4" w:space="0" w:color="auto"/>
            </w:tcBorders>
            <w:vAlign w:val="center"/>
          </w:tcPr>
          <w:p w14:paraId="4489DFEF" w14:textId="77777777" w:rsidR="00C96165" w:rsidRPr="00C96165" w:rsidRDefault="00C96165" w:rsidP="00C96165">
            <w:pPr>
              <w:jc w:val="center"/>
              <w:rPr>
                <w:rFonts w:eastAsia="Calibri"/>
                <w:lang w:eastAsia="en-US"/>
              </w:rPr>
            </w:pPr>
            <w:r w:rsidRPr="00C96165">
              <w:rPr>
                <w:rFonts w:eastAsia="Calibri"/>
                <w:lang w:eastAsia="en-US"/>
              </w:rPr>
              <w:t>мм</w:t>
            </w:r>
          </w:p>
        </w:tc>
        <w:tc>
          <w:tcPr>
            <w:tcW w:w="2827" w:type="dxa"/>
            <w:tcBorders>
              <w:top w:val="single" w:sz="4" w:space="0" w:color="auto"/>
              <w:left w:val="single" w:sz="4" w:space="0" w:color="auto"/>
            </w:tcBorders>
            <w:vAlign w:val="center"/>
          </w:tcPr>
          <w:p w14:paraId="7860A425" w14:textId="77777777" w:rsidR="00C96165" w:rsidRPr="00C96165" w:rsidRDefault="00C96165" w:rsidP="00C96165">
            <w:pPr>
              <w:jc w:val="center"/>
              <w:rPr>
                <w:rFonts w:eastAsia="Calibri"/>
                <w:lang w:eastAsia="en-US"/>
              </w:rPr>
            </w:pPr>
            <w:r w:rsidRPr="00C96165">
              <w:rPr>
                <w:rFonts w:eastAsia="Calibri"/>
                <w:lang w:eastAsia="en-US"/>
              </w:rPr>
              <w:t>миллиметр</w:t>
            </w:r>
          </w:p>
        </w:tc>
        <w:tc>
          <w:tcPr>
            <w:tcW w:w="2701" w:type="dxa"/>
            <w:tcBorders>
              <w:top w:val="single" w:sz="4" w:space="0" w:color="auto"/>
              <w:left w:val="single" w:sz="4" w:space="0" w:color="auto"/>
            </w:tcBorders>
            <w:vAlign w:val="center"/>
          </w:tcPr>
          <w:p w14:paraId="2E8614DB" w14:textId="77777777" w:rsidR="00C96165" w:rsidRPr="00C96165" w:rsidRDefault="00C96165" w:rsidP="00C96165">
            <w:pPr>
              <w:jc w:val="center"/>
              <w:rPr>
                <w:rFonts w:eastAsia="Calibri"/>
                <w:lang w:eastAsia="en-US"/>
              </w:rPr>
            </w:pPr>
          </w:p>
        </w:tc>
        <w:tc>
          <w:tcPr>
            <w:tcW w:w="2977" w:type="dxa"/>
            <w:tcBorders>
              <w:top w:val="single" w:sz="4" w:space="0" w:color="auto"/>
              <w:left w:val="single" w:sz="4" w:space="0" w:color="auto"/>
              <w:right w:val="single" w:sz="4" w:space="0" w:color="auto"/>
            </w:tcBorders>
            <w:vAlign w:val="center"/>
          </w:tcPr>
          <w:p w14:paraId="68DAE14F" w14:textId="77777777" w:rsidR="00C96165" w:rsidRPr="00C96165" w:rsidRDefault="00C96165" w:rsidP="00C96165">
            <w:pPr>
              <w:jc w:val="center"/>
              <w:rPr>
                <w:rFonts w:eastAsia="Calibri"/>
                <w:lang w:eastAsia="en-US"/>
              </w:rPr>
            </w:pPr>
            <w:r w:rsidRPr="00C96165">
              <w:rPr>
                <w:rFonts w:eastAsia="Calibri"/>
                <w:lang w:eastAsia="en-US"/>
              </w:rPr>
              <w:t>1 мм = 10 </w:t>
            </w:r>
            <w:r w:rsidRPr="00C96165">
              <w:rPr>
                <w:rFonts w:eastAsia="Calibri"/>
                <w:vertAlign w:val="superscript"/>
                <w:lang w:eastAsia="en-US"/>
              </w:rPr>
              <w:t>-3 </w:t>
            </w:r>
            <w:r w:rsidRPr="00C96165">
              <w:rPr>
                <w:rFonts w:eastAsia="Calibri"/>
                <w:lang w:eastAsia="en-US"/>
              </w:rPr>
              <w:t>м</w:t>
            </w:r>
          </w:p>
        </w:tc>
      </w:tr>
      <w:tr w:rsidR="00C96165" w:rsidRPr="00C96165" w14:paraId="6D434D3A" w14:textId="77777777" w:rsidTr="00426C32">
        <w:trPr>
          <w:trHeight w:val="20"/>
          <w:jc w:val="center"/>
        </w:trPr>
        <w:tc>
          <w:tcPr>
            <w:tcW w:w="1271" w:type="dxa"/>
            <w:tcBorders>
              <w:top w:val="single" w:sz="4" w:space="0" w:color="auto"/>
              <w:left w:val="single" w:sz="4" w:space="0" w:color="auto"/>
            </w:tcBorders>
            <w:vAlign w:val="center"/>
          </w:tcPr>
          <w:p w14:paraId="6BDD0E83" w14:textId="77777777" w:rsidR="00C96165" w:rsidRPr="00C96165" w:rsidRDefault="00C96165" w:rsidP="00C96165">
            <w:pPr>
              <w:jc w:val="center"/>
              <w:rPr>
                <w:rFonts w:eastAsia="Calibri"/>
                <w:lang w:eastAsia="en-US"/>
              </w:rPr>
            </w:pPr>
            <w:r w:rsidRPr="00C96165">
              <w:rPr>
                <w:rFonts w:eastAsia="Calibri"/>
                <w:lang w:eastAsia="en-US"/>
              </w:rPr>
              <w:t>МВт</w:t>
            </w:r>
          </w:p>
        </w:tc>
        <w:tc>
          <w:tcPr>
            <w:tcW w:w="2827" w:type="dxa"/>
            <w:tcBorders>
              <w:top w:val="single" w:sz="4" w:space="0" w:color="auto"/>
              <w:left w:val="single" w:sz="4" w:space="0" w:color="auto"/>
            </w:tcBorders>
            <w:vAlign w:val="center"/>
          </w:tcPr>
          <w:p w14:paraId="1A82B27A" w14:textId="77777777" w:rsidR="00C96165" w:rsidRPr="00C96165" w:rsidRDefault="00C96165" w:rsidP="00C96165">
            <w:pPr>
              <w:jc w:val="center"/>
              <w:rPr>
                <w:rFonts w:eastAsia="Calibri"/>
                <w:lang w:eastAsia="en-US"/>
              </w:rPr>
            </w:pPr>
            <w:r w:rsidRPr="00C96165">
              <w:rPr>
                <w:rFonts w:eastAsia="Calibri"/>
                <w:lang w:val="kk-KZ" w:eastAsia="en-US"/>
              </w:rPr>
              <w:t>жылулық қуат мегаваты</w:t>
            </w:r>
          </w:p>
        </w:tc>
        <w:tc>
          <w:tcPr>
            <w:tcW w:w="2701" w:type="dxa"/>
            <w:tcBorders>
              <w:top w:val="single" w:sz="4" w:space="0" w:color="auto"/>
              <w:left w:val="single" w:sz="4" w:space="0" w:color="auto"/>
            </w:tcBorders>
            <w:vAlign w:val="center"/>
          </w:tcPr>
          <w:p w14:paraId="2305A19A" w14:textId="77777777" w:rsidR="00C96165" w:rsidRPr="00C96165" w:rsidRDefault="00C96165" w:rsidP="00C96165">
            <w:pPr>
              <w:jc w:val="center"/>
              <w:rPr>
                <w:rFonts w:eastAsia="Calibri"/>
                <w:lang w:val="kk-KZ" w:eastAsia="en-US"/>
              </w:rPr>
            </w:pPr>
            <w:r w:rsidRPr="00C96165">
              <w:rPr>
                <w:rFonts w:eastAsia="Calibri"/>
                <w:lang w:val="kk-KZ" w:eastAsia="en-US"/>
              </w:rPr>
              <w:t>жылулық қуат</w:t>
            </w:r>
          </w:p>
          <w:p w14:paraId="2A155C06" w14:textId="77777777" w:rsidR="00C96165" w:rsidRPr="00C96165" w:rsidRDefault="00C96165" w:rsidP="00C96165">
            <w:pPr>
              <w:jc w:val="center"/>
              <w:rPr>
                <w:rFonts w:eastAsia="Calibri"/>
                <w:lang w:val="kk-KZ" w:eastAsia="en-US"/>
              </w:rPr>
            </w:pPr>
            <w:r w:rsidRPr="00C96165">
              <w:rPr>
                <w:rFonts w:eastAsia="Calibri"/>
                <w:lang w:val="kk-KZ" w:eastAsia="en-US"/>
              </w:rPr>
              <w:t>жылу энергиясы</w:t>
            </w:r>
          </w:p>
        </w:tc>
        <w:tc>
          <w:tcPr>
            <w:tcW w:w="2977" w:type="dxa"/>
            <w:tcBorders>
              <w:top w:val="single" w:sz="4" w:space="0" w:color="auto"/>
              <w:left w:val="single" w:sz="4" w:space="0" w:color="auto"/>
              <w:right w:val="single" w:sz="4" w:space="0" w:color="auto"/>
            </w:tcBorders>
            <w:vAlign w:val="center"/>
          </w:tcPr>
          <w:p w14:paraId="10782C2C" w14:textId="77777777" w:rsidR="00C96165" w:rsidRPr="00C96165" w:rsidRDefault="00C96165" w:rsidP="00C96165">
            <w:pPr>
              <w:jc w:val="center"/>
              <w:rPr>
                <w:rFonts w:eastAsia="Calibri"/>
                <w:lang w:eastAsia="en-US"/>
              </w:rPr>
            </w:pPr>
          </w:p>
        </w:tc>
      </w:tr>
      <w:tr w:rsidR="00C96165" w:rsidRPr="00C96165" w14:paraId="3F623552" w14:textId="77777777" w:rsidTr="00426C32">
        <w:trPr>
          <w:trHeight w:val="20"/>
          <w:jc w:val="center"/>
        </w:trPr>
        <w:tc>
          <w:tcPr>
            <w:tcW w:w="1271" w:type="dxa"/>
            <w:tcBorders>
              <w:top w:val="single" w:sz="4" w:space="0" w:color="auto"/>
              <w:left w:val="single" w:sz="4" w:space="0" w:color="auto"/>
            </w:tcBorders>
            <w:vAlign w:val="center"/>
          </w:tcPr>
          <w:p w14:paraId="49F6A195" w14:textId="77777777" w:rsidR="00C96165" w:rsidRPr="00C96165" w:rsidRDefault="00C96165" w:rsidP="00C96165">
            <w:pPr>
              <w:jc w:val="center"/>
              <w:rPr>
                <w:rFonts w:eastAsia="Calibri"/>
                <w:lang w:eastAsia="en-US"/>
              </w:rPr>
            </w:pPr>
            <w:r w:rsidRPr="00C96165">
              <w:rPr>
                <w:rFonts w:eastAsia="Calibri"/>
                <w:lang w:eastAsia="en-US"/>
              </w:rPr>
              <w:t>Нм</w:t>
            </w:r>
            <w:r w:rsidRPr="00C96165">
              <w:rPr>
                <w:rFonts w:eastAsia="Calibri"/>
                <w:vertAlign w:val="superscript"/>
                <w:lang w:eastAsia="en-US"/>
              </w:rPr>
              <w:t>3</w:t>
            </w:r>
          </w:p>
        </w:tc>
        <w:tc>
          <w:tcPr>
            <w:tcW w:w="2827" w:type="dxa"/>
            <w:tcBorders>
              <w:top w:val="single" w:sz="4" w:space="0" w:color="auto"/>
              <w:left w:val="single" w:sz="4" w:space="0" w:color="auto"/>
            </w:tcBorders>
            <w:vAlign w:val="center"/>
          </w:tcPr>
          <w:p w14:paraId="15A1A02E" w14:textId="77777777" w:rsidR="00C96165" w:rsidRPr="00C96165" w:rsidRDefault="00C96165" w:rsidP="00C96165">
            <w:pPr>
              <w:jc w:val="center"/>
              <w:rPr>
                <w:rFonts w:eastAsia="Calibri"/>
                <w:lang w:eastAsia="en-US"/>
              </w:rPr>
            </w:pPr>
            <w:r w:rsidRPr="00C96165">
              <w:rPr>
                <w:rFonts w:eastAsia="Calibri"/>
                <w:lang w:val="kk-KZ" w:eastAsia="en-US"/>
              </w:rPr>
              <w:t>қалыпты текше метр</w:t>
            </w:r>
          </w:p>
        </w:tc>
        <w:tc>
          <w:tcPr>
            <w:tcW w:w="2701" w:type="dxa"/>
            <w:tcBorders>
              <w:top w:val="single" w:sz="4" w:space="0" w:color="auto"/>
              <w:left w:val="single" w:sz="4" w:space="0" w:color="auto"/>
            </w:tcBorders>
            <w:vAlign w:val="center"/>
          </w:tcPr>
          <w:p w14:paraId="748AD063" w14:textId="77777777" w:rsidR="00C96165" w:rsidRPr="00C96165" w:rsidRDefault="00C96165" w:rsidP="00C96165">
            <w:pPr>
              <w:jc w:val="center"/>
              <w:rPr>
                <w:rFonts w:eastAsia="Calibri"/>
                <w:lang w:val="kk-KZ" w:eastAsia="en-US"/>
              </w:rPr>
            </w:pPr>
            <w:r w:rsidRPr="00C96165">
              <w:rPr>
                <w:rFonts w:eastAsia="Calibri"/>
                <w:lang w:val="kk-KZ" w:eastAsia="en-US"/>
              </w:rPr>
              <w:t>көлем</w:t>
            </w:r>
          </w:p>
        </w:tc>
        <w:tc>
          <w:tcPr>
            <w:tcW w:w="2977" w:type="dxa"/>
            <w:tcBorders>
              <w:top w:val="single" w:sz="4" w:space="0" w:color="auto"/>
              <w:left w:val="single" w:sz="4" w:space="0" w:color="auto"/>
              <w:right w:val="single" w:sz="4" w:space="0" w:color="auto"/>
            </w:tcBorders>
            <w:vAlign w:val="center"/>
          </w:tcPr>
          <w:p w14:paraId="0C695157" w14:textId="77777777" w:rsidR="00C96165" w:rsidRPr="00C96165" w:rsidRDefault="00C96165" w:rsidP="00C96165">
            <w:pPr>
              <w:jc w:val="center"/>
              <w:rPr>
                <w:rFonts w:eastAsia="Calibri"/>
                <w:lang w:eastAsia="en-US"/>
              </w:rPr>
            </w:pPr>
            <w:r w:rsidRPr="00C96165">
              <w:rPr>
                <w:rFonts w:eastAsia="Calibri"/>
                <w:lang w:eastAsia="en-US"/>
              </w:rPr>
              <w:t>101.325 кПа</w:t>
            </w:r>
            <w:r w:rsidRPr="00C96165">
              <w:rPr>
                <w:rFonts w:eastAsia="Calibri"/>
                <w:lang w:val="kk-KZ" w:eastAsia="en-US"/>
              </w:rPr>
              <w:t xml:space="preserve"> кезінде</w:t>
            </w:r>
            <w:r w:rsidRPr="00C96165">
              <w:rPr>
                <w:rFonts w:eastAsia="Calibri"/>
                <w:lang w:eastAsia="en-US"/>
              </w:rPr>
              <w:t>, 273.15 K</w:t>
            </w:r>
          </w:p>
        </w:tc>
      </w:tr>
      <w:tr w:rsidR="00C96165" w:rsidRPr="00C96165" w14:paraId="7D5B4A26" w14:textId="77777777" w:rsidTr="00426C32">
        <w:trPr>
          <w:trHeight w:val="20"/>
          <w:jc w:val="center"/>
        </w:trPr>
        <w:tc>
          <w:tcPr>
            <w:tcW w:w="1271" w:type="dxa"/>
            <w:tcBorders>
              <w:top w:val="single" w:sz="4" w:space="0" w:color="auto"/>
              <w:left w:val="single" w:sz="4" w:space="0" w:color="auto"/>
            </w:tcBorders>
            <w:vAlign w:val="center"/>
          </w:tcPr>
          <w:p w14:paraId="35A465E7" w14:textId="77777777" w:rsidR="00C96165" w:rsidRPr="00C96165" w:rsidRDefault="00C96165" w:rsidP="00C96165">
            <w:pPr>
              <w:jc w:val="center"/>
              <w:rPr>
                <w:rFonts w:eastAsia="Calibri"/>
                <w:lang w:eastAsia="en-US"/>
              </w:rPr>
            </w:pPr>
            <w:r w:rsidRPr="00C96165">
              <w:rPr>
                <w:rFonts w:eastAsia="Calibri"/>
                <w:lang w:eastAsia="en-US"/>
              </w:rPr>
              <w:t>Па</w:t>
            </w:r>
          </w:p>
        </w:tc>
        <w:tc>
          <w:tcPr>
            <w:tcW w:w="2827" w:type="dxa"/>
            <w:tcBorders>
              <w:top w:val="single" w:sz="4" w:space="0" w:color="auto"/>
              <w:left w:val="single" w:sz="4" w:space="0" w:color="auto"/>
            </w:tcBorders>
            <w:vAlign w:val="center"/>
          </w:tcPr>
          <w:p w14:paraId="7EE623F5" w14:textId="77777777" w:rsidR="00C96165" w:rsidRPr="00C96165" w:rsidRDefault="00C96165" w:rsidP="00C96165">
            <w:pPr>
              <w:jc w:val="center"/>
              <w:rPr>
                <w:rFonts w:eastAsia="Calibri"/>
                <w:lang w:eastAsia="en-US"/>
              </w:rPr>
            </w:pPr>
            <w:r w:rsidRPr="00C96165">
              <w:rPr>
                <w:rFonts w:eastAsia="Calibri"/>
                <w:lang w:eastAsia="en-US"/>
              </w:rPr>
              <w:t>паскаль</w:t>
            </w:r>
          </w:p>
        </w:tc>
        <w:tc>
          <w:tcPr>
            <w:tcW w:w="2701" w:type="dxa"/>
            <w:tcBorders>
              <w:top w:val="single" w:sz="4" w:space="0" w:color="auto"/>
              <w:left w:val="single" w:sz="4" w:space="0" w:color="auto"/>
            </w:tcBorders>
            <w:vAlign w:val="center"/>
          </w:tcPr>
          <w:p w14:paraId="5DFE746C" w14:textId="77777777" w:rsidR="00C96165" w:rsidRPr="00C96165" w:rsidRDefault="00C96165" w:rsidP="00C96165">
            <w:pPr>
              <w:jc w:val="center"/>
              <w:rPr>
                <w:rFonts w:eastAsia="Calibri"/>
                <w:lang w:eastAsia="en-US"/>
              </w:rPr>
            </w:pPr>
          </w:p>
        </w:tc>
        <w:tc>
          <w:tcPr>
            <w:tcW w:w="2977" w:type="dxa"/>
            <w:tcBorders>
              <w:top w:val="single" w:sz="4" w:space="0" w:color="auto"/>
              <w:left w:val="single" w:sz="4" w:space="0" w:color="auto"/>
              <w:right w:val="single" w:sz="4" w:space="0" w:color="auto"/>
            </w:tcBorders>
            <w:vAlign w:val="center"/>
          </w:tcPr>
          <w:p w14:paraId="05C54E58" w14:textId="77777777" w:rsidR="00C96165" w:rsidRPr="00C96165" w:rsidRDefault="00C96165" w:rsidP="00C96165">
            <w:pPr>
              <w:jc w:val="center"/>
              <w:rPr>
                <w:rFonts w:eastAsia="Calibri"/>
                <w:lang w:eastAsia="en-US"/>
              </w:rPr>
            </w:pPr>
            <w:r w:rsidRPr="00C96165">
              <w:rPr>
                <w:rFonts w:eastAsia="Calibri"/>
                <w:lang w:eastAsia="en-US"/>
              </w:rPr>
              <w:t>1 Па = 1 Н/м</w:t>
            </w:r>
            <w:r w:rsidRPr="00C96165">
              <w:rPr>
                <w:rFonts w:eastAsia="Calibri"/>
                <w:vertAlign w:val="superscript"/>
                <w:lang w:eastAsia="en-US"/>
              </w:rPr>
              <w:t>2</w:t>
            </w:r>
          </w:p>
        </w:tc>
      </w:tr>
      <w:tr w:rsidR="00C96165" w:rsidRPr="00C96165" w14:paraId="7ADC73E1" w14:textId="77777777" w:rsidTr="00C96165">
        <w:trPr>
          <w:trHeight w:val="20"/>
          <w:jc w:val="center"/>
        </w:trPr>
        <w:tc>
          <w:tcPr>
            <w:tcW w:w="1271" w:type="dxa"/>
            <w:tcBorders>
              <w:top w:val="single" w:sz="4" w:space="0" w:color="auto"/>
              <w:left w:val="single" w:sz="4" w:space="0" w:color="auto"/>
            </w:tcBorders>
            <w:shd w:val="clear" w:color="auto" w:fill="E7E6E6"/>
            <w:vAlign w:val="center"/>
          </w:tcPr>
          <w:p w14:paraId="32389F3F" w14:textId="77777777" w:rsidR="00C96165" w:rsidRPr="00C96165" w:rsidRDefault="00C96165" w:rsidP="00C96165">
            <w:pPr>
              <w:jc w:val="center"/>
              <w:rPr>
                <w:rFonts w:eastAsia="Calibri"/>
                <w:lang w:eastAsia="en-US"/>
              </w:rPr>
            </w:pPr>
            <w:r w:rsidRPr="00C96165">
              <w:rPr>
                <w:rFonts w:eastAsia="Calibri"/>
                <w:lang w:val="kk-KZ" w:eastAsia="en-US"/>
              </w:rPr>
              <w:t>бөлік</w:t>
            </w:r>
            <w:r w:rsidRPr="00C96165">
              <w:rPr>
                <w:rFonts w:eastAsia="Calibri"/>
                <w:lang w:eastAsia="en-US"/>
              </w:rPr>
              <w:t>/млрд. (ppb)</w:t>
            </w:r>
          </w:p>
        </w:tc>
        <w:tc>
          <w:tcPr>
            <w:tcW w:w="2827" w:type="dxa"/>
            <w:tcBorders>
              <w:top w:val="single" w:sz="4" w:space="0" w:color="auto"/>
              <w:left w:val="single" w:sz="4" w:space="0" w:color="auto"/>
            </w:tcBorders>
            <w:vAlign w:val="center"/>
          </w:tcPr>
          <w:p w14:paraId="41420F13" w14:textId="77777777" w:rsidR="00C96165" w:rsidRPr="00C96165" w:rsidRDefault="00C96165" w:rsidP="00C96165">
            <w:pPr>
              <w:jc w:val="center"/>
              <w:rPr>
                <w:rFonts w:eastAsia="Calibri"/>
                <w:lang w:eastAsia="en-US"/>
              </w:rPr>
            </w:pPr>
            <w:r w:rsidRPr="00C96165">
              <w:rPr>
                <w:rFonts w:eastAsia="Calibri"/>
                <w:lang w:val="kk-KZ" w:eastAsia="en-US"/>
              </w:rPr>
              <w:t>миллиардқа шаққан бөліктер</w:t>
            </w:r>
          </w:p>
        </w:tc>
        <w:tc>
          <w:tcPr>
            <w:tcW w:w="2701" w:type="dxa"/>
            <w:tcBorders>
              <w:top w:val="single" w:sz="4" w:space="0" w:color="auto"/>
              <w:left w:val="single" w:sz="4" w:space="0" w:color="auto"/>
            </w:tcBorders>
            <w:vAlign w:val="center"/>
          </w:tcPr>
          <w:p w14:paraId="1E4927EB" w14:textId="77777777" w:rsidR="00C96165" w:rsidRPr="00C96165" w:rsidRDefault="00C96165" w:rsidP="00C96165">
            <w:pPr>
              <w:jc w:val="center"/>
              <w:rPr>
                <w:rFonts w:eastAsia="Calibri"/>
                <w:lang w:eastAsia="en-US"/>
              </w:rPr>
            </w:pPr>
            <w:r w:rsidRPr="00C96165">
              <w:rPr>
                <w:rFonts w:eastAsia="Calibri"/>
                <w:lang w:val="kk-KZ" w:eastAsia="en-US"/>
              </w:rPr>
              <w:t>қоспалардың құрамы</w:t>
            </w:r>
          </w:p>
        </w:tc>
        <w:tc>
          <w:tcPr>
            <w:tcW w:w="2977" w:type="dxa"/>
            <w:tcBorders>
              <w:top w:val="single" w:sz="4" w:space="0" w:color="auto"/>
              <w:left w:val="single" w:sz="4" w:space="0" w:color="auto"/>
              <w:right w:val="single" w:sz="4" w:space="0" w:color="auto"/>
            </w:tcBorders>
            <w:vAlign w:val="center"/>
          </w:tcPr>
          <w:p w14:paraId="778D17F1" w14:textId="77777777" w:rsidR="00C96165" w:rsidRPr="00C96165" w:rsidRDefault="00C96165" w:rsidP="00C96165">
            <w:pPr>
              <w:jc w:val="center"/>
              <w:rPr>
                <w:rFonts w:eastAsia="Calibri"/>
                <w:vertAlign w:val="superscript"/>
                <w:lang w:eastAsia="en-US"/>
              </w:rPr>
            </w:pPr>
            <w:r w:rsidRPr="00C96165">
              <w:rPr>
                <w:rFonts w:eastAsia="Calibri"/>
                <w:lang w:eastAsia="en-US"/>
              </w:rPr>
              <w:t>1 </w:t>
            </w:r>
            <w:r w:rsidRPr="00C96165">
              <w:rPr>
                <w:rFonts w:eastAsia="Calibri"/>
                <w:lang w:val="kk-KZ" w:eastAsia="en-US"/>
              </w:rPr>
              <w:t>бөлік</w:t>
            </w:r>
            <w:r w:rsidRPr="00C96165">
              <w:rPr>
                <w:rFonts w:eastAsia="Calibri"/>
                <w:lang w:eastAsia="en-US"/>
              </w:rPr>
              <w:t>/млрд = 10</w:t>
            </w:r>
            <w:r w:rsidRPr="00C96165">
              <w:rPr>
                <w:rFonts w:eastAsia="Calibri"/>
                <w:vertAlign w:val="superscript"/>
                <w:lang w:eastAsia="en-US"/>
              </w:rPr>
              <w:t>-9</w:t>
            </w:r>
          </w:p>
        </w:tc>
      </w:tr>
      <w:tr w:rsidR="00C96165" w:rsidRPr="00C96165" w14:paraId="3533C777" w14:textId="77777777" w:rsidTr="00426C32">
        <w:trPr>
          <w:trHeight w:val="20"/>
          <w:jc w:val="center"/>
        </w:trPr>
        <w:tc>
          <w:tcPr>
            <w:tcW w:w="1271" w:type="dxa"/>
            <w:tcBorders>
              <w:top w:val="single" w:sz="4" w:space="0" w:color="auto"/>
              <w:left w:val="single" w:sz="4" w:space="0" w:color="auto"/>
            </w:tcBorders>
            <w:vAlign w:val="center"/>
          </w:tcPr>
          <w:p w14:paraId="76567E57" w14:textId="77777777" w:rsidR="00C96165" w:rsidRPr="00C96165" w:rsidRDefault="00C96165" w:rsidP="00C96165">
            <w:pPr>
              <w:jc w:val="center"/>
              <w:rPr>
                <w:rFonts w:eastAsia="Calibri"/>
                <w:lang w:eastAsia="en-US"/>
              </w:rPr>
            </w:pPr>
            <w:r w:rsidRPr="00C96165">
              <w:rPr>
                <w:rFonts w:eastAsia="Calibri"/>
                <w:lang w:val="kk-KZ" w:eastAsia="en-US"/>
              </w:rPr>
              <w:t>бөлік</w:t>
            </w:r>
            <w:r w:rsidRPr="00C96165">
              <w:rPr>
                <w:rFonts w:eastAsia="Calibri"/>
                <w:lang w:eastAsia="en-US"/>
              </w:rPr>
              <w:t>/млн (ppm)</w:t>
            </w:r>
          </w:p>
        </w:tc>
        <w:tc>
          <w:tcPr>
            <w:tcW w:w="2827" w:type="dxa"/>
            <w:tcBorders>
              <w:top w:val="single" w:sz="4" w:space="0" w:color="auto"/>
              <w:left w:val="single" w:sz="4" w:space="0" w:color="auto"/>
            </w:tcBorders>
            <w:vAlign w:val="center"/>
          </w:tcPr>
          <w:p w14:paraId="6F39B654" w14:textId="77777777" w:rsidR="00C96165" w:rsidRPr="00C96165" w:rsidRDefault="00C96165" w:rsidP="00C96165">
            <w:pPr>
              <w:jc w:val="center"/>
              <w:rPr>
                <w:rFonts w:eastAsia="Calibri"/>
                <w:lang w:eastAsia="en-US"/>
              </w:rPr>
            </w:pPr>
            <w:r w:rsidRPr="00C96165">
              <w:rPr>
                <w:rFonts w:eastAsia="Calibri"/>
                <w:lang w:val="kk-KZ" w:eastAsia="en-US"/>
              </w:rPr>
              <w:t>миллионға шаққан бөліктер</w:t>
            </w:r>
          </w:p>
        </w:tc>
        <w:tc>
          <w:tcPr>
            <w:tcW w:w="2701" w:type="dxa"/>
            <w:tcBorders>
              <w:top w:val="single" w:sz="4" w:space="0" w:color="auto"/>
              <w:left w:val="single" w:sz="4" w:space="0" w:color="auto"/>
            </w:tcBorders>
            <w:vAlign w:val="center"/>
          </w:tcPr>
          <w:p w14:paraId="1414B5EB" w14:textId="77777777" w:rsidR="00C96165" w:rsidRPr="00C96165" w:rsidRDefault="00C96165" w:rsidP="00C96165">
            <w:pPr>
              <w:jc w:val="center"/>
              <w:rPr>
                <w:rFonts w:eastAsia="Calibri"/>
                <w:lang w:eastAsia="en-US"/>
              </w:rPr>
            </w:pPr>
            <w:r w:rsidRPr="00C96165">
              <w:rPr>
                <w:rFonts w:eastAsia="Calibri"/>
                <w:lang w:val="kk-KZ" w:eastAsia="en-US"/>
              </w:rPr>
              <w:t>қоспалардың құрамы</w:t>
            </w:r>
          </w:p>
        </w:tc>
        <w:tc>
          <w:tcPr>
            <w:tcW w:w="2977" w:type="dxa"/>
            <w:tcBorders>
              <w:top w:val="single" w:sz="4" w:space="0" w:color="auto"/>
              <w:left w:val="single" w:sz="4" w:space="0" w:color="auto"/>
              <w:right w:val="single" w:sz="4" w:space="0" w:color="auto"/>
            </w:tcBorders>
            <w:vAlign w:val="center"/>
          </w:tcPr>
          <w:p w14:paraId="7993C685" w14:textId="77777777" w:rsidR="00C96165" w:rsidRPr="00C96165" w:rsidRDefault="00C96165" w:rsidP="00C96165">
            <w:pPr>
              <w:jc w:val="center"/>
              <w:rPr>
                <w:rFonts w:eastAsia="Calibri"/>
                <w:vertAlign w:val="superscript"/>
                <w:lang w:eastAsia="en-US"/>
              </w:rPr>
            </w:pPr>
            <w:r w:rsidRPr="00C96165">
              <w:rPr>
                <w:rFonts w:eastAsia="Calibri"/>
                <w:lang w:eastAsia="en-US"/>
              </w:rPr>
              <w:t>1 </w:t>
            </w:r>
            <w:r w:rsidRPr="00C96165">
              <w:rPr>
                <w:rFonts w:eastAsia="Calibri"/>
                <w:lang w:val="kk-KZ" w:eastAsia="en-US"/>
              </w:rPr>
              <w:t>бөлік</w:t>
            </w:r>
            <w:r w:rsidRPr="00C96165">
              <w:rPr>
                <w:rFonts w:eastAsia="Calibri"/>
                <w:lang w:eastAsia="en-US"/>
              </w:rPr>
              <w:t>/млн = 10</w:t>
            </w:r>
            <w:r w:rsidRPr="00C96165">
              <w:rPr>
                <w:rFonts w:eastAsia="Calibri"/>
                <w:vertAlign w:val="superscript"/>
                <w:lang w:eastAsia="en-US"/>
              </w:rPr>
              <w:t>-6</w:t>
            </w:r>
          </w:p>
        </w:tc>
      </w:tr>
      <w:tr w:rsidR="00C96165" w:rsidRPr="00C96165" w14:paraId="70BBE608" w14:textId="77777777" w:rsidTr="00426C32">
        <w:trPr>
          <w:trHeight w:val="20"/>
          <w:jc w:val="center"/>
        </w:trPr>
        <w:tc>
          <w:tcPr>
            <w:tcW w:w="1271" w:type="dxa"/>
            <w:tcBorders>
              <w:top w:val="single" w:sz="4" w:space="0" w:color="auto"/>
              <w:left w:val="single" w:sz="4" w:space="0" w:color="auto"/>
            </w:tcBorders>
            <w:vAlign w:val="center"/>
          </w:tcPr>
          <w:p w14:paraId="1E77F07B" w14:textId="77777777" w:rsidR="00C96165" w:rsidRPr="00C96165" w:rsidRDefault="00C96165" w:rsidP="00C96165">
            <w:pPr>
              <w:jc w:val="center"/>
              <w:rPr>
                <w:rFonts w:eastAsia="Calibri"/>
                <w:lang w:eastAsia="en-US"/>
              </w:rPr>
            </w:pPr>
            <w:r w:rsidRPr="00C96165">
              <w:rPr>
                <w:rFonts w:eastAsia="Calibri"/>
                <w:lang w:val="kk-KZ" w:eastAsia="en-US"/>
              </w:rPr>
              <w:t>айн/мин</w:t>
            </w:r>
          </w:p>
        </w:tc>
        <w:tc>
          <w:tcPr>
            <w:tcW w:w="2827" w:type="dxa"/>
            <w:tcBorders>
              <w:top w:val="single" w:sz="4" w:space="0" w:color="auto"/>
              <w:left w:val="single" w:sz="4" w:space="0" w:color="auto"/>
            </w:tcBorders>
            <w:vAlign w:val="center"/>
          </w:tcPr>
          <w:p w14:paraId="7A5166C3" w14:textId="77777777" w:rsidR="00C96165" w:rsidRPr="00C96165" w:rsidRDefault="00C96165" w:rsidP="00C96165">
            <w:pPr>
              <w:jc w:val="center"/>
              <w:rPr>
                <w:rFonts w:eastAsia="Calibri"/>
                <w:lang w:eastAsia="en-US"/>
              </w:rPr>
            </w:pPr>
            <w:r w:rsidRPr="00C96165">
              <w:rPr>
                <w:rFonts w:eastAsia="Calibri"/>
                <w:lang w:val="kk-KZ" w:eastAsia="en-US"/>
              </w:rPr>
              <w:t>минутына айналу саны</w:t>
            </w:r>
          </w:p>
        </w:tc>
        <w:tc>
          <w:tcPr>
            <w:tcW w:w="2701" w:type="dxa"/>
            <w:tcBorders>
              <w:top w:val="single" w:sz="4" w:space="0" w:color="auto"/>
              <w:left w:val="single" w:sz="4" w:space="0" w:color="auto"/>
            </w:tcBorders>
            <w:vAlign w:val="center"/>
          </w:tcPr>
          <w:p w14:paraId="1FE03D01" w14:textId="77777777" w:rsidR="00C96165" w:rsidRPr="00C96165" w:rsidRDefault="00C96165" w:rsidP="00C96165">
            <w:pPr>
              <w:jc w:val="center"/>
              <w:rPr>
                <w:rFonts w:eastAsia="Calibri"/>
                <w:lang w:eastAsia="en-US"/>
              </w:rPr>
            </w:pPr>
            <w:r w:rsidRPr="00C96165">
              <w:rPr>
                <w:rFonts w:eastAsia="Calibri"/>
                <w:lang w:val="kk-KZ" w:eastAsia="en-US"/>
              </w:rPr>
              <w:t>айналу жылдамдығы, жиілігі</w:t>
            </w:r>
          </w:p>
        </w:tc>
        <w:tc>
          <w:tcPr>
            <w:tcW w:w="2977" w:type="dxa"/>
            <w:tcBorders>
              <w:top w:val="single" w:sz="4" w:space="0" w:color="auto"/>
              <w:left w:val="single" w:sz="4" w:space="0" w:color="auto"/>
              <w:right w:val="single" w:sz="4" w:space="0" w:color="auto"/>
            </w:tcBorders>
            <w:vAlign w:val="center"/>
          </w:tcPr>
          <w:p w14:paraId="78911412" w14:textId="77777777" w:rsidR="00C96165" w:rsidRPr="00C96165" w:rsidRDefault="00C96165" w:rsidP="00C96165">
            <w:pPr>
              <w:jc w:val="center"/>
              <w:rPr>
                <w:rFonts w:eastAsia="Calibri"/>
                <w:lang w:eastAsia="en-US"/>
              </w:rPr>
            </w:pPr>
          </w:p>
        </w:tc>
      </w:tr>
      <w:tr w:rsidR="00C96165" w:rsidRPr="00C96165" w14:paraId="18355CDD" w14:textId="77777777" w:rsidTr="00426C32">
        <w:trPr>
          <w:trHeight w:val="20"/>
          <w:jc w:val="center"/>
        </w:trPr>
        <w:tc>
          <w:tcPr>
            <w:tcW w:w="1271" w:type="dxa"/>
            <w:tcBorders>
              <w:top w:val="single" w:sz="4" w:space="0" w:color="auto"/>
              <w:left w:val="single" w:sz="4" w:space="0" w:color="auto"/>
            </w:tcBorders>
            <w:vAlign w:val="center"/>
          </w:tcPr>
          <w:p w14:paraId="7374A588" w14:textId="77777777" w:rsidR="00C96165" w:rsidRPr="00C96165" w:rsidRDefault="00C96165" w:rsidP="00C96165">
            <w:pPr>
              <w:jc w:val="center"/>
              <w:rPr>
                <w:rFonts w:eastAsia="Calibri"/>
                <w:lang w:eastAsia="en-US"/>
              </w:rPr>
            </w:pPr>
            <w:r w:rsidRPr="00C96165">
              <w:rPr>
                <w:rFonts w:eastAsia="Calibri"/>
                <w:lang w:eastAsia="en-US"/>
              </w:rPr>
              <w:t>т</w:t>
            </w:r>
          </w:p>
        </w:tc>
        <w:tc>
          <w:tcPr>
            <w:tcW w:w="2827" w:type="dxa"/>
            <w:tcBorders>
              <w:top w:val="single" w:sz="4" w:space="0" w:color="auto"/>
              <w:left w:val="single" w:sz="4" w:space="0" w:color="auto"/>
            </w:tcBorders>
            <w:vAlign w:val="center"/>
          </w:tcPr>
          <w:p w14:paraId="5CFF5082" w14:textId="77777777" w:rsidR="00C96165" w:rsidRPr="00C96165" w:rsidRDefault="00C96165" w:rsidP="00C96165">
            <w:pPr>
              <w:jc w:val="center"/>
              <w:rPr>
                <w:rFonts w:eastAsia="Calibri"/>
                <w:lang w:eastAsia="en-US"/>
              </w:rPr>
            </w:pPr>
            <w:r w:rsidRPr="00C96165">
              <w:rPr>
                <w:rFonts w:eastAsia="Calibri"/>
                <w:lang w:eastAsia="en-US"/>
              </w:rPr>
              <w:t>метри</w:t>
            </w:r>
            <w:r w:rsidRPr="00C96165">
              <w:rPr>
                <w:rFonts w:eastAsia="Calibri"/>
                <w:lang w:val="kk-KZ" w:eastAsia="en-US"/>
              </w:rPr>
              <w:t>калық</w:t>
            </w:r>
            <w:r w:rsidRPr="00C96165">
              <w:rPr>
                <w:rFonts w:eastAsia="Calibri"/>
                <w:lang w:eastAsia="en-US"/>
              </w:rPr>
              <w:t xml:space="preserve"> тонна</w:t>
            </w:r>
          </w:p>
        </w:tc>
        <w:tc>
          <w:tcPr>
            <w:tcW w:w="2701" w:type="dxa"/>
            <w:tcBorders>
              <w:top w:val="single" w:sz="4" w:space="0" w:color="auto"/>
              <w:left w:val="single" w:sz="4" w:space="0" w:color="auto"/>
            </w:tcBorders>
            <w:vAlign w:val="center"/>
          </w:tcPr>
          <w:p w14:paraId="49C0800A" w14:textId="77777777" w:rsidR="00C96165" w:rsidRPr="00C96165" w:rsidRDefault="00C96165" w:rsidP="00C96165">
            <w:pPr>
              <w:jc w:val="center"/>
              <w:rPr>
                <w:rFonts w:eastAsia="Calibri"/>
                <w:lang w:val="kk-KZ" w:eastAsia="en-US"/>
              </w:rPr>
            </w:pPr>
            <w:r w:rsidRPr="00C96165">
              <w:rPr>
                <w:rFonts w:eastAsia="Calibri"/>
                <w:lang w:val="kk-KZ" w:eastAsia="en-US"/>
              </w:rPr>
              <w:t>салмақ</w:t>
            </w:r>
          </w:p>
        </w:tc>
        <w:tc>
          <w:tcPr>
            <w:tcW w:w="2977" w:type="dxa"/>
            <w:tcBorders>
              <w:top w:val="single" w:sz="4" w:space="0" w:color="auto"/>
              <w:left w:val="single" w:sz="4" w:space="0" w:color="auto"/>
              <w:right w:val="single" w:sz="4" w:space="0" w:color="auto"/>
            </w:tcBorders>
            <w:vAlign w:val="center"/>
          </w:tcPr>
          <w:p w14:paraId="78FCE04A" w14:textId="77777777" w:rsidR="00C96165" w:rsidRPr="00C96165" w:rsidRDefault="00C96165" w:rsidP="00C96165">
            <w:pPr>
              <w:jc w:val="center"/>
              <w:rPr>
                <w:rFonts w:eastAsia="Calibri"/>
                <w:lang w:eastAsia="en-US"/>
              </w:rPr>
            </w:pPr>
            <w:r w:rsidRPr="00C96165">
              <w:rPr>
                <w:rFonts w:eastAsia="Calibri"/>
                <w:lang w:eastAsia="en-US"/>
              </w:rPr>
              <w:t xml:space="preserve">1 т= 1 000 кг </w:t>
            </w:r>
            <w:r w:rsidRPr="00C96165">
              <w:rPr>
                <w:rFonts w:eastAsia="Calibri"/>
                <w:lang w:val="kk-KZ" w:eastAsia="en-US"/>
              </w:rPr>
              <w:t>немесе</w:t>
            </w:r>
            <w:r w:rsidRPr="00C96165">
              <w:rPr>
                <w:rFonts w:eastAsia="Calibri"/>
                <w:lang w:eastAsia="en-US"/>
              </w:rPr>
              <w:t xml:space="preserve"> 10</w:t>
            </w:r>
            <w:r w:rsidRPr="00C96165">
              <w:rPr>
                <w:rFonts w:eastAsia="Calibri"/>
                <w:vertAlign w:val="superscript"/>
                <w:lang w:eastAsia="en-US"/>
              </w:rPr>
              <w:t>6 </w:t>
            </w:r>
            <w:r w:rsidRPr="00C96165">
              <w:rPr>
                <w:rFonts w:eastAsia="Calibri"/>
                <w:lang w:eastAsia="en-US"/>
              </w:rPr>
              <w:t>г</w:t>
            </w:r>
          </w:p>
        </w:tc>
      </w:tr>
      <w:tr w:rsidR="00C96165" w:rsidRPr="00C96165" w14:paraId="6243163D" w14:textId="77777777" w:rsidTr="00426C32">
        <w:trPr>
          <w:trHeight w:val="20"/>
          <w:jc w:val="center"/>
        </w:trPr>
        <w:tc>
          <w:tcPr>
            <w:tcW w:w="1271" w:type="dxa"/>
            <w:tcBorders>
              <w:top w:val="single" w:sz="4" w:space="0" w:color="auto"/>
              <w:left w:val="single" w:sz="4" w:space="0" w:color="auto"/>
            </w:tcBorders>
            <w:vAlign w:val="center"/>
          </w:tcPr>
          <w:p w14:paraId="52384601" w14:textId="77777777" w:rsidR="00C96165" w:rsidRPr="00C96165" w:rsidRDefault="00C96165" w:rsidP="00C96165">
            <w:pPr>
              <w:jc w:val="center"/>
              <w:rPr>
                <w:rFonts w:eastAsia="Calibri"/>
                <w:lang w:val="kk-KZ" w:eastAsia="en-US"/>
              </w:rPr>
            </w:pPr>
            <w:r w:rsidRPr="00C96165">
              <w:rPr>
                <w:rFonts w:eastAsia="Calibri"/>
                <w:lang w:eastAsia="en-US"/>
              </w:rPr>
              <w:t>т/</w:t>
            </w:r>
            <w:r w:rsidRPr="00C96165">
              <w:rPr>
                <w:rFonts w:eastAsia="Calibri"/>
                <w:lang w:val="kk-KZ" w:eastAsia="en-US"/>
              </w:rPr>
              <w:t>тәулік</w:t>
            </w:r>
          </w:p>
        </w:tc>
        <w:tc>
          <w:tcPr>
            <w:tcW w:w="2827" w:type="dxa"/>
            <w:tcBorders>
              <w:top w:val="single" w:sz="4" w:space="0" w:color="auto"/>
              <w:left w:val="single" w:sz="4" w:space="0" w:color="auto"/>
            </w:tcBorders>
            <w:vAlign w:val="center"/>
          </w:tcPr>
          <w:p w14:paraId="53E26549" w14:textId="77777777" w:rsidR="00C96165" w:rsidRPr="00C96165" w:rsidRDefault="00C96165" w:rsidP="00C96165">
            <w:pPr>
              <w:jc w:val="center"/>
              <w:rPr>
                <w:rFonts w:eastAsia="Calibri"/>
                <w:lang w:val="kk-KZ" w:eastAsia="en-US"/>
              </w:rPr>
            </w:pPr>
            <w:r w:rsidRPr="00C96165">
              <w:rPr>
                <w:rFonts w:eastAsia="Calibri"/>
                <w:lang w:val="kk-KZ" w:eastAsia="en-US"/>
              </w:rPr>
              <w:t>тәулігіне тоннамен</w:t>
            </w:r>
          </w:p>
        </w:tc>
        <w:tc>
          <w:tcPr>
            <w:tcW w:w="2701" w:type="dxa"/>
            <w:tcBorders>
              <w:top w:val="single" w:sz="4" w:space="0" w:color="auto"/>
              <w:left w:val="single" w:sz="4" w:space="0" w:color="auto"/>
            </w:tcBorders>
            <w:vAlign w:val="center"/>
          </w:tcPr>
          <w:p w14:paraId="2F5481F4" w14:textId="77777777" w:rsidR="00C96165" w:rsidRPr="00C96165" w:rsidRDefault="00C96165" w:rsidP="00C96165">
            <w:pPr>
              <w:jc w:val="center"/>
              <w:rPr>
                <w:rFonts w:eastAsia="Calibri"/>
                <w:lang w:val="kk-KZ" w:eastAsia="en-US"/>
              </w:rPr>
            </w:pPr>
            <w:r w:rsidRPr="00C96165">
              <w:rPr>
                <w:rFonts w:eastAsia="Calibri"/>
                <w:lang w:val="kk-KZ" w:eastAsia="en-US"/>
              </w:rPr>
              <w:t>массалық шығын</w:t>
            </w:r>
          </w:p>
          <w:p w14:paraId="580A3EB6" w14:textId="77777777" w:rsidR="00C96165" w:rsidRPr="00C96165" w:rsidRDefault="00C96165" w:rsidP="00C96165">
            <w:pPr>
              <w:jc w:val="center"/>
              <w:rPr>
                <w:rFonts w:eastAsia="Calibri"/>
                <w:lang w:val="kk-KZ" w:eastAsia="en-US"/>
              </w:rPr>
            </w:pPr>
            <w:r w:rsidRPr="00C96165">
              <w:rPr>
                <w:rFonts w:eastAsia="Calibri"/>
                <w:lang w:val="kk-KZ" w:eastAsia="en-US"/>
              </w:rPr>
              <w:t>материал шығыны</w:t>
            </w:r>
          </w:p>
        </w:tc>
        <w:tc>
          <w:tcPr>
            <w:tcW w:w="2977" w:type="dxa"/>
            <w:tcBorders>
              <w:top w:val="single" w:sz="4" w:space="0" w:color="auto"/>
              <w:left w:val="single" w:sz="4" w:space="0" w:color="auto"/>
              <w:right w:val="single" w:sz="4" w:space="0" w:color="auto"/>
            </w:tcBorders>
            <w:vAlign w:val="center"/>
          </w:tcPr>
          <w:p w14:paraId="1C14BA7D" w14:textId="77777777" w:rsidR="00C96165" w:rsidRPr="00C96165" w:rsidRDefault="00C96165" w:rsidP="00C96165">
            <w:pPr>
              <w:jc w:val="center"/>
              <w:rPr>
                <w:rFonts w:eastAsia="Calibri"/>
                <w:lang w:eastAsia="en-US"/>
              </w:rPr>
            </w:pPr>
          </w:p>
        </w:tc>
      </w:tr>
      <w:tr w:rsidR="00C96165" w:rsidRPr="00C96165" w14:paraId="151F7A70" w14:textId="77777777" w:rsidTr="00426C32">
        <w:trPr>
          <w:trHeight w:val="20"/>
          <w:jc w:val="center"/>
        </w:trPr>
        <w:tc>
          <w:tcPr>
            <w:tcW w:w="1271" w:type="dxa"/>
            <w:tcBorders>
              <w:top w:val="single" w:sz="4" w:space="0" w:color="auto"/>
              <w:left w:val="single" w:sz="4" w:space="0" w:color="auto"/>
            </w:tcBorders>
            <w:vAlign w:val="center"/>
          </w:tcPr>
          <w:p w14:paraId="42B91147" w14:textId="77777777" w:rsidR="00C96165" w:rsidRPr="00C96165" w:rsidRDefault="00C96165" w:rsidP="00C96165">
            <w:pPr>
              <w:jc w:val="center"/>
              <w:rPr>
                <w:rFonts w:eastAsia="Calibri"/>
                <w:lang w:val="kk-KZ" w:eastAsia="en-US"/>
              </w:rPr>
            </w:pPr>
            <w:r w:rsidRPr="00C96165">
              <w:rPr>
                <w:rFonts w:eastAsia="Calibri"/>
                <w:lang w:eastAsia="en-US"/>
              </w:rPr>
              <w:t>т/</w:t>
            </w:r>
            <w:r w:rsidRPr="00C96165">
              <w:rPr>
                <w:rFonts w:eastAsia="Calibri"/>
                <w:lang w:val="kk-KZ" w:eastAsia="en-US"/>
              </w:rPr>
              <w:t>жыл</w:t>
            </w:r>
          </w:p>
        </w:tc>
        <w:tc>
          <w:tcPr>
            <w:tcW w:w="2827" w:type="dxa"/>
            <w:tcBorders>
              <w:top w:val="single" w:sz="4" w:space="0" w:color="auto"/>
              <w:left w:val="single" w:sz="4" w:space="0" w:color="auto"/>
            </w:tcBorders>
            <w:vAlign w:val="center"/>
          </w:tcPr>
          <w:p w14:paraId="50D8B8F1" w14:textId="77777777" w:rsidR="00C96165" w:rsidRPr="00C96165" w:rsidRDefault="00C96165" w:rsidP="00C96165">
            <w:pPr>
              <w:jc w:val="center"/>
              <w:rPr>
                <w:rFonts w:eastAsia="Calibri"/>
                <w:lang w:val="kk-KZ" w:eastAsia="en-US"/>
              </w:rPr>
            </w:pPr>
            <w:r w:rsidRPr="00C96165">
              <w:rPr>
                <w:rFonts w:eastAsia="Calibri"/>
                <w:lang w:val="kk-KZ" w:eastAsia="en-US"/>
              </w:rPr>
              <w:t>жылына тоннамен</w:t>
            </w:r>
          </w:p>
        </w:tc>
        <w:tc>
          <w:tcPr>
            <w:tcW w:w="2701" w:type="dxa"/>
            <w:tcBorders>
              <w:top w:val="single" w:sz="4" w:space="0" w:color="auto"/>
              <w:left w:val="single" w:sz="4" w:space="0" w:color="auto"/>
            </w:tcBorders>
            <w:vAlign w:val="center"/>
          </w:tcPr>
          <w:p w14:paraId="253BE1D3" w14:textId="77777777" w:rsidR="00C96165" w:rsidRPr="00C96165" w:rsidRDefault="00C96165" w:rsidP="00C96165">
            <w:pPr>
              <w:jc w:val="center"/>
              <w:rPr>
                <w:rFonts w:eastAsia="Calibri"/>
                <w:lang w:val="kk-KZ" w:eastAsia="en-US"/>
              </w:rPr>
            </w:pPr>
            <w:r w:rsidRPr="00C96165">
              <w:rPr>
                <w:rFonts w:eastAsia="Calibri"/>
                <w:lang w:val="kk-KZ" w:eastAsia="en-US"/>
              </w:rPr>
              <w:t>массалық шығын</w:t>
            </w:r>
          </w:p>
          <w:p w14:paraId="05532131" w14:textId="77777777" w:rsidR="00C96165" w:rsidRPr="00C96165" w:rsidRDefault="00C96165" w:rsidP="00C96165">
            <w:pPr>
              <w:jc w:val="center"/>
              <w:rPr>
                <w:rFonts w:eastAsia="Calibri"/>
                <w:lang w:eastAsia="en-US"/>
              </w:rPr>
            </w:pPr>
            <w:r w:rsidRPr="00C96165">
              <w:rPr>
                <w:rFonts w:eastAsia="Calibri"/>
                <w:lang w:val="kk-KZ" w:eastAsia="en-US"/>
              </w:rPr>
              <w:t>материал шығыны</w:t>
            </w:r>
          </w:p>
        </w:tc>
        <w:tc>
          <w:tcPr>
            <w:tcW w:w="2977" w:type="dxa"/>
            <w:tcBorders>
              <w:top w:val="single" w:sz="4" w:space="0" w:color="auto"/>
              <w:left w:val="single" w:sz="4" w:space="0" w:color="auto"/>
              <w:right w:val="single" w:sz="4" w:space="0" w:color="auto"/>
            </w:tcBorders>
            <w:vAlign w:val="center"/>
          </w:tcPr>
          <w:p w14:paraId="612CF77E" w14:textId="77777777" w:rsidR="00C96165" w:rsidRPr="00C96165" w:rsidRDefault="00C96165" w:rsidP="00C96165">
            <w:pPr>
              <w:jc w:val="center"/>
              <w:rPr>
                <w:rFonts w:eastAsia="Calibri"/>
                <w:lang w:eastAsia="en-US"/>
              </w:rPr>
            </w:pPr>
          </w:p>
        </w:tc>
      </w:tr>
      <w:tr w:rsidR="00C96165" w:rsidRPr="00C96165" w14:paraId="6EAD6494" w14:textId="77777777" w:rsidTr="00426C32">
        <w:trPr>
          <w:trHeight w:val="20"/>
          <w:jc w:val="center"/>
        </w:trPr>
        <w:tc>
          <w:tcPr>
            <w:tcW w:w="1271" w:type="dxa"/>
            <w:tcBorders>
              <w:top w:val="single" w:sz="4" w:space="0" w:color="auto"/>
              <w:left w:val="single" w:sz="4" w:space="0" w:color="auto"/>
            </w:tcBorders>
            <w:vAlign w:val="center"/>
          </w:tcPr>
          <w:p w14:paraId="73A8D01C" w14:textId="77777777" w:rsidR="00C96165" w:rsidRPr="00C96165" w:rsidRDefault="00C96165" w:rsidP="00C96165">
            <w:pPr>
              <w:jc w:val="center"/>
              <w:rPr>
                <w:rFonts w:eastAsia="Calibri"/>
                <w:lang w:eastAsia="en-US"/>
              </w:rPr>
            </w:pPr>
            <w:r w:rsidRPr="00C96165">
              <w:rPr>
                <w:rFonts w:eastAsia="Calibri"/>
                <w:lang w:eastAsia="en-US"/>
              </w:rPr>
              <w:t>т.</w:t>
            </w:r>
            <w:r w:rsidRPr="00C96165">
              <w:rPr>
                <w:rFonts w:eastAsia="Calibri"/>
                <w:lang w:val="kk-KZ" w:eastAsia="en-US"/>
              </w:rPr>
              <w:t>ш</w:t>
            </w:r>
            <w:r w:rsidRPr="00C96165">
              <w:rPr>
                <w:rFonts w:eastAsia="Calibri"/>
                <w:lang w:eastAsia="en-US"/>
              </w:rPr>
              <w:t>.</w:t>
            </w:r>
            <w:r w:rsidRPr="00C96165">
              <w:rPr>
                <w:rFonts w:eastAsia="Calibri"/>
                <w:lang w:val="kk-KZ" w:eastAsia="en-US"/>
              </w:rPr>
              <w:t>о</w:t>
            </w:r>
            <w:r w:rsidRPr="00C96165">
              <w:rPr>
                <w:rFonts w:eastAsia="Calibri"/>
                <w:lang w:eastAsia="en-US"/>
              </w:rPr>
              <w:t>.</w:t>
            </w:r>
          </w:p>
        </w:tc>
        <w:tc>
          <w:tcPr>
            <w:tcW w:w="2827" w:type="dxa"/>
            <w:tcBorders>
              <w:top w:val="single" w:sz="4" w:space="0" w:color="auto"/>
              <w:left w:val="single" w:sz="4" w:space="0" w:color="auto"/>
            </w:tcBorders>
            <w:vAlign w:val="center"/>
          </w:tcPr>
          <w:p w14:paraId="2E44AF92" w14:textId="77777777" w:rsidR="00C96165" w:rsidRPr="00C96165" w:rsidRDefault="00C96165" w:rsidP="00C96165">
            <w:pPr>
              <w:jc w:val="center"/>
              <w:rPr>
                <w:rFonts w:eastAsia="Calibri"/>
                <w:lang w:eastAsia="en-US"/>
              </w:rPr>
            </w:pPr>
            <w:r w:rsidRPr="00C96165">
              <w:rPr>
                <w:rFonts w:eastAsia="Calibri"/>
                <w:lang w:eastAsia="en-US"/>
              </w:rPr>
              <w:t>бір тонна шартты отын</w:t>
            </w:r>
          </w:p>
        </w:tc>
        <w:tc>
          <w:tcPr>
            <w:tcW w:w="2701" w:type="dxa"/>
            <w:tcBorders>
              <w:top w:val="single" w:sz="4" w:space="0" w:color="auto"/>
              <w:left w:val="single" w:sz="4" w:space="0" w:color="auto"/>
            </w:tcBorders>
            <w:vAlign w:val="center"/>
          </w:tcPr>
          <w:p w14:paraId="1C102F03" w14:textId="77777777" w:rsidR="00C96165" w:rsidRPr="00C96165" w:rsidRDefault="00C96165" w:rsidP="00C96165">
            <w:pPr>
              <w:jc w:val="center"/>
              <w:rPr>
                <w:rFonts w:eastAsia="Calibri"/>
                <w:lang w:eastAsia="en-US"/>
              </w:rPr>
            </w:pPr>
            <w:r w:rsidRPr="00C96165">
              <w:rPr>
                <w:rFonts w:eastAsia="Calibri"/>
                <w:lang w:val="kk-KZ" w:eastAsia="en-US"/>
              </w:rPr>
              <w:t>о</w:t>
            </w:r>
            <w:r w:rsidRPr="00C96165">
              <w:rPr>
                <w:rFonts w:eastAsia="Calibri"/>
                <w:lang w:eastAsia="en-US"/>
              </w:rPr>
              <w:t>рганикалық отынды есепке алу бірлігі</w:t>
            </w:r>
          </w:p>
        </w:tc>
        <w:tc>
          <w:tcPr>
            <w:tcW w:w="2977" w:type="dxa"/>
            <w:tcBorders>
              <w:top w:val="single" w:sz="4" w:space="0" w:color="auto"/>
              <w:left w:val="single" w:sz="4" w:space="0" w:color="auto"/>
              <w:right w:val="single" w:sz="4" w:space="0" w:color="auto"/>
            </w:tcBorders>
            <w:vAlign w:val="center"/>
          </w:tcPr>
          <w:p w14:paraId="33E837B2" w14:textId="77777777" w:rsidR="00C96165" w:rsidRPr="00C96165" w:rsidRDefault="00C96165" w:rsidP="00C96165">
            <w:pPr>
              <w:jc w:val="center"/>
              <w:rPr>
                <w:rFonts w:eastAsia="Calibri"/>
                <w:lang w:eastAsia="en-US"/>
              </w:rPr>
            </w:pPr>
            <w:r w:rsidRPr="00C96165">
              <w:rPr>
                <w:rFonts w:eastAsia="Calibri"/>
                <w:lang w:eastAsia="en-US"/>
              </w:rPr>
              <w:t>1 т.</w:t>
            </w:r>
            <w:r w:rsidRPr="00C96165">
              <w:rPr>
                <w:rFonts w:eastAsia="Calibri"/>
                <w:lang w:val="kk-KZ" w:eastAsia="en-US"/>
              </w:rPr>
              <w:t>ш</w:t>
            </w:r>
            <w:r w:rsidRPr="00C96165">
              <w:rPr>
                <w:rFonts w:eastAsia="Calibri"/>
                <w:lang w:eastAsia="en-US"/>
              </w:rPr>
              <w:t>.</w:t>
            </w:r>
            <w:r w:rsidRPr="00C96165">
              <w:rPr>
                <w:rFonts w:eastAsia="Calibri"/>
                <w:lang w:val="kk-KZ" w:eastAsia="en-US"/>
              </w:rPr>
              <w:t>о</w:t>
            </w:r>
            <w:r w:rsidRPr="00C96165">
              <w:rPr>
                <w:rFonts w:eastAsia="Calibri"/>
                <w:lang w:eastAsia="en-US"/>
              </w:rPr>
              <w:t>. = Qут = Qнт × K</w:t>
            </w:r>
          </w:p>
        </w:tc>
      </w:tr>
      <w:tr w:rsidR="00C96165" w:rsidRPr="00C96165" w14:paraId="5B94B38B" w14:textId="77777777" w:rsidTr="00426C32">
        <w:trPr>
          <w:trHeight w:val="20"/>
          <w:jc w:val="center"/>
        </w:trPr>
        <w:tc>
          <w:tcPr>
            <w:tcW w:w="1271" w:type="dxa"/>
            <w:tcBorders>
              <w:top w:val="single" w:sz="4" w:space="0" w:color="auto"/>
              <w:left w:val="single" w:sz="4" w:space="0" w:color="auto"/>
            </w:tcBorders>
            <w:vAlign w:val="center"/>
          </w:tcPr>
          <w:p w14:paraId="0CF87575" w14:textId="77777777" w:rsidR="00C96165" w:rsidRPr="00C96165" w:rsidRDefault="00C96165" w:rsidP="00C96165">
            <w:pPr>
              <w:jc w:val="center"/>
              <w:rPr>
                <w:rFonts w:eastAsia="Calibri"/>
                <w:lang w:eastAsia="en-US"/>
              </w:rPr>
            </w:pPr>
            <w:r w:rsidRPr="00C96165">
              <w:rPr>
                <w:rFonts w:eastAsia="Calibri"/>
                <w:lang w:val="kk-KZ" w:eastAsia="en-US"/>
              </w:rPr>
              <w:t xml:space="preserve">Көлем </w:t>
            </w:r>
            <w:r w:rsidRPr="00C96165">
              <w:rPr>
                <w:rFonts w:eastAsia="Calibri"/>
                <w:lang w:eastAsia="en-US"/>
              </w:rPr>
              <w:t>%</w:t>
            </w:r>
          </w:p>
        </w:tc>
        <w:tc>
          <w:tcPr>
            <w:tcW w:w="2827" w:type="dxa"/>
            <w:tcBorders>
              <w:top w:val="single" w:sz="4" w:space="0" w:color="auto"/>
              <w:left w:val="single" w:sz="4" w:space="0" w:color="auto"/>
            </w:tcBorders>
            <w:vAlign w:val="center"/>
          </w:tcPr>
          <w:p w14:paraId="32BECE5D" w14:textId="77777777" w:rsidR="00C96165" w:rsidRPr="00C96165" w:rsidRDefault="00C96165" w:rsidP="00C96165">
            <w:pPr>
              <w:jc w:val="center"/>
              <w:rPr>
                <w:rFonts w:eastAsia="Calibri"/>
                <w:lang w:eastAsia="en-US"/>
              </w:rPr>
            </w:pPr>
            <w:r w:rsidRPr="00C96165">
              <w:rPr>
                <w:rFonts w:eastAsia="Calibri"/>
                <w:lang w:val="kk-KZ" w:eastAsia="en-US"/>
              </w:rPr>
              <w:t>көлемі бойынша пайыздық арақатынасы</w:t>
            </w:r>
          </w:p>
        </w:tc>
        <w:tc>
          <w:tcPr>
            <w:tcW w:w="2701" w:type="dxa"/>
            <w:tcBorders>
              <w:top w:val="single" w:sz="4" w:space="0" w:color="auto"/>
              <w:left w:val="single" w:sz="4" w:space="0" w:color="auto"/>
            </w:tcBorders>
            <w:vAlign w:val="center"/>
          </w:tcPr>
          <w:p w14:paraId="5CFF9CDA" w14:textId="77777777" w:rsidR="00C96165" w:rsidRPr="00C96165" w:rsidRDefault="00C96165" w:rsidP="00C96165">
            <w:pPr>
              <w:jc w:val="center"/>
              <w:rPr>
                <w:rFonts w:eastAsia="Calibri"/>
                <w:lang w:eastAsia="en-US"/>
              </w:rPr>
            </w:pPr>
            <w:r w:rsidRPr="00C96165">
              <w:rPr>
                <w:rFonts w:eastAsia="Calibri"/>
                <w:lang w:val="kk-KZ" w:eastAsia="en-US"/>
              </w:rPr>
              <w:t>қоспалардың құрамы</w:t>
            </w:r>
          </w:p>
        </w:tc>
        <w:tc>
          <w:tcPr>
            <w:tcW w:w="2977" w:type="dxa"/>
            <w:tcBorders>
              <w:top w:val="single" w:sz="4" w:space="0" w:color="auto"/>
              <w:left w:val="single" w:sz="4" w:space="0" w:color="auto"/>
              <w:right w:val="single" w:sz="4" w:space="0" w:color="auto"/>
            </w:tcBorders>
            <w:vAlign w:val="center"/>
          </w:tcPr>
          <w:p w14:paraId="55313395" w14:textId="77777777" w:rsidR="00C96165" w:rsidRPr="00C96165" w:rsidRDefault="00C96165" w:rsidP="00C96165">
            <w:pPr>
              <w:jc w:val="center"/>
              <w:rPr>
                <w:rFonts w:eastAsia="Calibri"/>
                <w:lang w:eastAsia="en-US"/>
              </w:rPr>
            </w:pPr>
          </w:p>
        </w:tc>
      </w:tr>
      <w:tr w:rsidR="00C96165" w:rsidRPr="00C96165" w14:paraId="50737B28" w14:textId="77777777" w:rsidTr="00426C32">
        <w:trPr>
          <w:trHeight w:val="20"/>
          <w:jc w:val="center"/>
        </w:trPr>
        <w:tc>
          <w:tcPr>
            <w:tcW w:w="1271" w:type="dxa"/>
            <w:tcBorders>
              <w:top w:val="single" w:sz="4" w:space="0" w:color="auto"/>
              <w:left w:val="single" w:sz="4" w:space="0" w:color="auto"/>
            </w:tcBorders>
            <w:vAlign w:val="center"/>
          </w:tcPr>
          <w:p w14:paraId="72B8C238" w14:textId="77777777" w:rsidR="00C96165" w:rsidRPr="00C96165" w:rsidRDefault="00C96165" w:rsidP="00C96165">
            <w:pPr>
              <w:jc w:val="center"/>
              <w:rPr>
                <w:rFonts w:eastAsia="Calibri"/>
                <w:lang w:eastAsia="en-US"/>
              </w:rPr>
            </w:pPr>
            <w:r w:rsidRPr="00C96165">
              <w:rPr>
                <w:rFonts w:eastAsia="Calibri"/>
                <w:lang w:eastAsia="en-US"/>
              </w:rPr>
              <w:t>кг-%</w:t>
            </w:r>
          </w:p>
        </w:tc>
        <w:tc>
          <w:tcPr>
            <w:tcW w:w="2827" w:type="dxa"/>
            <w:tcBorders>
              <w:top w:val="single" w:sz="4" w:space="0" w:color="auto"/>
              <w:left w:val="single" w:sz="4" w:space="0" w:color="auto"/>
            </w:tcBorders>
            <w:vAlign w:val="center"/>
          </w:tcPr>
          <w:p w14:paraId="34FFDFAC" w14:textId="77777777" w:rsidR="00C96165" w:rsidRPr="00C96165" w:rsidRDefault="00C96165" w:rsidP="00C96165">
            <w:pPr>
              <w:jc w:val="center"/>
              <w:rPr>
                <w:rFonts w:eastAsia="Calibri"/>
                <w:lang w:eastAsia="en-US"/>
              </w:rPr>
            </w:pPr>
            <w:r w:rsidRPr="00C96165">
              <w:rPr>
                <w:rFonts w:eastAsia="Calibri"/>
                <w:lang w:val="kk-KZ" w:eastAsia="en-US"/>
              </w:rPr>
              <w:t>салмақ бойынша пайыздық арақатынасы</w:t>
            </w:r>
          </w:p>
        </w:tc>
        <w:tc>
          <w:tcPr>
            <w:tcW w:w="2701" w:type="dxa"/>
            <w:tcBorders>
              <w:top w:val="single" w:sz="4" w:space="0" w:color="auto"/>
              <w:left w:val="single" w:sz="4" w:space="0" w:color="auto"/>
            </w:tcBorders>
            <w:vAlign w:val="center"/>
          </w:tcPr>
          <w:p w14:paraId="573490BD" w14:textId="77777777" w:rsidR="00C96165" w:rsidRPr="00C96165" w:rsidRDefault="00C96165" w:rsidP="00C96165">
            <w:pPr>
              <w:jc w:val="center"/>
              <w:rPr>
                <w:rFonts w:eastAsia="Calibri"/>
                <w:lang w:eastAsia="en-US"/>
              </w:rPr>
            </w:pPr>
            <w:r w:rsidRPr="00C96165">
              <w:rPr>
                <w:rFonts w:eastAsia="Calibri"/>
                <w:lang w:val="kk-KZ" w:eastAsia="en-US"/>
              </w:rPr>
              <w:t>қоспалардың құрамы</w:t>
            </w:r>
          </w:p>
        </w:tc>
        <w:tc>
          <w:tcPr>
            <w:tcW w:w="2977" w:type="dxa"/>
            <w:tcBorders>
              <w:top w:val="single" w:sz="4" w:space="0" w:color="auto"/>
              <w:left w:val="single" w:sz="4" w:space="0" w:color="auto"/>
              <w:right w:val="single" w:sz="4" w:space="0" w:color="auto"/>
            </w:tcBorders>
            <w:vAlign w:val="center"/>
          </w:tcPr>
          <w:p w14:paraId="16A198E6" w14:textId="77777777" w:rsidR="00C96165" w:rsidRPr="00C96165" w:rsidRDefault="00C96165" w:rsidP="00C96165">
            <w:pPr>
              <w:jc w:val="center"/>
              <w:rPr>
                <w:rFonts w:eastAsia="Calibri"/>
                <w:lang w:eastAsia="en-US"/>
              </w:rPr>
            </w:pPr>
          </w:p>
        </w:tc>
      </w:tr>
      <w:tr w:rsidR="00C96165" w:rsidRPr="00C96165" w14:paraId="6B41F50B" w14:textId="77777777" w:rsidTr="00426C32">
        <w:trPr>
          <w:trHeight w:val="20"/>
          <w:jc w:val="center"/>
        </w:trPr>
        <w:tc>
          <w:tcPr>
            <w:tcW w:w="1271" w:type="dxa"/>
            <w:tcBorders>
              <w:top w:val="single" w:sz="4" w:space="0" w:color="auto"/>
              <w:left w:val="single" w:sz="4" w:space="0" w:color="auto"/>
              <w:bottom w:val="single" w:sz="4" w:space="0" w:color="auto"/>
            </w:tcBorders>
            <w:vAlign w:val="center"/>
          </w:tcPr>
          <w:p w14:paraId="794891EF" w14:textId="77777777" w:rsidR="00C96165" w:rsidRPr="00C96165" w:rsidRDefault="00C96165" w:rsidP="00C96165">
            <w:pPr>
              <w:jc w:val="center"/>
              <w:rPr>
                <w:rFonts w:eastAsia="Calibri"/>
                <w:lang w:eastAsia="en-US"/>
              </w:rPr>
            </w:pPr>
            <w:r w:rsidRPr="00C96165">
              <w:rPr>
                <w:rFonts w:eastAsia="Calibri"/>
                <w:lang w:eastAsia="en-US"/>
              </w:rPr>
              <w:t>Вт</w:t>
            </w:r>
          </w:p>
        </w:tc>
        <w:tc>
          <w:tcPr>
            <w:tcW w:w="2827" w:type="dxa"/>
            <w:tcBorders>
              <w:top w:val="single" w:sz="4" w:space="0" w:color="auto"/>
              <w:left w:val="single" w:sz="4" w:space="0" w:color="auto"/>
              <w:bottom w:val="single" w:sz="4" w:space="0" w:color="auto"/>
            </w:tcBorders>
            <w:vAlign w:val="center"/>
          </w:tcPr>
          <w:p w14:paraId="701366F2" w14:textId="77777777" w:rsidR="00C96165" w:rsidRPr="00C96165" w:rsidRDefault="00C96165" w:rsidP="00C96165">
            <w:pPr>
              <w:jc w:val="center"/>
              <w:rPr>
                <w:rFonts w:eastAsia="Calibri"/>
                <w:lang w:eastAsia="en-US"/>
              </w:rPr>
            </w:pPr>
            <w:r w:rsidRPr="00C96165">
              <w:rPr>
                <w:rFonts w:eastAsia="Calibri"/>
                <w:lang w:eastAsia="en-US"/>
              </w:rPr>
              <w:t>ватт</w:t>
            </w:r>
          </w:p>
        </w:tc>
        <w:tc>
          <w:tcPr>
            <w:tcW w:w="2701" w:type="dxa"/>
            <w:tcBorders>
              <w:top w:val="single" w:sz="4" w:space="0" w:color="auto"/>
              <w:left w:val="single" w:sz="4" w:space="0" w:color="auto"/>
              <w:bottom w:val="single" w:sz="4" w:space="0" w:color="auto"/>
            </w:tcBorders>
            <w:vAlign w:val="center"/>
          </w:tcPr>
          <w:p w14:paraId="33614C20" w14:textId="77777777" w:rsidR="00C96165" w:rsidRPr="00C96165" w:rsidRDefault="00C96165" w:rsidP="00C96165">
            <w:pPr>
              <w:jc w:val="center"/>
              <w:rPr>
                <w:rFonts w:eastAsia="Calibri"/>
                <w:lang w:val="kk-KZ" w:eastAsia="en-US"/>
              </w:rPr>
            </w:pPr>
            <w:r w:rsidRPr="00C96165">
              <w:rPr>
                <w:rFonts w:eastAsia="Calibri"/>
                <w:lang w:val="kk-KZ" w:eastAsia="en-US"/>
              </w:rPr>
              <w:t>қуатттылық</w:t>
            </w:r>
          </w:p>
        </w:tc>
        <w:tc>
          <w:tcPr>
            <w:tcW w:w="2977" w:type="dxa"/>
            <w:tcBorders>
              <w:top w:val="single" w:sz="4" w:space="0" w:color="auto"/>
              <w:left w:val="single" w:sz="4" w:space="0" w:color="auto"/>
              <w:bottom w:val="single" w:sz="4" w:space="0" w:color="auto"/>
              <w:right w:val="single" w:sz="4" w:space="0" w:color="auto"/>
            </w:tcBorders>
            <w:vAlign w:val="center"/>
          </w:tcPr>
          <w:p w14:paraId="36B224FE" w14:textId="77777777" w:rsidR="00C96165" w:rsidRPr="00C96165" w:rsidRDefault="00C96165" w:rsidP="00C96165">
            <w:pPr>
              <w:jc w:val="center"/>
              <w:rPr>
                <w:rFonts w:eastAsia="Calibri"/>
                <w:lang w:eastAsia="en-US"/>
              </w:rPr>
            </w:pPr>
            <w:r w:rsidRPr="00C96165">
              <w:rPr>
                <w:rFonts w:eastAsia="Calibri"/>
                <w:lang w:eastAsia="en-US"/>
              </w:rPr>
              <w:t>1 Вт = 1 Дж/с</w:t>
            </w:r>
          </w:p>
        </w:tc>
      </w:tr>
      <w:tr w:rsidR="00C96165" w:rsidRPr="00C96165" w14:paraId="7FBE325F" w14:textId="77777777" w:rsidTr="00426C32">
        <w:trPr>
          <w:trHeight w:val="20"/>
          <w:jc w:val="center"/>
        </w:trPr>
        <w:tc>
          <w:tcPr>
            <w:tcW w:w="1271" w:type="dxa"/>
            <w:tcBorders>
              <w:top w:val="single" w:sz="4" w:space="0" w:color="auto"/>
              <w:left w:val="single" w:sz="4" w:space="0" w:color="auto"/>
              <w:bottom w:val="single" w:sz="4" w:space="0" w:color="auto"/>
            </w:tcBorders>
            <w:vAlign w:val="center"/>
          </w:tcPr>
          <w:p w14:paraId="5C629FDB" w14:textId="77777777" w:rsidR="00C96165" w:rsidRPr="00C96165" w:rsidRDefault="00C96165" w:rsidP="00C96165">
            <w:pPr>
              <w:jc w:val="center"/>
              <w:rPr>
                <w:rFonts w:eastAsia="Calibri"/>
                <w:lang w:eastAsia="en-US"/>
              </w:rPr>
            </w:pPr>
            <w:r w:rsidRPr="00C96165">
              <w:rPr>
                <w:rFonts w:eastAsia="Calibri"/>
                <w:lang w:eastAsia="en-US"/>
              </w:rPr>
              <w:t>В</w:t>
            </w:r>
          </w:p>
        </w:tc>
        <w:tc>
          <w:tcPr>
            <w:tcW w:w="2827" w:type="dxa"/>
            <w:tcBorders>
              <w:top w:val="single" w:sz="4" w:space="0" w:color="auto"/>
              <w:left w:val="single" w:sz="4" w:space="0" w:color="auto"/>
              <w:bottom w:val="single" w:sz="4" w:space="0" w:color="auto"/>
            </w:tcBorders>
            <w:vAlign w:val="center"/>
          </w:tcPr>
          <w:p w14:paraId="4E9B6DF3" w14:textId="77777777" w:rsidR="00C96165" w:rsidRPr="00C96165" w:rsidRDefault="00C96165" w:rsidP="00C96165">
            <w:pPr>
              <w:jc w:val="center"/>
              <w:rPr>
                <w:rFonts w:eastAsia="Calibri"/>
                <w:lang w:eastAsia="en-US"/>
              </w:rPr>
            </w:pPr>
            <w:r w:rsidRPr="00C96165">
              <w:rPr>
                <w:rFonts w:eastAsia="Calibri"/>
                <w:lang w:eastAsia="en-US"/>
              </w:rPr>
              <w:t>вольт</w:t>
            </w:r>
          </w:p>
        </w:tc>
        <w:tc>
          <w:tcPr>
            <w:tcW w:w="2701" w:type="dxa"/>
            <w:tcBorders>
              <w:top w:val="single" w:sz="4" w:space="0" w:color="auto"/>
              <w:left w:val="single" w:sz="4" w:space="0" w:color="auto"/>
              <w:bottom w:val="single" w:sz="4" w:space="0" w:color="auto"/>
            </w:tcBorders>
            <w:vAlign w:val="center"/>
          </w:tcPr>
          <w:p w14:paraId="3BD5D181" w14:textId="77777777" w:rsidR="00C96165" w:rsidRPr="00C96165" w:rsidRDefault="00C96165" w:rsidP="00C96165">
            <w:pPr>
              <w:jc w:val="center"/>
              <w:rPr>
                <w:rFonts w:eastAsia="Calibri"/>
                <w:lang w:val="kk-KZ" w:eastAsia="en-US"/>
              </w:rPr>
            </w:pPr>
            <w:r w:rsidRPr="00C96165">
              <w:rPr>
                <w:rFonts w:eastAsia="Calibri"/>
                <w:lang w:val="kk-KZ" w:eastAsia="en-US"/>
              </w:rPr>
              <w:t>кернеу</w:t>
            </w:r>
          </w:p>
        </w:tc>
        <w:tc>
          <w:tcPr>
            <w:tcW w:w="2977" w:type="dxa"/>
            <w:tcBorders>
              <w:top w:val="single" w:sz="4" w:space="0" w:color="auto"/>
              <w:left w:val="single" w:sz="4" w:space="0" w:color="auto"/>
              <w:bottom w:val="single" w:sz="4" w:space="0" w:color="auto"/>
              <w:right w:val="single" w:sz="4" w:space="0" w:color="auto"/>
            </w:tcBorders>
            <w:vAlign w:val="center"/>
          </w:tcPr>
          <w:p w14:paraId="14D30D9E" w14:textId="77777777" w:rsidR="00C96165" w:rsidRPr="00C96165" w:rsidRDefault="00C96165" w:rsidP="00C96165">
            <w:pPr>
              <w:jc w:val="center"/>
              <w:rPr>
                <w:rFonts w:eastAsia="Calibri"/>
                <w:lang w:val="kk-KZ" w:eastAsia="en-US"/>
              </w:rPr>
            </w:pPr>
            <w:r w:rsidRPr="00C96165">
              <w:rPr>
                <w:rFonts w:eastAsia="Calibri"/>
                <w:lang w:eastAsia="en-US"/>
              </w:rPr>
              <w:t xml:space="preserve">1 В = 1 Вт/1 А (А - Ампер, </w:t>
            </w:r>
            <w:r w:rsidRPr="00C96165">
              <w:rPr>
                <w:rFonts w:eastAsia="Calibri"/>
                <w:lang w:val="kk-KZ" w:eastAsia="en-US"/>
              </w:rPr>
              <w:t>тоқ күші</w:t>
            </w:r>
          </w:p>
        </w:tc>
      </w:tr>
    </w:tbl>
    <w:p w14:paraId="3E9F6DC2" w14:textId="77777777" w:rsidR="00C96165" w:rsidRPr="00C96165" w:rsidRDefault="00C96165" w:rsidP="00C96165">
      <w:pPr>
        <w:ind w:firstLine="709"/>
        <w:jc w:val="both"/>
        <w:rPr>
          <w:rFonts w:eastAsia="Calibri"/>
          <w:sz w:val="28"/>
          <w:szCs w:val="28"/>
          <w:lang w:eastAsia="en-US"/>
        </w:rPr>
      </w:pPr>
    </w:p>
    <w:p w14:paraId="05428013" w14:textId="77777777" w:rsidR="00C96165" w:rsidRPr="00C96165" w:rsidRDefault="00C96165" w:rsidP="00C96165">
      <w:pPr>
        <w:ind w:firstLine="709"/>
        <w:jc w:val="both"/>
        <w:rPr>
          <w:rFonts w:eastAsia="Calibri"/>
          <w:sz w:val="28"/>
          <w:szCs w:val="22"/>
          <w:lang w:eastAsia="en-US"/>
        </w:rPr>
      </w:pPr>
    </w:p>
    <w:p w14:paraId="63380F26" w14:textId="77777777" w:rsidR="00C96165" w:rsidRPr="00C96165" w:rsidRDefault="00C96165" w:rsidP="00C96165">
      <w:pPr>
        <w:keepNext/>
        <w:keepLines/>
        <w:widowControl w:val="0"/>
        <w:tabs>
          <w:tab w:val="left" w:pos="0"/>
        </w:tabs>
        <w:ind w:firstLine="709"/>
        <w:jc w:val="center"/>
        <w:outlineLvl w:val="0"/>
        <w:rPr>
          <w:b/>
          <w:color w:val="000000"/>
          <w:sz w:val="28"/>
          <w:szCs w:val="28"/>
          <w:lang w:val="kk-KZ" w:bidi="ru-RU"/>
        </w:rPr>
      </w:pPr>
      <w:bookmarkStart w:id="16" w:name="_Toc185341637"/>
      <w:bookmarkEnd w:id="0"/>
      <w:r w:rsidRPr="00C96165">
        <w:rPr>
          <w:b/>
          <w:color w:val="000000"/>
          <w:sz w:val="28"/>
          <w:szCs w:val="28"/>
          <w:lang w:val="kk-KZ" w:bidi="ru-RU"/>
        </w:rPr>
        <w:lastRenderedPageBreak/>
        <w:t>Алғысөз</w:t>
      </w:r>
      <w:bookmarkEnd w:id="16"/>
    </w:p>
    <w:p w14:paraId="78AA121F" w14:textId="77777777" w:rsidR="00C96165" w:rsidRPr="00C96165" w:rsidRDefault="00C96165" w:rsidP="00C96165">
      <w:pPr>
        <w:tabs>
          <w:tab w:val="left" w:pos="0"/>
        </w:tabs>
        <w:ind w:firstLine="709"/>
        <w:jc w:val="both"/>
        <w:rPr>
          <w:b/>
          <w:sz w:val="28"/>
          <w:szCs w:val="28"/>
        </w:rPr>
      </w:pPr>
    </w:p>
    <w:p w14:paraId="2F862FFD" w14:textId="77777777" w:rsidR="00C96165" w:rsidRPr="00C96165" w:rsidRDefault="00C96165" w:rsidP="00C96165">
      <w:pPr>
        <w:tabs>
          <w:tab w:val="left" w:pos="0"/>
        </w:tabs>
        <w:ind w:firstLine="709"/>
        <w:jc w:val="both"/>
        <w:rPr>
          <w:b/>
          <w:sz w:val="28"/>
          <w:szCs w:val="28"/>
        </w:rPr>
      </w:pPr>
      <w:r w:rsidRPr="00C96165">
        <w:rPr>
          <w:b/>
          <w:sz w:val="28"/>
          <w:szCs w:val="28"/>
          <w:lang w:val="kk-KZ"/>
        </w:rPr>
        <w:t>Ең үздік қолжетімді техникалар</w:t>
      </w:r>
      <w:r w:rsidRPr="00C96165">
        <w:rPr>
          <w:b/>
          <w:sz w:val="28"/>
          <w:szCs w:val="28"/>
        </w:rPr>
        <w:t xml:space="preserve"> </w:t>
      </w:r>
      <w:r w:rsidRPr="00C96165">
        <w:rPr>
          <w:b/>
          <w:sz w:val="28"/>
          <w:szCs w:val="28"/>
          <w:lang w:val="kk-KZ"/>
        </w:rPr>
        <w:t>бойынша</w:t>
      </w:r>
      <w:r w:rsidRPr="00C96165">
        <w:rPr>
          <w:b/>
          <w:sz w:val="28"/>
          <w:szCs w:val="28"/>
        </w:rPr>
        <w:t xml:space="preserve"> анықтамалық мазмұн</w:t>
      </w:r>
      <w:r w:rsidRPr="00C96165">
        <w:rPr>
          <w:b/>
          <w:sz w:val="28"/>
          <w:szCs w:val="28"/>
          <w:lang w:val="kk-KZ"/>
        </w:rPr>
        <w:t>ы</w:t>
      </w:r>
      <w:r w:rsidRPr="00C96165">
        <w:rPr>
          <w:b/>
          <w:sz w:val="28"/>
          <w:szCs w:val="28"/>
        </w:rPr>
        <w:t xml:space="preserve">ның қысқаша сипаттамасы: халықаралық аналогтармен </w:t>
      </w:r>
      <w:r w:rsidRPr="00C96165">
        <w:rPr>
          <w:b/>
          <w:sz w:val="28"/>
          <w:szCs w:val="28"/>
          <w:lang w:val="kk-KZ"/>
        </w:rPr>
        <w:t xml:space="preserve">өзара </w:t>
      </w:r>
      <w:r w:rsidRPr="00C96165">
        <w:rPr>
          <w:b/>
          <w:sz w:val="28"/>
          <w:szCs w:val="28"/>
        </w:rPr>
        <w:t>байланыс</w:t>
      </w:r>
      <w:r w:rsidRPr="00C96165">
        <w:rPr>
          <w:b/>
          <w:sz w:val="28"/>
          <w:szCs w:val="28"/>
          <w:lang w:val="kk-KZ"/>
        </w:rPr>
        <w:t>ы</w:t>
      </w:r>
    </w:p>
    <w:p w14:paraId="49EBD926" w14:textId="77777777" w:rsidR="00C96165" w:rsidRPr="00C96165" w:rsidRDefault="00C96165" w:rsidP="00C96165">
      <w:pPr>
        <w:tabs>
          <w:tab w:val="left" w:pos="0"/>
        </w:tabs>
        <w:ind w:firstLine="709"/>
        <w:jc w:val="both"/>
        <w:rPr>
          <w:rFonts w:eastAsia="Calibri"/>
          <w:sz w:val="28"/>
          <w:szCs w:val="22"/>
        </w:rPr>
      </w:pPr>
      <w:r w:rsidRPr="00C96165">
        <w:rPr>
          <w:rFonts w:eastAsia="Calibri"/>
          <w:sz w:val="28"/>
          <w:szCs w:val="28"/>
          <w:lang w:val="kk-KZ" w:eastAsia="en-US"/>
        </w:rPr>
        <w:t>Ең үздік қолжетімді техникалар бойынша «Негізгі органикалық химиялық заттар және полимер өндірісі» анықтамалығы</w:t>
      </w:r>
      <w:r w:rsidRPr="00C96165">
        <w:rPr>
          <w:rFonts w:eastAsia="Calibri"/>
          <w:bCs/>
          <w:sz w:val="28"/>
          <w:szCs w:val="28"/>
          <w:lang w:val="kk-KZ" w:eastAsia="en-US"/>
        </w:rPr>
        <w:t xml:space="preserve"> (бұдан әрі – ЕҚТ бойынша анықтамалық) Қазақстан Республикасының Экология кодексін (бұдан әрі – Кодекс) іске асыру мақсатында әзірленді</w:t>
      </w:r>
      <w:r w:rsidRPr="00C96165">
        <w:rPr>
          <w:bCs/>
          <w:sz w:val="28"/>
          <w:szCs w:val="28"/>
        </w:rPr>
        <w:t xml:space="preserve"> [</w:t>
      </w:r>
      <w:r w:rsidRPr="00C96165">
        <w:rPr>
          <w:bCs/>
          <w:sz w:val="28"/>
          <w:szCs w:val="28"/>
        </w:rPr>
        <w:endnoteReference w:id="1"/>
      </w:r>
      <w:r w:rsidRPr="00C96165">
        <w:rPr>
          <w:rFonts w:eastAsia="Calibri"/>
          <w:sz w:val="28"/>
          <w:szCs w:val="22"/>
        </w:rPr>
        <w:t xml:space="preserve">].  </w:t>
      </w:r>
    </w:p>
    <w:p w14:paraId="77F65148" w14:textId="4DD62EEC" w:rsidR="00C96165" w:rsidRPr="00C96165" w:rsidRDefault="00C96165" w:rsidP="00C96165">
      <w:pPr>
        <w:tabs>
          <w:tab w:val="left" w:pos="0"/>
        </w:tabs>
        <w:ind w:firstLine="709"/>
        <w:jc w:val="both"/>
        <w:rPr>
          <w:rFonts w:eastAsia="Calibri"/>
          <w:bCs/>
          <w:sz w:val="28"/>
          <w:szCs w:val="28"/>
          <w:lang w:eastAsia="en-US"/>
        </w:rPr>
      </w:pPr>
      <w:r w:rsidRPr="00C96165">
        <w:rPr>
          <w:rFonts w:eastAsia="Calibri"/>
          <w:bCs/>
          <w:sz w:val="28"/>
          <w:szCs w:val="28"/>
          <w:lang w:val="kk-KZ" w:eastAsia="en-US"/>
        </w:rPr>
        <w:t xml:space="preserve">ЕҚТ бойынша анықтамалық </w:t>
      </w:r>
      <w:r w:rsidRPr="00C96165">
        <w:rPr>
          <w:bCs/>
          <w:sz w:val="28"/>
          <w:szCs w:val="28"/>
          <w:lang w:val="kk-KZ"/>
        </w:rPr>
        <w:t xml:space="preserve">Ең үздік қолжетімді техникалар бойынша анықтамалықтарды әзірлеу, қолдану, мониторингтеу және қайта қарау қағидаларына (бұдан әрі – Қағидалар) </w:t>
      </w:r>
      <w:r w:rsidRPr="00C96165">
        <w:rPr>
          <w:rFonts w:eastAsia="Calibri"/>
          <w:bCs/>
          <w:sz w:val="28"/>
          <w:szCs w:val="28"/>
          <w:lang w:val="kk-KZ" w:eastAsia="en-US"/>
        </w:rPr>
        <w:t>сәйкес әзірленді</w:t>
      </w:r>
      <w:r w:rsidRPr="00C96165">
        <w:rPr>
          <w:rFonts w:eastAsia="Calibri"/>
          <w:sz w:val="28"/>
          <w:szCs w:val="28"/>
          <w:lang w:val="kk-KZ" w:eastAsia="en-US"/>
        </w:rPr>
        <w:t xml:space="preserve"> </w:t>
      </w:r>
      <w:r w:rsidRPr="00C96165">
        <w:rPr>
          <w:bCs/>
          <w:sz w:val="28"/>
          <w:szCs w:val="28"/>
        </w:rPr>
        <w:t>[</w:t>
      </w:r>
      <w:r w:rsidRPr="00C96165">
        <w:rPr>
          <w:bCs/>
          <w:sz w:val="28"/>
          <w:szCs w:val="28"/>
        </w:rPr>
        <w:endnoteReference w:id="2"/>
      </w:r>
      <w:r w:rsidRPr="00C96165">
        <w:rPr>
          <w:bCs/>
          <w:sz w:val="28"/>
          <w:szCs w:val="28"/>
        </w:rPr>
        <w:t>]</w:t>
      </w:r>
      <w:r w:rsidRPr="00C96165">
        <w:rPr>
          <w:rFonts w:eastAsia="Calibri"/>
          <w:bCs/>
          <w:sz w:val="28"/>
          <w:szCs w:val="28"/>
          <w:lang w:eastAsia="en-US"/>
        </w:rPr>
        <w:t>.</w:t>
      </w:r>
    </w:p>
    <w:p w14:paraId="3F992620" w14:textId="77777777" w:rsidR="00C96165" w:rsidRPr="00C96165" w:rsidRDefault="00C96165" w:rsidP="00C96165">
      <w:pPr>
        <w:tabs>
          <w:tab w:val="left" w:pos="0"/>
        </w:tabs>
        <w:ind w:firstLine="709"/>
        <w:jc w:val="both"/>
        <w:rPr>
          <w:rFonts w:eastAsia="Calibri"/>
          <w:sz w:val="28"/>
          <w:szCs w:val="28"/>
          <w:lang w:val="kk-KZ" w:eastAsia="en-US"/>
        </w:rPr>
      </w:pPr>
      <w:r w:rsidRPr="00C96165">
        <w:rPr>
          <w:rFonts w:eastAsia="Calibri"/>
          <w:sz w:val="28"/>
          <w:szCs w:val="28"/>
          <w:lang w:val="kk-KZ" w:eastAsia="en-US"/>
        </w:rPr>
        <w:t>Осы ЕҚТ бойынша анықтамалықтың құрылымы ЕҚТ мақсаттары, негізгі қағидаттары, әзірлеу тәртібі, қолданылу саласы қамтылған Қағидалардың ережелеріне сәйкес келеді.</w:t>
      </w:r>
      <w:r w:rsidRPr="00C96165">
        <w:rPr>
          <w:rFonts w:eastAsia="Calibri"/>
          <w:iCs/>
          <w:sz w:val="28"/>
          <w:szCs w:val="22"/>
          <w:lang w:val="kk-KZ" w:eastAsia="en-US"/>
        </w:rPr>
        <w:t xml:space="preserve"> ЕҚТ бойынша анықтамалықта қолданылатын технологиялық процестердің, жабдықтардың, техникалық тәсілдердің, оның ішінде қоршаған ортаға эмиссияларды, су тұтынуды азайтуға, энергиялық тиімділікті арттыруға, ЕҚТ қолданылатын салаларға жататын кәсіпорындарда ресурстарды үнемдеуді қамтамасыз етуге мүмкіндік беретін әдістердің сипаттамасы қамтылған. Сипатталған технологиялық процестердің, техникалық тәсілдердің, әдістердің</w:t>
      </w:r>
      <w:r w:rsidRPr="00C96165">
        <w:rPr>
          <w:rFonts w:eastAsia="Calibri"/>
          <w:sz w:val="28"/>
          <w:szCs w:val="28"/>
          <w:lang w:val="kk-KZ" w:eastAsia="en-US"/>
        </w:rPr>
        <w:t xml:space="preserve"> ішінен ЕҚТ-ға жататын шешімдер бөліп көрсетілді, сондай-ақ, ЕҚТ-ны қолдануға байланысты технологиялық көрсеткіштер белгіленді. </w:t>
      </w:r>
    </w:p>
    <w:p w14:paraId="715873E9" w14:textId="77777777" w:rsidR="00C96165" w:rsidRPr="00C96165" w:rsidRDefault="00C96165" w:rsidP="00C96165">
      <w:pPr>
        <w:tabs>
          <w:tab w:val="left" w:pos="0"/>
        </w:tabs>
        <w:ind w:firstLine="709"/>
        <w:jc w:val="both"/>
        <w:rPr>
          <w:rFonts w:eastAsia="Calibri"/>
          <w:sz w:val="28"/>
          <w:szCs w:val="28"/>
          <w:lang w:val="kk-KZ" w:eastAsia="en-US"/>
        </w:rPr>
      </w:pPr>
      <w:r w:rsidRPr="00C96165">
        <w:rPr>
          <w:rFonts w:eastAsia="Calibri"/>
          <w:bCs/>
          <w:sz w:val="28"/>
          <w:szCs w:val="28"/>
          <w:lang w:val="kk-KZ" w:eastAsia="en-US"/>
        </w:rPr>
        <w:t>ЕҚТ бойынша анықтамалықты</w:t>
      </w:r>
      <w:r w:rsidRPr="00C96165">
        <w:rPr>
          <w:rFonts w:eastAsia="Calibri"/>
          <w:sz w:val="28"/>
          <w:szCs w:val="28"/>
          <w:lang w:val="kk-KZ" w:eastAsia="en-US"/>
        </w:rPr>
        <w:t xml:space="preserve"> әзірлеу кезінде осы саладағы халықаралық тәжірибе ескерілді, оның ішінде Қазақстан Республикасының қалыптасқан экономикасының құрылымының ерекшелігін және климаттық, сондай-ақ экологиялық жағдайларына негізді түрде бейімдеу қажеттілігін ескере отырып, Экономикалық ынтымақтастық және даму ұйымына, Еуропалық Одаққа мүше мемлекеттерде, Ресей Федерациясында, басқа елдер мен ұйымдарда ресми түрде қолданылатын мынадай ұқсас және салыстырмалы анықтамалықтар пайдаланылды:</w:t>
      </w:r>
    </w:p>
    <w:p w14:paraId="6963AD20" w14:textId="77777777" w:rsidR="00C96165" w:rsidRPr="00C96165" w:rsidRDefault="00C96165" w:rsidP="00C96165">
      <w:pPr>
        <w:numPr>
          <w:ilvl w:val="0"/>
          <w:numId w:val="1"/>
        </w:numPr>
        <w:tabs>
          <w:tab w:val="left" w:pos="0"/>
          <w:tab w:val="left" w:pos="993"/>
        </w:tabs>
        <w:ind w:firstLine="709"/>
        <w:contextualSpacing/>
        <w:jc w:val="both"/>
        <w:rPr>
          <w:rFonts w:eastAsia="Calibri"/>
          <w:sz w:val="28"/>
          <w:szCs w:val="22"/>
          <w:lang w:val="en-US" w:eastAsia="en-US"/>
        </w:rPr>
      </w:pPr>
      <w:r w:rsidRPr="00C96165">
        <w:rPr>
          <w:rFonts w:eastAsia="Calibri"/>
          <w:sz w:val="28"/>
          <w:szCs w:val="22"/>
          <w:lang w:val="en-US" w:eastAsia="en-US"/>
        </w:rPr>
        <w:t xml:space="preserve">Reference Document for the Production of Large Volume Organic Chemicals, 2017. </w:t>
      </w:r>
      <w:r w:rsidRPr="00C96165">
        <w:rPr>
          <w:rFonts w:eastAsia="Calibri"/>
          <w:sz w:val="28"/>
          <w:szCs w:val="28"/>
          <w:lang w:val="en-US" w:eastAsia="en-US"/>
        </w:rPr>
        <w:t>«</w:t>
      </w:r>
      <w:r w:rsidRPr="00C96165">
        <w:rPr>
          <w:rFonts w:eastAsia="Calibri"/>
          <w:sz w:val="28"/>
          <w:szCs w:val="28"/>
          <w:lang w:eastAsia="en-US"/>
        </w:rPr>
        <w:t>Органикалық</w:t>
      </w:r>
      <w:r w:rsidRPr="00C96165">
        <w:rPr>
          <w:rFonts w:eastAsia="Calibri"/>
          <w:sz w:val="28"/>
          <w:szCs w:val="28"/>
          <w:lang w:val="en-US" w:eastAsia="en-US"/>
        </w:rPr>
        <w:t xml:space="preserve"> </w:t>
      </w:r>
      <w:r w:rsidRPr="00C96165">
        <w:rPr>
          <w:rFonts w:eastAsia="Calibri"/>
          <w:sz w:val="28"/>
          <w:szCs w:val="28"/>
          <w:lang w:eastAsia="en-US"/>
        </w:rPr>
        <w:t>химиялық</w:t>
      </w:r>
      <w:r w:rsidRPr="00C96165">
        <w:rPr>
          <w:rFonts w:eastAsia="Calibri"/>
          <w:sz w:val="28"/>
          <w:szCs w:val="28"/>
          <w:lang w:val="en-US" w:eastAsia="en-US"/>
        </w:rPr>
        <w:t xml:space="preserve"> </w:t>
      </w:r>
      <w:r w:rsidRPr="00C96165">
        <w:rPr>
          <w:rFonts w:eastAsia="Calibri"/>
          <w:sz w:val="28"/>
          <w:szCs w:val="28"/>
          <w:lang w:eastAsia="en-US"/>
        </w:rPr>
        <w:t>заттарды</w:t>
      </w:r>
      <w:r w:rsidRPr="00C96165">
        <w:rPr>
          <w:rFonts w:eastAsia="Calibri"/>
          <w:sz w:val="28"/>
          <w:szCs w:val="28"/>
          <w:lang w:val="en-US" w:eastAsia="en-US"/>
        </w:rPr>
        <w:t xml:space="preserve"> </w:t>
      </w:r>
      <w:r w:rsidRPr="00C96165">
        <w:rPr>
          <w:rFonts w:eastAsia="Calibri"/>
          <w:sz w:val="28"/>
          <w:szCs w:val="28"/>
          <w:lang w:eastAsia="en-US"/>
        </w:rPr>
        <w:t>үлкен</w:t>
      </w:r>
      <w:r w:rsidRPr="00C96165">
        <w:rPr>
          <w:rFonts w:eastAsia="Calibri"/>
          <w:sz w:val="28"/>
          <w:szCs w:val="28"/>
          <w:lang w:val="en-US" w:eastAsia="en-US"/>
        </w:rPr>
        <w:t xml:space="preserve"> </w:t>
      </w:r>
      <w:r w:rsidRPr="00C96165">
        <w:rPr>
          <w:rFonts w:eastAsia="Calibri"/>
          <w:sz w:val="28"/>
          <w:szCs w:val="28"/>
          <w:lang w:eastAsia="en-US"/>
        </w:rPr>
        <w:t>көлемде</w:t>
      </w:r>
      <w:r w:rsidRPr="00C96165">
        <w:rPr>
          <w:rFonts w:eastAsia="Calibri"/>
          <w:sz w:val="28"/>
          <w:szCs w:val="28"/>
          <w:lang w:val="en-US" w:eastAsia="en-US"/>
        </w:rPr>
        <w:t xml:space="preserve"> </w:t>
      </w:r>
      <w:r w:rsidRPr="00C96165">
        <w:rPr>
          <w:rFonts w:eastAsia="Calibri"/>
          <w:sz w:val="28"/>
          <w:szCs w:val="28"/>
          <w:lang w:eastAsia="en-US"/>
        </w:rPr>
        <w:t>өндіру</w:t>
      </w:r>
      <w:r w:rsidRPr="00C96165">
        <w:rPr>
          <w:rFonts w:eastAsia="Calibri"/>
          <w:sz w:val="28"/>
          <w:szCs w:val="28"/>
          <w:lang w:val="en-US" w:eastAsia="en-US"/>
        </w:rPr>
        <w:t>»</w:t>
      </w:r>
      <w:r w:rsidRPr="00C96165">
        <w:rPr>
          <w:rFonts w:eastAsia="Calibri"/>
          <w:sz w:val="28"/>
          <w:szCs w:val="28"/>
          <w:lang w:val="kk-KZ" w:eastAsia="en-US"/>
        </w:rPr>
        <w:t xml:space="preserve"> е</w:t>
      </w:r>
      <w:r w:rsidRPr="00C96165">
        <w:rPr>
          <w:bCs/>
          <w:sz w:val="28"/>
          <w:szCs w:val="28"/>
          <w:lang w:val="kk-KZ"/>
        </w:rPr>
        <w:t>ң үздік қолжетімді технологиялар бойынша құжат</w:t>
      </w:r>
      <w:r w:rsidRPr="00C96165">
        <w:rPr>
          <w:bCs/>
          <w:sz w:val="28"/>
          <w:szCs w:val="28"/>
          <w:lang w:val="en-US"/>
        </w:rPr>
        <w:t xml:space="preserve"> [</w:t>
      </w:r>
      <w:r w:rsidRPr="00C96165">
        <w:rPr>
          <w:bCs/>
          <w:sz w:val="28"/>
          <w:szCs w:val="28"/>
        </w:rPr>
        <w:endnoteReference w:id="3"/>
      </w:r>
      <w:r w:rsidRPr="00C96165">
        <w:rPr>
          <w:bCs/>
          <w:sz w:val="28"/>
          <w:szCs w:val="28"/>
          <w:lang w:val="en-US"/>
        </w:rPr>
        <w:t>]</w:t>
      </w:r>
      <w:r w:rsidRPr="00C96165">
        <w:rPr>
          <w:rFonts w:eastAsia="Calibri"/>
          <w:sz w:val="28"/>
          <w:szCs w:val="22"/>
          <w:lang w:val="en-US" w:eastAsia="en-US"/>
        </w:rPr>
        <w:t>;</w:t>
      </w:r>
    </w:p>
    <w:p w14:paraId="2FF58BA7" w14:textId="77777777" w:rsidR="00C96165" w:rsidRPr="00C96165" w:rsidRDefault="00C96165" w:rsidP="00C96165">
      <w:pPr>
        <w:numPr>
          <w:ilvl w:val="0"/>
          <w:numId w:val="1"/>
        </w:numPr>
        <w:tabs>
          <w:tab w:val="left" w:pos="0"/>
          <w:tab w:val="left" w:pos="993"/>
        </w:tabs>
        <w:ind w:firstLine="709"/>
        <w:contextualSpacing/>
        <w:jc w:val="both"/>
        <w:rPr>
          <w:rFonts w:eastAsia="Calibri"/>
          <w:bCs/>
          <w:sz w:val="28"/>
          <w:szCs w:val="28"/>
          <w:lang w:val="en-US" w:eastAsia="en-US"/>
        </w:rPr>
      </w:pPr>
      <w:r w:rsidRPr="00C96165">
        <w:rPr>
          <w:rFonts w:eastAsia="Calibri"/>
          <w:sz w:val="28"/>
          <w:szCs w:val="22"/>
          <w:lang w:val="en-US" w:eastAsia="en-US"/>
        </w:rPr>
        <w:t xml:space="preserve">Reference Document on Best Available Techniques in the Production of Polymers, 2007. </w:t>
      </w:r>
      <w:r w:rsidRPr="00C96165">
        <w:rPr>
          <w:rFonts w:eastAsia="Calibri"/>
          <w:sz w:val="28"/>
          <w:szCs w:val="28"/>
          <w:lang w:eastAsia="en-US"/>
        </w:rPr>
        <w:t>«Полимер</w:t>
      </w:r>
      <w:r w:rsidRPr="00C96165">
        <w:rPr>
          <w:rFonts w:eastAsia="Calibri"/>
          <w:sz w:val="28"/>
          <w:szCs w:val="28"/>
          <w:lang w:val="kk-KZ" w:eastAsia="en-US"/>
        </w:rPr>
        <w:t xml:space="preserve"> өндірісі</w:t>
      </w:r>
      <w:r w:rsidRPr="00C96165">
        <w:rPr>
          <w:rFonts w:eastAsia="Calibri"/>
          <w:sz w:val="28"/>
          <w:szCs w:val="28"/>
          <w:lang w:eastAsia="en-US"/>
        </w:rPr>
        <w:t>»</w:t>
      </w:r>
      <w:r w:rsidRPr="00C96165">
        <w:rPr>
          <w:rFonts w:eastAsia="Calibri"/>
          <w:sz w:val="28"/>
          <w:szCs w:val="28"/>
          <w:lang w:val="kk-KZ" w:eastAsia="en-US"/>
        </w:rPr>
        <w:t xml:space="preserve"> е</w:t>
      </w:r>
      <w:r w:rsidRPr="00C96165">
        <w:rPr>
          <w:bCs/>
          <w:sz w:val="28"/>
          <w:szCs w:val="28"/>
          <w:lang w:val="kk-KZ"/>
        </w:rPr>
        <w:t>ң үздік қолжетімді технологиялар бойынша құжат</w:t>
      </w:r>
      <w:r w:rsidRPr="00C96165">
        <w:rPr>
          <w:bCs/>
          <w:sz w:val="28"/>
          <w:szCs w:val="28"/>
          <w:lang w:val="en-US"/>
        </w:rPr>
        <w:t xml:space="preserve"> [</w:t>
      </w:r>
      <w:r w:rsidRPr="00C96165">
        <w:rPr>
          <w:bCs/>
          <w:sz w:val="28"/>
          <w:szCs w:val="28"/>
          <w:lang w:val="en-US"/>
        </w:rPr>
        <w:endnoteReference w:id="4"/>
      </w:r>
      <w:r w:rsidRPr="00C96165">
        <w:rPr>
          <w:bCs/>
          <w:sz w:val="28"/>
          <w:szCs w:val="28"/>
          <w:lang w:val="en-US"/>
        </w:rPr>
        <w:t>]</w:t>
      </w:r>
      <w:r w:rsidRPr="00C96165">
        <w:rPr>
          <w:rFonts w:eastAsia="Calibri"/>
          <w:sz w:val="28"/>
          <w:szCs w:val="22"/>
          <w:lang w:val="en-US" w:eastAsia="en-US"/>
        </w:rPr>
        <w:t>;</w:t>
      </w:r>
    </w:p>
    <w:p w14:paraId="79FB5623" w14:textId="77777777" w:rsidR="00C96165" w:rsidRPr="00C96165" w:rsidRDefault="00C96165" w:rsidP="00C96165">
      <w:pPr>
        <w:numPr>
          <w:ilvl w:val="0"/>
          <w:numId w:val="1"/>
        </w:numPr>
        <w:tabs>
          <w:tab w:val="left" w:pos="0"/>
          <w:tab w:val="left" w:pos="993"/>
        </w:tabs>
        <w:ind w:firstLine="709"/>
        <w:contextualSpacing/>
        <w:jc w:val="both"/>
        <w:rPr>
          <w:rFonts w:eastAsia="Calibri"/>
          <w:bCs/>
          <w:sz w:val="28"/>
          <w:szCs w:val="28"/>
          <w:lang w:val="en-US" w:eastAsia="en-US"/>
        </w:rPr>
      </w:pPr>
      <w:r w:rsidRPr="00C96165">
        <w:rPr>
          <w:rFonts w:eastAsia="Calibri"/>
          <w:sz w:val="28"/>
          <w:szCs w:val="22"/>
          <w:lang w:val="en-US" w:eastAsia="en-US"/>
        </w:rPr>
        <w:t xml:space="preserve">Best Available Techniques (BAT) Reference Document for the Refining of Mineral Oil and Gas, 2015. </w:t>
      </w:r>
      <w:r w:rsidRPr="00C96165">
        <w:rPr>
          <w:rFonts w:eastAsia="Calibri"/>
          <w:sz w:val="28"/>
          <w:szCs w:val="28"/>
          <w:lang w:val="en-US" w:eastAsia="en-US"/>
        </w:rPr>
        <w:t>«</w:t>
      </w:r>
      <w:r w:rsidRPr="00C96165">
        <w:rPr>
          <w:rFonts w:eastAsia="Calibri"/>
          <w:sz w:val="28"/>
          <w:szCs w:val="28"/>
          <w:lang w:eastAsia="en-US"/>
        </w:rPr>
        <w:t>Мұнай</w:t>
      </w:r>
      <w:r w:rsidRPr="00C96165">
        <w:rPr>
          <w:rFonts w:eastAsia="Calibri"/>
          <w:sz w:val="28"/>
          <w:szCs w:val="28"/>
          <w:lang w:val="en-US" w:eastAsia="en-US"/>
        </w:rPr>
        <w:t xml:space="preserve"> </w:t>
      </w:r>
      <w:r w:rsidRPr="00C96165">
        <w:rPr>
          <w:rFonts w:eastAsia="Calibri"/>
          <w:sz w:val="28"/>
          <w:szCs w:val="28"/>
          <w:lang w:val="kk-KZ" w:eastAsia="en-US"/>
        </w:rPr>
        <w:t>және</w:t>
      </w:r>
      <w:r w:rsidRPr="00C96165">
        <w:rPr>
          <w:rFonts w:eastAsia="Calibri"/>
          <w:sz w:val="28"/>
          <w:szCs w:val="28"/>
          <w:lang w:val="en-US" w:eastAsia="en-US"/>
        </w:rPr>
        <w:t xml:space="preserve"> </w:t>
      </w:r>
      <w:r w:rsidRPr="00C96165">
        <w:rPr>
          <w:rFonts w:eastAsia="Calibri"/>
          <w:sz w:val="28"/>
          <w:szCs w:val="28"/>
          <w:lang w:eastAsia="en-US"/>
        </w:rPr>
        <w:t>газ</w:t>
      </w:r>
      <w:r w:rsidRPr="00C96165">
        <w:rPr>
          <w:rFonts w:eastAsia="Calibri"/>
          <w:sz w:val="28"/>
          <w:szCs w:val="28"/>
          <w:lang w:val="kk-KZ" w:eastAsia="en-US"/>
        </w:rPr>
        <w:t xml:space="preserve"> </w:t>
      </w:r>
      <w:r w:rsidRPr="00C96165">
        <w:rPr>
          <w:rFonts w:eastAsia="Calibri"/>
          <w:sz w:val="28"/>
          <w:szCs w:val="28"/>
          <w:lang w:eastAsia="en-US"/>
        </w:rPr>
        <w:t>өңдеу</w:t>
      </w:r>
      <w:r w:rsidRPr="00C96165">
        <w:rPr>
          <w:rFonts w:eastAsia="Calibri"/>
          <w:sz w:val="28"/>
          <w:szCs w:val="28"/>
          <w:lang w:val="en-US" w:eastAsia="en-US"/>
        </w:rPr>
        <w:t>»</w:t>
      </w:r>
      <w:r w:rsidRPr="00C96165">
        <w:rPr>
          <w:rFonts w:eastAsia="Calibri"/>
          <w:sz w:val="28"/>
          <w:szCs w:val="28"/>
          <w:lang w:val="kk-KZ" w:eastAsia="en-US"/>
        </w:rPr>
        <w:t xml:space="preserve"> е</w:t>
      </w:r>
      <w:r w:rsidRPr="00C96165">
        <w:rPr>
          <w:bCs/>
          <w:sz w:val="28"/>
          <w:szCs w:val="28"/>
          <w:lang w:val="kk-KZ"/>
        </w:rPr>
        <w:t>ң үздік қолжетімді технологиялар бойынша құжат</w:t>
      </w:r>
      <w:r w:rsidRPr="00C96165">
        <w:rPr>
          <w:bCs/>
          <w:sz w:val="28"/>
          <w:szCs w:val="28"/>
          <w:lang w:val="en-US"/>
        </w:rPr>
        <w:t xml:space="preserve"> [</w:t>
      </w:r>
      <w:r w:rsidRPr="00C96165">
        <w:rPr>
          <w:bCs/>
          <w:sz w:val="28"/>
          <w:szCs w:val="28"/>
        </w:rPr>
        <w:endnoteReference w:id="5"/>
      </w:r>
      <w:r w:rsidRPr="00C96165">
        <w:rPr>
          <w:bCs/>
          <w:sz w:val="28"/>
          <w:szCs w:val="28"/>
          <w:lang w:val="en-US"/>
        </w:rPr>
        <w:t>]</w:t>
      </w:r>
      <w:r w:rsidRPr="00C96165">
        <w:rPr>
          <w:rFonts w:eastAsia="Calibri"/>
          <w:sz w:val="28"/>
          <w:szCs w:val="28"/>
          <w:lang w:val="en-US" w:eastAsia="en-US"/>
        </w:rPr>
        <w:t>;</w:t>
      </w:r>
    </w:p>
    <w:p w14:paraId="3A248011" w14:textId="77777777" w:rsidR="00C96165" w:rsidRPr="00C96165" w:rsidRDefault="00C96165" w:rsidP="00C96165">
      <w:pPr>
        <w:numPr>
          <w:ilvl w:val="0"/>
          <w:numId w:val="1"/>
        </w:numPr>
        <w:tabs>
          <w:tab w:val="left" w:pos="0"/>
          <w:tab w:val="left" w:pos="993"/>
        </w:tabs>
        <w:ind w:firstLine="709"/>
        <w:contextualSpacing/>
        <w:jc w:val="both"/>
        <w:rPr>
          <w:rFonts w:eastAsia="Calibri"/>
          <w:sz w:val="28"/>
          <w:szCs w:val="28"/>
          <w:lang w:val="en-US" w:eastAsia="en-US"/>
        </w:rPr>
      </w:pPr>
      <w:r w:rsidRPr="00C96165">
        <w:rPr>
          <w:rFonts w:eastAsia="Calibri"/>
          <w:sz w:val="28"/>
          <w:szCs w:val="28"/>
          <w:lang w:eastAsia="en-US"/>
        </w:rPr>
        <w:t>ИТС</w:t>
      </w:r>
      <w:r w:rsidRPr="00C96165">
        <w:rPr>
          <w:rFonts w:eastAsia="Calibri"/>
          <w:sz w:val="28"/>
          <w:szCs w:val="28"/>
          <w:lang w:val="en-US" w:eastAsia="en-US"/>
        </w:rPr>
        <w:t>18— 2019 «</w:t>
      </w:r>
      <w:r w:rsidRPr="00C96165">
        <w:rPr>
          <w:rFonts w:eastAsia="Calibri"/>
          <w:sz w:val="28"/>
          <w:szCs w:val="28"/>
          <w:lang w:eastAsia="en-US"/>
        </w:rPr>
        <w:t>Негізгі</w:t>
      </w:r>
      <w:r w:rsidRPr="00C96165">
        <w:rPr>
          <w:rFonts w:eastAsia="Calibri"/>
          <w:sz w:val="28"/>
          <w:szCs w:val="28"/>
          <w:lang w:val="en-US" w:eastAsia="en-US"/>
        </w:rPr>
        <w:t xml:space="preserve"> </w:t>
      </w:r>
      <w:r w:rsidRPr="00C96165">
        <w:rPr>
          <w:rFonts w:eastAsia="Calibri"/>
          <w:sz w:val="28"/>
          <w:szCs w:val="28"/>
          <w:lang w:eastAsia="en-US"/>
        </w:rPr>
        <w:t>органикалық</w:t>
      </w:r>
      <w:r w:rsidRPr="00C96165">
        <w:rPr>
          <w:rFonts w:eastAsia="Calibri"/>
          <w:sz w:val="28"/>
          <w:szCs w:val="28"/>
          <w:lang w:val="en-US" w:eastAsia="en-US"/>
        </w:rPr>
        <w:t xml:space="preserve"> </w:t>
      </w:r>
      <w:r w:rsidRPr="00C96165">
        <w:rPr>
          <w:rFonts w:eastAsia="Calibri"/>
          <w:sz w:val="28"/>
          <w:szCs w:val="28"/>
          <w:lang w:eastAsia="en-US"/>
        </w:rPr>
        <w:t>химиялық</w:t>
      </w:r>
      <w:r w:rsidRPr="00C96165">
        <w:rPr>
          <w:rFonts w:eastAsia="Calibri"/>
          <w:sz w:val="28"/>
          <w:szCs w:val="28"/>
          <w:lang w:val="en-US" w:eastAsia="en-US"/>
        </w:rPr>
        <w:t xml:space="preserve"> </w:t>
      </w:r>
      <w:r w:rsidRPr="00C96165">
        <w:rPr>
          <w:rFonts w:eastAsia="Calibri"/>
          <w:sz w:val="28"/>
          <w:szCs w:val="28"/>
          <w:lang w:eastAsia="en-US"/>
        </w:rPr>
        <w:t>заттар</w:t>
      </w:r>
      <w:r w:rsidRPr="00C96165">
        <w:rPr>
          <w:rFonts w:eastAsia="Calibri"/>
          <w:sz w:val="28"/>
          <w:szCs w:val="28"/>
          <w:lang w:val="kk-KZ" w:eastAsia="en-US"/>
        </w:rPr>
        <w:t xml:space="preserve"> өндірісі</w:t>
      </w:r>
      <w:r w:rsidRPr="00C96165">
        <w:rPr>
          <w:rFonts w:eastAsia="Calibri"/>
          <w:sz w:val="28"/>
          <w:szCs w:val="28"/>
          <w:lang w:val="en-US" w:eastAsia="en-US"/>
        </w:rPr>
        <w:t xml:space="preserve">», </w:t>
      </w:r>
      <w:r w:rsidRPr="00C96165">
        <w:rPr>
          <w:rFonts w:eastAsia="Calibri"/>
          <w:sz w:val="28"/>
          <w:szCs w:val="28"/>
          <w:lang w:eastAsia="en-US"/>
        </w:rPr>
        <w:t>Москва</w:t>
      </w:r>
      <w:r w:rsidRPr="00C96165">
        <w:rPr>
          <w:rFonts w:eastAsia="Calibri"/>
          <w:sz w:val="28"/>
          <w:szCs w:val="28"/>
          <w:lang w:val="en-US" w:eastAsia="en-US"/>
        </w:rPr>
        <w:t xml:space="preserve">, </w:t>
      </w:r>
      <w:r w:rsidRPr="00C96165">
        <w:rPr>
          <w:rFonts w:eastAsia="Calibri"/>
          <w:sz w:val="28"/>
          <w:szCs w:val="28"/>
          <w:lang w:val="kk-KZ" w:eastAsia="en-US"/>
        </w:rPr>
        <w:t>ЕҚТ бюросы</w:t>
      </w:r>
      <w:r w:rsidRPr="00C96165">
        <w:rPr>
          <w:rFonts w:eastAsia="Calibri"/>
          <w:sz w:val="28"/>
          <w:szCs w:val="28"/>
          <w:lang w:val="en-US" w:eastAsia="en-US"/>
        </w:rPr>
        <w:t>, 2019 [</w:t>
      </w:r>
      <w:r w:rsidRPr="00C96165">
        <w:rPr>
          <w:rFonts w:eastAsia="Calibri"/>
          <w:sz w:val="28"/>
          <w:szCs w:val="28"/>
          <w:lang w:eastAsia="en-US"/>
        </w:rPr>
        <w:endnoteReference w:id="6"/>
      </w:r>
      <w:r w:rsidRPr="00C96165">
        <w:rPr>
          <w:rFonts w:eastAsia="Calibri"/>
          <w:sz w:val="28"/>
          <w:szCs w:val="28"/>
          <w:lang w:val="en-US" w:eastAsia="en-US"/>
        </w:rPr>
        <w:t>];</w:t>
      </w:r>
    </w:p>
    <w:p w14:paraId="2551CFB0" w14:textId="77777777" w:rsidR="00C96165" w:rsidRPr="00C96165" w:rsidRDefault="00C96165" w:rsidP="00C96165">
      <w:pPr>
        <w:numPr>
          <w:ilvl w:val="0"/>
          <w:numId w:val="1"/>
        </w:numPr>
        <w:tabs>
          <w:tab w:val="left" w:pos="0"/>
          <w:tab w:val="left" w:pos="993"/>
        </w:tabs>
        <w:ind w:firstLine="709"/>
        <w:contextualSpacing/>
        <w:jc w:val="both"/>
        <w:rPr>
          <w:rFonts w:eastAsia="Calibri"/>
          <w:sz w:val="28"/>
          <w:szCs w:val="28"/>
          <w:lang w:val="en-US" w:eastAsia="en-US"/>
        </w:rPr>
      </w:pPr>
      <w:r w:rsidRPr="00C96165">
        <w:rPr>
          <w:rFonts w:eastAsia="Calibri"/>
          <w:sz w:val="28"/>
          <w:szCs w:val="28"/>
          <w:lang w:eastAsia="en-US"/>
        </w:rPr>
        <w:t>ИТС</w:t>
      </w:r>
      <w:r w:rsidRPr="00C96165">
        <w:rPr>
          <w:rFonts w:eastAsia="Calibri"/>
          <w:sz w:val="28"/>
          <w:szCs w:val="28"/>
          <w:lang w:val="en-US" w:eastAsia="en-US"/>
        </w:rPr>
        <w:t xml:space="preserve"> 32—2017 «</w:t>
      </w:r>
      <w:r w:rsidRPr="00C96165">
        <w:rPr>
          <w:rFonts w:eastAsia="Calibri"/>
          <w:sz w:val="28"/>
          <w:szCs w:val="28"/>
          <w:lang w:eastAsia="en-US"/>
        </w:rPr>
        <w:t>Полимер</w:t>
      </w:r>
      <w:r w:rsidRPr="00C96165">
        <w:rPr>
          <w:rFonts w:eastAsia="Calibri"/>
          <w:sz w:val="28"/>
          <w:szCs w:val="28"/>
          <w:lang w:val="en-US" w:eastAsia="en-US"/>
        </w:rPr>
        <w:t xml:space="preserve">, </w:t>
      </w:r>
      <w:r w:rsidRPr="00C96165">
        <w:rPr>
          <w:rFonts w:eastAsia="Calibri"/>
          <w:sz w:val="28"/>
          <w:szCs w:val="28"/>
          <w:lang w:eastAsia="en-US"/>
        </w:rPr>
        <w:t>оның</w:t>
      </w:r>
      <w:r w:rsidRPr="00C96165">
        <w:rPr>
          <w:rFonts w:eastAsia="Calibri"/>
          <w:sz w:val="28"/>
          <w:szCs w:val="28"/>
          <w:lang w:val="en-US" w:eastAsia="en-US"/>
        </w:rPr>
        <w:t xml:space="preserve"> </w:t>
      </w:r>
      <w:r w:rsidRPr="00C96165">
        <w:rPr>
          <w:rFonts w:eastAsia="Calibri"/>
          <w:sz w:val="28"/>
          <w:szCs w:val="28"/>
          <w:lang w:eastAsia="en-US"/>
        </w:rPr>
        <w:t>ішінде</w:t>
      </w:r>
      <w:r w:rsidRPr="00C96165">
        <w:rPr>
          <w:rFonts w:eastAsia="Calibri"/>
          <w:sz w:val="28"/>
          <w:szCs w:val="28"/>
          <w:lang w:val="en-US" w:eastAsia="en-US"/>
        </w:rPr>
        <w:t xml:space="preserve"> </w:t>
      </w:r>
      <w:r w:rsidRPr="00C96165">
        <w:rPr>
          <w:rFonts w:eastAsia="Calibri"/>
          <w:sz w:val="28"/>
          <w:szCs w:val="28"/>
          <w:lang w:eastAsia="en-US"/>
        </w:rPr>
        <w:t>био</w:t>
      </w:r>
      <w:r w:rsidRPr="00C96165">
        <w:rPr>
          <w:rFonts w:eastAsia="Calibri"/>
          <w:sz w:val="28"/>
          <w:szCs w:val="28"/>
          <w:lang w:val="kk-KZ" w:eastAsia="en-US"/>
        </w:rPr>
        <w:t>логиялы</w:t>
      </w:r>
      <w:r w:rsidRPr="00C96165">
        <w:rPr>
          <w:rFonts w:eastAsia="Calibri"/>
          <w:sz w:val="28"/>
          <w:szCs w:val="28"/>
          <w:lang w:eastAsia="en-US"/>
        </w:rPr>
        <w:t>қ</w:t>
      </w:r>
      <w:r w:rsidRPr="00C96165">
        <w:rPr>
          <w:rFonts w:eastAsia="Calibri"/>
          <w:sz w:val="28"/>
          <w:szCs w:val="28"/>
          <w:lang w:val="en-US" w:eastAsia="en-US"/>
        </w:rPr>
        <w:t xml:space="preserve"> </w:t>
      </w:r>
      <w:r w:rsidRPr="00C96165">
        <w:rPr>
          <w:rFonts w:eastAsia="Calibri"/>
          <w:sz w:val="28"/>
          <w:szCs w:val="28"/>
          <w:lang w:eastAsia="en-US"/>
        </w:rPr>
        <w:t>ыдырайтын</w:t>
      </w:r>
      <w:r w:rsidRPr="00C96165">
        <w:rPr>
          <w:rFonts w:eastAsia="Calibri"/>
          <w:sz w:val="28"/>
          <w:szCs w:val="28"/>
          <w:lang w:val="en-US" w:eastAsia="en-US"/>
        </w:rPr>
        <w:t xml:space="preserve"> </w:t>
      </w:r>
      <w:r w:rsidRPr="00C96165">
        <w:rPr>
          <w:rFonts w:eastAsia="Calibri"/>
          <w:sz w:val="28"/>
          <w:szCs w:val="28"/>
          <w:lang w:eastAsia="en-US"/>
        </w:rPr>
        <w:t>полимер</w:t>
      </w:r>
      <w:r w:rsidRPr="00C96165">
        <w:rPr>
          <w:rFonts w:eastAsia="Calibri"/>
          <w:sz w:val="28"/>
          <w:szCs w:val="28"/>
          <w:lang w:val="en-US" w:eastAsia="en-US"/>
        </w:rPr>
        <w:t xml:space="preserve"> </w:t>
      </w:r>
      <w:r w:rsidRPr="00C96165">
        <w:rPr>
          <w:rFonts w:eastAsia="Calibri"/>
          <w:sz w:val="28"/>
          <w:szCs w:val="28"/>
          <w:lang w:eastAsia="en-US"/>
        </w:rPr>
        <w:t>өндірісі</w:t>
      </w:r>
      <w:r w:rsidRPr="00C96165">
        <w:rPr>
          <w:rFonts w:eastAsia="Calibri"/>
          <w:sz w:val="28"/>
          <w:szCs w:val="28"/>
          <w:lang w:val="en-US" w:eastAsia="en-US"/>
        </w:rPr>
        <w:t xml:space="preserve">», </w:t>
      </w:r>
      <w:r w:rsidRPr="00C96165">
        <w:rPr>
          <w:rFonts w:eastAsia="Calibri"/>
          <w:sz w:val="28"/>
          <w:szCs w:val="28"/>
          <w:lang w:eastAsia="en-US"/>
        </w:rPr>
        <w:t>Москва</w:t>
      </w:r>
      <w:r w:rsidRPr="00C96165">
        <w:rPr>
          <w:rFonts w:eastAsia="Calibri"/>
          <w:sz w:val="28"/>
          <w:szCs w:val="28"/>
          <w:lang w:val="en-US" w:eastAsia="en-US"/>
        </w:rPr>
        <w:t xml:space="preserve">, </w:t>
      </w:r>
      <w:r w:rsidRPr="00C96165">
        <w:rPr>
          <w:rFonts w:eastAsia="Calibri"/>
          <w:sz w:val="28"/>
          <w:szCs w:val="28"/>
          <w:lang w:val="kk-KZ" w:eastAsia="en-US"/>
        </w:rPr>
        <w:t>ЕҚТ бюросы</w:t>
      </w:r>
      <w:r w:rsidRPr="00C96165">
        <w:rPr>
          <w:rFonts w:eastAsia="Calibri"/>
          <w:sz w:val="28"/>
          <w:szCs w:val="28"/>
          <w:lang w:val="en-US" w:eastAsia="en-US"/>
        </w:rPr>
        <w:t>, 2017</w:t>
      </w:r>
      <w:r w:rsidRPr="00C96165">
        <w:rPr>
          <w:rFonts w:eastAsia="Calibri"/>
          <w:sz w:val="28"/>
          <w:szCs w:val="28"/>
          <w:lang w:val="kk-KZ" w:eastAsia="en-US"/>
        </w:rPr>
        <w:t xml:space="preserve"> </w:t>
      </w:r>
      <w:r w:rsidRPr="00C96165">
        <w:rPr>
          <w:bCs/>
          <w:sz w:val="28"/>
          <w:szCs w:val="28"/>
          <w:lang w:val="en-US"/>
        </w:rPr>
        <w:t>[</w:t>
      </w:r>
      <w:r w:rsidRPr="00C96165">
        <w:rPr>
          <w:bCs/>
          <w:sz w:val="28"/>
          <w:szCs w:val="28"/>
        </w:rPr>
        <w:endnoteReference w:id="7"/>
      </w:r>
      <w:r w:rsidRPr="00C96165">
        <w:rPr>
          <w:bCs/>
          <w:sz w:val="28"/>
          <w:szCs w:val="28"/>
          <w:lang w:val="en-US"/>
        </w:rPr>
        <w:t>];</w:t>
      </w:r>
    </w:p>
    <w:p w14:paraId="4E995FAA" w14:textId="77777777" w:rsidR="00C96165" w:rsidRPr="00C96165" w:rsidRDefault="00C96165" w:rsidP="00C96165">
      <w:pPr>
        <w:numPr>
          <w:ilvl w:val="0"/>
          <w:numId w:val="1"/>
        </w:numPr>
        <w:tabs>
          <w:tab w:val="left" w:pos="0"/>
          <w:tab w:val="left" w:pos="993"/>
        </w:tabs>
        <w:ind w:firstLine="709"/>
        <w:contextualSpacing/>
        <w:jc w:val="both"/>
        <w:rPr>
          <w:rFonts w:eastAsia="Calibri"/>
          <w:sz w:val="28"/>
          <w:szCs w:val="28"/>
          <w:lang w:val="en-US" w:eastAsia="en-US"/>
        </w:rPr>
      </w:pPr>
      <w:bookmarkStart w:id="17" w:name="_Hlk143157549"/>
      <w:r w:rsidRPr="00C96165">
        <w:rPr>
          <w:rFonts w:eastAsia="Calibri"/>
          <w:sz w:val="28"/>
          <w:szCs w:val="28"/>
          <w:lang w:val="en-US" w:eastAsia="en-US"/>
        </w:rPr>
        <w:lastRenderedPageBreak/>
        <w:t xml:space="preserve">Reference Document on Best Available Techniques for Energy Efficiency, 2009. </w:t>
      </w:r>
      <w:r w:rsidRPr="00C96165">
        <w:rPr>
          <w:rFonts w:eastAsia="Calibri"/>
          <w:sz w:val="28"/>
          <w:szCs w:val="28"/>
          <w:lang w:eastAsia="en-US"/>
        </w:rPr>
        <w:t>Энергия</w:t>
      </w:r>
      <w:r w:rsidRPr="00C96165">
        <w:rPr>
          <w:rFonts w:eastAsia="Calibri"/>
          <w:sz w:val="28"/>
          <w:szCs w:val="28"/>
          <w:lang w:val="en-US" w:eastAsia="en-US"/>
        </w:rPr>
        <w:t xml:space="preserve"> </w:t>
      </w:r>
      <w:r w:rsidRPr="00C96165">
        <w:rPr>
          <w:rFonts w:eastAsia="Calibri"/>
          <w:sz w:val="28"/>
          <w:szCs w:val="28"/>
          <w:lang w:eastAsia="en-US"/>
        </w:rPr>
        <w:t>тиімділігін</w:t>
      </w:r>
      <w:r w:rsidRPr="00C96165">
        <w:rPr>
          <w:rFonts w:eastAsia="Calibri"/>
          <w:sz w:val="28"/>
          <w:szCs w:val="28"/>
          <w:lang w:val="en-US" w:eastAsia="en-US"/>
        </w:rPr>
        <w:t xml:space="preserve"> </w:t>
      </w:r>
      <w:r w:rsidRPr="00C96165">
        <w:rPr>
          <w:rFonts w:eastAsia="Calibri"/>
          <w:sz w:val="28"/>
          <w:szCs w:val="28"/>
          <w:lang w:eastAsia="en-US"/>
        </w:rPr>
        <w:t>қамтамасыз</w:t>
      </w:r>
      <w:r w:rsidRPr="00C96165">
        <w:rPr>
          <w:rFonts w:eastAsia="Calibri"/>
          <w:sz w:val="28"/>
          <w:szCs w:val="28"/>
          <w:lang w:val="en-US" w:eastAsia="en-US"/>
        </w:rPr>
        <w:t xml:space="preserve"> </w:t>
      </w:r>
      <w:r w:rsidRPr="00C96165">
        <w:rPr>
          <w:rFonts w:eastAsia="Calibri"/>
          <w:sz w:val="28"/>
          <w:szCs w:val="28"/>
          <w:lang w:eastAsia="en-US"/>
        </w:rPr>
        <w:t>етудің</w:t>
      </w:r>
      <w:r w:rsidRPr="00C96165">
        <w:rPr>
          <w:rFonts w:eastAsia="Calibri"/>
          <w:sz w:val="28"/>
          <w:szCs w:val="28"/>
          <w:lang w:val="en-US" w:eastAsia="en-US"/>
        </w:rPr>
        <w:t xml:space="preserve"> </w:t>
      </w:r>
      <w:r w:rsidRPr="00C96165">
        <w:rPr>
          <w:rFonts w:eastAsia="Calibri"/>
          <w:sz w:val="28"/>
          <w:szCs w:val="28"/>
          <w:lang w:eastAsia="en-US"/>
        </w:rPr>
        <w:t>ең</w:t>
      </w:r>
      <w:r w:rsidRPr="00C96165">
        <w:rPr>
          <w:rFonts w:eastAsia="Calibri"/>
          <w:sz w:val="28"/>
          <w:szCs w:val="28"/>
          <w:lang w:val="en-US" w:eastAsia="en-US"/>
        </w:rPr>
        <w:t xml:space="preserve"> </w:t>
      </w:r>
      <w:r w:rsidRPr="00C96165">
        <w:rPr>
          <w:rFonts w:eastAsia="Calibri"/>
          <w:sz w:val="28"/>
          <w:szCs w:val="28"/>
          <w:lang w:val="kk-KZ" w:eastAsia="en-US"/>
        </w:rPr>
        <w:t>үздік</w:t>
      </w:r>
      <w:r w:rsidRPr="00C96165">
        <w:rPr>
          <w:rFonts w:eastAsia="Calibri"/>
          <w:sz w:val="28"/>
          <w:szCs w:val="28"/>
          <w:lang w:val="en-US" w:eastAsia="en-US"/>
        </w:rPr>
        <w:t xml:space="preserve"> </w:t>
      </w:r>
      <w:r w:rsidRPr="00C96165">
        <w:rPr>
          <w:rFonts w:eastAsia="Calibri"/>
          <w:sz w:val="28"/>
          <w:szCs w:val="28"/>
          <w:lang w:eastAsia="en-US"/>
        </w:rPr>
        <w:t>қолжетімді</w:t>
      </w:r>
      <w:r w:rsidRPr="00C96165">
        <w:rPr>
          <w:rFonts w:eastAsia="Calibri"/>
          <w:sz w:val="28"/>
          <w:szCs w:val="28"/>
          <w:lang w:val="en-US" w:eastAsia="en-US"/>
        </w:rPr>
        <w:t xml:space="preserve"> </w:t>
      </w:r>
      <w:r w:rsidRPr="00C96165">
        <w:rPr>
          <w:rFonts w:eastAsia="Calibri"/>
          <w:sz w:val="28"/>
          <w:szCs w:val="28"/>
          <w:lang w:eastAsia="en-US"/>
        </w:rPr>
        <w:t>технологиялары</w:t>
      </w:r>
      <w:r w:rsidRPr="00C96165">
        <w:rPr>
          <w:rFonts w:eastAsia="Calibri"/>
          <w:sz w:val="28"/>
          <w:szCs w:val="28"/>
          <w:lang w:val="en-US" w:eastAsia="en-US"/>
        </w:rPr>
        <w:t xml:space="preserve"> </w:t>
      </w:r>
      <w:r w:rsidRPr="00C96165">
        <w:rPr>
          <w:rFonts w:eastAsia="Calibri"/>
          <w:sz w:val="28"/>
          <w:szCs w:val="28"/>
          <w:lang w:eastAsia="en-US"/>
        </w:rPr>
        <w:t>бойынша</w:t>
      </w:r>
      <w:r w:rsidRPr="00C96165">
        <w:rPr>
          <w:rFonts w:eastAsia="Calibri"/>
          <w:sz w:val="28"/>
          <w:szCs w:val="28"/>
          <w:lang w:val="en-US" w:eastAsia="en-US"/>
        </w:rPr>
        <w:t xml:space="preserve"> </w:t>
      </w:r>
      <w:r w:rsidRPr="00C96165">
        <w:rPr>
          <w:rFonts w:eastAsia="Calibri"/>
          <w:sz w:val="28"/>
          <w:szCs w:val="28"/>
          <w:lang w:eastAsia="en-US"/>
        </w:rPr>
        <w:t>анықтамалық</w:t>
      </w:r>
      <w:r w:rsidRPr="00C96165">
        <w:rPr>
          <w:rFonts w:eastAsia="Calibri"/>
          <w:sz w:val="28"/>
          <w:szCs w:val="28"/>
          <w:lang w:val="en-US" w:eastAsia="en-US"/>
        </w:rPr>
        <w:t xml:space="preserve"> </w:t>
      </w:r>
      <w:r w:rsidRPr="00C96165">
        <w:rPr>
          <w:rFonts w:eastAsia="Calibri"/>
          <w:sz w:val="28"/>
          <w:szCs w:val="28"/>
          <w:lang w:eastAsia="en-US"/>
        </w:rPr>
        <w:t>құжат</w:t>
      </w:r>
      <w:r w:rsidRPr="00C96165">
        <w:rPr>
          <w:rFonts w:eastAsia="Calibri"/>
          <w:sz w:val="28"/>
          <w:szCs w:val="28"/>
          <w:lang w:val="en-US" w:eastAsia="en-US"/>
        </w:rPr>
        <w:t xml:space="preserve">. – </w:t>
      </w:r>
      <w:r w:rsidRPr="00C96165">
        <w:rPr>
          <w:rFonts w:eastAsia="Calibri"/>
          <w:sz w:val="28"/>
          <w:szCs w:val="28"/>
          <w:lang w:eastAsia="en-US"/>
        </w:rPr>
        <w:t>М</w:t>
      </w:r>
      <w:r w:rsidRPr="00C96165">
        <w:rPr>
          <w:rFonts w:eastAsia="Calibri"/>
          <w:sz w:val="28"/>
          <w:szCs w:val="28"/>
          <w:lang w:val="en-US" w:eastAsia="en-US"/>
        </w:rPr>
        <w:t xml:space="preserve">.: </w:t>
      </w:r>
      <w:r w:rsidRPr="00C96165">
        <w:rPr>
          <w:rFonts w:eastAsia="Calibri"/>
          <w:sz w:val="28"/>
          <w:szCs w:val="28"/>
          <w:lang w:eastAsia="en-US"/>
        </w:rPr>
        <w:t>Эколайн</w:t>
      </w:r>
      <w:r w:rsidRPr="00C96165">
        <w:rPr>
          <w:rFonts w:eastAsia="Calibri"/>
          <w:sz w:val="28"/>
          <w:szCs w:val="28"/>
          <w:lang w:val="en-US" w:eastAsia="en-US"/>
        </w:rPr>
        <w:t xml:space="preserve">, 2012 </w:t>
      </w:r>
      <w:r w:rsidRPr="00C96165">
        <w:rPr>
          <w:rFonts w:eastAsia="Calibri"/>
          <w:sz w:val="28"/>
          <w:szCs w:val="28"/>
          <w:lang w:val="kk-KZ" w:eastAsia="en-US"/>
        </w:rPr>
        <w:t>ж</w:t>
      </w:r>
      <w:r w:rsidRPr="00C96165">
        <w:rPr>
          <w:rFonts w:eastAsia="Calibri"/>
          <w:sz w:val="28"/>
          <w:szCs w:val="28"/>
          <w:lang w:val="en-US" w:eastAsia="en-US"/>
        </w:rPr>
        <w:t>.</w:t>
      </w:r>
      <w:r w:rsidRPr="00C96165">
        <w:rPr>
          <w:bCs/>
          <w:sz w:val="28"/>
          <w:szCs w:val="28"/>
          <w:lang w:val="en-US"/>
        </w:rPr>
        <w:t xml:space="preserve"> [</w:t>
      </w:r>
      <w:r w:rsidRPr="00C96165">
        <w:rPr>
          <w:bCs/>
          <w:sz w:val="28"/>
          <w:szCs w:val="28"/>
        </w:rPr>
        <w:endnoteReference w:id="8"/>
      </w:r>
      <w:r w:rsidRPr="00C96165">
        <w:rPr>
          <w:bCs/>
          <w:sz w:val="28"/>
          <w:szCs w:val="28"/>
          <w:lang w:val="en-US"/>
        </w:rPr>
        <w:t>];</w:t>
      </w:r>
    </w:p>
    <w:p w14:paraId="6CF7D698" w14:textId="77777777" w:rsidR="00C96165" w:rsidRPr="00C96165" w:rsidRDefault="00C96165" w:rsidP="00C96165">
      <w:pPr>
        <w:numPr>
          <w:ilvl w:val="0"/>
          <w:numId w:val="1"/>
        </w:numPr>
        <w:tabs>
          <w:tab w:val="left" w:pos="0"/>
          <w:tab w:val="left" w:pos="993"/>
        </w:tabs>
        <w:ind w:firstLine="709"/>
        <w:contextualSpacing/>
        <w:jc w:val="both"/>
        <w:rPr>
          <w:rFonts w:eastAsia="Calibri"/>
          <w:sz w:val="28"/>
          <w:szCs w:val="28"/>
          <w:lang w:eastAsia="en-US"/>
        </w:rPr>
      </w:pPr>
      <w:r w:rsidRPr="00C96165">
        <w:rPr>
          <w:rFonts w:eastAsia="Calibri"/>
          <w:sz w:val="28"/>
          <w:szCs w:val="28"/>
          <w:lang w:val="kk-KZ" w:eastAsia="en-US"/>
        </w:rPr>
        <w:t>Е</w:t>
      </w:r>
      <w:r w:rsidRPr="00C96165">
        <w:rPr>
          <w:rFonts w:eastAsia="Calibri"/>
          <w:sz w:val="28"/>
          <w:szCs w:val="28"/>
          <w:lang w:eastAsia="en-US"/>
        </w:rPr>
        <w:t>ң</w:t>
      </w:r>
      <w:r w:rsidRPr="00C96165">
        <w:rPr>
          <w:rFonts w:eastAsia="Calibri"/>
          <w:sz w:val="28"/>
          <w:szCs w:val="28"/>
          <w:lang w:val="en-US" w:eastAsia="en-US"/>
        </w:rPr>
        <w:t xml:space="preserve"> </w:t>
      </w:r>
      <w:r w:rsidRPr="00C96165">
        <w:rPr>
          <w:rFonts w:eastAsia="Calibri"/>
          <w:sz w:val="28"/>
          <w:szCs w:val="28"/>
          <w:lang w:val="kk-KZ" w:eastAsia="en-US"/>
        </w:rPr>
        <w:t>үздік</w:t>
      </w:r>
      <w:r w:rsidRPr="00C96165">
        <w:rPr>
          <w:rFonts w:eastAsia="Calibri"/>
          <w:sz w:val="28"/>
          <w:szCs w:val="28"/>
          <w:lang w:val="en-US" w:eastAsia="en-US"/>
        </w:rPr>
        <w:t xml:space="preserve"> </w:t>
      </w:r>
      <w:r w:rsidRPr="00C96165">
        <w:rPr>
          <w:rFonts w:eastAsia="Calibri"/>
          <w:sz w:val="28"/>
          <w:szCs w:val="28"/>
          <w:lang w:eastAsia="en-US"/>
        </w:rPr>
        <w:t>қолжетімді</w:t>
      </w:r>
      <w:r w:rsidRPr="00C96165">
        <w:rPr>
          <w:rFonts w:eastAsia="Calibri"/>
          <w:sz w:val="28"/>
          <w:szCs w:val="28"/>
          <w:lang w:val="en-US" w:eastAsia="en-US"/>
        </w:rPr>
        <w:t xml:space="preserve"> </w:t>
      </w:r>
      <w:r w:rsidRPr="00C96165">
        <w:rPr>
          <w:rFonts w:eastAsia="Calibri"/>
          <w:sz w:val="28"/>
          <w:szCs w:val="28"/>
          <w:lang w:eastAsia="en-US"/>
        </w:rPr>
        <w:t>технологиялар</w:t>
      </w:r>
      <w:r w:rsidRPr="00C96165">
        <w:rPr>
          <w:rFonts w:eastAsia="Calibri"/>
          <w:sz w:val="28"/>
          <w:szCs w:val="28"/>
          <w:lang w:val="en-US" w:eastAsia="en-US"/>
        </w:rPr>
        <w:t xml:space="preserve">. </w:t>
      </w:r>
      <w:r w:rsidRPr="00C96165">
        <w:rPr>
          <w:rFonts w:eastAsia="Calibri"/>
          <w:sz w:val="28"/>
          <w:szCs w:val="28"/>
          <w:lang w:eastAsia="en-US"/>
        </w:rPr>
        <w:t>Өнеркәсіптік</w:t>
      </w:r>
      <w:r w:rsidRPr="00C96165">
        <w:rPr>
          <w:rFonts w:eastAsia="Calibri"/>
          <w:sz w:val="28"/>
          <w:szCs w:val="28"/>
          <w:lang w:val="en-US" w:eastAsia="en-US"/>
        </w:rPr>
        <w:t xml:space="preserve"> </w:t>
      </w:r>
      <w:r w:rsidRPr="00C96165">
        <w:rPr>
          <w:rFonts w:eastAsia="Calibri"/>
          <w:sz w:val="28"/>
          <w:szCs w:val="28"/>
          <w:lang w:eastAsia="en-US"/>
        </w:rPr>
        <w:t>ластанудың</w:t>
      </w:r>
      <w:r w:rsidRPr="00C96165">
        <w:rPr>
          <w:rFonts w:eastAsia="Calibri"/>
          <w:sz w:val="28"/>
          <w:szCs w:val="28"/>
          <w:lang w:val="en-US" w:eastAsia="en-US"/>
        </w:rPr>
        <w:t xml:space="preserve"> </w:t>
      </w:r>
      <w:r w:rsidRPr="00C96165">
        <w:rPr>
          <w:rFonts w:eastAsia="Calibri"/>
          <w:sz w:val="28"/>
          <w:szCs w:val="28"/>
          <w:lang w:eastAsia="en-US"/>
        </w:rPr>
        <w:t>алдын</w:t>
      </w:r>
      <w:r w:rsidRPr="00C96165">
        <w:rPr>
          <w:rFonts w:eastAsia="Calibri"/>
          <w:sz w:val="28"/>
          <w:szCs w:val="28"/>
          <w:lang w:val="en-US" w:eastAsia="en-US"/>
        </w:rPr>
        <w:t xml:space="preserve"> </w:t>
      </w:r>
      <w:r w:rsidRPr="00C96165">
        <w:rPr>
          <w:rFonts w:eastAsia="Calibri"/>
          <w:sz w:val="28"/>
          <w:szCs w:val="28"/>
          <w:lang w:eastAsia="en-US"/>
        </w:rPr>
        <w:t>алу</w:t>
      </w:r>
      <w:r w:rsidRPr="00C96165">
        <w:rPr>
          <w:rFonts w:eastAsia="Calibri"/>
          <w:sz w:val="28"/>
          <w:szCs w:val="28"/>
          <w:lang w:val="en-US" w:eastAsia="en-US"/>
        </w:rPr>
        <w:t xml:space="preserve"> </w:t>
      </w:r>
      <w:r w:rsidRPr="00C96165">
        <w:rPr>
          <w:rFonts w:eastAsia="Calibri"/>
          <w:sz w:val="28"/>
          <w:szCs w:val="28"/>
          <w:lang w:eastAsia="en-US"/>
        </w:rPr>
        <w:t>және</w:t>
      </w:r>
      <w:r w:rsidRPr="00C96165">
        <w:rPr>
          <w:rFonts w:eastAsia="Calibri"/>
          <w:sz w:val="28"/>
          <w:szCs w:val="28"/>
          <w:lang w:val="en-US" w:eastAsia="en-US"/>
        </w:rPr>
        <w:t xml:space="preserve"> </w:t>
      </w:r>
      <w:r w:rsidRPr="00C96165">
        <w:rPr>
          <w:rFonts w:eastAsia="Calibri"/>
          <w:sz w:val="28"/>
          <w:szCs w:val="28"/>
          <w:lang w:eastAsia="en-US"/>
        </w:rPr>
        <w:t>бақылау</w:t>
      </w:r>
      <w:r w:rsidRPr="00C96165">
        <w:rPr>
          <w:rFonts w:eastAsia="Calibri"/>
          <w:sz w:val="28"/>
          <w:szCs w:val="28"/>
          <w:lang w:val="en-US" w:eastAsia="en-US"/>
        </w:rPr>
        <w:t xml:space="preserve">. </w:t>
      </w:r>
      <w:r w:rsidRPr="00C96165">
        <w:rPr>
          <w:rFonts w:eastAsia="Calibri"/>
          <w:sz w:val="28"/>
          <w:szCs w:val="28"/>
          <w:lang w:val="kk-KZ" w:eastAsia="en-US"/>
        </w:rPr>
        <w:t>4-кезең</w:t>
      </w:r>
      <w:r w:rsidRPr="00C96165">
        <w:rPr>
          <w:rFonts w:eastAsia="Calibri"/>
          <w:sz w:val="28"/>
          <w:szCs w:val="28"/>
          <w:lang w:val="en-US" w:eastAsia="en-US"/>
        </w:rPr>
        <w:t xml:space="preserve">: </w:t>
      </w:r>
      <w:r w:rsidRPr="00C96165">
        <w:rPr>
          <w:rFonts w:eastAsia="Calibri"/>
          <w:sz w:val="28"/>
          <w:szCs w:val="28"/>
          <w:lang w:val="kk-KZ" w:eastAsia="en-US"/>
        </w:rPr>
        <w:t>ЕҚТ-ны анықтау және ЕҚТ негізінде экологиялық рұқсат алу шарттарын орындау үшін экологиялық тиімділік деңгейлерін белгілеу бойынша нұсқаулық</w:t>
      </w:r>
      <w:r w:rsidRPr="00C96165">
        <w:rPr>
          <w:rFonts w:eastAsia="Calibri"/>
          <w:sz w:val="28"/>
          <w:szCs w:val="28"/>
          <w:lang w:val="en-US" w:eastAsia="en-US"/>
        </w:rPr>
        <w:t>/</w:t>
      </w:r>
      <w:r w:rsidRPr="00C96165">
        <w:rPr>
          <w:rFonts w:eastAsia="Calibri"/>
          <w:sz w:val="28"/>
          <w:szCs w:val="28"/>
          <w:lang w:eastAsia="en-US"/>
        </w:rPr>
        <w:t>ЭЫДҰ</w:t>
      </w:r>
      <w:r w:rsidRPr="00C96165">
        <w:rPr>
          <w:rFonts w:eastAsia="Calibri"/>
          <w:sz w:val="28"/>
          <w:szCs w:val="28"/>
          <w:lang w:val="en-US" w:eastAsia="en-US"/>
        </w:rPr>
        <w:t xml:space="preserve"> </w:t>
      </w:r>
      <w:r w:rsidRPr="00C96165">
        <w:rPr>
          <w:rFonts w:eastAsia="Calibri"/>
          <w:sz w:val="28"/>
          <w:szCs w:val="28"/>
          <w:lang w:val="kk-KZ" w:eastAsia="en-US"/>
        </w:rPr>
        <w:t>Қ</w:t>
      </w:r>
      <w:r w:rsidRPr="00C96165">
        <w:rPr>
          <w:rFonts w:eastAsia="Calibri"/>
          <w:sz w:val="28"/>
          <w:szCs w:val="28"/>
          <w:lang w:eastAsia="en-US"/>
        </w:rPr>
        <w:t>оршаған</w:t>
      </w:r>
      <w:r w:rsidRPr="00C96165">
        <w:rPr>
          <w:rFonts w:eastAsia="Calibri"/>
          <w:sz w:val="28"/>
          <w:szCs w:val="28"/>
          <w:lang w:val="en-US" w:eastAsia="en-US"/>
        </w:rPr>
        <w:t xml:space="preserve"> </w:t>
      </w:r>
      <w:r w:rsidRPr="00C96165">
        <w:rPr>
          <w:rFonts w:eastAsia="Calibri"/>
          <w:sz w:val="28"/>
          <w:szCs w:val="28"/>
          <w:lang w:eastAsia="en-US"/>
        </w:rPr>
        <w:t>ортаны</w:t>
      </w:r>
      <w:r w:rsidRPr="00C96165">
        <w:rPr>
          <w:rFonts w:eastAsia="Calibri"/>
          <w:sz w:val="28"/>
          <w:szCs w:val="28"/>
          <w:lang w:val="en-US" w:eastAsia="en-US"/>
        </w:rPr>
        <w:t xml:space="preserve"> </w:t>
      </w:r>
      <w:r w:rsidRPr="00C96165">
        <w:rPr>
          <w:rFonts w:eastAsia="Calibri"/>
          <w:sz w:val="28"/>
          <w:szCs w:val="28"/>
          <w:lang w:eastAsia="en-US"/>
        </w:rPr>
        <w:t>қорғау</w:t>
      </w:r>
      <w:r w:rsidRPr="00C96165">
        <w:rPr>
          <w:rFonts w:eastAsia="Calibri"/>
          <w:sz w:val="28"/>
          <w:szCs w:val="28"/>
          <w:lang w:val="en-US" w:eastAsia="en-US"/>
        </w:rPr>
        <w:t xml:space="preserve"> </w:t>
      </w:r>
      <w:r w:rsidRPr="00C96165">
        <w:rPr>
          <w:rFonts w:eastAsia="Calibri"/>
          <w:sz w:val="28"/>
          <w:szCs w:val="28"/>
          <w:lang w:eastAsia="en-US"/>
        </w:rPr>
        <w:t>дирекциясының</w:t>
      </w:r>
      <w:r w:rsidRPr="00C96165">
        <w:rPr>
          <w:rFonts w:eastAsia="Calibri"/>
          <w:sz w:val="28"/>
          <w:szCs w:val="28"/>
          <w:lang w:val="en-US" w:eastAsia="en-US"/>
        </w:rPr>
        <w:t xml:space="preserve"> </w:t>
      </w:r>
      <w:r w:rsidRPr="00C96165">
        <w:rPr>
          <w:rFonts w:eastAsia="Calibri"/>
          <w:sz w:val="28"/>
          <w:szCs w:val="28"/>
          <w:lang w:eastAsia="en-US"/>
        </w:rPr>
        <w:t>қоршаған</w:t>
      </w:r>
      <w:r w:rsidRPr="00C96165">
        <w:rPr>
          <w:rFonts w:eastAsia="Calibri"/>
          <w:sz w:val="28"/>
          <w:szCs w:val="28"/>
          <w:lang w:val="en-US" w:eastAsia="en-US"/>
        </w:rPr>
        <w:t xml:space="preserve"> </w:t>
      </w:r>
      <w:r w:rsidRPr="00C96165">
        <w:rPr>
          <w:rFonts w:eastAsia="Calibri"/>
          <w:sz w:val="28"/>
          <w:szCs w:val="28"/>
          <w:lang w:eastAsia="en-US"/>
        </w:rPr>
        <w:t>орта</w:t>
      </w:r>
      <w:r w:rsidRPr="00C96165">
        <w:rPr>
          <w:rFonts w:eastAsia="Calibri"/>
          <w:sz w:val="28"/>
          <w:szCs w:val="28"/>
          <w:lang w:val="en-US" w:eastAsia="en-US"/>
        </w:rPr>
        <w:t xml:space="preserve">, </w:t>
      </w:r>
      <w:r w:rsidRPr="00C96165">
        <w:rPr>
          <w:rFonts w:eastAsia="Calibri"/>
          <w:sz w:val="28"/>
          <w:szCs w:val="28"/>
          <w:lang w:eastAsia="en-US"/>
        </w:rPr>
        <w:t>денсаулық</w:t>
      </w:r>
      <w:r w:rsidRPr="00C96165">
        <w:rPr>
          <w:rFonts w:eastAsia="Calibri"/>
          <w:sz w:val="28"/>
          <w:szCs w:val="28"/>
          <w:lang w:val="en-US" w:eastAsia="en-US"/>
        </w:rPr>
        <w:t xml:space="preserve"> </w:t>
      </w:r>
      <w:r w:rsidRPr="00C96165">
        <w:rPr>
          <w:rFonts w:eastAsia="Calibri"/>
          <w:sz w:val="28"/>
          <w:szCs w:val="28"/>
          <w:lang w:eastAsia="en-US"/>
        </w:rPr>
        <w:t>және</w:t>
      </w:r>
      <w:r w:rsidRPr="00C96165">
        <w:rPr>
          <w:rFonts w:eastAsia="Calibri"/>
          <w:sz w:val="28"/>
          <w:szCs w:val="28"/>
          <w:lang w:val="en-US" w:eastAsia="en-US"/>
        </w:rPr>
        <w:t xml:space="preserve"> </w:t>
      </w:r>
      <w:r w:rsidRPr="00C96165">
        <w:rPr>
          <w:rFonts w:eastAsia="Calibri"/>
          <w:sz w:val="28"/>
          <w:szCs w:val="28"/>
          <w:lang w:eastAsia="en-US"/>
        </w:rPr>
        <w:t>қауіпсіздік</w:t>
      </w:r>
      <w:r w:rsidRPr="00C96165">
        <w:rPr>
          <w:rFonts w:eastAsia="Calibri"/>
          <w:sz w:val="28"/>
          <w:szCs w:val="28"/>
          <w:lang w:val="en-US" w:eastAsia="en-US"/>
        </w:rPr>
        <w:t xml:space="preserve"> </w:t>
      </w:r>
      <w:r w:rsidRPr="00C96165">
        <w:rPr>
          <w:rFonts w:eastAsia="Calibri"/>
          <w:sz w:val="28"/>
          <w:szCs w:val="28"/>
          <w:lang w:val="kk-KZ" w:eastAsia="en-US"/>
        </w:rPr>
        <w:t xml:space="preserve">жөніндегі </w:t>
      </w:r>
      <w:r w:rsidRPr="00C96165">
        <w:rPr>
          <w:rFonts w:eastAsia="Calibri"/>
          <w:sz w:val="28"/>
          <w:szCs w:val="28"/>
          <w:lang w:eastAsia="en-US"/>
        </w:rPr>
        <w:t>басқармасы</w:t>
      </w:r>
      <w:r w:rsidRPr="00C96165">
        <w:rPr>
          <w:rFonts w:eastAsia="Calibri"/>
          <w:sz w:val="28"/>
          <w:szCs w:val="28"/>
          <w:lang w:val="en-US" w:eastAsia="en-US"/>
        </w:rPr>
        <w:t xml:space="preserve">. </w:t>
      </w:r>
      <w:r w:rsidRPr="00C96165">
        <w:rPr>
          <w:rFonts w:eastAsia="Calibri"/>
          <w:sz w:val="28"/>
          <w:szCs w:val="28"/>
          <w:lang w:val="kk-KZ" w:eastAsia="en-US"/>
        </w:rPr>
        <w:t>Ағылшын тілінен аударылған</w:t>
      </w:r>
      <w:r w:rsidRPr="00C96165">
        <w:rPr>
          <w:rFonts w:eastAsia="Calibri"/>
          <w:sz w:val="28"/>
          <w:szCs w:val="28"/>
          <w:lang w:eastAsia="en-US"/>
        </w:rPr>
        <w:t>. Москва, 2020 [</w:t>
      </w:r>
      <w:r w:rsidRPr="00C96165">
        <w:rPr>
          <w:rFonts w:eastAsia="Calibri"/>
          <w:sz w:val="28"/>
          <w:szCs w:val="28"/>
          <w:lang w:eastAsia="en-US"/>
        </w:rPr>
        <w:endnoteReference w:id="9"/>
      </w:r>
      <w:r w:rsidRPr="00C96165">
        <w:rPr>
          <w:rFonts w:eastAsia="Calibri"/>
          <w:sz w:val="28"/>
          <w:szCs w:val="28"/>
          <w:lang w:eastAsia="en-US"/>
        </w:rPr>
        <w:t>].</w:t>
      </w:r>
    </w:p>
    <w:p w14:paraId="7AF07D40" w14:textId="77777777" w:rsidR="00C96165" w:rsidRPr="00C96165" w:rsidRDefault="00C96165" w:rsidP="00C96165">
      <w:pPr>
        <w:tabs>
          <w:tab w:val="left" w:pos="0"/>
        </w:tabs>
        <w:ind w:firstLine="709"/>
        <w:jc w:val="both"/>
        <w:rPr>
          <w:rFonts w:eastAsia="Calibri"/>
          <w:bCs/>
          <w:sz w:val="28"/>
          <w:szCs w:val="28"/>
          <w:lang w:eastAsia="en-US"/>
        </w:rPr>
      </w:pPr>
      <w:r w:rsidRPr="00C96165">
        <w:rPr>
          <w:rFonts w:eastAsia="Calibri"/>
          <w:bCs/>
          <w:sz w:val="28"/>
          <w:szCs w:val="28"/>
          <w:lang w:val="kk-KZ" w:eastAsia="en-US"/>
        </w:rPr>
        <w:t>Технологиялық процестер үшін бір немесе бірнеше ЕҚТ-ның жиынтығын қолдануға байланысты технологиялық көрсеткіштерді ЕҚТ бойынша анықтамалықты әзірлеу жөніндегі техникалық жұмыс тобы (бұдан әрі – ТЖТ) айқындады</w:t>
      </w:r>
      <w:r w:rsidRPr="00C96165">
        <w:rPr>
          <w:rFonts w:eastAsia="Calibri"/>
          <w:bCs/>
          <w:sz w:val="28"/>
          <w:szCs w:val="28"/>
          <w:lang w:eastAsia="en-US"/>
        </w:rPr>
        <w:t>.</w:t>
      </w:r>
    </w:p>
    <w:p w14:paraId="77020026" w14:textId="77777777" w:rsidR="00C96165" w:rsidRPr="00C96165" w:rsidRDefault="00C96165" w:rsidP="00C96165">
      <w:pPr>
        <w:tabs>
          <w:tab w:val="left" w:pos="0"/>
        </w:tabs>
        <w:ind w:firstLine="709"/>
        <w:jc w:val="both"/>
        <w:rPr>
          <w:bCs/>
          <w:sz w:val="28"/>
          <w:szCs w:val="28"/>
          <w:lang w:val="kk-KZ" w:eastAsia="en-US"/>
        </w:rPr>
      </w:pPr>
      <w:r w:rsidRPr="00C96165">
        <w:rPr>
          <w:bCs/>
          <w:sz w:val="28"/>
          <w:szCs w:val="28"/>
          <w:lang w:val="kk-KZ" w:eastAsia="en-US"/>
        </w:rPr>
        <w:t>Органикалық заттар өндірісі бойынша саланың өнеркәсіптік кәсіпорындарынан атмосфераға шығарылатын эмиссиялардың ағымдағы жай- күйі жылына шамамен 2 261,169 т құрайды.</w:t>
      </w:r>
    </w:p>
    <w:bookmarkEnd w:id="17"/>
    <w:p w14:paraId="22CCB468" w14:textId="77777777" w:rsidR="00C96165" w:rsidRPr="00C96165" w:rsidRDefault="00C96165" w:rsidP="00C96165">
      <w:pPr>
        <w:tabs>
          <w:tab w:val="left" w:pos="0"/>
        </w:tabs>
        <w:ind w:firstLine="709"/>
        <w:jc w:val="both"/>
        <w:rPr>
          <w:rFonts w:eastAsia="Calibri"/>
          <w:iCs/>
          <w:sz w:val="28"/>
          <w:szCs w:val="22"/>
          <w:lang w:val="kk-KZ" w:eastAsia="en-US"/>
        </w:rPr>
      </w:pPr>
      <w:r w:rsidRPr="00C96165">
        <w:rPr>
          <w:rFonts w:eastAsia="Calibri"/>
          <w:sz w:val="28"/>
          <w:szCs w:val="28"/>
          <w:lang w:val="kk-KZ" w:eastAsia="en-US"/>
        </w:rPr>
        <w:t>Заманауи және тиімді техниканы қолдана отырып, өндірістік қуаттарды жаңғырту Экономикалық ынтымақтастық және даму ұйымы (ЭЫДҰ) елдерінің эмиссияларына сай келетін тиісті деңгейлерге дейін ресурс үнемдеуге және қоршаған ортаны сауықтыруға ықпал ететін болады</w:t>
      </w:r>
      <w:r w:rsidRPr="00C96165">
        <w:rPr>
          <w:rFonts w:eastAsia="Calibri"/>
          <w:iCs/>
          <w:sz w:val="28"/>
          <w:szCs w:val="22"/>
          <w:lang w:val="kk-KZ" w:eastAsia="en-US"/>
        </w:rPr>
        <w:t>.</w:t>
      </w:r>
    </w:p>
    <w:p w14:paraId="2231C456" w14:textId="77777777" w:rsidR="00C96165" w:rsidRPr="00C96165" w:rsidRDefault="00C96165" w:rsidP="00C96165">
      <w:pPr>
        <w:tabs>
          <w:tab w:val="left" w:pos="0"/>
        </w:tabs>
        <w:ind w:firstLine="709"/>
        <w:jc w:val="both"/>
        <w:rPr>
          <w:b/>
          <w:sz w:val="28"/>
          <w:szCs w:val="28"/>
          <w:lang w:val="kk-KZ"/>
        </w:rPr>
      </w:pPr>
      <w:r w:rsidRPr="00C96165">
        <w:rPr>
          <w:rFonts w:eastAsia="Calibri"/>
          <w:b/>
          <w:sz w:val="28"/>
          <w:szCs w:val="22"/>
          <w:lang w:val="kk-KZ" w:eastAsia="en-US"/>
        </w:rPr>
        <w:t>Деректерді жинау туралы ақпарат</w:t>
      </w:r>
    </w:p>
    <w:p w14:paraId="6A45E6D0" w14:textId="77777777" w:rsidR="00C96165" w:rsidRPr="00C96165" w:rsidRDefault="00C96165" w:rsidP="00C96165">
      <w:pPr>
        <w:widowControl w:val="0"/>
        <w:pBdr>
          <w:top w:val="nil"/>
          <w:left w:val="nil"/>
          <w:bottom w:val="nil"/>
          <w:right w:val="nil"/>
          <w:between w:val="nil"/>
        </w:pBdr>
        <w:tabs>
          <w:tab w:val="left" w:pos="0"/>
        </w:tabs>
        <w:ind w:firstLine="709"/>
        <w:jc w:val="both"/>
        <w:rPr>
          <w:bCs/>
          <w:sz w:val="28"/>
          <w:szCs w:val="28"/>
          <w:lang w:val="kk-KZ"/>
        </w:rPr>
      </w:pPr>
      <w:r w:rsidRPr="00C96165">
        <w:rPr>
          <w:bCs/>
          <w:sz w:val="28"/>
          <w:szCs w:val="28"/>
          <w:lang w:val="kk-KZ"/>
        </w:rPr>
        <w:t xml:space="preserve">ЕҚТ бойынша анықтамалықты әзірлеу үшін Қазақстан Республикасында органикалық заттарды өндіру кезінде қолданылатын шығарындылар, төгінділер, қалдықтардың  түзілуі, технологиялық процестер, жабдықтар, техникалық тәсілдер, әдістер туралы ақпарат кешенді технологиялық аудит жүргізу процесінде жиналды, оны жүргізу қағидалары  Қағидаларға енгізілген. </w:t>
      </w:r>
    </w:p>
    <w:p w14:paraId="16B4B605" w14:textId="77777777" w:rsidR="00C96165" w:rsidRPr="00C96165" w:rsidRDefault="00C96165" w:rsidP="00C96165">
      <w:pPr>
        <w:widowControl w:val="0"/>
        <w:pBdr>
          <w:top w:val="nil"/>
          <w:left w:val="nil"/>
          <w:bottom w:val="nil"/>
          <w:right w:val="nil"/>
          <w:between w:val="nil"/>
        </w:pBdr>
        <w:tabs>
          <w:tab w:val="left" w:pos="0"/>
          <w:tab w:val="left" w:pos="1134"/>
        </w:tabs>
        <w:ind w:firstLine="709"/>
        <w:jc w:val="both"/>
        <w:rPr>
          <w:b/>
          <w:color w:val="000000"/>
          <w:sz w:val="28"/>
          <w:szCs w:val="28"/>
          <w:lang w:val="kk-KZ"/>
        </w:rPr>
      </w:pPr>
      <w:r w:rsidRPr="00C96165">
        <w:rPr>
          <w:rFonts w:eastAsia="Calibri"/>
          <w:b/>
          <w:sz w:val="28"/>
          <w:szCs w:val="28"/>
          <w:lang w:val="kk-KZ" w:eastAsia="en-US"/>
        </w:rPr>
        <w:t>Басқа ЕҚТ бойынша анықтамалықтармен өзара байланысы</w:t>
      </w:r>
    </w:p>
    <w:p w14:paraId="2DB7AC58" w14:textId="77777777" w:rsidR="00C96165" w:rsidRPr="00C96165" w:rsidRDefault="00C96165" w:rsidP="00C96165">
      <w:pPr>
        <w:widowControl w:val="0"/>
        <w:pBdr>
          <w:top w:val="nil"/>
          <w:left w:val="nil"/>
          <w:bottom w:val="nil"/>
          <w:right w:val="nil"/>
          <w:between w:val="nil"/>
        </w:pBdr>
        <w:tabs>
          <w:tab w:val="left" w:pos="0"/>
          <w:tab w:val="left" w:pos="1134"/>
        </w:tabs>
        <w:ind w:firstLine="709"/>
        <w:jc w:val="both"/>
        <w:rPr>
          <w:color w:val="000000"/>
          <w:kern w:val="36"/>
          <w:sz w:val="28"/>
          <w:szCs w:val="28"/>
          <w:lang w:val="kk-KZ" w:eastAsia="fr-FR" w:bidi="fr-FR"/>
        </w:rPr>
      </w:pPr>
      <w:r w:rsidRPr="00C96165">
        <w:rPr>
          <w:bCs/>
          <w:color w:val="000000"/>
          <w:sz w:val="28"/>
          <w:szCs w:val="28"/>
          <w:lang w:val="kk-KZ"/>
        </w:rPr>
        <w:t>ЕҚТ бойынша анықтамалық Кодекстің талаптарына сәйкес әзірленетін ЕҚТ бойынша анықтамалықтар сериясының бірі болып табылады.</w:t>
      </w:r>
    </w:p>
    <w:p w14:paraId="7A5B6D3A" w14:textId="77777777" w:rsidR="00C96165" w:rsidRPr="00C96165" w:rsidRDefault="00C96165" w:rsidP="00C96165">
      <w:pPr>
        <w:tabs>
          <w:tab w:val="left" w:pos="0"/>
          <w:tab w:val="left" w:pos="1134"/>
        </w:tabs>
        <w:ind w:firstLine="709"/>
        <w:jc w:val="both"/>
        <w:rPr>
          <w:color w:val="000000"/>
          <w:kern w:val="36"/>
          <w:sz w:val="28"/>
          <w:szCs w:val="28"/>
          <w:lang w:val="kk-KZ"/>
        </w:rPr>
      </w:pPr>
      <w:r w:rsidRPr="00C96165">
        <w:rPr>
          <w:bCs/>
          <w:sz w:val="28"/>
          <w:szCs w:val="28"/>
          <w:lang w:val="kk-KZ"/>
        </w:rPr>
        <w:t>ЕҚТ бойынша анықтамалық төмендегілермен байланысты болады</w:t>
      </w:r>
      <w:r w:rsidRPr="00C96165">
        <w:rPr>
          <w:color w:val="000000"/>
          <w:kern w:val="36"/>
          <w:sz w:val="28"/>
          <w:szCs w:val="28"/>
          <w:lang w:val="kk-KZ"/>
        </w:rPr>
        <w:t>:</w:t>
      </w:r>
    </w:p>
    <w:p w14:paraId="207A524B" w14:textId="77777777" w:rsidR="00C96165" w:rsidRPr="00C96165" w:rsidRDefault="00C96165" w:rsidP="00C96165">
      <w:pPr>
        <w:tabs>
          <w:tab w:val="left" w:pos="1134"/>
        </w:tabs>
        <w:ind w:firstLine="709"/>
        <w:jc w:val="both"/>
        <w:rPr>
          <w:color w:val="000000"/>
          <w:kern w:val="36"/>
          <w:sz w:val="28"/>
          <w:szCs w:val="28"/>
          <w:lang w:val="kk-KZ"/>
        </w:rPr>
      </w:pPr>
    </w:p>
    <w:tbl>
      <w:tblPr>
        <w:tblStyle w:val="17"/>
        <w:tblW w:w="5000" w:type="pct"/>
        <w:tblLook w:val="04A0" w:firstRow="1" w:lastRow="0" w:firstColumn="1" w:lastColumn="0" w:noHBand="0" w:noVBand="1"/>
      </w:tblPr>
      <w:tblGrid>
        <w:gridCol w:w="616"/>
        <w:gridCol w:w="5957"/>
        <w:gridCol w:w="3054"/>
      </w:tblGrid>
      <w:tr w:rsidR="00C96165" w:rsidRPr="00C96165" w14:paraId="1F9FC0D0" w14:textId="77777777" w:rsidTr="00426C32">
        <w:tc>
          <w:tcPr>
            <w:tcW w:w="320" w:type="pct"/>
          </w:tcPr>
          <w:p w14:paraId="0FB3C36B" w14:textId="77777777" w:rsidR="00C96165" w:rsidRPr="00C96165" w:rsidRDefault="00C96165" w:rsidP="00C96165">
            <w:pPr>
              <w:ind w:firstLine="22"/>
              <w:jc w:val="center"/>
              <w:rPr>
                <w:b/>
              </w:rPr>
            </w:pPr>
            <w:r w:rsidRPr="00C96165">
              <w:rPr>
                <w:b/>
                <w:lang w:val="kk-KZ"/>
              </w:rPr>
              <w:t xml:space="preserve">Р/с </w:t>
            </w:r>
            <w:r w:rsidRPr="00C96165">
              <w:rPr>
                <w:b/>
              </w:rPr>
              <w:t xml:space="preserve">№ </w:t>
            </w:r>
          </w:p>
        </w:tc>
        <w:tc>
          <w:tcPr>
            <w:tcW w:w="3094" w:type="pct"/>
          </w:tcPr>
          <w:p w14:paraId="7E5C8DE0" w14:textId="77777777" w:rsidR="00C96165" w:rsidRPr="00C96165" w:rsidRDefault="00C96165" w:rsidP="00C96165">
            <w:pPr>
              <w:ind w:firstLine="22"/>
              <w:jc w:val="center"/>
              <w:rPr>
                <w:b/>
              </w:rPr>
            </w:pPr>
            <w:r w:rsidRPr="00C96165">
              <w:rPr>
                <w:b/>
                <w:lang w:val="kk-KZ"/>
              </w:rPr>
              <w:t>Е</w:t>
            </w:r>
            <w:r w:rsidRPr="00C96165">
              <w:rPr>
                <w:b/>
              </w:rPr>
              <w:t>ҚТ бойынша анықтамалықтың атауы</w:t>
            </w:r>
          </w:p>
        </w:tc>
        <w:tc>
          <w:tcPr>
            <w:tcW w:w="1586" w:type="pct"/>
          </w:tcPr>
          <w:p w14:paraId="3FBBB872" w14:textId="77777777" w:rsidR="00C96165" w:rsidRPr="00C96165" w:rsidRDefault="00C96165" w:rsidP="00C96165">
            <w:pPr>
              <w:tabs>
                <w:tab w:val="left" w:pos="1134"/>
              </w:tabs>
              <w:ind w:firstLine="22"/>
              <w:jc w:val="center"/>
              <w:rPr>
                <w:b/>
                <w:kern w:val="36"/>
              </w:rPr>
            </w:pPr>
            <w:r w:rsidRPr="00C96165">
              <w:rPr>
                <w:b/>
                <w:kern w:val="36"/>
                <w:lang w:val="kk-KZ"/>
              </w:rPr>
              <w:t>Өзара байланысты процестер</w:t>
            </w:r>
          </w:p>
        </w:tc>
      </w:tr>
      <w:tr w:rsidR="00C96165" w:rsidRPr="00C96165" w14:paraId="2188C809" w14:textId="77777777" w:rsidTr="00426C32">
        <w:trPr>
          <w:tblHeader/>
        </w:trPr>
        <w:tc>
          <w:tcPr>
            <w:tcW w:w="320" w:type="pct"/>
          </w:tcPr>
          <w:p w14:paraId="4EB4A568" w14:textId="77777777" w:rsidR="00C96165" w:rsidRPr="00C96165" w:rsidRDefault="00C96165" w:rsidP="00C96165">
            <w:pPr>
              <w:ind w:firstLine="22"/>
              <w:jc w:val="center"/>
              <w:rPr>
                <w:b/>
              </w:rPr>
            </w:pPr>
            <w:r w:rsidRPr="00C96165">
              <w:rPr>
                <w:b/>
              </w:rPr>
              <w:t>1</w:t>
            </w:r>
          </w:p>
        </w:tc>
        <w:tc>
          <w:tcPr>
            <w:tcW w:w="3094" w:type="pct"/>
          </w:tcPr>
          <w:p w14:paraId="033A6951" w14:textId="77777777" w:rsidR="00C96165" w:rsidRPr="00C96165" w:rsidRDefault="00C96165" w:rsidP="00C96165">
            <w:pPr>
              <w:ind w:firstLine="22"/>
              <w:jc w:val="center"/>
              <w:rPr>
                <w:b/>
              </w:rPr>
            </w:pPr>
            <w:r w:rsidRPr="00C96165">
              <w:rPr>
                <w:b/>
              </w:rPr>
              <w:t>2</w:t>
            </w:r>
          </w:p>
        </w:tc>
        <w:tc>
          <w:tcPr>
            <w:tcW w:w="1586" w:type="pct"/>
          </w:tcPr>
          <w:p w14:paraId="72E6F66E" w14:textId="77777777" w:rsidR="00C96165" w:rsidRPr="00C96165" w:rsidRDefault="00C96165" w:rsidP="00C96165">
            <w:pPr>
              <w:tabs>
                <w:tab w:val="left" w:pos="1134"/>
              </w:tabs>
              <w:ind w:firstLine="22"/>
              <w:jc w:val="center"/>
              <w:rPr>
                <w:b/>
                <w:kern w:val="36"/>
              </w:rPr>
            </w:pPr>
            <w:r w:rsidRPr="00C96165">
              <w:rPr>
                <w:b/>
                <w:kern w:val="36"/>
              </w:rPr>
              <w:t>3</w:t>
            </w:r>
          </w:p>
        </w:tc>
      </w:tr>
      <w:tr w:rsidR="00C96165" w:rsidRPr="00C96165" w14:paraId="0B8DE7F1" w14:textId="77777777" w:rsidTr="00426C32">
        <w:tc>
          <w:tcPr>
            <w:tcW w:w="320" w:type="pct"/>
          </w:tcPr>
          <w:p w14:paraId="176EC53B" w14:textId="77777777" w:rsidR="00C96165" w:rsidRPr="00C96165" w:rsidRDefault="00C96165" w:rsidP="00C96165">
            <w:pPr>
              <w:tabs>
                <w:tab w:val="left" w:pos="1134"/>
              </w:tabs>
              <w:ind w:firstLine="22"/>
              <w:jc w:val="center"/>
              <w:rPr>
                <w:kern w:val="36"/>
              </w:rPr>
            </w:pPr>
            <w:r w:rsidRPr="00C96165">
              <w:rPr>
                <w:kern w:val="36"/>
              </w:rPr>
              <w:t>1</w:t>
            </w:r>
          </w:p>
        </w:tc>
        <w:tc>
          <w:tcPr>
            <w:tcW w:w="3094" w:type="pct"/>
          </w:tcPr>
          <w:p w14:paraId="0F91389C" w14:textId="77777777" w:rsidR="00C96165" w:rsidRPr="00C96165" w:rsidRDefault="00C96165" w:rsidP="00C96165">
            <w:pPr>
              <w:tabs>
                <w:tab w:val="left" w:pos="1134"/>
              </w:tabs>
              <w:ind w:firstLine="22"/>
              <w:jc w:val="both"/>
              <w:rPr>
                <w:kern w:val="36"/>
              </w:rPr>
            </w:pPr>
            <w:r w:rsidRPr="00C96165">
              <w:rPr>
                <w:kern w:val="36"/>
              </w:rPr>
              <w:t>Шаруашылық және (немесе) өзге де қызметті жүзеге асыру кезіндегі энерг</w:t>
            </w:r>
            <w:r w:rsidRPr="00C96165">
              <w:rPr>
                <w:kern w:val="36"/>
                <w:lang w:val="kk-KZ"/>
              </w:rPr>
              <w:t>ия</w:t>
            </w:r>
            <w:r w:rsidRPr="00C96165">
              <w:rPr>
                <w:kern w:val="36"/>
              </w:rPr>
              <w:t>лық тиімділік</w:t>
            </w:r>
          </w:p>
        </w:tc>
        <w:tc>
          <w:tcPr>
            <w:tcW w:w="1586" w:type="pct"/>
          </w:tcPr>
          <w:p w14:paraId="513579C9" w14:textId="77777777" w:rsidR="00C96165" w:rsidRPr="00C96165" w:rsidRDefault="00C96165" w:rsidP="00C96165">
            <w:pPr>
              <w:tabs>
                <w:tab w:val="left" w:pos="1134"/>
              </w:tabs>
              <w:ind w:firstLine="22"/>
              <w:jc w:val="both"/>
              <w:rPr>
                <w:kern w:val="36"/>
                <w:lang w:val="kk-KZ"/>
              </w:rPr>
            </w:pPr>
            <w:r w:rsidRPr="00C96165">
              <w:rPr>
                <w:kern w:val="36"/>
              </w:rPr>
              <w:t>Энерг</w:t>
            </w:r>
            <w:r w:rsidRPr="00C96165">
              <w:rPr>
                <w:kern w:val="36"/>
                <w:lang w:val="kk-KZ"/>
              </w:rPr>
              <w:t>ия</w:t>
            </w:r>
            <w:r w:rsidRPr="00C96165">
              <w:rPr>
                <w:kern w:val="36"/>
              </w:rPr>
              <w:t xml:space="preserve"> тиімділі</w:t>
            </w:r>
            <w:r w:rsidRPr="00C96165">
              <w:rPr>
                <w:kern w:val="36"/>
                <w:lang w:val="kk-KZ"/>
              </w:rPr>
              <w:t>гі</w:t>
            </w:r>
          </w:p>
        </w:tc>
      </w:tr>
      <w:tr w:rsidR="00C96165" w:rsidRPr="00C96165" w14:paraId="67C48D3B" w14:textId="77777777" w:rsidTr="00426C32">
        <w:tc>
          <w:tcPr>
            <w:tcW w:w="320" w:type="pct"/>
          </w:tcPr>
          <w:p w14:paraId="5E07CCCF" w14:textId="77777777" w:rsidR="00C96165" w:rsidRPr="00C96165" w:rsidRDefault="00C96165" w:rsidP="00C96165">
            <w:pPr>
              <w:tabs>
                <w:tab w:val="left" w:pos="1134"/>
              </w:tabs>
              <w:ind w:firstLine="22"/>
              <w:jc w:val="center"/>
              <w:rPr>
                <w:kern w:val="36"/>
              </w:rPr>
            </w:pPr>
            <w:r w:rsidRPr="00C96165">
              <w:rPr>
                <w:kern w:val="36"/>
              </w:rPr>
              <w:t>2</w:t>
            </w:r>
          </w:p>
        </w:tc>
        <w:tc>
          <w:tcPr>
            <w:tcW w:w="3094" w:type="pct"/>
          </w:tcPr>
          <w:p w14:paraId="6C490D3E" w14:textId="77777777" w:rsidR="00C96165" w:rsidRPr="00C96165" w:rsidRDefault="00C96165" w:rsidP="00C96165">
            <w:pPr>
              <w:tabs>
                <w:tab w:val="left" w:pos="1134"/>
              </w:tabs>
              <w:ind w:firstLine="22"/>
              <w:jc w:val="both"/>
              <w:rPr>
                <w:kern w:val="36"/>
              </w:rPr>
            </w:pPr>
            <w:r w:rsidRPr="00C96165">
              <w:t xml:space="preserve">Атмосфералық ауаға және су объектілеріне </w:t>
            </w:r>
            <w:r w:rsidRPr="00C96165">
              <w:rPr>
                <w:lang w:val="kk-KZ"/>
              </w:rPr>
              <w:t xml:space="preserve">шығарылатын </w:t>
            </w:r>
            <w:r w:rsidRPr="00C96165">
              <w:t>ластағыш заттардың эмиссияларын</w:t>
            </w:r>
            <w:r w:rsidRPr="00C96165">
              <w:rPr>
                <w:lang w:val="kk-KZ"/>
              </w:rPr>
              <w:t>а</w:t>
            </w:r>
            <w:r w:rsidRPr="00C96165">
              <w:t xml:space="preserve"> мониторинг</w:t>
            </w:r>
            <w:r w:rsidRPr="00C96165">
              <w:rPr>
                <w:lang w:val="kk-KZ"/>
              </w:rPr>
              <w:t xml:space="preserve"> жүргіз</w:t>
            </w:r>
            <w:r w:rsidRPr="00C96165">
              <w:t>у</w:t>
            </w:r>
          </w:p>
        </w:tc>
        <w:tc>
          <w:tcPr>
            <w:tcW w:w="1586" w:type="pct"/>
          </w:tcPr>
          <w:p w14:paraId="498E00E1" w14:textId="77777777" w:rsidR="00C96165" w:rsidRPr="00C96165" w:rsidRDefault="00C96165" w:rsidP="00C96165">
            <w:pPr>
              <w:tabs>
                <w:tab w:val="left" w:pos="1134"/>
              </w:tabs>
              <w:ind w:firstLine="22"/>
              <w:jc w:val="both"/>
              <w:rPr>
                <w:kern w:val="36"/>
              </w:rPr>
            </w:pPr>
            <w:r w:rsidRPr="00C96165">
              <w:rPr>
                <w:kern w:val="36"/>
                <w:lang w:bidi="fr-FR"/>
              </w:rPr>
              <w:t>Эмиссиялар</w:t>
            </w:r>
            <w:r w:rsidRPr="00C96165">
              <w:rPr>
                <w:kern w:val="36"/>
                <w:lang w:val="kk-KZ" w:bidi="fr-FR"/>
              </w:rPr>
              <w:t xml:space="preserve"> </w:t>
            </w:r>
            <w:r w:rsidRPr="00C96165">
              <w:rPr>
                <w:kern w:val="36"/>
                <w:lang w:bidi="fr-FR"/>
              </w:rPr>
              <w:t xml:space="preserve"> мониторинг</w:t>
            </w:r>
            <w:r w:rsidRPr="00C96165">
              <w:rPr>
                <w:kern w:val="36"/>
                <w:lang w:val="kk-KZ" w:bidi="fr-FR"/>
              </w:rPr>
              <w:t xml:space="preserve">і </w:t>
            </w:r>
          </w:p>
        </w:tc>
      </w:tr>
      <w:tr w:rsidR="00C96165" w:rsidRPr="00C96165" w14:paraId="4A73C912" w14:textId="77777777" w:rsidTr="00426C32">
        <w:tc>
          <w:tcPr>
            <w:tcW w:w="320" w:type="pct"/>
          </w:tcPr>
          <w:p w14:paraId="7A6AF3EF" w14:textId="77777777" w:rsidR="00C96165" w:rsidRPr="00C96165" w:rsidRDefault="00C96165" w:rsidP="00C96165">
            <w:pPr>
              <w:ind w:firstLine="22"/>
              <w:jc w:val="center"/>
              <w:rPr>
                <w:kern w:val="36"/>
              </w:rPr>
            </w:pPr>
            <w:r w:rsidRPr="00C96165">
              <w:rPr>
                <w:kern w:val="36"/>
                <w:lang w:val="kk-KZ"/>
              </w:rPr>
              <w:t>3</w:t>
            </w:r>
          </w:p>
        </w:tc>
        <w:tc>
          <w:tcPr>
            <w:tcW w:w="3094" w:type="pct"/>
          </w:tcPr>
          <w:p w14:paraId="741D206A" w14:textId="77777777" w:rsidR="00C96165" w:rsidRPr="00C96165" w:rsidRDefault="00C96165" w:rsidP="00C96165">
            <w:pPr>
              <w:ind w:firstLine="22"/>
              <w:jc w:val="both"/>
              <w:rPr>
                <w:kern w:val="36"/>
              </w:rPr>
            </w:pPr>
            <w:r w:rsidRPr="00C96165">
              <w:t xml:space="preserve">Елді мекендердің орталықтандырылған су </w:t>
            </w:r>
            <w:r w:rsidRPr="00C96165">
              <w:rPr>
                <w:lang w:val="kk-KZ"/>
              </w:rPr>
              <w:t>тарт</w:t>
            </w:r>
            <w:r w:rsidRPr="00C96165">
              <w:t xml:space="preserve">у жүйелерінің </w:t>
            </w:r>
            <w:r w:rsidRPr="00C96165">
              <w:rPr>
                <w:lang w:val="kk-KZ"/>
              </w:rPr>
              <w:t>сарқынды</w:t>
            </w:r>
            <w:r w:rsidRPr="00C96165">
              <w:t xml:space="preserve"> суларын тазарту</w:t>
            </w:r>
          </w:p>
        </w:tc>
        <w:tc>
          <w:tcPr>
            <w:tcW w:w="1586" w:type="pct"/>
          </w:tcPr>
          <w:p w14:paraId="1C7187CF" w14:textId="77777777" w:rsidR="00C96165" w:rsidRPr="00C96165" w:rsidRDefault="00C96165" w:rsidP="00C96165">
            <w:pPr>
              <w:tabs>
                <w:tab w:val="left" w:pos="1134"/>
              </w:tabs>
              <w:ind w:firstLine="22"/>
              <w:jc w:val="both"/>
              <w:rPr>
                <w:kern w:val="36"/>
              </w:rPr>
            </w:pPr>
            <w:r w:rsidRPr="00C96165">
              <w:rPr>
                <w:kern w:val="36"/>
                <w:lang w:val="kk-KZ"/>
              </w:rPr>
              <w:t>Сарқынды суларды  тазарту процестері</w:t>
            </w:r>
          </w:p>
        </w:tc>
      </w:tr>
      <w:tr w:rsidR="00C96165" w:rsidRPr="00C96165" w14:paraId="5DEE3C81" w14:textId="77777777" w:rsidTr="00426C32">
        <w:tc>
          <w:tcPr>
            <w:tcW w:w="320" w:type="pct"/>
          </w:tcPr>
          <w:p w14:paraId="56F58C35" w14:textId="77777777" w:rsidR="00C96165" w:rsidRPr="00C96165" w:rsidRDefault="00C96165" w:rsidP="00C96165">
            <w:pPr>
              <w:ind w:firstLine="22"/>
              <w:jc w:val="center"/>
              <w:rPr>
                <w:kern w:val="36"/>
              </w:rPr>
            </w:pPr>
            <w:r w:rsidRPr="00C96165">
              <w:rPr>
                <w:kern w:val="36"/>
                <w:lang w:val="kk-KZ"/>
              </w:rPr>
              <w:t>4</w:t>
            </w:r>
          </w:p>
        </w:tc>
        <w:tc>
          <w:tcPr>
            <w:tcW w:w="3094" w:type="pct"/>
          </w:tcPr>
          <w:p w14:paraId="2510B0D6" w14:textId="77777777" w:rsidR="00C96165" w:rsidRPr="00C96165" w:rsidRDefault="00C96165" w:rsidP="00C96165">
            <w:pPr>
              <w:ind w:firstLine="22"/>
              <w:jc w:val="both"/>
              <w:rPr>
                <w:kern w:val="36"/>
              </w:rPr>
            </w:pPr>
            <w:r w:rsidRPr="00C96165">
              <w:rPr>
                <w:kern w:val="36"/>
                <w:lang w:val="kk-KZ"/>
              </w:rPr>
              <w:t>Мұнай және газ өңдеу</w:t>
            </w:r>
          </w:p>
        </w:tc>
        <w:tc>
          <w:tcPr>
            <w:tcW w:w="1586" w:type="pct"/>
          </w:tcPr>
          <w:p w14:paraId="0C5CC495" w14:textId="77777777" w:rsidR="00C96165" w:rsidRPr="00C96165" w:rsidRDefault="00C96165" w:rsidP="00C96165">
            <w:pPr>
              <w:tabs>
                <w:tab w:val="left" w:pos="1134"/>
              </w:tabs>
              <w:ind w:firstLine="22"/>
              <w:jc w:val="both"/>
              <w:rPr>
                <w:kern w:val="36"/>
              </w:rPr>
            </w:pPr>
            <w:r w:rsidRPr="00C96165">
              <w:rPr>
                <w:kern w:val="36"/>
              </w:rPr>
              <w:t>Шикізат материалдары</w:t>
            </w:r>
          </w:p>
        </w:tc>
      </w:tr>
    </w:tbl>
    <w:p w14:paraId="1793F96E" w14:textId="77777777" w:rsidR="00C96165" w:rsidRPr="00C96165" w:rsidRDefault="00C96165" w:rsidP="00C96165">
      <w:pPr>
        <w:ind w:firstLine="709"/>
        <w:jc w:val="both"/>
        <w:rPr>
          <w:rFonts w:eastAsia="Calibri"/>
          <w:sz w:val="28"/>
          <w:szCs w:val="22"/>
          <w:lang w:val="kk-KZ" w:eastAsia="en-US"/>
        </w:rPr>
      </w:pPr>
      <w:bookmarkStart w:id="30" w:name="_Hlk156211164"/>
    </w:p>
    <w:p w14:paraId="22D4BF43" w14:textId="77777777" w:rsidR="00C96165" w:rsidRPr="00C96165" w:rsidRDefault="00C96165" w:rsidP="00C96165">
      <w:pPr>
        <w:keepNext/>
        <w:ind w:firstLine="709"/>
        <w:jc w:val="center"/>
        <w:outlineLvl w:val="0"/>
        <w:rPr>
          <w:rFonts w:cs="Arial"/>
          <w:b/>
          <w:bCs/>
          <w:kern w:val="32"/>
          <w:sz w:val="28"/>
          <w:szCs w:val="32"/>
          <w:lang w:val="cs-CZ" w:eastAsia="cs-CZ"/>
        </w:rPr>
      </w:pPr>
      <w:bookmarkStart w:id="31" w:name="_Toc185341638"/>
      <w:r w:rsidRPr="00C96165">
        <w:rPr>
          <w:b/>
          <w:bCs/>
          <w:kern w:val="32"/>
          <w:sz w:val="28"/>
          <w:szCs w:val="28"/>
          <w:lang w:val="kk-KZ" w:eastAsia="cs-CZ"/>
        </w:rPr>
        <w:lastRenderedPageBreak/>
        <w:t>Қолданылу саласы</w:t>
      </w:r>
      <w:bookmarkEnd w:id="31"/>
    </w:p>
    <w:p w14:paraId="56BA400F" w14:textId="77777777" w:rsidR="00C96165" w:rsidRPr="00C96165" w:rsidRDefault="00C96165" w:rsidP="00C96165">
      <w:pPr>
        <w:ind w:firstLine="709"/>
        <w:jc w:val="both"/>
        <w:rPr>
          <w:rFonts w:eastAsia="Calibri"/>
          <w:sz w:val="28"/>
          <w:szCs w:val="28"/>
          <w:lang w:val="cs-CZ" w:eastAsia="en-US"/>
        </w:rPr>
      </w:pPr>
      <w:r w:rsidRPr="00C96165">
        <w:rPr>
          <w:rFonts w:eastAsia="Calibri"/>
          <w:sz w:val="28"/>
          <w:szCs w:val="28"/>
          <w:lang w:val="cs-CZ" w:eastAsia="en-US"/>
        </w:rPr>
        <w:t xml:space="preserve">Осы ЕҚТ </w:t>
      </w:r>
      <w:r w:rsidRPr="00C96165">
        <w:rPr>
          <w:rFonts w:eastAsia="Calibri"/>
          <w:sz w:val="28"/>
          <w:szCs w:val="28"/>
          <w:lang w:val="kk-KZ" w:eastAsia="en-US"/>
        </w:rPr>
        <w:t xml:space="preserve">бойынша </w:t>
      </w:r>
      <w:r w:rsidRPr="00C96165">
        <w:rPr>
          <w:rFonts w:eastAsia="Calibri"/>
          <w:sz w:val="28"/>
          <w:szCs w:val="28"/>
          <w:lang w:val="cs-CZ" w:eastAsia="en-US"/>
        </w:rPr>
        <w:t>анықтамалы</w:t>
      </w:r>
      <w:r w:rsidRPr="00C96165">
        <w:rPr>
          <w:rFonts w:eastAsia="Calibri"/>
          <w:sz w:val="28"/>
          <w:szCs w:val="28"/>
          <w:lang w:val="kk-KZ" w:eastAsia="en-US"/>
        </w:rPr>
        <w:t>қ</w:t>
      </w:r>
      <w:r w:rsidRPr="00C96165">
        <w:rPr>
          <w:rFonts w:eastAsia="Calibri"/>
          <w:sz w:val="28"/>
          <w:szCs w:val="28"/>
          <w:lang w:val="cs-CZ" w:eastAsia="en-US"/>
        </w:rPr>
        <w:t xml:space="preserve"> Экология кодексінің </w:t>
      </w:r>
      <w:r w:rsidRPr="00C96165">
        <w:rPr>
          <w:rFonts w:eastAsia="Calibri"/>
          <w:sz w:val="28"/>
          <w:szCs w:val="28"/>
          <w:lang w:val="kk-KZ" w:eastAsia="en-US"/>
        </w:rPr>
        <w:t>3-қосымшасына</w:t>
      </w:r>
      <w:r w:rsidRPr="00C96165">
        <w:rPr>
          <w:rFonts w:eastAsia="Calibri"/>
          <w:sz w:val="28"/>
          <w:szCs w:val="28"/>
          <w:lang w:val="cs-CZ" w:eastAsia="en-US"/>
        </w:rPr>
        <w:t xml:space="preserve"> сәйкес </w:t>
      </w:r>
      <w:r w:rsidRPr="00C96165">
        <w:rPr>
          <w:rFonts w:eastAsia="Calibri"/>
          <w:sz w:val="28"/>
          <w:szCs w:val="28"/>
          <w:lang w:val="kk-KZ" w:eastAsia="en-US"/>
        </w:rPr>
        <w:t>мынадай</w:t>
      </w:r>
      <w:r w:rsidRPr="00C96165">
        <w:rPr>
          <w:rFonts w:eastAsia="Calibri"/>
          <w:sz w:val="28"/>
          <w:szCs w:val="28"/>
          <w:lang w:val="cs-CZ" w:eastAsia="en-US"/>
        </w:rPr>
        <w:t xml:space="preserve"> қызмет түрлеріне қолданылады:</w:t>
      </w:r>
    </w:p>
    <w:p w14:paraId="42386DAB" w14:textId="77777777" w:rsidR="00C96165" w:rsidRPr="00C96165" w:rsidRDefault="00C96165" w:rsidP="00C96165">
      <w:pPr>
        <w:shd w:val="clear" w:color="auto" w:fill="FFFFFF"/>
        <w:ind w:firstLine="709"/>
        <w:textAlignment w:val="baseline"/>
        <w:rPr>
          <w:sz w:val="28"/>
          <w:szCs w:val="28"/>
          <w:lang w:val="cs-CZ"/>
        </w:rPr>
      </w:pPr>
      <w:r w:rsidRPr="00C96165">
        <w:rPr>
          <w:sz w:val="28"/>
          <w:szCs w:val="28"/>
          <w:lang w:val="kk-KZ"/>
        </w:rPr>
        <w:t>негізгі органикалық химиялық заттар өндірісі</w:t>
      </w:r>
      <w:r w:rsidRPr="00C96165">
        <w:rPr>
          <w:sz w:val="28"/>
          <w:szCs w:val="28"/>
          <w:lang w:val="cs-CZ"/>
        </w:rPr>
        <w:t>;</w:t>
      </w:r>
    </w:p>
    <w:p w14:paraId="09D41A62" w14:textId="77777777" w:rsidR="00C96165" w:rsidRPr="00C96165" w:rsidRDefault="00C96165" w:rsidP="00C96165">
      <w:pPr>
        <w:shd w:val="clear" w:color="auto" w:fill="FFFFFF"/>
        <w:ind w:firstLine="709"/>
        <w:textAlignment w:val="baseline"/>
        <w:rPr>
          <w:sz w:val="28"/>
          <w:szCs w:val="28"/>
          <w:lang w:val="cs-CZ"/>
        </w:rPr>
      </w:pPr>
      <w:r w:rsidRPr="00C96165">
        <w:rPr>
          <w:sz w:val="28"/>
          <w:szCs w:val="28"/>
          <w:lang w:val="kk-KZ"/>
        </w:rPr>
        <w:t>полимер өндірісі</w:t>
      </w:r>
      <w:r w:rsidRPr="00C96165">
        <w:rPr>
          <w:sz w:val="28"/>
          <w:szCs w:val="28"/>
          <w:lang w:val="cs-CZ"/>
        </w:rPr>
        <w:t>.</w:t>
      </w:r>
    </w:p>
    <w:p w14:paraId="2904CC3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ЕҚТ бойынша анықтамалық: </w:t>
      </w:r>
    </w:p>
    <w:p w14:paraId="381C013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құрамында оттек бар көмірсутектерді, оның ішінде қарапайым эфирлерді;</w:t>
      </w:r>
    </w:p>
    <w:p w14:paraId="2566CE7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төменгі олефинді және диенді көмірсутектерді, оның ішінде пропиленді;</w:t>
      </w:r>
    </w:p>
    <w:p w14:paraId="740C0D1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негізгі пластмасса материалдарды (полимерлер, синтетикалық талшықтар) өндіру кезіндегі қызмет түрлері мен технологиялық процестерге қолданылады.</w:t>
      </w:r>
    </w:p>
    <w:p w14:paraId="0D5E0A7D" w14:textId="77777777" w:rsidR="00C96165" w:rsidRPr="00C96165" w:rsidRDefault="00C96165" w:rsidP="00C96165">
      <w:pPr>
        <w:ind w:firstLine="709"/>
        <w:jc w:val="both"/>
        <w:rPr>
          <w:rFonts w:eastAsia="Calibri"/>
          <w:sz w:val="28"/>
          <w:szCs w:val="28"/>
          <w:lang w:val="kk-KZ" w:eastAsia="en-US"/>
        </w:rPr>
      </w:pPr>
      <w:r w:rsidRPr="00C96165">
        <w:rPr>
          <w:bCs/>
          <w:sz w:val="28"/>
          <w:szCs w:val="28"/>
          <w:lang w:val="kk-KZ" w:eastAsia="en-US"/>
        </w:rPr>
        <w:t>Қағидалардың 12-тармағының 2-тармақшасына сәйкес ЕҚТ бойынша анықтамалық негізгі және қосымша технологиялық процестердің мынадай тізбесіне қолданылады</w:t>
      </w:r>
      <w:r w:rsidRPr="00C96165">
        <w:rPr>
          <w:rFonts w:eastAsia="Calibri"/>
          <w:sz w:val="28"/>
          <w:szCs w:val="28"/>
          <w:lang w:val="kk-KZ" w:eastAsia="en-US"/>
        </w:rPr>
        <w:t>:</w:t>
      </w:r>
    </w:p>
    <w:p w14:paraId="6BC511A2" w14:textId="77777777" w:rsidR="00C96165" w:rsidRPr="00C96165" w:rsidRDefault="00C96165" w:rsidP="00C96165">
      <w:pPr>
        <w:ind w:firstLine="709"/>
        <w:jc w:val="both"/>
        <w:rPr>
          <w:rFonts w:eastAsia="Calibri"/>
          <w:sz w:val="28"/>
          <w:szCs w:val="28"/>
          <w:lang w:val="kk-KZ" w:eastAsia="en-US"/>
        </w:rPr>
      </w:pPr>
      <w:r w:rsidRPr="00C96165">
        <w:rPr>
          <w:bCs/>
          <w:sz w:val="28"/>
          <w:szCs w:val="28"/>
          <w:lang w:val="cs-CZ"/>
        </w:rPr>
        <w:t>шикізатты дайындау</w:t>
      </w:r>
      <w:r w:rsidRPr="00C96165">
        <w:rPr>
          <w:rFonts w:eastAsia="Calibri"/>
          <w:sz w:val="28"/>
          <w:szCs w:val="28"/>
          <w:lang w:val="kk-KZ" w:eastAsia="en-US"/>
        </w:rPr>
        <w:t>;</w:t>
      </w:r>
    </w:p>
    <w:p w14:paraId="024264D9" w14:textId="77777777" w:rsidR="00C96165" w:rsidRPr="00C96165" w:rsidRDefault="00C96165" w:rsidP="00C96165">
      <w:pPr>
        <w:ind w:firstLine="709"/>
        <w:jc w:val="both"/>
        <w:rPr>
          <w:rFonts w:eastAsia="Calibri"/>
          <w:sz w:val="28"/>
          <w:szCs w:val="28"/>
          <w:lang w:val="kk-KZ" w:eastAsia="en-US"/>
        </w:rPr>
      </w:pPr>
      <w:r w:rsidRPr="00C96165">
        <w:rPr>
          <w:bCs/>
          <w:sz w:val="28"/>
          <w:szCs w:val="28"/>
          <w:lang w:val="cs-CZ"/>
        </w:rPr>
        <w:t>өндірістік процестер</w:t>
      </w:r>
      <w:r w:rsidRPr="00C96165">
        <w:rPr>
          <w:rFonts w:eastAsia="Calibri"/>
          <w:sz w:val="28"/>
          <w:szCs w:val="28"/>
          <w:lang w:val="kk-KZ" w:eastAsia="en-US"/>
        </w:rPr>
        <w:t>;</w:t>
      </w:r>
    </w:p>
    <w:p w14:paraId="48238903" w14:textId="77777777" w:rsidR="00C96165" w:rsidRPr="00C96165" w:rsidRDefault="00C96165" w:rsidP="00C96165">
      <w:pPr>
        <w:ind w:firstLine="709"/>
        <w:jc w:val="both"/>
        <w:rPr>
          <w:rFonts w:eastAsia="Calibri"/>
          <w:color w:val="000000"/>
          <w:sz w:val="28"/>
          <w:szCs w:val="28"/>
          <w:lang w:val="kk-KZ" w:eastAsia="en-US"/>
        </w:rPr>
      </w:pPr>
      <w:r w:rsidRPr="00C96165">
        <w:rPr>
          <w:bCs/>
          <w:sz w:val="28"/>
          <w:szCs w:val="28"/>
          <w:lang w:val="kk-KZ" w:eastAsia="en-US"/>
        </w:rPr>
        <w:t>эмиссиялар мен қалдықтардың пайда болуын болдырмау және азайту әдістері</w:t>
      </w:r>
      <w:r w:rsidRPr="00C96165">
        <w:rPr>
          <w:bCs/>
          <w:color w:val="000000"/>
          <w:sz w:val="28"/>
          <w:szCs w:val="28"/>
          <w:lang w:val="kk-KZ" w:eastAsia="en-US"/>
        </w:rPr>
        <w:t>.</w:t>
      </w:r>
    </w:p>
    <w:p w14:paraId="164C0A11" w14:textId="77777777" w:rsidR="00C96165" w:rsidRPr="00C96165" w:rsidRDefault="00C96165" w:rsidP="00C96165">
      <w:pPr>
        <w:ind w:firstLine="709"/>
        <w:jc w:val="both"/>
        <w:rPr>
          <w:bCs/>
          <w:sz w:val="28"/>
          <w:szCs w:val="28"/>
          <w:lang w:val="kk-KZ" w:eastAsia="en-US"/>
        </w:rPr>
      </w:pPr>
      <w:r w:rsidRPr="00C96165">
        <w:rPr>
          <w:bCs/>
          <w:sz w:val="28"/>
          <w:szCs w:val="28"/>
          <w:lang w:val="kk-KZ" w:eastAsia="en-US"/>
        </w:rPr>
        <w:t xml:space="preserve">ЕҚТ бойынша анықтамалықты қолдану саласын, сондай-ақ ЕҚТ бойынша анықтамалықты қолдану саласы үшін ЕҚТ дәрежесіндегі технологиялық процестерді, жабдықтарды, техникалық тәсілдер мен әдістерді ТЖТ айқындады. </w:t>
      </w:r>
    </w:p>
    <w:p w14:paraId="7E2AEDB6" w14:textId="77777777" w:rsidR="00C96165" w:rsidRPr="00C96165" w:rsidRDefault="00C96165" w:rsidP="00C96165">
      <w:pPr>
        <w:ind w:firstLine="709"/>
        <w:jc w:val="both"/>
        <w:rPr>
          <w:bCs/>
          <w:sz w:val="28"/>
          <w:szCs w:val="28"/>
          <w:lang w:val="kk-KZ" w:eastAsia="en-US"/>
        </w:rPr>
      </w:pPr>
      <w:r w:rsidRPr="00C96165">
        <w:rPr>
          <w:bCs/>
          <w:sz w:val="28"/>
          <w:szCs w:val="28"/>
          <w:lang w:val="kk-KZ" w:eastAsia="en-US"/>
        </w:rPr>
        <w:t xml:space="preserve">Осы құжатта өндірістің көлеміне және оларды өндірудің қоршаған ортаға ықтимал әсеріне, сондай-ақ деректердің қолжетімділігіне сәйкес іріктелген органикалық заттар өндірісі сипатталады, экологиялық маңызды өндірістік процестер мен операциялар типтік объектідегі әдеттегі инфрақұрылыммен бірге қарастырылады. </w:t>
      </w:r>
    </w:p>
    <w:p w14:paraId="4FEE6085" w14:textId="77777777" w:rsidR="00C96165" w:rsidRPr="00C96165" w:rsidRDefault="00C96165" w:rsidP="00C96165">
      <w:pPr>
        <w:ind w:firstLine="709"/>
        <w:jc w:val="both"/>
        <w:rPr>
          <w:bCs/>
          <w:sz w:val="28"/>
          <w:szCs w:val="28"/>
          <w:lang w:val="kk-KZ" w:eastAsia="en-US"/>
        </w:rPr>
      </w:pPr>
      <w:r w:rsidRPr="00C96165">
        <w:rPr>
          <w:bCs/>
          <w:sz w:val="28"/>
          <w:szCs w:val="28"/>
          <w:lang w:val="kk-KZ"/>
        </w:rPr>
        <w:t>ЕҚТ бойынша</w:t>
      </w:r>
      <w:r w:rsidRPr="00C96165">
        <w:rPr>
          <w:bCs/>
          <w:sz w:val="28"/>
          <w:szCs w:val="28"/>
          <w:lang w:val="cs-CZ"/>
        </w:rPr>
        <w:t xml:space="preserve"> анықтамалы</w:t>
      </w:r>
      <w:r w:rsidRPr="00C96165">
        <w:rPr>
          <w:bCs/>
          <w:sz w:val="28"/>
          <w:szCs w:val="28"/>
          <w:lang w:val="kk-KZ"/>
        </w:rPr>
        <w:t>қ</w:t>
      </w:r>
      <w:r w:rsidRPr="00C96165">
        <w:rPr>
          <w:bCs/>
          <w:sz w:val="28"/>
          <w:szCs w:val="28"/>
          <w:lang w:val="kk-KZ" w:eastAsia="en-US"/>
        </w:rPr>
        <w:t>:</w:t>
      </w:r>
    </w:p>
    <w:p w14:paraId="06F99C7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соңғы өнімдерді алу арқылы полимерлерді одан әрі өңдеуге қолданылмайды. Алайда талшық өндірісі немесе сығымдау сияқты технологиялық процестер полимер өндірісімен техникалық байланысты болғанда және дәл сол учаскеде орындалғанда және олар қондырғының қоршаған ортаға әсеріне әсер еткен жағдайда қосылады; </w:t>
      </w:r>
    </w:p>
    <w:p w14:paraId="30F46C6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отынды технологиялық емес пеште/жылытқышта немесе термиялық/каталитикалық тотықтырғышта жағуға, қалдықтарды жағуға;</w:t>
      </w:r>
    </w:p>
    <w:p w14:paraId="2BEE955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«Мұнай және газ өңдеу» ЕҚТ бойынша анықтамалығына кірген мұнай фракцияларын өңдеу процестері негіз болатын органикалық заттарды өндіруге (мұнайды дайындау және айдау, каталитикалық риформинг, каталитикалық крекинг, гидротазарту және басқалары);</w:t>
      </w:r>
    </w:p>
    <w:p w14:paraId="7AE3E4BF" w14:textId="77777777" w:rsidR="00C96165" w:rsidRPr="00C96165" w:rsidRDefault="00C96165" w:rsidP="00C96165">
      <w:pPr>
        <w:ind w:firstLine="709"/>
        <w:jc w:val="both"/>
        <w:rPr>
          <w:bCs/>
          <w:sz w:val="28"/>
          <w:szCs w:val="28"/>
          <w:lang w:val="kk-KZ" w:eastAsia="en-US"/>
        </w:rPr>
      </w:pPr>
      <w:r w:rsidRPr="00C96165">
        <w:rPr>
          <w:rFonts w:eastAsia="Calibri"/>
          <w:sz w:val="28"/>
          <w:szCs w:val="28"/>
          <w:lang w:val="kk-KZ" w:eastAsia="en-US"/>
        </w:rPr>
        <w:t>өндірісті үздіксіз пайдалану үшін, сондай-ақ жоспарлы-алдын алу және жөндеу жұмыстарымен байланысты штаттан тыс пайдалану режимдеріне қажетті қосалқы процестерге</w:t>
      </w:r>
      <w:r w:rsidRPr="00C96165">
        <w:rPr>
          <w:bCs/>
          <w:sz w:val="28"/>
          <w:szCs w:val="28"/>
          <w:lang w:val="kk-KZ" w:eastAsia="en-US"/>
        </w:rPr>
        <w:t>;</w:t>
      </w:r>
    </w:p>
    <w:p w14:paraId="13CB71CB" w14:textId="77777777" w:rsidR="00C96165" w:rsidRPr="00C96165" w:rsidRDefault="00C96165" w:rsidP="00C96165">
      <w:pPr>
        <w:ind w:firstLine="709"/>
        <w:jc w:val="both"/>
        <w:rPr>
          <w:bCs/>
          <w:sz w:val="28"/>
          <w:szCs w:val="28"/>
          <w:lang w:val="kk-KZ" w:eastAsia="en-US"/>
        </w:rPr>
      </w:pPr>
      <w:r w:rsidRPr="00C96165">
        <w:rPr>
          <w:rFonts w:eastAsia="Arial"/>
          <w:sz w:val="28"/>
          <w:szCs w:val="28"/>
          <w:lang w:val="kk-KZ" w:eastAsia="en-US"/>
        </w:rPr>
        <w:t>өнеркәсіптік қауіпсіздікті немесе еңбекті қорғауды қамтамасыз етуге қатысты мәселелерге қолданылмайды</w:t>
      </w:r>
      <w:r w:rsidRPr="00C96165">
        <w:rPr>
          <w:bCs/>
          <w:sz w:val="28"/>
          <w:szCs w:val="28"/>
          <w:lang w:val="kk-KZ" w:eastAsia="en-US"/>
        </w:rPr>
        <w:t>.</w:t>
      </w:r>
    </w:p>
    <w:p w14:paraId="7ED93CB4" w14:textId="77777777" w:rsidR="00C96165" w:rsidRPr="00C96165" w:rsidRDefault="00C96165" w:rsidP="00C96165">
      <w:pPr>
        <w:ind w:firstLine="709"/>
        <w:jc w:val="both"/>
        <w:rPr>
          <w:bCs/>
          <w:sz w:val="28"/>
          <w:szCs w:val="28"/>
          <w:lang w:val="cs-CZ" w:eastAsia="en-US"/>
        </w:rPr>
      </w:pPr>
      <w:r w:rsidRPr="00C96165">
        <w:rPr>
          <w:bCs/>
          <w:sz w:val="28"/>
          <w:szCs w:val="28"/>
          <w:lang w:val="cs-CZ"/>
        </w:rPr>
        <w:t xml:space="preserve">Өндірістегі қалдықтарды басқару аспектілері осы </w:t>
      </w:r>
      <w:r w:rsidRPr="00C96165">
        <w:rPr>
          <w:bCs/>
          <w:sz w:val="28"/>
          <w:szCs w:val="28"/>
          <w:lang w:val="kk-KZ"/>
        </w:rPr>
        <w:t>Е</w:t>
      </w:r>
      <w:r w:rsidRPr="00C96165">
        <w:rPr>
          <w:bCs/>
          <w:sz w:val="28"/>
          <w:szCs w:val="28"/>
          <w:lang w:val="cs-CZ"/>
        </w:rPr>
        <w:t xml:space="preserve">ҚТ </w:t>
      </w:r>
      <w:r w:rsidRPr="00C96165">
        <w:rPr>
          <w:bCs/>
          <w:sz w:val="28"/>
          <w:szCs w:val="28"/>
          <w:lang w:val="kk-KZ"/>
        </w:rPr>
        <w:t xml:space="preserve">бойынша </w:t>
      </w:r>
      <w:r w:rsidRPr="00C96165">
        <w:rPr>
          <w:bCs/>
          <w:sz w:val="28"/>
          <w:szCs w:val="28"/>
          <w:lang w:val="cs-CZ"/>
        </w:rPr>
        <w:t>анықтамалы</w:t>
      </w:r>
      <w:r w:rsidRPr="00C96165">
        <w:rPr>
          <w:bCs/>
          <w:sz w:val="28"/>
          <w:szCs w:val="28"/>
          <w:lang w:val="kk-KZ"/>
        </w:rPr>
        <w:t>қт</w:t>
      </w:r>
      <w:r w:rsidRPr="00C96165">
        <w:rPr>
          <w:bCs/>
          <w:sz w:val="28"/>
          <w:szCs w:val="28"/>
          <w:lang w:val="cs-CZ"/>
        </w:rPr>
        <w:t xml:space="preserve">а негізгі технологиялық процесс барысында пайда болатын </w:t>
      </w:r>
      <w:r w:rsidRPr="00C96165">
        <w:rPr>
          <w:bCs/>
          <w:sz w:val="28"/>
          <w:szCs w:val="28"/>
          <w:lang w:val="cs-CZ"/>
        </w:rPr>
        <w:lastRenderedPageBreak/>
        <w:t>қалдықтарға қатысты ғана қаралады. Қосалқы технологиялық процестердің қалдықтарын басқару жүйесі тиісті</w:t>
      </w:r>
      <w:r w:rsidRPr="00C96165">
        <w:rPr>
          <w:bCs/>
          <w:sz w:val="28"/>
          <w:szCs w:val="28"/>
          <w:lang w:val="kk-KZ"/>
        </w:rPr>
        <w:t xml:space="preserve"> Е</w:t>
      </w:r>
      <w:r w:rsidRPr="00C96165">
        <w:rPr>
          <w:bCs/>
          <w:sz w:val="28"/>
          <w:szCs w:val="28"/>
          <w:lang w:val="cs-CZ"/>
        </w:rPr>
        <w:t>ҚТ бойынша анықтамалықтарда қаралады</w:t>
      </w:r>
      <w:r w:rsidRPr="00C96165">
        <w:rPr>
          <w:bCs/>
          <w:sz w:val="28"/>
          <w:szCs w:val="28"/>
          <w:lang w:val="cs-CZ" w:eastAsia="en-US"/>
        </w:rPr>
        <w:t>.</w:t>
      </w:r>
    </w:p>
    <w:bookmarkEnd w:id="30"/>
    <w:p w14:paraId="6EFABBED" w14:textId="77777777" w:rsidR="00C96165" w:rsidRPr="00C96165" w:rsidRDefault="00C96165" w:rsidP="00C96165">
      <w:pPr>
        <w:ind w:firstLine="709"/>
        <w:jc w:val="both"/>
        <w:rPr>
          <w:bCs/>
          <w:sz w:val="28"/>
          <w:szCs w:val="28"/>
          <w:lang w:val="cs-CZ" w:eastAsia="en-US"/>
        </w:rPr>
      </w:pPr>
    </w:p>
    <w:p w14:paraId="24085ABA" w14:textId="77777777" w:rsidR="00C96165" w:rsidRPr="00C96165" w:rsidRDefault="00C96165" w:rsidP="00C96165">
      <w:pPr>
        <w:ind w:firstLine="709"/>
        <w:jc w:val="center"/>
        <w:rPr>
          <w:rFonts w:eastAsia="Calibri"/>
          <w:b/>
          <w:sz w:val="28"/>
          <w:szCs w:val="28"/>
          <w:lang w:val="cs-CZ" w:eastAsia="en-US" w:bidi="ru-RU"/>
        </w:rPr>
      </w:pPr>
      <w:bookmarkStart w:id="32" w:name="_Toc143175558"/>
      <w:r w:rsidRPr="00C96165">
        <w:rPr>
          <w:rFonts w:eastAsia="Calibri"/>
          <w:b/>
          <w:sz w:val="28"/>
          <w:szCs w:val="28"/>
          <w:lang w:val="cs-CZ" w:eastAsia="en-US" w:bidi="ru-RU"/>
        </w:rPr>
        <w:br w:type="page"/>
      </w:r>
      <w:bookmarkStart w:id="33" w:name="_Toc144911059"/>
      <w:bookmarkStart w:id="34" w:name="_Toc149301663"/>
      <w:bookmarkEnd w:id="32"/>
      <w:r w:rsidRPr="00C96165">
        <w:rPr>
          <w:rFonts w:eastAsia="Calibri"/>
          <w:b/>
          <w:bCs/>
          <w:sz w:val="28"/>
          <w:szCs w:val="22"/>
          <w:lang w:val="cs-CZ" w:eastAsia="en-US"/>
        </w:rPr>
        <w:lastRenderedPageBreak/>
        <w:t>Қолданылу қағидаттары</w:t>
      </w:r>
      <w:bookmarkEnd w:id="33"/>
      <w:bookmarkEnd w:id="34"/>
    </w:p>
    <w:p w14:paraId="6F8D4D23" w14:textId="77777777" w:rsidR="00C96165" w:rsidRPr="00C96165" w:rsidRDefault="00C96165" w:rsidP="00C96165">
      <w:pPr>
        <w:ind w:firstLine="709"/>
        <w:jc w:val="both"/>
        <w:rPr>
          <w:rFonts w:eastAsia="Calibri"/>
          <w:b/>
          <w:sz w:val="28"/>
          <w:szCs w:val="28"/>
          <w:lang w:val="cs-CZ" w:eastAsia="en-US"/>
        </w:rPr>
      </w:pPr>
    </w:p>
    <w:p w14:paraId="1AD52111" w14:textId="77777777" w:rsidR="00C96165" w:rsidRPr="00C96165" w:rsidRDefault="00C96165" w:rsidP="00C96165">
      <w:pPr>
        <w:ind w:firstLine="709"/>
        <w:jc w:val="both"/>
        <w:rPr>
          <w:rFonts w:eastAsia="Calibri"/>
          <w:b/>
          <w:sz w:val="28"/>
          <w:szCs w:val="28"/>
          <w:lang w:val="cs-CZ" w:eastAsia="en-US"/>
        </w:rPr>
      </w:pPr>
      <w:bookmarkStart w:id="35" w:name="_Hlk167975742"/>
      <w:r w:rsidRPr="00C96165">
        <w:rPr>
          <w:b/>
          <w:sz w:val="28"/>
          <w:szCs w:val="28"/>
          <w:lang w:val="kk-KZ"/>
        </w:rPr>
        <w:t>Құжат мәртебесі</w:t>
      </w:r>
    </w:p>
    <w:p w14:paraId="7D624BA2" w14:textId="77777777" w:rsidR="00C96165" w:rsidRPr="00C96165" w:rsidRDefault="00C96165" w:rsidP="00C96165">
      <w:pPr>
        <w:ind w:firstLine="709"/>
        <w:jc w:val="both"/>
        <w:rPr>
          <w:rFonts w:eastAsia="Calibri"/>
          <w:bCs/>
          <w:sz w:val="28"/>
          <w:szCs w:val="28"/>
          <w:lang w:val="cs-CZ" w:eastAsia="en-US"/>
        </w:rPr>
      </w:pPr>
      <w:r w:rsidRPr="00C96165">
        <w:rPr>
          <w:rFonts w:eastAsia="Calibri"/>
          <w:bCs/>
          <w:sz w:val="28"/>
          <w:szCs w:val="28"/>
          <w:lang w:val="kk-KZ" w:eastAsia="en-US"/>
        </w:rPr>
        <w:t>ЕҚТ бойынша анықтамалық объект/объектілердің операторларына, уәкілетті мемлекеттік органдарға және жұртшылыққа объект/объектілердің операторларын «жасыл» экономика және ең үздік қолжетімді техника қағидаттарына көшуге ынталандыру мақсатында ЕҚТ бойынша анықтамалық қолданылатын салаға жататын ең үздік қолжетімді техникалар мен кез келген перспективалы техникалар туралы ақпарат беруге арналған</w:t>
      </w:r>
      <w:r w:rsidRPr="00C96165">
        <w:rPr>
          <w:rFonts w:eastAsia="Calibri"/>
          <w:bCs/>
          <w:sz w:val="28"/>
          <w:szCs w:val="28"/>
          <w:lang w:val="cs-CZ" w:eastAsia="en-US"/>
        </w:rPr>
        <w:t>.</w:t>
      </w:r>
    </w:p>
    <w:p w14:paraId="3EFC8A7A" w14:textId="77777777" w:rsidR="00C96165" w:rsidRPr="00C96165" w:rsidRDefault="00C96165" w:rsidP="00C96165">
      <w:pPr>
        <w:widowControl w:val="0"/>
        <w:suppressAutoHyphens/>
        <w:ind w:firstLine="709"/>
        <w:jc w:val="both"/>
        <w:rPr>
          <w:bCs/>
          <w:sz w:val="28"/>
          <w:szCs w:val="28"/>
          <w:lang w:val="cs-CZ"/>
        </w:rPr>
      </w:pPr>
      <w:bookmarkStart w:id="36" w:name="_Hlk80352701"/>
      <w:r w:rsidRPr="00C96165">
        <w:rPr>
          <w:rFonts w:eastAsia="Calibri"/>
          <w:sz w:val="28"/>
          <w:szCs w:val="28"/>
          <w:lang w:val="kk-KZ" w:eastAsia="en-US"/>
        </w:rPr>
        <w:t>ЕҚТ-ны айқындау бірқатар халықаралық қабылданған өлшемдер негізінде төмендегі салалар (ЕҚТ қолданылатын салалар) үшін жүзеге асырылады</w:t>
      </w:r>
      <w:r w:rsidRPr="00C96165">
        <w:rPr>
          <w:bCs/>
          <w:sz w:val="28"/>
          <w:szCs w:val="28"/>
          <w:lang w:val="cs-CZ"/>
        </w:rPr>
        <w:t>:</w:t>
      </w:r>
    </w:p>
    <w:p w14:paraId="79593146" w14:textId="77777777" w:rsidR="00C96165" w:rsidRPr="00C96165" w:rsidRDefault="00C96165" w:rsidP="00C96165">
      <w:pPr>
        <w:ind w:firstLine="709"/>
        <w:jc w:val="both"/>
        <w:rPr>
          <w:rFonts w:eastAsia="Calibri"/>
          <w:bCs/>
          <w:sz w:val="28"/>
          <w:szCs w:val="28"/>
          <w:lang w:eastAsia="en-US"/>
        </w:rPr>
      </w:pPr>
      <w:r w:rsidRPr="00C96165">
        <w:rPr>
          <w:rFonts w:eastAsia="Calibri"/>
          <w:sz w:val="28"/>
          <w:szCs w:val="28"/>
          <w:lang w:eastAsia="en-US"/>
        </w:rPr>
        <w:t>аз қалдықты технологиялық процестерді қолдану</w:t>
      </w:r>
      <w:r w:rsidRPr="00C96165">
        <w:rPr>
          <w:rFonts w:eastAsia="Calibri"/>
          <w:bCs/>
          <w:sz w:val="28"/>
          <w:szCs w:val="28"/>
          <w:lang w:eastAsia="en-US"/>
        </w:rPr>
        <w:t>;</w:t>
      </w:r>
    </w:p>
    <w:p w14:paraId="6DC44B27" w14:textId="77777777" w:rsidR="00C96165" w:rsidRPr="00C96165" w:rsidRDefault="00C96165" w:rsidP="00C96165">
      <w:pPr>
        <w:ind w:firstLine="709"/>
        <w:jc w:val="both"/>
        <w:rPr>
          <w:rFonts w:eastAsia="Calibri"/>
          <w:bCs/>
          <w:sz w:val="28"/>
          <w:szCs w:val="28"/>
          <w:lang w:eastAsia="en-US"/>
        </w:rPr>
      </w:pPr>
      <w:r w:rsidRPr="00C96165">
        <w:rPr>
          <w:rFonts w:eastAsia="Calibri"/>
          <w:sz w:val="28"/>
          <w:szCs w:val="28"/>
          <w:lang w:eastAsia="en-US"/>
        </w:rPr>
        <w:t>өндірістің жоғары ресурстық және энерг</w:t>
      </w:r>
      <w:r w:rsidRPr="00C96165">
        <w:rPr>
          <w:rFonts w:eastAsia="Calibri"/>
          <w:sz w:val="28"/>
          <w:szCs w:val="28"/>
          <w:lang w:val="kk-KZ" w:eastAsia="en-US"/>
        </w:rPr>
        <w:t>ия</w:t>
      </w:r>
      <w:r w:rsidRPr="00C96165">
        <w:rPr>
          <w:rFonts w:eastAsia="Calibri"/>
          <w:sz w:val="28"/>
          <w:szCs w:val="28"/>
          <w:lang w:eastAsia="en-US"/>
        </w:rPr>
        <w:t>лық тиімділігі</w:t>
      </w:r>
      <w:r w:rsidRPr="00C96165">
        <w:rPr>
          <w:rFonts w:eastAsia="Calibri"/>
          <w:bCs/>
          <w:sz w:val="28"/>
          <w:szCs w:val="28"/>
          <w:lang w:eastAsia="en-US"/>
        </w:rPr>
        <w:t>;</w:t>
      </w:r>
    </w:p>
    <w:p w14:paraId="1E8419C5" w14:textId="77777777" w:rsidR="00C96165" w:rsidRPr="00C96165" w:rsidRDefault="00C96165" w:rsidP="00C96165">
      <w:pPr>
        <w:ind w:firstLine="709"/>
        <w:jc w:val="both"/>
        <w:rPr>
          <w:rFonts w:eastAsia="Calibri"/>
          <w:bCs/>
          <w:sz w:val="28"/>
          <w:szCs w:val="28"/>
          <w:lang w:eastAsia="en-US"/>
        </w:rPr>
      </w:pPr>
      <w:r w:rsidRPr="00C96165">
        <w:rPr>
          <w:rFonts w:eastAsia="Calibri"/>
          <w:sz w:val="28"/>
          <w:szCs w:val="28"/>
          <w:lang w:eastAsia="en-US"/>
        </w:rPr>
        <w:t>суды ұтымды пайдалану, су айналымы циклдерін</w:t>
      </w:r>
      <w:r w:rsidRPr="00C96165">
        <w:rPr>
          <w:rFonts w:eastAsia="Calibri"/>
          <w:sz w:val="28"/>
          <w:szCs w:val="28"/>
          <w:lang w:val="kk-KZ" w:eastAsia="en-US"/>
        </w:rPr>
        <w:t xml:space="preserve"> құру</w:t>
      </w:r>
      <w:r w:rsidRPr="00C96165">
        <w:rPr>
          <w:rFonts w:eastAsia="Calibri"/>
          <w:bCs/>
          <w:sz w:val="28"/>
          <w:szCs w:val="28"/>
          <w:lang w:eastAsia="en-US"/>
        </w:rPr>
        <w:t>;</w:t>
      </w:r>
    </w:p>
    <w:p w14:paraId="4CDD651F" w14:textId="77777777" w:rsidR="00C96165" w:rsidRPr="00C96165" w:rsidRDefault="00C96165" w:rsidP="00C96165">
      <w:pPr>
        <w:ind w:firstLine="709"/>
        <w:jc w:val="both"/>
        <w:rPr>
          <w:rFonts w:eastAsia="Calibri"/>
          <w:bCs/>
          <w:sz w:val="28"/>
          <w:szCs w:val="28"/>
          <w:lang w:val="kk-KZ" w:eastAsia="en-US"/>
        </w:rPr>
      </w:pPr>
      <w:r w:rsidRPr="00C96165">
        <w:rPr>
          <w:rFonts w:eastAsia="Calibri"/>
          <w:sz w:val="28"/>
          <w:szCs w:val="28"/>
          <w:lang w:eastAsia="en-US"/>
        </w:rPr>
        <w:t>ласта</w:t>
      </w:r>
      <w:r w:rsidRPr="00C96165">
        <w:rPr>
          <w:rFonts w:eastAsia="Calibri"/>
          <w:sz w:val="28"/>
          <w:szCs w:val="28"/>
          <w:lang w:val="kk-KZ" w:eastAsia="en-US"/>
        </w:rPr>
        <w:t>н</w:t>
      </w:r>
      <w:r w:rsidRPr="00C96165">
        <w:rPr>
          <w:rFonts w:eastAsia="Calibri"/>
          <w:sz w:val="28"/>
          <w:szCs w:val="28"/>
          <w:lang w:eastAsia="en-US"/>
        </w:rPr>
        <w:t xml:space="preserve">уды болдырмау, аса қауіпті заттарды пайдаланудан бас тарту (немесе </w:t>
      </w:r>
      <w:r w:rsidRPr="00C96165">
        <w:rPr>
          <w:rFonts w:eastAsia="Calibri"/>
          <w:sz w:val="28"/>
          <w:szCs w:val="28"/>
          <w:lang w:val="kk-KZ" w:eastAsia="en-US"/>
        </w:rPr>
        <w:t>пайдалануды</w:t>
      </w:r>
      <w:r w:rsidRPr="00C96165">
        <w:rPr>
          <w:rFonts w:eastAsia="Calibri"/>
          <w:sz w:val="28"/>
          <w:szCs w:val="28"/>
          <w:lang w:eastAsia="en-US"/>
        </w:rPr>
        <w:t xml:space="preserve"> барынша азайту)</w:t>
      </w:r>
      <w:r w:rsidRPr="00C96165">
        <w:rPr>
          <w:rFonts w:eastAsia="Calibri"/>
          <w:bCs/>
          <w:sz w:val="28"/>
          <w:szCs w:val="28"/>
          <w:lang w:eastAsia="en-US"/>
        </w:rPr>
        <w:t>;</w:t>
      </w:r>
      <w:r w:rsidRPr="00C96165">
        <w:rPr>
          <w:rFonts w:eastAsia="Calibri"/>
          <w:bCs/>
          <w:sz w:val="28"/>
          <w:szCs w:val="28"/>
          <w:lang w:val="kk-KZ" w:eastAsia="en-US"/>
        </w:rPr>
        <w:t xml:space="preserve"> </w:t>
      </w:r>
    </w:p>
    <w:p w14:paraId="647D25D5" w14:textId="77777777" w:rsidR="00C96165" w:rsidRPr="00C96165" w:rsidRDefault="00C96165" w:rsidP="00C96165">
      <w:pPr>
        <w:ind w:firstLine="709"/>
        <w:jc w:val="both"/>
        <w:rPr>
          <w:rFonts w:eastAsia="Calibri"/>
          <w:bCs/>
          <w:sz w:val="28"/>
          <w:szCs w:val="28"/>
          <w:lang w:val="kk-KZ" w:eastAsia="en-US"/>
        </w:rPr>
      </w:pPr>
      <w:r w:rsidRPr="00C96165">
        <w:rPr>
          <w:rFonts w:eastAsia="Calibri"/>
          <w:sz w:val="28"/>
          <w:szCs w:val="28"/>
          <w:lang w:val="kk-KZ" w:eastAsia="en-US"/>
        </w:rPr>
        <w:t>заттар мен энергияны қайта пайдалануды ұйымдастыру (мүмкін болған жерлерде)</w:t>
      </w:r>
      <w:r w:rsidRPr="00C96165">
        <w:rPr>
          <w:rFonts w:eastAsia="Calibri"/>
          <w:bCs/>
          <w:sz w:val="28"/>
          <w:szCs w:val="28"/>
          <w:lang w:val="kk-KZ" w:eastAsia="en-US"/>
        </w:rPr>
        <w:t>;</w:t>
      </w:r>
    </w:p>
    <w:p w14:paraId="302158D6" w14:textId="77777777" w:rsidR="00C96165" w:rsidRPr="00C96165" w:rsidRDefault="00C96165" w:rsidP="00C96165">
      <w:pPr>
        <w:ind w:firstLine="709"/>
        <w:jc w:val="both"/>
        <w:rPr>
          <w:rFonts w:eastAsia="Calibri"/>
          <w:bCs/>
          <w:sz w:val="28"/>
          <w:szCs w:val="28"/>
          <w:lang w:val="kk-KZ" w:eastAsia="en-US"/>
        </w:rPr>
      </w:pPr>
      <w:r w:rsidRPr="00C96165">
        <w:rPr>
          <w:rFonts w:eastAsia="Calibri"/>
          <w:sz w:val="28"/>
          <w:szCs w:val="28"/>
          <w:lang w:val="kk-KZ" w:eastAsia="en-US"/>
        </w:rPr>
        <w:t>(ЕҚТ қолданылатын салаларға тән инвестициялық циклдар ескерілетін) экономикалық нысаналылық</w:t>
      </w:r>
      <w:r w:rsidRPr="00C96165">
        <w:rPr>
          <w:rFonts w:eastAsia="Calibri"/>
          <w:bCs/>
          <w:sz w:val="28"/>
          <w:szCs w:val="28"/>
          <w:lang w:val="kk-KZ" w:eastAsia="en-US"/>
        </w:rPr>
        <w:t>.</w:t>
      </w:r>
    </w:p>
    <w:p w14:paraId="0A59D845" w14:textId="77777777" w:rsidR="00C96165" w:rsidRPr="00C96165" w:rsidRDefault="00C96165" w:rsidP="00C96165">
      <w:pPr>
        <w:ind w:firstLine="709"/>
        <w:jc w:val="both"/>
        <w:rPr>
          <w:rFonts w:eastAsia="Calibri"/>
          <w:bCs/>
          <w:sz w:val="28"/>
          <w:szCs w:val="28"/>
          <w:lang w:val="kk-KZ" w:eastAsia="en-US"/>
        </w:rPr>
      </w:pPr>
    </w:p>
    <w:bookmarkEnd w:id="36"/>
    <w:p w14:paraId="33CA9054" w14:textId="77777777" w:rsidR="00C96165" w:rsidRPr="00C96165" w:rsidRDefault="00C96165" w:rsidP="00C96165">
      <w:pPr>
        <w:ind w:firstLine="709"/>
        <w:jc w:val="both"/>
        <w:rPr>
          <w:rFonts w:eastAsia="Calibri"/>
          <w:b/>
          <w:sz w:val="28"/>
          <w:szCs w:val="28"/>
          <w:lang w:val="kk-KZ" w:eastAsia="en-US"/>
        </w:rPr>
      </w:pPr>
      <w:r w:rsidRPr="00C96165">
        <w:rPr>
          <w:b/>
          <w:sz w:val="28"/>
          <w:szCs w:val="28"/>
          <w:lang w:val="kk-KZ"/>
        </w:rPr>
        <w:t>Қолданылуы</w:t>
      </w:r>
      <w:r w:rsidRPr="00C96165">
        <w:rPr>
          <w:rFonts w:eastAsia="Calibri"/>
          <w:b/>
          <w:sz w:val="28"/>
          <w:szCs w:val="22"/>
          <w:lang w:val="kk-KZ" w:eastAsia="en-US"/>
        </w:rPr>
        <w:t xml:space="preserve"> міндетті ережелер</w:t>
      </w:r>
    </w:p>
    <w:p w14:paraId="7D0FC85E" w14:textId="77777777" w:rsidR="00C96165" w:rsidRPr="00C96165" w:rsidRDefault="00C96165" w:rsidP="00C96165">
      <w:pPr>
        <w:ind w:firstLine="709"/>
        <w:jc w:val="both"/>
        <w:rPr>
          <w:rFonts w:eastAsia="Calibri"/>
          <w:bCs/>
          <w:sz w:val="28"/>
          <w:szCs w:val="28"/>
          <w:lang w:val="kk-KZ" w:eastAsia="en-US"/>
        </w:rPr>
      </w:pPr>
      <w:r w:rsidRPr="00C96165">
        <w:rPr>
          <w:rFonts w:eastAsia="Calibri"/>
          <w:sz w:val="28"/>
          <w:szCs w:val="28"/>
          <w:lang w:val="kk-KZ" w:eastAsia="en-US"/>
        </w:rPr>
        <w:t>ЕҚТ бойынша анықтамалықтың «6. Ең үздік қолжетімді техникалар бойынша тұжырымдар қамтылған  қорытынды» деп аталатын бөлімінің ережелері ЕҚТ бойынша қорытындыларды әзірлеген кезде міндетті түрде қолданылуы тиіс.</w:t>
      </w:r>
    </w:p>
    <w:p w14:paraId="6186C6E4" w14:textId="77777777" w:rsidR="00C96165" w:rsidRPr="00C96165" w:rsidRDefault="00C96165" w:rsidP="00C96165">
      <w:pPr>
        <w:ind w:firstLine="709"/>
        <w:jc w:val="both"/>
        <w:rPr>
          <w:rFonts w:eastAsia="Calibri"/>
          <w:bCs/>
          <w:sz w:val="28"/>
          <w:szCs w:val="28"/>
          <w:lang w:val="kk-KZ" w:eastAsia="en-US"/>
        </w:rPr>
      </w:pPr>
      <w:r w:rsidRPr="00C96165">
        <w:rPr>
          <w:rFonts w:eastAsia="Calibri"/>
          <w:sz w:val="28"/>
          <w:szCs w:val="28"/>
          <w:lang w:val="kk-KZ" w:eastAsia="en-US"/>
        </w:rPr>
        <w:t>Ең үздік қолжетімді техникалар бойынша қорытындылардың бір немесе бірнеше ережесінің жиынтығын қолдану қажеттілігін объект операторлары технологиялық көрсеткіштер сақталған жағдайда кәсіпорындағы экологиялық аспектілерді басқару мақсаттарына сүйене отырып өз бетінше айқындайды. Осы ЕҚТ бойынша анықтамалықта берілген ең үздік қолжетімді техникалардың саны мен тізбесі енгізуге міндетті болып табылмайды</w:t>
      </w:r>
      <w:r w:rsidRPr="00C96165">
        <w:rPr>
          <w:rFonts w:eastAsia="Calibri"/>
          <w:bCs/>
          <w:sz w:val="28"/>
          <w:szCs w:val="28"/>
          <w:lang w:val="kk-KZ" w:eastAsia="en-US"/>
        </w:rPr>
        <w:t>.</w:t>
      </w:r>
    </w:p>
    <w:p w14:paraId="0A8905B4" w14:textId="77777777" w:rsidR="00C96165" w:rsidRPr="00C96165" w:rsidRDefault="00C96165" w:rsidP="00C96165">
      <w:pPr>
        <w:ind w:firstLine="709"/>
        <w:jc w:val="both"/>
        <w:rPr>
          <w:rFonts w:eastAsia="Calibri"/>
          <w:bCs/>
          <w:sz w:val="28"/>
          <w:szCs w:val="28"/>
          <w:lang w:val="kk-KZ" w:eastAsia="en-US"/>
        </w:rPr>
      </w:pPr>
      <w:r w:rsidRPr="00C96165">
        <w:rPr>
          <w:rFonts w:eastAsia="Calibri"/>
          <w:sz w:val="28"/>
          <w:szCs w:val="28"/>
          <w:lang w:val="kk-KZ" w:eastAsia="en-US"/>
        </w:rPr>
        <w:t>Объектілердің операторлары ең үздік қолжетімді техникалар бойынша қорытынды негізінде ең үздік қолжетімді техникалар бойынша қорытындыларда бекітілген технологиялық көрсеткіштер деңгейіне қол жеткізуге бағытталған экологиялық тиімділікті арттыру бағдарламасын әзірлейді</w:t>
      </w:r>
      <w:r w:rsidRPr="00C96165">
        <w:rPr>
          <w:rFonts w:eastAsia="Calibri"/>
          <w:bCs/>
          <w:sz w:val="28"/>
          <w:szCs w:val="28"/>
          <w:lang w:val="kk-KZ" w:eastAsia="en-US"/>
        </w:rPr>
        <w:t>.</w:t>
      </w:r>
    </w:p>
    <w:p w14:paraId="45AC7AF2" w14:textId="77777777" w:rsidR="00C96165" w:rsidRPr="00C96165" w:rsidRDefault="00C96165" w:rsidP="00C96165">
      <w:pPr>
        <w:ind w:firstLine="709"/>
        <w:jc w:val="both"/>
        <w:rPr>
          <w:rFonts w:eastAsia="Calibri"/>
          <w:bCs/>
          <w:sz w:val="28"/>
          <w:szCs w:val="28"/>
          <w:lang w:val="kk-KZ" w:eastAsia="en-US"/>
        </w:rPr>
      </w:pPr>
      <w:r w:rsidRPr="00C96165">
        <w:rPr>
          <w:rFonts w:eastAsia="Calibri"/>
          <w:b/>
          <w:sz w:val="28"/>
          <w:szCs w:val="28"/>
          <w:lang w:val="kk-KZ" w:eastAsia="en-US"/>
        </w:rPr>
        <w:t>Ұсынымдық</w:t>
      </w:r>
      <w:r w:rsidRPr="00C96165">
        <w:rPr>
          <w:rFonts w:eastAsia="Calibri"/>
          <w:b/>
          <w:sz w:val="28"/>
          <w:szCs w:val="22"/>
          <w:lang w:val="kk-KZ" w:eastAsia="en-US"/>
        </w:rPr>
        <w:t xml:space="preserve"> ережелер</w:t>
      </w:r>
      <w:r w:rsidRPr="00C96165">
        <w:rPr>
          <w:rFonts w:eastAsia="Calibri"/>
          <w:bCs/>
          <w:sz w:val="28"/>
          <w:szCs w:val="28"/>
          <w:lang w:val="kk-KZ" w:eastAsia="en-US"/>
        </w:rPr>
        <w:t xml:space="preserve"> </w:t>
      </w:r>
    </w:p>
    <w:p w14:paraId="04F5645E" w14:textId="77777777" w:rsidR="00C96165" w:rsidRPr="00C96165" w:rsidRDefault="00C96165" w:rsidP="00C96165">
      <w:pPr>
        <w:ind w:firstLine="709"/>
        <w:jc w:val="both"/>
        <w:rPr>
          <w:rFonts w:eastAsia="Calibri"/>
          <w:bCs/>
          <w:sz w:val="28"/>
          <w:szCs w:val="28"/>
          <w:lang w:val="kk-KZ" w:eastAsia="en-US"/>
        </w:rPr>
      </w:pPr>
      <w:bookmarkStart w:id="37" w:name="_Hlk80354136"/>
      <w:r w:rsidRPr="00C96165">
        <w:rPr>
          <w:rFonts w:eastAsia="Calibri"/>
          <w:sz w:val="28"/>
          <w:szCs w:val="28"/>
          <w:lang w:val="kk-KZ" w:eastAsia="en-US"/>
        </w:rPr>
        <w:t>Ұсынылатын ережелер сипаттамалық сипатта және ЕҚТ қолдануға байланысты технологиялық көрсеткіштерді белгілеу процесін талдауға және ЕҚТ бойынша анықтамалықты қайта қарау кезінде талдауға ұсынылады</w:t>
      </w:r>
      <w:r w:rsidRPr="00C96165">
        <w:rPr>
          <w:rFonts w:eastAsia="Calibri"/>
          <w:bCs/>
          <w:sz w:val="28"/>
          <w:szCs w:val="28"/>
          <w:lang w:val="kk-KZ" w:eastAsia="en-US"/>
        </w:rPr>
        <w:t xml:space="preserve">. </w:t>
      </w:r>
    </w:p>
    <w:bookmarkEnd w:id="37"/>
    <w:p w14:paraId="55182471"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1-бөлім: органикалық заттардың өндірісі, саланың құрылымы, қолданылатын өндірістік процестер мен технологиялар туралы жалпы ақпарат берілген.</w:t>
      </w:r>
    </w:p>
    <w:p w14:paraId="1A3AE908"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lastRenderedPageBreak/>
        <w:t xml:space="preserve">2-бөлім: ЕҚТ-ға жатқызу әдіснамасы, ЕҚТ-ны сәйкестендіру тәсілдері, экономикалық құраушылар  сипатталған. </w:t>
      </w:r>
    </w:p>
    <w:p w14:paraId="610A938C"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 xml:space="preserve">3-бөлім: </w:t>
      </w:r>
      <w:r w:rsidRPr="00C96165">
        <w:rPr>
          <w:bCs/>
          <w:color w:val="000000"/>
          <w:sz w:val="28"/>
          <w:szCs w:val="28"/>
          <w:lang w:val="kk-KZ"/>
        </w:rPr>
        <w:t>органикалық заттар өндірісінің негізгі кезеңдері сипатталған, органикалық заттарды өндіру бойынша қондырғылардың экологиялық сипаттамалары туралы мәліметтер мен ақпараттар ағымдағы шығарындылар, шикізатты тұтыну және сипаты, суды тұтыну, энергияны пайдалану және қалдықтардың жиналуы тұрғысынан берілген</w:t>
      </w:r>
      <w:r w:rsidRPr="00C96165">
        <w:rPr>
          <w:rFonts w:eastAsia="Calibri"/>
          <w:bCs/>
          <w:sz w:val="28"/>
          <w:szCs w:val="28"/>
          <w:lang w:val="kk-KZ" w:eastAsia="en-US"/>
        </w:rPr>
        <w:t>.</w:t>
      </w:r>
    </w:p>
    <w:p w14:paraId="6DCB522D"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 xml:space="preserve">4-бөлім: </w:t>
      </w:r>
      <w:r w:rsidRPr="00C96165">
        <w:rPr>
          <w:rFonts w:eastAsia="Calibri"/>
          <w:sz w:val="28"/>
          <w:szCs w:val="28"/>
          <w:lang w:val="kk-KZ" w:eastAsia="en-US"/>
        </w:rPr>
        <w:t>технологиялық процестерді жүзеге асыру кезінде олардың қоршаған ортаға теріс әсерін төмендету үшін қолданылатын және қоршаған ортаға теріс әсер ететін объектіні қайта жаңартуды талап етпейтін әдістер сипатталған</w:t>
      </w:r>
      <w:r w:rsidRPr="00C96165">
        <w:rPr>
          <w:rFonts w:eastAsia="Calibri"/>
          <w:bCs/>
          <w:sz w:val="28"/>
          <w:szCs w:val="28"/>
          <w:lang w:val="kk-KZ" w:eastAsia="en-US"/>
        </w:rPr>
        <w:t>.</w:t>
      </w:r>
    </w:p>
    <w:p w14:paraId="2C1C6CE7" w14:textId="77777777" w:rsidR="00C96165" w:rsidRPr="00C96165" w:rsidRDefault="00C96165" w:rsidP="00C96165">
      <w:pPr>
        <w:tabs>
          <w:tab w:val="left" w:pos="993"/>
        </w:tabs>
        <w:ind w:firstLine="709"/>
        <w:jc w:val="both"/>
        <w:rPr>
          <w:rFonts w:eastAsia="Calibri"/>
          <w:bCs/>
          <w:sz w:val="28"/>
          <w:szCs w:val="28"/>
          <w:lang w:val="kk-KZ" w:eastAsia="en-US"/>
        </w:rPr>
      </w:pPr>
      <w:bookmarkStart w:id="38" w:name="_Hlk80354452"/>
      <w:r w:rsidRPr="00C96165">
        <w:rPr>
          <w:rFonts w:eastAsia="Calibri"/>
          <w:bCs/>
          <w:sz w:val="28"/>
          <w:szCs w:val="28"/>
          <w:lang w:val="kk-KZ" w:eastAsia="en-US"/>
        </w:rPr>
        <w:t xml:space="preserve">5-бөлім: </w:t>
      </w:r>
      <w:r w:rsidRPr="00C96165">
        <w:rPr>
          <w:rFonts w:eastAsia="Calibri"/>
          <w:sz w:val="28"/>
          <w:szCs w:val="28"/>
          <w:lang w:val="kk-KZ" w:eastAsia="en-US"/>
        </w:rPr>
        <w:t>ЕҚТ-ны анықтау мақсатында қарастыру үшін ұсынылатын қолданыстағы техникалардың сипаттамасы берілген</w:t>
      </w:r>
      <w:r w:rsidRPr="00C96165">
        <w:rPr>
          <w:rFonts w:eastAsia="Calibri"/>
          <w:bCs/>
          <w:sz w:val="28"/>
          <w:szCs w:val="28"/>
          <w:lang w:val="kk-KZ" w:eastAsia="en-US"/>
        </w:rPr>
        <w:t>.</w:t>
      </w:r>
    </w:p>
    <w:p w14:paraId="598AAAC4" w14:textId="77777777" w:rsidR="00C96165" w:rsidRPr="00C96165" w:rsidRDefault="00C96165" w:rsidP="00C96165">
      <w:pPr>
        <w:tabs>
          <w:tab w:val="left" w:pos="993"/>
        </w:tabs>
        <w:ind w:firstLine="709"/>
        <w:jc w:val="both"/>
        <w:rPr>
          <w:rFonts w:eastAsia="Calibri"/>
          <w:bCs/>
          <w:sz w:val="28"/>
          <w:szCs w:val="28"/>
          <w:lang w:eastAsia="en-US"/>
        </w:rPr>
      </w:pPr>
      <w:r w:rsidRPr="00C96165">
        <w:rPr>
          <w:rFonts w:eastAsia="Calibri"/>
          <w:bCs/>
          <w:sz w:val="28"/>
          <w:szCs w:val="28"/>
          <w:lang w:val="kk-KZ" w:eastAsia="en-US"/>
        </w:rPr>
        <w:t>7-бөлім</w:t>
      </w:r>
      <w:r w:rsidRPr="00C96165">
        <w:rPr>
          <w:rFonts w:eastAsia="Calibri"/>
          <w:bCs/>
          <w:sz w:val="28"/>
          <w:szCs w:val="28"/>
          <w:lang w:eastAsia="en-US"/>
        </w:rPr>
        <w:t xml:space="preserve">: </w:t>
      </w:r>
      <w:r w:rsidRPr="00C96165">
        <w:rPr>
          <w:rFonts w:eastAsia="Calibri"/>
          <w:sz w:val="28"/>
          <w:szCs w:val="28"/>
          <w:lang w:val="kk-KZ" w:eastAsia="en-US"/>
        </w:rPr>
        <w:t>жаңа және перспективалық техникалар туралы ақпарат ұсынылған</w:t>
      </w:r>
      <w:r w:rsidRPr="00C96165">
        <w:rPr>
          <w:rFonts w:eastAsia="Calibri"/>
          <w:bCs/>
          <w:sz w:val="28"/>
          <w:szCs w:val="28"/>
          <w:lang w:eastAsia="en-US"/>
        </w:rPr>
        <w:t>.</w:t>
      </w:r>
    </w:p>
    <w:p w14:paraId="37C5FAAB" w14:textId="77777777" w:rsidR="00C96165" w:rsidRPr="00C96165" w:rsidRDefault="00C96165" w:rsidP="00C96165">
      <w:pPr>
        <w:tabs>
          <w:tab w:val="left" w:pos="993"/>
        </w:tabs>
        <w:ind w:firstLine="709"/>
        <w:jc w:val="both"/>
        <w:rPr>
          <w:rFonts w:eastAsia="Calibri"/>
          <w:bCs/>
          <w:sz w:val="28"/>
          <w:szCs w:val="28"/>
          <w:lang w:eastAsia="en-US"/>
        </w:rPr>
      </w:pPr>
      <w:r w:rsidRPr="00C96165">
        <w:rPr>
          <w:rFonts w:eastAsia="Calibri"/>
          <w:bCs/>
          <w:sz w:val="28"/>
          <w:szCs w:val="28"/>
          <w:lang w:val="kk-KZ" w:eastAsia="en-US"/>
        </w:rPr>
        <w:t>8-бөлім</w:t>
      </w:r>
      <w:r w:rsidRPr="00C96165">
        <w:rPr>
          <w:rFonts w:eastAsia="Calibri"/>
          <w:bCs/>
          <w:sz w:val="28"/>
          <w:szCs w:val="28"/>
          <w:lang w:eastAsia="en-US"/>
        </w:rPr>
        <w:t xml:space="preserve">: </w:t>
      </w:r>
      <w:r w:rsidRPr="00C96165">
        <w:rPr>
          <w:rFonts w:eastAsia="Calibri"/>
          <w:sz w:val="28"/>
          <w:szCs w:val="28"/>
          <w:lang w:val="kk-KZ" w:eastAsia="en-US"/>
        </w:rPr>
        <w:t>ЕҚТ бойынша анықтамалықты қайта қарау шеңберіндегі болашақ жұмысқа арналған қорытынды ережелер мен ұсынымдар берілген</w:t>
      </w:r>
      <w:r w:rsidRPr="00C96165">
        <w:rPr>
          <w:rFonts w:eastAsia="Calibri"/>
          <w:bCs/>
          <w:sz w:val="28"/>
          <w:szCs w:val="28"/>
          <w:lang w:eastAsia="en-US"/>
        </w:rPr>
        <w:t>.</w:t>
      </w:r>
    </w:p>
    <w:p w14:paraId="412E4751" w14:textId="77777777" w:rsidR="00C96165" w:rsidRPr="00C96165" w:rsidRDefault="00C96165" w:rsidP="00C96165">
      <w:pPr>
        <w:tabs>
          <w:tab w:val="left" w:pos="993"/>
        </w:tabs>
        <w:ind w:firstLine="709"/>
        <w:jc w:val="both"/>
        <w:rPr>
          <w:rFonts w:eastAsia="Calibri"/>
          <w:sz w:val="28"/>
          <w:szCs w:val="28"/>
          <w:lang w:eastAsia="en-US"/>
        </w:rPr>
      </w:pPr>
      <w:r w:rsidRPr="00C96165">
        <w:rPr>
          <w:rFonts w:eastAsia="Calibri"/>
          <w:sz w:val="28"/>
          <w:szCs w:val="28"/>
          <w:lang w:val="kk-KZ" w:eastAsia="en-US"/>
        </w:rPr>
        <w:t>9-бөлім</w:t>
      </w:r>
      <w:r w:rsidRPr="00C96165">
        <w:rPr>
          <w:rFonts w:eastAsia="Calibri"/>
          <w:sz w:val="28"/>
          <w:szCs w:val="28"/>
          <w:lang w:eastAsia="en-US"/>
        </w:rPr>
        <w:t>: библиография.</w:t>
      </w:r>
      <w:bookmarkEnd w:id="35"/>
      <w:bookmarkEnd w:id="38"/>
      <w:r w:rsidRPr="00C96165">
        <w:rPr>
          <w:rFonts w:eastAsia="Calibri"/>
          <w:sz w:val="28"/>
          <w:szCs w:val="28"/>
          <w:lang w:eastAsia="en-US"/>
        </w:rPr>
        <w:br w:type="page"/>
      </w:r>
    </w:p>
    <w:p w14:paraId="2772B60F" w14:textId="77777777" w:rsidR="00C96165" w:rsidRPr="00C96165" w:rsidRDefault="00C96165" w:rsidP="00C96165">
      <w:pPr>
        <w:pStyle w:val="a7"/>
        <w:keepNext/>
        <w:numPr>
          <w:ilvl w:val="0"/>
          <w:numId w:val="39"/>
        </w:numPr>
        <w:ind w:left="0" w:firstLine="0"/>
        <w:jc w:val="center"/>
        <w:outlineLvl w:val="0"/>
        <w:rPr>
          <w:b/>
          <w:bCs/>
          <w:kern w:val="32"/>
          <w:szCs w:val="32"/>
          <w:lang w:eastAsia="cs-CZ"/>
        </w:rPr>
      </w:pPr>
      <w:bookmarkStart w:id="39" w:name="_Toc185341639"/>
      <w:r w:rsidRPr="00C96165">
        <w:rPr>
          <w:rFonts w:cs="Arial"/>
          <w:b/>
          <w:bCs/>
          <w:kern w:val="32"/>
          <w:szCs w:val="32"/>
          <w:lang w:val="cs-CZ" w:eastAsia="cs-CZ"/>
        </w:rPr>
        <w:lastRenderedPageBreak/>
        <w:t>Жалпы ақпарат</w:t>
      </w:r>
      <w:bookmarkEnd w:id="39"/>
    </w:p>
    <w:p w14:paraId="76BF29CC" w14:textId="77777777" w:rsidR="00C96165" w:rsidRPr="00C96165" w:rsidRDefault="00C96165" w:rsidP="00C96165">
      <w:pPr>
        <w:ind w:firstLine="709"/>
        <w:jc w:val="both"/>
        <w:rPr>
          <w:rFonts w:eastAsia="Calibri"/>
          <w:sz w:val="28"/>
          <w:szCs w:val="22"/>
          <w:lang w:eastAsia="cs-CZ"/>
        </w:rPr>
      </w:pPr>
    </w:p>
    <w:p w14:paraId="1EB37AD6" w14:textId="77777777" w:rsidR="00C96165" w:rsidRPr="00C96165" w:rsidRDefault="00C96165" w:rsidP="00C96165">
      <w:pPr>
        <w:ind w:firstLine="709"/>
        <w:jc w:val="both"/>
        <w:rPr>
          <w:rFonts w:eastAsia="Calibri"/>
          <w:sz w:val="28"/>
          <w:szCs w:val="28"/>
          <w:lang w:val="kk-KZ" w:eastAsia="en-US"/>
        </w:rPr>
      </w:pPr>
      <w:bookmarkStart w:id="40" w:name="_Hlk167975787"/>
      <w:r w:rsidRPr="00C96165">
        <w:rPr>
          <w:rFonts w:eastAsia="Calibri"/>
          <w:sz w:val="28"/>
          <w:szCs w:val="28"/>
          <w:lang w:val="kk-KZ" w:eastAsia="en-US"/>
        </w:rPr>
        <w:t>Химия өнеркәсібі – көмірсутек шикізатынан химиялық өңдеу жолымен өнім өндіруді қамтитын өнеркәсіп саласы.</w:t>
      </w:r>
    </w:p>
    <w:bookmarkEnd w:id="40"/>
    <w:p w14:paraId="667C23C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Қазіргі химия өнеркәсібінің ерекшелігі – өндірістерді (фармацевтикалық, полимерлік материалдар, реагенттер және т.б.), сондай-ақ парфюмерлік-косметикалық, тұрмыстық химия өнімдерін және т.б. адамның күнделікті қажеттіліктері мен денсаулығын қамтамасыз етуге бағыттау.</w:t>
      </w:r>
    </w:p>
    <w:p w14:paraId="43767B4A" w14:textId="77777777" w:rsidR="00C96165" w:rsidRPr="00C96165" w:rsidRDefault="00C96165" w:rsidP="00C96165">
      <w:pPr>
        <w:ind w:firstLine="709"/>
        <w:jc w:val="both"/>
        <w:rPr>
          <w:rFonts w:eastAsia="Calibri"/>
          <w:sz w:val="28"/>
          <w:szCs w:val="28"/>
          <w:lang w:val="kk-KZ" w:eastAsia="en-US"/>
        </w:rPr>
      </w:pPr>
    </w:p>
    <w:p w14:paraId="33649D7A" w14:textId="77777777" w:rsidR="00C96165" w:rsidRPr="00C96165" w:rsidRDefault="00C96165" w:rsidP="00C96165">
      <w:pPr>
        <w:keepNext/>
        <w:numPr>
          <w:ilvl w:val="1"/>
          <w:numId w:val="3"/>
        </w:numPr>
        <w:ind w:firstLine="709"/>
        <w:jc w:val="both"/>
        <w:outlineLvl w:val="1"/>
        <w:rPr>
          <w:rFonts w:eastAsia="Calibri" w:cs="Arial"/>
          <w:b/>
          <w:bCs/>
          <w:iCs/>
          <w:sz w:val="28"/>
          <w:szCs w:val="26"/>
          <w:lang w:val="cs-CZ" w:eastAsia="cs-CZ"/>
        </w:rPr>
      </w:pPr>
      <w:bookmarkStart w:id="41" w:name="_Toc185341640"/>
      <w:r w:rsidRPr="00C96165">
        <w:rPr>
          <w:rFonts w:eastAsia="Calibri" w:cs="Arial"/>
          <w:b/>
          <w:bCs/>
          <w:iCs/>
          <w:sz w:val="28"/>
          <w:szCs w:val="26"/>
          <w:lang w:val="cs-CZ" w:eastAsia="cs-CZ"/>
        </w:rPr>
        <w:t xml:space="preserve">Негізгі органикалық химиялық заттар </w:t>
      </w:r>
      <w:r w:rsidRPr="00C96165">
        <w:rPr>
          <w:rFonts w:eastAsia="Calibri" w:cs="Arial"/>
          <w:b/>
          <w:bCs/>
          <w:iCs/>
          <w:sz w:val="28"/>
          <w:szCs w:val="26"/>
          <w:lang w:val="kk-KZ" w:eastAsia="cs-CZ"/>
        </w:rPr>
        <w:t>және полимер өндірісі</w:t>
      </w:r>
      <w:r w:rsidRPr="00C96165">
        <w:rPr>
          <w:rFonts w:eastAsia="Calibri" w:cs="Arial"/>
          <w:b/>
          <w:bCs/>
          <w:iCs/>
          <w:sz w:val="28"/>
          <w:szCs w:val="26"/>
          <w:lang w:val="cs-CZ" w:eastAsia="cs-CZ"/>
        </w:rPr>
        <w:t xml:space="preserve"> саласының құрылымы, техникалық-экономикалық көрсеткіштері</w:t>
      </w:r>
      <w:bookmarkEnd w:id="41"/>
    </w:p>
    <w:p w14:paraId="35FA11C2" w14:textId="77777777" w:rsidR="00C96165" w:rsidRPr="00C96165" w:rsidRDefault="00C96165" w:rsidP="00C96165">
      <w:pPr>
        <w:ind w:firstLine="709"/>
        <w:jc w:val="both"/>
        <w:rPr>
          <w:rFonts w:eastAsia="Calibri"/>
          <w:sz w:val="28"/>
          <w:szCs w:val="28"/>
          <w:lang w:val="cs-CZ" w:eastAsia="en-US"/>
        </w:rPr>
      </w:pPr>
      <w:r w:rsidRPr="00C96165">
        <w:rPr>
          <w:rFonts w:eastAsia="Calibri"/>
          <w:sz w:val="28"/>
          <w:szCs w:val="28"/>
          <w:lang w:val="cs-CZ" w:eastAsia="en-US"/>
        </w:rPr>
        <w:t xml:space="preserve">Негізгі органикалық синтез – табиғи қазбалардан және жаңартылатын көздерден </w:t>
      </w:r>
      <w:r w:rsidRPr="00C96165">
        <w:rPr>
          <w:rFonts w:eastAsia="Calibri"/>
          <w:sz w:val="28"/>
          <w:szCs w:val="28"/>
          <w:lang w:val="kk-KZ" w:eastAsia="en-US"/>
        </w:rPr>
        <w:t xml:space="preserve">алынатын </w:t>
      </w:r>
      <w:r w:rsidRPr="00C96165">
        <w:rPr>
          <w:rFonts w:eastAsia="Calibri"/>
          <w:sz w:val="28"/>
          <w:szCs w:val="28"/>
          <w:lang w:val="cs-CZ" w:eastAsia="en-US"/>
        </w:rPr>
        <w:t>құрамында көмірсуте</w:t>
      </w:r>
      <w:r w:rsidRPr="00C96165">
        <w:rPr>
          <w:rFonts w:eastAsia="Calibri"/>
          <w:sz w:val="28"/>
          <w:szCs w:val="28"/>
          <w:lang w:val="kk-KZ" w:eastAsia="en-US"/>
        </w:rPr>
        <w:t>к</w:t>
      </w:r>
      <w:r w:rsidRPr="00C96165">
        <w:rPr>
          <w:rFonts w:eastAsia="Calibri"/>
          <w:sz w:val="28"/>
          <w:szCs w:val="28"/>
          <w:lang w:val="cs-CZ" w:eastAsia="en-US"/>
        </w:rPr>
        <w:t xml:space="preserve"> бар шикізат негізінде органикалық заттарды көп тонна</w:t>
      </w:r>
      <w:r w:rsidRPr="00C96165">
        <w:rPr>
          <w:rFonts w:eastAsia="Calibri"/>
          <w:sz w:val="28"/>
          <w:szCs w:val="28"/>
          <w:lang w:val="kk-KZ" w:eastAsia="en-US"/>
        </w:rPr>
        <w:t>мен</w:t>
      </w:r>
      <w:r w:rsidRPr="00C96165">
        <w:rPr>
          <w:rFonts w:eastAsia="Calibri"/>
          <w:sz w:val="28"/>
          <w:szCs w:val="28"/>
          <w:lang w:val="cs-CZ" w:eastAsia="en-US"/>
        </w:rPr>
        <w:t xml:space="preserve"> өнеркәсіптік өндір</w:t>
      </w:r>
      <w:r w:rsidRPr="00C96165">
        <w:rPr>
          <w:rFonts w:eastAsia="Calibri"/>
          <w:sz w:val="28"/>
          <w:szCs w:val="28"/>
          <w:lang w:val="kk-KZ" w:eastAsia="en-US"/>
        </w:rPr>
        <w:t>у</w:t>
      </w:r>
      <w:r w:rsidRPr="00C96165">
        <w:rPr>
          <w:rFonts w:eastAsia="Calibri"/>
          <w:sz w:val="28"/>
          <w:szCs w:val="28"/>
          <w:lang w:val="cs-CZ" w:eastAsia="en-US"/>
        </w:rPr>
        <w:t>.</w:t>
      </w:r>
    </w:p>
    <w:p w14:paraId="55882168" w14:textId="77777777" w:rsidR="00C96165" w:rsidRPr="00C96165" w:rsidRDefault="00C96165" w:rsidP="00C96165">
      <w:pPr>
        <w:ind w:firstLine="709"/>
        <w:jc w:val="both"/>
        <w:rPr>
          <w:rFonts w:eastAsia="Calibri"/>
          <w:sz w:val="28"/>
          <w:szCs w:val="28"/>
          <w:lang w:val="cs-CZ" w:eastAsia="en-US"/>
        </w:rPr>
      </w:pPr>
      <w:r w:rsidRPr="00C96165">
        <w:rPr>
          <w:rFonts w:eastAsia="Calibri"/>
          <w:sz w:val="28"/>
          <w:szCs w:val="28"/>
          <w:lang w:val="cs-CZ" w:eastAsia="en-US"/>
        </w:rPr>
        <w:t xml:space="preserve">Химиялық </w:t>
      </w:r>
      <w:r w:rsidRPr="00C96165">
        <w:rPr>
          <w:rFonts w:eastAsia="Calibri"/>
          <w:sz w:val="28"/>
          <w:szCs w:val="28"/>
          <w:lang w:val="kk-KZ" w:eastAsia="en-US"/>
        </w:rPr>
        <w:t>сипаты</w:t>
      </w:r>
      <w:r w:rsidRPr="00C96165">
        <w:rPr>
          <w:rFonts w:eastAsia="Calibri"/>
          <w:sz w:val="28"/>
          <w:szCs w:val="28"/>
          <w:lang w:val="cs-CZ" w:eastAsia="en-US"/>
        </w:rPr>
        <w:t xml:space="preserve"> бойынша негізгі органикалық синтез өнімдері</w:t>
      </w:r>
      <w:r w:rsidRPr="00C96165">
        <w:rPr>
          <w:rFonts w:eastAsia="Calibri"/>
          <w:sz w:val="28"/>
          <w:szCs w:val="28"/>
          <w:lang w:val="kk-KZ" w:eastAsia="en-US"/>
        </w:rPr>
        <w:t>не</w:t>
      </w:r>
      <w:r w:rsidRPr="00C96165">
        <w:rPr>
          <w:rFonts w:eastAsia="Calibri"/>
          <w:sz w:val="28"/>
          <w:szCs w:val="28"/>
          <w:lang w:val="cs-CZ" w:eastAsia="en-US"/>
        </w:rPr>
        <w:t xml:space="preserve"> – </w:t>
      </w:r>
      <w:r w:rsidRPr="00C96165">
        <w:rPr>
          <w:rFonts w:eastAsia="Calibri"/>
          <w:sz w:val="28"/>
          <w:szCs w:val="28"/>
          <w:lang w:val="kk-KZ" w:eastAsia="en-US"/>
        </w:rPr>
        <w:t>көмірсутектер</w:t>
      </w:r>
      <w:r w:rsidRPr="00C96165">
        <w:rPr>
          <w:rFonts w:eastAsia="Calibri"/>
          <w:sz w:val="28"/>
          <w:szCs w:val="28"/>
          <w:lang w:val="cs-CZ" w:eastAsia="en-US"/>
        </w:rPr>
        <w:t xml:space="preserve">, бензол </w:t>
      </w:r>
      <w:r w:rsidRPr="00C96165">
        <w:rPr>
          <w:rFonts w:eastAsia="Calibri"/>
          <w:sz w:val="28"/>
          <w:szCs w:val="28"/>
          <w:lang w:val="kk-KZ" w:eastAsia="en-US"/>
        </w:rPr>
        <w:t xml:space="preserve">және оның </w:t>
      </w:r>
      <w:r w:rsidRPr="00C96165">
        <w:rPr>
          <w:rFonts w:eastAsia="Calibri"/>
          <w:sz w:val="28"/>
          <w:szCs w:val="28"/>
          <w:lang w:val="cs-CZ" w:eastAsia="en-US"/>
        </w:rPr>
        <w:t>гомолог</w:t>
      </w:r>
      <w:r w:rsidRPr="00C96165">
        <w:rPr>
          <w:rFonts w:eastAsia="Calibri"/>
          <w:sz w:val="28"/>
          <w:szCs w:val="28"/>
          <w:lang w:val="kk-KZ" w:eastAsia="en-US"/>
        </w:rPr>
        <w:t>тары</w:t>
      </w:r>
      <w:r w:rsidRPr="00C96165">
        <w:rPr>
          <w:rFonts w:eastAsia="Calibri"/>
          <w:sz w:val="28"/>
          <w:szCs w:val="28"/>
          <w:lang w:val="cs-CZ" w:eastAsia="en-US"/>
        </w:rPr>
        <w:t xml:space="preserve">, </w:t>
      </w:r>
      <w:r w:rsidRPr="00C96165">
        <w:rPr>
          <w:rFonts w:eastAsia="Calibri"/>
          <w:sz w:val="28"/>
          <w:szCs w:val="28"/>
          <w:lang w:val="kk-KZ" w:eastAsia="en-US"/>
        </w:rPr>
        <w:t>олардың галогенделген туындылары</w:t>
      </w:r>
      <w:r w:rsidRPr="00C96165">
        <w:rPr>
          <w:rFonts w:eastAsia="Calibri"/>
          <w:sz w:val="28"/>
          <w:szCs w:val="28"/>
          <w:lang w:val="cs-CZ" w:eastAsia="en-US"/>
        </w:rPr>
        <w:t>, спирт</w:t>
      </w:r>
      <w:r w:rsidRPr="00C96165">
        <w:rPr>
          <w:rFonts w:eastAsia="Calibri"/>
          <w:sz w:val="28"/>
          <w:szCs w:val="28"/>
          <w:lang w:val="kk-KZ" w:eastAsia="en-US"/>
        </w:rPr>
        <w:t xml:space="preserve"> және </w:t>
      </w:r>
      <w:r w:rsidRPr="00C96165">
        <w:rPr>
          <w:rFonts w:eastAsia="Calibri"/>
          <w:sz w:val="28"/>
          <w:szCs w:val="28"/>
          <w:lang w:val="cs-CZ" w:eastAsia="en-US"/>
        </w:rPr>
        <w:t>фенол</w:t>
      </w:r>
      <w:r w:rsidRPr="00C96165">
        <w:rPr>
          <w:rFonts w:eastAsia="Calibri"/>
          <w:sz w:val="28"/>
          <w:szCs w:val="28"/>
          <w:lang w:val="kk-KZ" w:eastAsia="en-US"/>
        </w:rPr>
        <w:t>дар</w:t>
      </w:r>
      <w:r w:rsidRPr="00C96165">
        <w:rPr>
          <w:rFonts w:eastAsia="Calibri"/>
          <w:sz w:val="28"/>
          <w:szCs w:val="28"/>
          <w:lang w:val="cs-CZ" w:eastAsia="en-US"/>
        </w:rPr>
        <w:t xml:space="preserve">, </w:t>
      </w:r>
      <w:r w:rsidRPr="00C96165">
        <w:rPr>
          <w:rFonts w:eastAsia="Calibri"/>
          <w:sz w:val="28"/>
          <w:szCs w:val="28"/>
          <w:lang w:val="kk-KZ" w:eastAsia="en-US"/>
        </w:rPr>
        <w:t>олефин тотықтары</w:t>
      </w:r>
      <w:r w:rsidRPr="00C96165">
        <w:rPr>
          <w:rFonts w:eastAsia="Calibri"/>
          <w:sz w:val="28"/>
          <w:szCs w:val="28"/>
          <w:lang w:val="cs-CZ" w:eastAsia="en-US"/>
        </w:rPr>
        <w:t>, альдегид</w:t>
      </w:r>
      <w:r w:rsidRPr="00C96165">
        <w:rPr>
          <w:rFonts w:eastAsia="Calibri"/>
          <w:sz w:val="28"/>
          <w:szCs w:val="28"/>
          <w:lang w:val="kk-KZ" w:eastAsia="en-US"/>
        </w:rPr>
        <w:t xml:space="preserve">тер мен </w:t>
      </w:r>
      <w:r w:rsidRPr="00C96165">
        <w:rPr>
          <w:rFonts w:eastAsia="Calibri"/>
          <w:sz w:val="28"/>
          <w:szCs w:val="28"/>
          <w:lang w:val="cs-CZ" w:eastAsia="en-US"/>
        </w:rPr>
        <w:t>кетон</w:t>
      </w:r>
      <w:r w:rsidRPr="00C96165">
        <w:rPr>
          <w:rFonts w:eastAsia="Calibri"/>
          <w:sz w:val="28"/>
          <w:szCs w:val="28"/>
          <w:lang w:val="kk-KZ" w:eastAsia="en-US"/>
        </w:rPr>
        <w:t>дар</w:t>
      </w:r>
      <w:r w:rsidRPr="00C96165">
        <w:rPr>
          <w:rFonts w:eastAsia="Calibri"/>
          <w:sz w:val="28"/>
          <w:szCs w:val="28"/>
          <w:lang w:val="cs-CZ" w:eastAsia="en-US"/>
        </w:rPr>
        <w:t>, карбон</w:t>
      </w:r>
      <w:r w:rsidRPr="00C96165">
        <w:rPr>
          <w:rFonts w:eastAsia="Calibri"/>
          <w:sz w:val="28"/>
          <w:szCs w:val="28"/>
          <w:lang w:val="kk-KZ" w:eastAsia="en-US"/>
        </w:rPr>
        <w:t>ды қышқылдар және олардың туындылары</w:t>
      </w:r>
      <w:r w:rsidRPr="00C96165">
        <w:rPr>
          <w:rFonts w:eastAsia="Calibri"/>
          <w:sz w:val="28"/>
          <w:szCs w:val="28"/>
          <w:lang w:val="cs-CZ" w:eastAsia="en-US"/>
        </w:rPr>
        <w:t>, нитр</w:t>
      </w:r>
      <w:r w:rsidRPr="00C96165">
        <w:rPr>
          <w:rFonts w:eastAsia="Calibri"/>
          <w:sz w:val="28"/>
          <w:szCs w:val="28"/>
          <w:lang w:val="kk-KZ" w:eastAsia="en-US"/>
        </w:rPr>
        <w:t>лі қоспалар</w:t>
      </w:r>
      <w:r w:rsidRPr="00C96165">
        <w:rPr>
          <w:rFonts w:eastAsia="Calibri"/>
          <w:sz w:val="28"/>
          <w:szCs w:val="28"/>
          <w:lang w:val="cs-CZ" w:eastAsia="en-US"/>
        </w:rPr>
        <w:t>, амин</w:t>
      </w:r>
      <w:r w:rsidRPr="00C96165">
        <w:rPr>
          <w:rFonts w:eastAsia="Calibri"/>
          <w:sz w:val="28"/>
          <w:szCs w:val="28"/>
          <w:lang w:val="kk-KZ" w:eastAsia="en-US"/>
        </w:rPr>
        <w:t>дер</w:t>
      </w:r>
      <w:r w:rsidRPr="00C96165">
        <w:rPr>
          <w:rFonts w:eastAsia="Calibri"/>
          <w:sz w:val="28"/>
          <w:szCs w:val="28"/>
          <w:lang w:val="cs-CZ" w:eastAsia="en-US"/>
        </w:rPr>
        <w:t>, нитрил</w:t>
      </w:r>
      <w:r w:rsidRPr="00C96165">
        <w:rPr>
          <w:rFonts w:eastAsia="Calibri"/>
          <w:sz w:val="28"/>
          <w:szCs w:val="28"/>
          <w:lang w:val="kk-KZ" w:eastAsia="en-US"/>
        </w:rPr>
        <w:t>дер және басқалары жатады</w:t>
      </w:r>
      <w:r w:rsidRPr="00C96165">
        <w:rPr>
          <w:rFonts w:eastAsia="Calibri"/>
          <w:sz w:val="28"/>
          <w:szCs w:val="28"/>
          <w:lang w:val="cs-CZ" w:eastAsia="en-US"/>
        </w:rPr>
        <w:t>.</w:t>
      </w:r>
    </w:p>
    <w:p w14:paraId="62767C2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Қолданылуы бойынша бұл – </w:t>
      </w:r>
      <w:r w:rsidRPr="00C96165">
        <w:rPr>
          <w:rFonts w:eastAsia="Calibri"/>
          <w:sz w:val="28"/>
          <w:szCs w:val="28"/>
          <w:lang w:val="cs-CZ" w:eastAsia="en-US"/>
        </w:rPr>
        <w:t>полимер</w:t>
      </w:r>
      <w:r w:rsidRPr="00C96165">
        <w:rPr>
          <w:rFonts w:eastAsia="Calibri"/>
          <w:sz w:val="28"/>
          <w:szCs w:val="28"/>
          <w:lang w:val="kk-KZ" w:eastAsia="en-US"/>
        </w:rPr>
        <w:t>лерді</w:t>
      </w:r>
      <w:r w:rsidRPr="00C96165">
        <w:rPr>
          <w:rFonts w:eastAsia="Calibri"/>
          <w:sz w:val="28"/>
          <w:szCs w:val="28"/>
          <w:lang w:val="cs-CZ" w:eastAsia="en-US"/>
        </w:rPr>
        <w:t>, экстрагент</w:t>
      </w:r>
      <w:r w:rsidRPr="00C96165">
        <w:rPr>
          <w:rFonts w:eastAsia="Calibri"/>
          <w:sz w:val="28"/>
          <w:szCs w:val="28"/>
          <w:lang w:val="kk-KZ" w:eastAsia="en-US"/>
        </w:rPr>
        <w:t>терді</w:t>
      </w:r>
      <w:r w:rsidRPr="00C96165">
        <w:rPr>
          <w:rFonts w:eastAsia="Calibri"/>
          <w:sz w:val="28"/>
          <w:szCs w:val="28"/>
          <w:lang w:val="cs-CZ" w:eastAsia="en-US"/>
        </w:rPr>
        <w:t>, пластификатор</w:t>
      </w:r>
      <w:r w:rsidRPr="00C96165">
        <w:rPr>
          <w:rFonts w:eastAsia="Calibri"/>
          <w:sz w:val="28"/>
          <w:szCs w:val="28"/>
          <w:lang w:val="kk-KZ" w:eastAsia="en-US"/>
        </w:rPr>
        <w:t>ларды</w:t>
      </w:r>
      <w:r w:rsidRPr="00C96165">
        <w:rPr>
          <w:rFonts w:eastAsia="Calibri"/>
          <w:sz w:val="28"/>
          <w:szCs w:val="28"/>
          <w:lang w:val="cs-CZ" w:eastAsia="en-US"/>
        </w:rPr>
        <w:t xml:space="preserve">, </w:t>
      </w:r>
      <w:r w:rsidRPr="00C96165">
        <w:rPr>
          <w:rFonts w:eastAsia="Calibri"/>
          <w:sz w:val="28"/>
          <w:szCs w:val="28"/>
          <w:lang w:val="kk-KZ" w:eastAsia="en-US"/>
        </w:rPr>
        <w:t>беттік-белсенді заттарды</w:t>
      </w:r>
      <w:r w:rsidRPr="00C96165">
        <w:rPr>
          <w:rFonts w:eastAsia="Calibri"/>
          <w:sz w:val="28"/>
          <w:szCs w:val="28"/>
          <w:lang w:val="cs-CZ" w:eastAsia="en-US"/>
        </w:rPr>
        <w:t xml:space="preserve">, </w:t>
      </w:r>
      <w:r w:rsidRPr="00C96165">
        <w:rPr>
          <w:rFonts w:eastAsia="Calibri"/>
          <w:sz w:val="28"/>
          <w:szCs w:val="28"/>
          <w:lang w:val="kk-KZ" w:eastAsia="en-US"/>
        </w:rPr>
        <w:t>еріткіштерді</w:t>
      </w:r>
      <w:r w:rsidRPr="00C96165">
        <w:rPr>
          <w:rFonts w:eastAsia="Calibri"/>
          <w:sz w:val="28"/>
          <w:szCs w:val="28"/>
          <w:lang w:val="cs-CZ" w:eastAsia="en-US"/>
        </w:rPr>
        <w:t>, пестицид</w:t>
      </w:r>
      <w:r w:rsidRPr="00C96165">
        <w:rPr>
          <w:rFonts w:eastAsia="Calibri"/>
          <w:sz w:val="28"/>
          <w:szCs w:val="28"/>
          <w:lang w:val="kk-KZ" w:eastAsia="en-US"/>
        </w:rPr>
        <w:t>терді</w:t>
      </w:r>
      <w:r w:rsidRPr="00C96165">
        <w:rPr>
          <w:rFonts w:eastAsia="Calibri"/>
          <w:sz w:val="28"/>
          <w:szCs w:val="28"/>
          <w:lang w:val="cs-CZ" w:eastAsia="en-US"/>
        </w:rPr>
        <w:t>, синтети</w:t>
      </w:r>
      <w:r w:rsidRPr="00C96165">
        <w:rPr>
          <w:rFonts w:eastAsia="Calibri"/>
          <w:sz w:val="28"/>
          <w:szCs w:val="28"/>
          <w:lang w:val="kk-KZ" w:eastAsia="en-US"/>
        </w:rPr>
        <w:t>калық отынды</w:t>
      </w:r>
      <w:r w:rsidRPr="00C96165">
        <w:rPr>
          <w:rFonts w:eastAsia="Calibri"/>
          <w:sz w:val="28"/>
          <w:szCs w:val="28"/>
          <w:lang w:val="cs-CZ" w:eastAsia="en-US"/>
        </w:rPr>
        <w:t xml:space="preserve">, </w:t>
      </w:r>
      <w:r w:rsidRPr="00C96165">
        <w:rPr>
          <w:rFonts w:eastAsia="Calibri"/>
          <w:sz w:val="28"/>
          <w:szCs w:val="28"/>
          <w:lang w:val="kk-KZ" w:eastAsia="en-US"/>
        </w:rPr>
        <w:t>қоспаларды және басқаларын өндіруге арналған басқа тауарлық өнімдерді, мономерлерді синтездеуге арналған аралық зат</w:t>
      </w:r>
      <w:r w:rsidRPr="00C96165">
        <w:rPr>
          <w:rFonts w:eastAsia="Calibri"/>
          <w:sz w:val="28"/>
          <w:szCs w:val="28"/>
          <w:lang w:val="cs-CZ" w:eastAsia="en-US"/>
        </w:rPr>
        <w:t xml:space="preserve"> [</w:t>
      </w:r>
      <w:r w:rsidRPr="00C96165">
        <w:rPr>
          <w:rFonts w:eastAsia="Calibri"/>
          <w:sz w:val="28"/>
          <w:szCs w:val="28"/>
          <w:lang w:val="kk-KZ" w:eastAsia="en-US"/>
        </w:rPr>
        <w:t>6</w:t>
      </w:r>
      <w:r w:rsidRPr="00C96165">
        <w:rPr>
          <w:rFonts w:eastAsia="Calibri"/>
          <w:sz w:val="28"/>
          <w:szCs w:val="28"/>
          <w:lang w:val="cs-CZ" w:eastAsia="en-US"/>
        </w:rPr>
        <w:t>].</w:t>
      </w:r>
    </w:p>
    <w:p w14:paraId="7684E6A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Полимерлер — молекулярлық массасы бірнеше мыңнан бастап бірнеше миллионға дейінгі химиялық және координациялық байланыстармен ұзын макромолекулаларға біріктірілген қайталанатын «мономерлер тізбегінен» тұратын бейорганикалық және органикалық, аморфты және кристалды заттар.  </w:t>
      </w:r>
      <w:bookmarkStart w:id="42" w:name="_Hlk167976705"/>
      <w:r w:rsidRPr="00C96165">
        <w:rPr>
          <w:rFonts w:eastAsia="Calibri"/>
          <w:sz w:val="28"/>
          <w:szCs w:val="28"/>
          <w:lang w:val="kk-KZ" w:eastAsia="en-US"/>
        </w:rPr>
        <w:t xml:space="preserve">Полимерлер полимерлеу немесе поликонденсациялау реакциялары нәтижесінде мономерлерден құралады. Негізінен жаппай өндірілетін органикалық заттар тобына жататын мономерлер қазіргі уақытта, әдетте, мұнай-химия шикізатынан (шикі мұнай немесе газ) алынады, фторполимерлерді (фторопласттар және фторкаучуктер) өндірген кезде винилиденфторид, трифторхлорэтилен, тетрафторэтилен, гексафторпропилен, этиленді пайдаланады. </w:t>
      </w:r>
      <w:bookmarkEnd w:id="42"/>
      <w:r w:rsidRPr="00C96165">
        <w:rPr>
          <w:rFonts w:eastAsia="Calibri"/>
          <w:sz w:val="28"/>
          <w:szCs w:val="28"/>
          <w:lang w:val="kk-KZ" w:eastAsia="en-US"/>
        </w:rPr>
        <w:t>Мұнда мақта немесе жүн талшықтарынан өндірілетін целлюлоза материалдары немесе жаңартылатын шикізатты қайта өңдеудің нәтижесі болып табылатын биологиялық ыдырайтын өнімдер ғана қолданылмайды [7].</w:t>
      </w:r>
    </w:p>
    <w:p w14:paraId="6391D814" w14:textId="77777777" w:rsidR="00C96165" w:rsidRPr="00C96165" w:rsidRDefault="00C96165" w:rsidP="00C96165">
      <w:pPr>
        <w:ind w:firstLine="709"/>
        <w:jc w:val="both"/>
        <w:rPr>
          <w:rFonts w:eastAsia="Calibri"/>
          <w:sz w:val="28"/>
          <w:szCs w:val="28"/>
          <w:lang w:val="kk-KZ" w:eastAsia="en-US"/>
        </w:rPr>
      </w:pPr>
      <w:bookmarkStart w:id="43" w:name="_Hlk167976727"/>
      <w:r w:rsidRPr="00C96165">
        <w:rPr>
          <w:rFonts w:eastAsia="Calibri"/>
          <w:sz w:val="28"/>
          <w:szCs w:val="28"/>
          <w:lang w:val="kk-KZ" w:eastAsia="en-US"/>
        </w:rPr>
        <w:t>2022 жылдың қорытындысы бойынша Қазақстанда химиялық өнім өндірісі 2021 жылмен салыстырғанда ұлғайтылып, 900 млрд. теңгеге жетті [10]. Бұл соңғы жылдардағы ең жоғары көрсеткіштердің бірі. Осыған сәйкес органикалық химиялық заттар өндірісі 11,1 % құрайды. Қалған бөлігіне мұнай химиясы өнімдері (32,9 %), тыңайтқыштар (12,4 %) және басқалары (43,6 %) жатады.</w:t>
      </w:r>
    </w:p>
    <w:p w14:paraId="6D1B6CA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Өнеркәсіпке салынған инвестициялардың жалпы көлемінде химия саласының үлесі 3,2 %-ды, оның өңдеуші өнеркәсіптегі үлесі 15 %-ды құрады.  2022 жылы Қазақстанның химия саласында жалпы құны 54,6 млрд. теңге </w:t>
      </w:r>
      <w:r w:rsidRPr="00C96165">
        <w:rPr>
          <w:rFonts w:eastAsia="Calibri"/>
          <w:sz w:val="28"/>
          <w:szCs w:val="28"/>
          <w:lang w:val="kk-KZ" w:eastAsia="en-US"/>
        </w:rPr>
        <w:lastRenderedPageBreak/>
        <w:t>болатын 10 жоба енгізілді. Өз кезегінде, 2023 жылы жалпы сомасы 58,1 млрд. теңгеге тағы 14 жоба іске қосылады деп жобаланып отыр. Осы жобалардың қатарында металлургия саласына арналған эмульсиялық жарылғыш заттар, еріткіштер, химиялық реагенттер өндіретін зауыттар бар.</w:t>
      </w:r>
    </w:p>
    <w:p w14:paraId="50251AE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Химия өнеркәсібі жалпы импорт көлемінде машина жасау өнімінен кейін екінші орында тұр. </w:t>
      </w:r>
    </w:p>
    <w:p w14:paraId="3A8561FD" w14:textId="77777777" w:rsidR="00C96165" w:rsidRPr="00C96165" w:rsidRDefault="00C96165" w:rsidP="00C96165">
      <w:pPr>
        <w:ind w:firstLine="709"/>
        <w:jc w:val="both"/>
        <w:rPr>
          <w:sz w:val="28"/>
          <w:szCs w:val="28"/>
          <w:lang w:val="kk-KZ" w:eastAsia="en-US"/>
        </w:rPr>
      </w:pPr>
      <w:r w:rsidRPr="00C96165">
        <w:rPr>
          <w:sz w:val="28"/>
          <w:szCs w:val="28"/>
          <w:lang w:val="kk-KZ" w:eastAsia="en-US"/>
        </w:rPr>
        <w:t>Полиэтилен, диагностикалық немесе зертханалық реагенттер, құю қалыптарын өндіруге дайын байланыстырушы заттар, поливинилхлорид және т.б. химия саласының жалпы импортының көлемінде ең көп үлес алады.</w:t>
      </w:r>
      <w:r w:rsidRPr="00C96165">
        <w:rPr>
          <w:rFonts w:eastAsia="Calibri"/>
          <w:sz w:val="28"/>
          <w:szCs w:val="22"/>
          <w:lang w:val="kk-KZ" w:eastAsia="en-US"/>
        </w:rPr>
        <w:t xml:space="preserve"> </w:t>
      </w:r>
      <w:r w:rsidRPr="00C96165">
        <w:rPr>
          <w:sz w:val="28"/>
          <w:szCs w:val="28"/>
          <w:lang w:val="kk-KZ" w:eastAsia="en-US"/>
        </w:rPr>
        <w:t>Бұл ретте, таяу болашақта Қазақстанда полипропилен өндірісін ұлғайту, поливинилхлорид өндірісін іске қосу жоспарланып отыр</w:t>
      </w:r>
      <w:bookmarkEnd w:id="43"/>
      <w:r w:rsidRPr="00C96165">
        <w:rPr>
          <w:sz w:val="28"/>
          <w:szCs w:val="28"/>
          <w:lang w:val="kk-KZ" w:eastAsia="en-US"/>
        </w:rPr>
        <w:t xml:space="preserve"> [11].  </w:t>
      </w:r>
    </w:p>
    <w:p w14:paraId="2A0CF37D" w14:textId="77777777" w:rsidR="00C96165" w:rsidRPr="00C96165" w:rsidRDefault="00C96165" w:rsidP="00C96165">
      <w:pPr>
        <w:ind w:firstLine="709"/>
        <w:rPr>
          <w:rFonts w:eastAsia="Calibri"/>
          <w:sz w:val="28"/>
          <w:szCs w:val="28"/>
          <w:lang w:val="kk-KZ" w:eastAsia="en-US"/>
        </w:rPr>
      </w:pPr>
    </w:p>
    <w:p w14:paraId="4DE5CE50" w14:textId="77777777" w:rsidR="00C96165" w:rsidRPr="00C96165" w:rsidRDefault="00C96165" w:rsidP="00C96165">
      <w:pPr>
        <w:keepNext/>
        <w:numPr>
          <w:ilvl w:val="1"/>
          <w:numId w:val="3"/>
        </w:numPr>
        <w:ind w:firstLine="709"/>
        <w:jc w:val="both"/>
        <w:outlineLvl w:val="1"/>
        <w:rPr>
          <w:rFonts w:eastAsia="Calibri" w:cs="Arial"/>
          <w:b/>
          <w:bCs/>
          <w:iCs/>
          <w:sz w:val="28"/>
          <w:szCs w:val="26"/>
          <w:lang w:val="cs-CZ" w:eastAsia="cs-CZ"/>
        </w:rPr>
      </w:pPr>
      <w:bookmarkStart w:id="44" w:name="_Toc185341641"/>
      <w:r w:rsidRPr="00C96165">
        <w:rPr>
          <w:rFonts w:eastAsia="Calibri" w:cs="Arial"/>
          <w:b/>
          <w:bCs/>
          <w:iCs/>
          <w:sz w:val="28"/>
          <w:szCs w:val="26"/>
          <w:lang w:val="cs-CZ" w:eastAsia="cs-CZ"/>
        </w:rPr>
        <w:t>Өндірістік қуаттар, шығарылатын өнім</w:t>
      </w:r>
      <w:bookmarkEnd w:id="44"/>
    </w:p>
    <w:p w14:paraId="0428ACF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ЕҚТ бойынша осы анықтамалық шеңберінде қарастырылатын Қазақстанда өндірілетін химиялық заттар мен өнімдердің түрлеріне: </w:t>
      </w:r>
    </w:p>
    <w:p w14:paraId="2780CB7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химиялық, органикалық, негізгі және өзге де заттар;</w:t>
      </w:r>
    </w:p>
    <w:p w14:paraId="130A432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бастапқы формадағы пластмассалар жатады.</w:t>
      </w:r>
    </w:p>
    <w:p w14:paraId="0BBE645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2017 жылдың басында 581 791 тонна химиялық заттар мен өнімдер өндірілді. Ең көп өндірілетіні негізгі бейорганикалық химиялық заттар және 426 345 тоннаны құрайды (жалпы көлемнің 73,2 %).</w:t>
      </w:r>
    </w:p>
    <w:p w14:paraId="221B3FA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2021 – 2022 жылдары химиялық заттар мен өнімдер өндірісі шамамен 4 млн. тоннаны құрады, оның ішінде 70 %-дан астамы бейорганикалық химиялық заттар мен өнімдерден тұрады. Өндірілетін органикалық заттарға этил спирті, стирол полимерлері, полиуретандар, полимер негізіндегі бояулар мен лактар және басқалар жатады.</w:t>
      </w:r>
    </w:p>
    <w:p w14:paraId="0A65EDC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Мысалы, бастапқы нысандардағы өзге де стирол полимерлерінің өндіріс көлемі – 1 534 тоннаны құрады [12].</w:t>
      </w:r>
    </w:p>
    <w:p w14:paraId="035F5AF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Соңғы он жылда Қазақстанда шығарылатын химиялық өнімдердің ассортименті кеңейді: елде полипропилен, косметика және тағы басқалар өндіріле бастады [13].</w:t>
      </w:r>
    </w:p>
    <w:p w14:paraId="7C315246" w14:textId="77777777" w:rsidR="00C96165" w:rsidRPr="00C96165" w:rsidRDefault="00C96165" w:rsidP="00C96165">
      <w:pPr>
        <w:ind w:firstLine="709"/>
        <w:jc w:val="both"/>
        <w:rPr>
          <w:rFonts w:eastAsia="Calibri"/>
          <w:sz w:val="28"/>
          <w:szCs w:val="28"/>
          <w:lang w:val="kk-KZ" w:eastAsia="en-US"/>
        </w:rPr>
      </w:pPr>
    </w:p>
    <w:p w14:paraId="0B2E4F81" w14:textId="77777777" w:rsidR="00C96165" w:rsidRPr="00C96165" w:rsidRDefault="00C96165" w:rsidP="00C96165">
      <w:pPr>
        <w:ind w:firstLine="709"/>
        <w:jc w:val="both"/>
        <w:rPr>
          <w:rFonts w:eastAsia="Calibri"/>
          <w:sz w:val="28"/>
          <w:szCs w:val="28"/>
          <w:lang w:val="kk-KZ" w:eastAsia="en-US"/>
        </w:rPr>
      </w:pPr>
      <w:bookmarkStart w:id="45" w:name="_Hlk168308857"/>
      <w:r w:rsidRPr="00C96165">
        <w:rPr>
          <w:rFonts w:eastAsia="Calibri"/>
          <w:sz w:val="28"/>
          <w:szCs w:val="28"/>
          <w:lang w:val="kk-KZ" w:eastAsia="en-US"/>
        </w:rPr>
        <w:t>1.1-кесте. Қазақстандағы органикалық заттар өндірісінің көлемі, тонна</w:t>
      </w:r>
    </w:p>
    <w:tbl>
      <w:tblPr>
        <w:tblStyle w:val="17"/>
        <w:tblW w:w="5000" w:type="pct"/>
        <w:tblLook w:val="04A0" w:firstRow="1" w:lastRow="0" w:firstColumn="1" w:lastColumn="0" w:noHBand="0" w:noVBand="1"/>
      </w:tblPr>
      <w:tblGrid>
        <w:gridCol w:w="929"/>
        <w:gridCol w:w="3997"/>
        <w:gridCol w:w="1300"/>
        <w:gridCol w:w="1300"/>
        <w:gridCol w:w="2101"/>
      </w:tblGrid>
      <w:tr w:rsidR="00C96165" w:rsidRPr="00C96165" w14:paraId="28387749" w14:textId="77777777" w:rsidTr="00426C32">
        <w:tc>
          <w:tcPr>
            <w:tcW w:w="482" w:type="pct"/>
          </w:tcPr>
          <w:p w14:paraId="0AACB5F3" w14:textId="77777777" w:rsidR="00C96165" w:rsidRPr="00C96165" w:rsidRDefault="00C96165" w:rsidP="00C96165">
            <w:pPr>
              <w:ind w:hanging="22"/>
              <w:jc w:val="center"/>
              <w:rPr>
                <w:b/>
                <w:lang w:val="kk-KZ"/>
              </w:rPr>
            </w:pPr>
            <w:r w:rsidRPr="00C96165">
              <w:rPr>
                <w:b/>
                <w:lang w:val="kk-KZ"/>
              </w:rPr>
              <w:t xml:space="preserve">Р/с </w:t>
            </w:r>
            <w:r w:rsidRPr="00C96165">
              <w:rPr>
                <w:b/>
              </w:rPr>
              <w:t xml:space="preserve">№ </w:t>
            </w:r>
          </w:p>
        </w:tc>
        <w:tc>
          <w:tcPr>
            <w:tcW w:w="2076" w:type="pct"/>
            <w:hideMark/>
          </w:tcPr>
          <w:p w14:paraId="1ECCD397" w14:textId="77777777" w:rsidR="00C96165" w:rsidRPr="00C96165" w:rsidRDefault="00C96165" w:rsidP="00C96165">
            <w:pPr>
              <w:ind w:hanging="22"/>
              <w:jc w:val="center"/>
              <w:rPr>
                <w:b/>
                <w:lang w:val="kk-KZ"/>
              </w:rPr>
            </w:pPr>
            <w:r w:rsidRPr="00C96165">
              <w:rPr>
                <w:b/>
                <w:lang w:val="kk-KZ"/>
              </w:rPr>
              <w:t>Өнім</w:t>
            </w:r>
          </w:p>
        </w:tc>
        <w:tc>
          <w:tcPr>
            <w:tcW w:w="675" w:type="pct"/>
            <w:hideMark/>
          </w:tcPr>
          <w:p w14:paraId="32DE170E" w14:textId="77777777" w:rsidR="00C96165" w:rsidRPr="00C96165" w:rsidRDefault="00C96165" w:rsidP="00C96165">
            <w:pPr>
              <w:ind w:hanging="22"/>
              <w:jc w:val="center"/>
              <w:rPr>
                <w:b/>
              </w:rPr>
            </w:pPr>
            <w:r w:rsidRPr="00C96165">
              <w:rPr>
                <w:b/>
              </w:rPr>
              <w:t xml:space="preserve">2022 </w:t>
            </w:r>
            <w:r w:rsidRPr="00C96165">
              <w:rPr>
                <w:b/>
                <w:lang w:val="kk-KZ"/>
              </w:rPr>
              <w:t>жыл</w:t>
            </w:r>
          </w:p>
        </w:tc>
        <w:tc>
          <w:tcPr>
            <w:tcW w:w="675" w:type="pct"/>
            <w:hideMark/>
          </w:tcPr>
          <w:p w14:paraId="0D274DB4" w14:textId="77777777" w:rsidR="00C96165" w:rsidRPr="00C96165" w:rsidRDefault="00C96165" w:rsidP="00C96165">
            <w:pPr>
              <w:ind w:hanging="22"/>
              <w:jc w:val="center"/>
              <w:rPr>
                <w:b/>
                <w:lang w:val="kk-KZ"/>
              </w:rPr>
            </w:pPr>
            <w:r w:rsidRPr="00C96165">
              <w:rPr>
                <w:b/>
              </w:rPr>
              <w:t xml:space="preserve">2021 </w:t>
            </w:r>
            <w:r w:rsidRPr="00C96165">
              <w:rPr>
                <w:b/>
                <w:lang w:val="kk-KZ"/>
              </w:rPr>
              <w:t>жыл</w:t>
            </w:r>
          </w:p>
        </w:tc>
        <w:tc>
          <w:tcPr>
            <w:tcW w:w="1091" w:type="pct"/>
            <w:hideMark/>
          </w:tcPr>
          <w:p w14:paraId="37DCAF29" w14:textId="77777777" w:rsidR="00C96165" w:rsidRPr="00C96165" w:rsidRDefault="00C96165" w:rsidP="00C96165">
            <w:pPr>
              <w:ind w:hanging="22"/>
              <w:jc w:val="center"/>
              <w:rPr>
                <w:b/>
              </w:rPr>
            </w:pPr>
            <w:r w:rsidRPr="00C96165">
              <w:rPr>
                <w:b/>
              </w:rPr>
              <w:t xml:space="preserve">Динамика, % (2021 </w:t>
            </w:r>
            <w:r w:rsidRPr="00C96165">
              <w:rPr>
                <w:b/>
                <w:lang w:val="kk-KZ"/>
              </w:rPr>
              <w:t>жылға қарай</w:t>
            </w:r>
            <w:r w:rsidRPr="00C96165">
              <w:rPr>
                <w:b/>
              </w:rPr>
              <w:t>)</w:t>
            </w:r>
          </w:p>
        </w:tc>
      </w:tr>
      <w:tr w:rsidR="00C96165" w:rsidRPr="00C96165" w14:paraId="5ED10D14" w14:textId="77777777" w:rsidTr="00426C32">
        <w:tc>
          <w:tcPr>
            <w:tcW w:w="482" w:type="pct"/>
          </w:tcPr>
          <w:p w14:paraId="1944F8A0" w14:textId="77777777" w:rsidR="00C96165" w:rsidRPr="00C96165" w:rsidRDefault="00C96165" w:rsidP="00C96165">
            <w:pPr>
              <w:ind w:hanging="22"/>
              <w:jc w:val="center"/>
              <w:rPr>
                <w:b/>
                <w:lang w:val="kk-KZ"/>
              </w:rPr>
            </w:pPr>
            <w:r w:rsidRPr="00C96165">
              <w:t>1</w:t>
            </w:r>
          </w:p>
        </w:tc>
        <w:tc>
          <w:tcPr>
            <w:tcW w:w="2076" w:type="pct"/>
          </w:tcPr>
          <w:p w14:paraId="0602C215" w14:textId="77777777" w:rsidR="00C96165" w:rsidRPr="00C96165" w:rsidRDefault="00C96165" w:rsidP="00C96165">
            <w:pPr>
              <w:ind w:hanging="22"/>
              <w:jc w:val="center"/>
              <w:rPr>
                <w:b/>
                <w:lang w:val="kk-KZ"/>
              </w:rPr>
            </w:pPr>
            <w:r w:rsidRPr="00C96165">
              <w:rPr>
                <w:lang w:val="kk-KZ"/>
              </w:rPr>
              <w:t>Б</w:t>
            </w:r>
            <w:r w:rsidRPr="00C96165">
              <w:t xml:space="preserve">астапқы </w:t>
            </w:r>
            <w:r w:rsidRPr="00C96165">
              <w:rPr>
                <w:lang w:val="kk-KZ"/>
              </w:rPr>
              <w:t>форма</w:t>
            </w:r>
            <w:r w:rsidRPr="00C96165">
              <w:t>ағы өзге де стирол полимерлері</w:t>
            </w:r>
          </w:p>
        </w:tc>
        <w:tc>
          <w:tcPr>
            <w:tcW w:w="675" w:type="pct"/>
          </w:tcPr>
          <w:p w14:paraId="32DC5CB2" w14:textId="77777777" w:rsidR="00C96165" w:rsidRPr="00C96165" w:rsidRDefault="00C96165" w:rsidP="00C96165">
            <w:pPr>
              <w:ind w:hanging="22"/>
              <w:jc w:val="center"/>
              <w:rPr>
                <w:b/>
              </w:rPr>
            </w:pPr>
            <w:r w:rsidRPr="00C96165">
              <w:t>1 534</w:t>
            </w:r>
          </w:p>
        </w:tc>
        <w:tc>
          <w:tcPr>
            <w:tcW w:w="675" w:type="pct"/>
          </w:tcPr>
          <w:p w14:paraId="4ADCF3ED" w14:textId="77777777" w:rsidR="00C96165" w:rsidRPr="00C96165" w:rsidRDefault="00C96165" w:rsidP="00C96165">
            <w:pPr>
              <w:ind w:hanging="22"/>
              <w:jc w:val="center"/>
              <w:rPr>
                <w:b/>
              </w:rPr>
            </w:pPr>
            <w:r w:rsidRPr="00C96165">
              <w:t>1 366</w:t>
            </w:r>
          </w:p>
        </w:tc>
        <w:tc>
          <w:tcPr>
            <w:tcW w:w="1091" w:type="pct"/>
          </w:tcPr>
          <w:p w14:paraId="1986AE15" w14:textId="77777777" w:rsidR="00C96165" w:rsidRPr="00C96165" w:rsidRDefault="00C96165" w:rsidP="00C96165">
            <w:pPr>
              <w:ind w:hanging="22"/>
              <w:jc w:val="center"/>
              <w:rPr>
                <w:b/>
              </w:rPr>
            </w:pPr>
            <w:r w:rsidRPr="00C96165">
              <w:t>112,3</w:t>
            </w:r>
          </w:p>
        </w:tc>
      </w:tr>
      <w:tr w:rsidR="00C96165" w:rsidRPr="00C96165" w14:paraId="2C5A2DCA" w14:textId="77777777" w:rsidTr="00426C32">
        <w:tc>
          <w:tcPr>
            <w:tcW w:w="482" w:type="pct"/>
          </w:tcPr>
          <w:p w14:paraId="14EFB3FA" w14:textId="77777777" w:rsidR="00C96165" w:rsidRPr="00C96165" w:rsidRDefault="00C96165" w:rsidP="00C96165">
            <w:pPr>
              <w:ind w:hanging="22"/>
              <w:jc w:val="center"/>
              <w:rPr>
                <w:b/>
                <w:lang w:val="kk-KZ"/>
              </w:rPr>
            </w:pPr>
            <w:r w:rsidRPr="00C96165">
              <w:t>2</w:t>
            </w:r>
          </w:p>
        </w:tc>
        <w:tc>
          <w:tcPr>
            <w:tcW w:w="2076" w:type="pct"/>
          </w:tcPr>
          <w:p w14:paraId="4AD82D06" w14:textId="77777777" w:rsidR="00C96165" w:rsidRPr="00C96165" w:rsidRDefault="00C96165" w:rsidP="00C96165">
            <w:pPr>
              <w:ind w:hanging="22"/>
              <w:jc w:val="center"/>
              <w:rPr>
                <w:b/>
                <w:lang w:val="kk-KZ"/>
              </w:rPr>
            </w:pPr>
            <w:r w:rsidRPr="00C96165">
              <w:rPr>
                <w:lang w:val="kk-KZ"/>
              </w:rPr>
              <w:t xml:space="preserve">Бастапқы формадағы </w:t>
            </w:r>
            <w:r w:rsidRPr="00C96165">
              <w:t>полиуретан</w:t>
            </w:r>
            <w:r w:rsidRPr="00C96165">
              <w:rPr>
                <w:lang w:val="kk-KZ"/>
              </w:rPr>
              <w:t>дар</w:t>
            </w:r>
          </w:p>
        </w:tc>
        <w:tc>
          <w:tcPr>
            <w:tcW w:w="675" w:type="pct"/>
          </w:tcPr>
          <w:p w14:paraId="624429A7" w14:textId="77777777" w:rsidR="00C96165" w:rsidRPr="00C96165" w:rsidRDefault="00C96165" w:rsidP="00C96165">
            <w:pPr>
              <w:ind w:hanging="22"/>
              <w:jc w:val="center"/>
              <w:rPr>
                <w:b/>
              </w:rPr>
            </w:pPr>
            <w:r w:rsidRPr="00C96165">
              <w:t>6 383</w:t>
            </w:r>
          </w:p>
        </w:tc>
        <w:tc>
          <w:tcPr>
            <w:tcW w:w="675" w:type="pct"/>
          </w:tcPr>
          <w:p w14:paraId="6BFEC9C7" w14:textId="77777777" w:rsidR="00C96165" w:rsidRPr="00C96165" w:rsidRDefault="00C96165" w:rsidP="00C96165">
            <w:pPr>
              <w:ind w:hanging="22"/>
              <w:jc w:val="center"/>
              <w:rPr>
                <w:b/>
              </w:rPr>
            </w:pPr>
            <w:r w:rsidRPr="00C96165">
              <w:t>7 084</w:t>
            </w:r>
          </w:p>
        </w:tc>
        <w:tc>
          <w:tcPr>
            <w:tcW w:w="1091" w:type="pct"/>
          </w:tcPr>
          <w:p w14:paraId="288FB687" w14:textId="77777777" w:rsidR="00C96165" w:rsidRPr="00C96165" w:rsidRDefault="00C96165" w:rsidP="00C96165">
            <w:pPr>
              <w:ind w:hanging="22"/>
              <w:jc w:val="center"/>
              <w:rPr>
                <w:b/>
              </w:rPr>
            </w:pPr>
            <w:r w:rsidRPr="00C96165">
              <w:t>90,1</w:t>
            </w:r>
          </w:p>
        </w:tc>
      </w:tr>
      <w:tr w:rsidR="00C96165" w:rsidRPr="00C96165" w14:paraId="1FE095D1" w14:textId="77777777" w:rsidTr="00426C32">
        <w:tc>
          <w:tcPr>
            <w:tcW w:w="482" w:type="pct"/>
          </w:tcPr>
          <w:p w14:paraId="1A9B6292" w14:textId="77777777" w:rsidR="00C96165" w:rsidRPr="00C96165" w:rsidRDefault="00C96165" w:rsidP="00C96165">
            <w:pPr>
              <w:ind w:hanging="22"/>
              <w:jc w:val="center"/>
              <w:rPr>
                <w:b/>
                <w:lang w:val="kk-KZ"/>
              </w:rPr>
            </w:pPr>
            <w:r w:rsidRPr="00C96165">
              <w:t>3</w:t>
            </w:r>
          </w:p>
        </w:tc>
        <w:tc>
          <w:tcPr>
            <w:tcW w:w="2076" w:type="pct"/>
          </w:tcPr>
          <w:p w14:paraId="562139C1" w14:textId="77777777" w:rsidR="00C96165" w:rsidRPr="00C96165" w:rsidRDefault="00C96165" w:rsidP="00C96165">
            <w:pPr>
              <w:ind w:hanging="22"/>
              <w:jc w:val="center"/>
              <w:rPr>
                <w:b/>
                <w:lang w:val="kk-KZ"/>
              </w:rPr>
            </w:pPr>
            <w:r w:rsidRPr="00C96165">
              <w:rPr>
                <w:lang w:val="kk-KZ"/>
              </w:rPr>
              <w:t>П</w:t>
            </w:r>
            <w:r w:rsidRPr="00C96165">
              <w:t>олимерлер негізіндегі өзге де бояулар мен лактар</w:t>
            </w:r>
          </w:p>
        </w:tc>
        <w:tc>
          <w:tcPr>
            <w:tcW w:w="675" w:type="pct"/>
            <w:vAlign w:val="bottom"/>
          </w:tcPr>
          <w:p w14:paraId="53B17C3A" w14:textId="77777777" w:rsidR="00C96165" w:rsidRPr="00C96165" w:rsidRDefault="00C96165" w:rsidP="00C96165">
            <w:pPr>
              <w:ind w:hanging="22"/>
              <w:jc w:val="center"/>
              <w:rPr>
                <w:b/>
              </w:rPr>
            </w:pPr>
            <w:r w:rsidRPr="00C96165">
              <w:t>86 032</w:t>
            </w:r>
          </w:p>
        </w:tc>
        <w:tc>
          <w:tcPr>
            <w:tcW w:w="675" w:type="pct"/>
            <w:vAlign w:val="bottom"/>
          </w:tcPr>
          <w:p w14:paraId="5AF7921D" w14:textId="77777777" w:rsidR="00C96165" w:rsidRPr="00C96165" w:rsidRDefault="00C96165" w:rsidP="00C96165">
            <w:pPr>
              <w:ind w:hanging="22"/>
              <w:jc w:val="center"/>
              <w:rPr>
                <w:b/>
              </w:rPr>
            </w:pPr>
            <w:r w:rsidRPr="00C96165">
              <w:t>82 348</w:t>
            </w:r>
          </w:p>
        </w:tc>
        <w:tc>
          <w:tcPr>
            <w:tcW w:w="1091" w:type="pct"/>
            <w:vAlign w:val="bottom"/>
          </w:tcPr>
          <w:p w14:paraId="66AD4297" w14:textId="77777777" w:rsidR="00C96165" w:rsidRPr="00C96165" w:rsidRDefault="00C96165" w:rsidP="00C96165">
            <w:pPr>
              <w:ind w:hanging="22"/>
              <w:jc w:val="center"/>
              <w:rPr>
                <w:b/>
              </w:rPr>
            </w:pPr>
            <w:r w:rsidRPr="00C96165">
              <w:t>104,5</w:t>
            </w:r>
          </w:p>
        </w:tc>
      </w:tr>
      <w:tr w:rsidR="00C96165" w:rsidRPr="00C96165" w14:paraId="21DCD1E7" w14:textId="77777777" w:rsidTr="00426C32">
        <w:tc>
          <w:tcPr>
            <w:tcW w:w="482" w:type="pct"/>
          </w:tcPr>
          <w:p w14:paraId="05E0292E" w14:textId="77777777" w:rsidR="00C96165" w:rsidRPr="00C96165" w:rsidRDefault="00C96165" w:rsidP="00C96165">
            <w:pPr>
              <w:ind w:hanging="22"/>
              <w:jc w:val="center"/>
              <w:rPr>
                <w:b/>
                <w:lang w:val="kk-KZ"/>
              </w:rPr>
            </w:pPr>
            <w:r w:rsidRPr="00C96165">
              <w:t>4</w:t>
            </w:r>
          </w:p>
        </w:tc>
        <w:tc>
          <w:tcPr>
            <w:tcW w:w="2076" w:type="pct"/>
          </w:tcPr>
          <w:p w14:paraId="03986A4F" w14:textId="77777777" w:rsidR="00C96165" w:rsidRPr="00C96165" w:rsidRDefault="00C96165" w:rsidP="00C96165">
            <w:pPr>
              <w:ind w:hanging="22"/>
              <w:jc w:val="center"/>
              <w:rPr>
                <w:b/>
                <w:lang w:val="kk-KZ"/>
              </w:rPr>
            </w:pPr>
            <w:r w:rsidRPr="00C96165">
              <w:rPr>
                <w:lang w:val="kk-KZ"/>
              </w:rPr>
              <w:t>Бөлшек сауда үшін буып-түйілген беттік-белсенді құралдардан басқа жуғыш және тазалағыш құралдар, қосалқы жуғыш құралдар</w:t>
            </w:r>
          </w:p>
        </w:tc>
        <w:tc>
          <w:tcPr>
            <w:tcW w:w="675" w:type="pct"/>
          </w:tcPr>
          <w:p w14:paraId="09330CB4" w14:textId="77777777" w:rsidR="00C96165" w:rsidRPr="00C96165" w:rsidRDefault="00C96165" w:rsidP="00C96165">
            <w:pPr>
              <w:ind w:hanging="22"/>
              <w:jc w:val="center"/>
              <w:rPr>
                <w:b/>
              </w:rPr>
            </w:pPr>
            <w:r w:rsidRPr="00C96165">
              <w:t>16 537</w:t>
            </w:r>
          </w:p>
        </w:tc>
        <w:tc>
          <w:tcPr>
            <w:tcW w:w="675" w:type="pct"/>
          </w:tcPr>
          <w:p w14:paraId="067B0B1E" w14:textId="77777777" w:rsidR="00C96165" w:rsidRPr="00C96165" w:rsidRDefault="00C96165" w:rsidP="00C96165">
            <w:pPr>
              <w:ind w:hanging="22"/>
              <w:jc w:val="center"/>
              <w:rPr>
                <w:b/>
              </w:rPr>
            </w:pPr>
            <w:r w:rsidRPr="00C96165">
              <w:t>13 091</w:t>
            </w:r>
          </w:p>
        </w:tc>
        <w:tc>
          <w:tcPr>
            <w:tcW w:w="1091" w:type="pct"/>
          </w:tcPr>
          <w:p w14:paraId="39663A71" w14:textId="77777777" w:rsidR="00C96165" w:rsidRPr="00C96165" w:rsidRDefault="00C96165" w:rsidP="00C96165">
            <w:pPr>
              <w:ind w:hanging="22"/>
              <w:jc w:val="center"/>
              <w:rPr>
                <w:b/>
              </w:rPr>
            </w:pPr>
            <w:r w:rsidRPr="00C96165">
              <w:t>126,3</w:t>
            </w:r>
          </w:p>
        </w:tc>
      </w:tr>
    </w:tbl>
    <w:p w14:paraId="2F6D3E05" w14:textId="77777777" w:rsidR="00C96165" w:rsidRPr="00C96165" w:rsidRDefault="00C96165" w:rsidP="00C96165">
      <w:pPr>
        <w:ind w:firstLine="709"/>
        <w:jc w:val="both"/>
        <w:rPr>
          <w:rFonts w:eastAsia="Calibri"/>
          <w:sz w:val="2"/>
          <w:szCs w:val="2"/>
          <w:lang w:eastAsia="en-US"/>
        </w:rPr>
      </w:pPr>
    </w:p>
    <w:bookmarkEnd w:id="45"/>
    <w:p w14:paraId="0CF11B03" w14:textId="77777777" w:rsidR="00C96165" w:rsidRPr="00C96165" w:rsidRDefault="00C96165" w:rsidP="00C96165">
      <w:pPr>
        <w:ind w:firstLine="709"/>
        <w:jc w:val="both"/>
        <w:rPr>
          <w:rFonts w:eastAsia="Calibri"/>
          <w:sz w:val="28"/>
          <w:szCs w:val="28"/>
          <w:lang w:eastAsia="en-US"/>
        </w:rPr>
      </w:pPr>
    </w:p>
    <w:p w14:paraId="18A609B9" w14:textId="77777777" w:rsidR="00C96165" w:rsidRPr="00C96165" w:rsidRDefault="00C96165" w:rsidP="00C96165">
      <w:pPr>
        <w:ind w:firstLine="709"/>
        <w:jc w:val="both"/>
        <w:rPr>
          <w:rFonts w:eastAsia="Calibri"/>
          <w:sz w:val="28"/>
          <w:szCs w:val="28"/>
          <w:lang w:eastAsia="en-US"/>
        </w:rPr>
      </w:pPr>
      <w:bookmarkStart w:id="46" w:name="_Hlk167976791"/>
      <w:r w:rsidRPr="00C96165">
        <w:rPr>
          <w:rFonts w:eastAsia="Calibri"/>
          <w:color w:val="000000"/>
          <w:sz w:val="28"/>
          <w:szCs w:val="28"/>
          <w:lang w:val="kk-KZ" w:eastAsia="en-US"/>
        </w:rPr>
        <w:lastRenderedPageBreak/>
        <w:t>ҚР СЖРА ҰСБ</w:t>
      </w:r>
      <w:r w:rsidRPr="00C96165">
        <w:rPr>
          <w:rFonts w:eastAsia="Calibri"/>
          <w:sz w:val="28"/>
          <w:szCs w:val="28"/>
          <w:lang w:eastAsia="en-US"/>
        </w:rPr>
        <w:t xml:space="preserve"> </w:t>
      </w:r>
      <w:r w:rsidRPr="00C96165">
        <w:rPr>
          <w:rFonts w:eastAsia="Calibri"/>
          <w:sz w:val="28"/>
          <w:szCs w:val="28"/>
          <w:lang w:val="kk-KZ" w:eastAsia="en-US"/>
        </w:rPr>
        <w:t>деректеріне сай 2020 жылғы қаңтар - желтоқсанда х</w:t>
      </w:r>
      <w:r w:rsidRPr="00C96165">
        <w:rPr>
          <w:rFonts w:eastAsia="Calibri"/>
          <w:sz w:val="28"/>
          <w:szCs w:val="28"/>
          <w:lang w:eastAsia="en-US"/>
        </w:rPr>
        <w:t xml:space="preserve">имиялық өндіріс көлемі рекордтық </w:t>
      </w:r>
      <w:r w:rsidRPr="00C96165">
        <w:rPr>
          <w:rFonts w:eastAsia="Calibri"/>
          <w:sz w:val="28"/>
          <w:szCs w:val="28"/>
          <w:lang w:val="kk-KZ" w:eastAsia="en-US"/>
        </w:rPr>
        <w:t xml:space="preserve">деңгейде </w:t>
      </w:r>
      <w:r w:rsidRPr="00C96165">
        <w:rPr>
          <w:rFonts w:eastAsia="Calibri"/>
          <w:sz w:val="28"/>
          <w:szCs w:val="28"/>
          <w:lang w:eastAsia="en-US"/>
        </w:rPr>
        <w:t>өсіп, құндық мән</w:t>
      </w:r>
      <w:r w:rsidRPr="00C96165">
        <w:rPr>
          <w:rFonts w:eastAsia="Calibri"/>
          <w:sz w:val="28"/>
          <w:szCs w:val="28"/>
          <w:lang w:val="kk-KZ" w:eastAsia="en-US"/>
        </w:rPr>
        <w:t xml:space="preserve">і </w:t>
      </w:r>
      <w:r w:rsidRPr="00C96165">
        <w:rPr>
          <w:rFonts w:eastAsia="Calibri"/>
          <w:sz w:val="28"/>
          <w:szCs w:val="28"/>
          <w:lang w:eastAsia="en-US"/>
        </w:rPr>
        <w:t xml:space="preserve">476,3 млрд. теңгені құрады. </w:t>
      </w:r>
    </w:p>
    <w:p w14:paraId="34CFCA8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2021 жылы «өнеркәсіпке арналған химикаттар» секторы салалық өндірістің ең үлкен үлесін </w:t>
      </w:r>
      <w:r w:rsidRPr="00C96165">
        <w:rPr>
          <w:rFonts w:eastAsia="Calibri"/>
          <w:sz w:val="28"/>
          <w:szCs w:val="28"/>
          <w:lang w:eastAsia="en-US"/>
        </w:rPr>
        <w:t>- 65,4 %</w:t>
      </w:r>
      <w:r w:rsidRPr="00C96165">
        <w:rPr>
          <w:rFonts w:eastAsia="Calibri"/>
          <w:sz w:val="28"/>
          <w:szCs w:val="28"/>
          <w:lang w:val="kk-KZ" w:eastAsia="en-US"/>
        </w:rPr>
        <w:t>-ды құрады.</w:t>
      </w:r>
    </w:p>
    <w:bookmarkEnd w:id="46"/>
    <w:p w14:paraId="229AAD50" w14:textId="77777777" w:rsidR="00C96165" w:rsidRPr="00C96165" w:rsidRDefault="00C96165" w:rsidP="00C96165">
      <w:pPr>
        <w:ind w:firstLine="709"/>
        <w:rPr>
          <w:sz w:val="28"/>
          <w:szCs w:val="28"/>
          <w:lang w:eastAsia="en-US"/>
        </w:rPr>
      </w:pPr>
    </w:p>
    <w:p w14:paraId="22F795FA" w14:textId="77777777" w:rsidR="00C96165" w:rsidRPr="00C96165" w:rsidRDefault="00C96165" w:rsidP="00C96165">
      <w:pPr>
        <w:jc w:val="center"/>
        <w:rPr>
          <w:lang w:val="kk-KZ" w:eastAsia="en-US"/>
        </w:rPr>
      </w:pPr>
      <w:r w:rsidRPr="00C96165">
        <w:rPr>
          <w:noProof/>
          <w:lang w:val="en-US" w:eastAsia="en-US"/>
        </w:rPr>
        <w:drawing>
          <wp:inline distT="0" distB="0" distL="0" distR="0" wp14:anchorId="37ED1171" wp14:editId="1CC2DE84">
            <wp:extent cx="5158740" cy="2360930"/>
            <wp:effectExtent l="0" t="0" r="3810" b="1270"/>
            <wp:docPr id="248896732"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58740" cy="2360930"/>
                    </a:xfrm>
                    <a:prstGeom prst="rect">
                      <a:avLst/>
                    </a:prstGeom>
                    <a:noFill/>
                    <a:ln>
                      <a:noFill/>
                    </a:ln>
                  </pic:spPr>
                </pic:pic>
              </a:graphicData>
            </a:graphic>
          </wp:inline>
        </w:drawing>
      </w:r>
    </w:p>
    <w:p w14:paraId="0F416F57" w14:textId="77777777" w:rsidR="00C96165" w:rsidRPr="00C96165" w:rsidRDefault="00C96165" w:rsidP="00C96165">
      <w:pPr>
        <w:ind w:firstLine="709"/>
        <w:jc w:val="right"/>
        <w:rPr>
          <w:sz w:val="20"/>
          <w:szCs w:val="20"/>
          <w:lang w:val="kk-KZ" w:eastAsia="en-US"/>
        </w:rPr>
      </w:pPr>
      <w:r w:rsidRPr="00C96165">
        <w:rPr>
          <w:sz w:val="20"/>
          <w:szCs w:val="20"/>
          <w:lang w:val="kk-KZ" w:eastAsia="en-US"/>
        </w:rPr>
        <w:t>Дереккөз: ҚР СЖРА ҰСБ</w:t>
      </w:r>
    </w:p>
    <w:p w14:paraId="5C591613" w14:textId="77777777" w:rsidR="00C96165" w:rsidRPr="00C96165" w:rsidRDefault="00C96165" w:rsidP="00C96165">
      <w:pPr>
        <w:ind w:firstLine="709"/>
        <w:jc w:val="center"/>
        <w:rPr>
          <w:lang w:val="kk-KZ" w:eastAsia="en-US"/>
        </w:rPr>
      </w:pPr>
      <w:bookmarkStart w:id="47" w:name="_Hlk168307111"/>
      <w:r w:rsidRPr="00C96165">
        <w:rPr>
          <w:lang w:val="kk-KZ" w:eastAsia="en-US"/>
        </w:rPr>
        <w:t>1.1-сурет. Химия саласындағы өндіріс</w:t>
      </w:r>
    </w:p>
    <w:bookmarkEnd w:id="47"/>
    <w:p w14:paraId="60B0BCF4" w14:textId="77777777" w:rsidR="00C96165" w:rsidRPr="00C96165" w:rsidRDefault="00C96165" w:rsidP="00C96165">
      <w:pPr>
        <w:ind w:firstLine="709"/>
        <w:jc w:val="right"/>
        <w:rPr>
          <w:sz w:val="20"/>
          <w:szCs w:val="20"/>
          <w:lang w:val="kk-KZ" w:eastAsia="en-US"/>
        </w:rPr>
      </w:pPr>
    </w:p>
    <w:p w14:paraId="774DC59D" w14:textId="77777777" w:rsidR="00C96165" w:rsidRPr="00C96165" w:rsidRDefault="00C96165" w:rsidP="00C96165">
      <w:pPr>
        <w:ind w:firstLine="709"/>
        <w:jc w:val="both"/>
        <w:rPr>
          <w:sz w:val="28"/>
          <w:szCs w:val="28"/>
          <w:lang w:val="kk-KZ" w:eastAsia="en-US"/>
        </w:rPr>
      </w:pPr>
      <w:r w:rsidRPr="00C96165">
        <w:rPr>
          <w:sz w:val="28"/>
          <w:szCs w:val="28"/>
          <w:lang w:val="kk-KZ" w:eastAsia="en-US"/>
        </w:rPr>
        <w:t xml:space="preserve">Жыл сайын химия өнеркәсібіне салынатын инвестиция көлемі артып келеді. 2015 жылдан бастап жыл сайынғы инвестициялар сомасы 8,3 есе өсті. 2021 жылы саланы дамытуға 462,6 млрд. теңге салынды. </w:t>
      </w:r>
    </w:p>
    <w:p w14:paraId="7DA3043A" w14:textId="77777777" w:rsidR="00C96165" w:rsidRPr="00C96165" w:rsidRDefault="00C96165" w:rsidP="00C96165">
      <w:pPr>
        <w:ind w:firstLine="709"/>
        <w:jc w:val="both"/>
        <w:rPr>
          <w:sz w:val="28"/>
          <w:szCs w:val="28"/>
          <w:lang w:val="kk-KZ" w:eastAsia="en-US"/>
        </w:rPr>
      </w:pPr>
      <w:r w:rsidRPr="00C96165">
        <w:rPr>
          <w:sz w:val="28"/>
          <w:szCs w:val="28"/>
          <w:lang w:val="kk-KZ" w:eastAsia="en-US"/>
        </w:rPr>
        <w:t>2015 - 2021 жылдары 65 жаңа салалық өндіріс іске қосылды. Химиялық өнімнің бензол, параксилол, биоэтанол, композиттік коагулянттар сияқты жаңа түрлерінің қазақстандық өндірісі дамып жатыр.</w:t>
      </w:r>
    </w:p>
    <w:p w14:paraId="71E6305C" w14:textId="77777777" w:rsidR="00C96165" w:rsidRPr="00C96165" w:rsidRDefault="00C96165" w:rsidP="00C96165">
      <w:pPr>
        <w:ind w:firstLine="709"/>
        <w:jc w:val="both"/>
        <w:textAlignment w:val="baseline"/>
        <w:rPr>
          <w:sz w:val="28"/>
          <w:szCs w:val="28"/>
          <w:lang w:val="kk-KZ" w:eastAsia="en-US"/>
        </w:rPr>
      </w:pPr>
      <w:r w:rsidRPr="00C96165">
        <w:rPr>
          <w:sz w:val="28"/>
          <w:szCs w:val="28"/>
          <w:lang w:val="kk-KZ" w:eastAsia="en-US"/>
        </w:rPr>
        <w:t>Ашық деректердің негізінде өңірлік тұрғыда ірі және орта химиялық кәсіпорындар төмендегідей орналасқан [14]:</w:t>
      </w:r>
    </w:p>
    <w:p w14:paraId="26DA2D0A" w14:textId="77777777" w:rsidR="00C96165" w:rsidRPr="00C96165" w:rsidRDefault="00C96165" w:rsidP="00C96165">
      <w:pPr>
        <w:ind w:firstLine="709"/>
        <w:jc w:val="both"/>
        <w:textAlignment w:val="baseline"/>
        <w:rPr>
          <w:sz w:val="28"/>
          <w:szCs w:val="28"/>
          <w:lang w:val="kk-KZ" w:eastAsia="en-US"/>
        </w:rPr>
      </w:pPr>
      <w:r w:rsidRPr="00C96165">
        <w:rPr>
          <w:sz w:val="28"/>
          <w:szCs w:val="28"/>
          <w:lang w:val="kk-KZ" w:eastAsia="en-US"/>
        </w:rPr>
        <w:t>Оңтүстік Қазақстанда тұрмыстық химия, лак және бояу өндіретін кәсіпорындар орналасқан, Алматы облысында қуаттылығы 100 мың тонна «Лукойл Лубрикантс Центральная Азия» ЖШС майлау майларын өндіру жобасы, «Шұғыла Шунгит» ЖШС парфюмерлік-косметикалық құралдарды өндіру жобасы [15], «Eurotech industries LTD» ЖШС алкидті және полиуретанды шайыр өндіру жобасы іске қосылды;</w:t>
      </w:r>
    </w:p>
    <w:p w14:paraId="1AFE969A" w14:textId="77777777" w:rsidR="00C96165" w:rsidRPr="00C96165" w:rsidRDefault="00C96165" w:rsidP="00C96165">
      <w:pPr>
        <w:ind w:firstLine="709"/>
        <w:jc w:val="both"/>
        <w:textAlignment w:val="baseline"/>
        <w:rPr>
          <w:sz w:val="28"/>
          <w:szCs w:val="28"/>
          <w:lang w:val="kk-KZ" w:eastAsia="en-US"/>
        </w:rPr>
      </w:pPr>
      <w:r w:rsidRPr="00C96165">
        <w:rPr>
          <w:sz w:val="28"/>
          <w:szCs w:val="28"/>
          <w:lang w:val="kk-KZ" w:eastAsia="en-US"/>
        </w:rPr>
        <w:t>Шығыс Қазақстанда МТБЭ және полипропилен өндіретін кәсіпорын – «Компания Нефетхим LTD» ЖШС орналасқан;</w:t>
      </w:r>
    </w:p>
    <w:p w14:paraId="33E44DBD" w14:textId="77777777" w:rsidR="00C96165" w:rsidRPr="00C96165" w:rsidRDefault="00C96165" w:rsidP="00C96165">
      <w:pPr>
        <w:ind w:firstLine="709"/>
        <w:jc w:val="both"/>
        <w:textAlignment w:val="baseline"/>
        <w:rPr>
          <w:sz w:val="28"/>
          <w:szCs w:val="28"/>
          <w:lang w:val="kk-KZ" w:eastAsia="en-US"/>
        </w:rPr>
      </w:pPr>
      <w:r w:rsidRPr="00C96165">
        <w:rPr>
          <w:sz w:val="28"/>
          <w:szCs w:val="28"/>
          <w:lang w:val="kk-KZ" w:eastAsia="en-US"/>
        </w:rPr>
        <w:t>Батыс Қазақстанда  полимер өндіретін кәсіпорын  – «Kazakhstan Petrochemical Industries Inc.» ЖШС орналасқан;</w:t>
      </w:r>
    </w:p>
    <w:p w14:paraId="5887238D" w14:textId="77777777" w:rsidR="00C96165" w:rsidRPr="00C96165" w:rsidRDefault="00C96165" w:rsidP="00C96165">
      <w:pPr>
        <w:ind w:firstLine="709"/>
        <w:jc w:val="both"/>
        <w:textAlignment w:val="baseline"/>
        <w:rPr>
          <w:sz w:val="28"/>
          <w:szCs w:val="28"/>
          <w:lang w:val="kk-KZ" w:eastAsia="en-US"/>
        </w:rPr>
      </w:pPr>
      <w:r w:rsidRPr="00C96165">
        <w:rPr>
          <w:sz w:val="28"/>
          <w:szCs w:val="28"/>
          <w:lang w:val="kk-KZ" w:eastAsia="en-US"/>
        </w:rPr>
        <w:t xml:space="preserve">Орталық Қазақстанда лак және бояу, өсімдіктерді қорғау құралдары мен тұрмыстық химия өндіретін кәсіпорындар орналасқан. Республиканың осы өңірінде химиялық кәсіпорындардың ең көп саны Қарағанды облысында орналасқан – «Максам Казахстан» ЖШС, «Вертекс-Инициатив» ЖШС, «Эгофом» ЖШС, «Alian Paint» ЖШС, «Гербициды» ЖШС, «Прогресс-Сельхозхим» ЖШС және басқалары [16]. </w:t>
      </w:r>
    </w:p>
    <w:p w14:paraId="536BB489" w14:textId="77777777" w:rsidR="00C96165" w:rsidRPr="00C96165" w:rsidRDefault="00C96165" w:rsidP="00C96165">
      <w:pPr>
        <w:keepNext/>
        <w:numPr>
          <w:ilvl w:val="1"/>
          <w:numId w:val="3"/>
        </w:numPr>
        <w:ind w:firstLine="709"/>
        <w:jc w:val="both"/>
        <w:outlineLvl w:val="1"/>
        <w:rPr>
          <w:rFonts w:eastAsia="Calibri" w:cs="Arial"/>
          <w:b/>
          <w:bCs/>
          <w:iCs/>
          <w:sz w:val="28"/>
          <w:szCs w:val="26"/>
          <w:lang w:val="cs-CZ" w:eastAsia="cs-CZ"/>
        </w:rPr>
      </w:pPr>
      <w:bookmarkStart w:id="48" w:name="_Toc185341642"/>
      <w:r w:rsidRPr="00C96165">
        <w:rPr>
          <w:rFonts w:eastAsia="Calibri" w:cs="Arial"/>
          <w:b/>
          <w:bCs/>
          <w:iCs/>
          <w:sz w:val="28"/>
          <w:szCs w:val="26"/>
          <w:lang w:val="cs-CZ" w:eastAsia="cs-CZ"/>
        </w:rPr>
        <w:lastRenderedPageBreak/>
        <w:t>Ресурс</w:t>
      </w:r>
      <w:r w:rsidRPr="00C96165">
        <w:rPr>
          <w:rFonts w:eastAsia="Calibri" w:cs="Arial"/>
          <w:b/>
          <w:bCs/>
          <w:iCs/>
          <w:sz w:val="28"/>
          <w:szCs w:val="26"/>
          <w:lang w:val="kk-KZ" w:eastAsia="cs-CZ"/>
        </w:rPr>
        <w:t>тар мен материалдар</w:t>
      </w:r>
      <w:bookmarkEnd w:id="48"/>
    </w:p>
    <w:p w14:paraId="65F9BD37" w14:textId="77777777" w:rsidR="00C96165" w:rsidRPr="00C96165" w:rsidRDefault="00C96165" w:rsidP="00C96165">
      <w:pPr>
        <w:ind w:firstLine="709"/>
        <w:jc w:val="both"/>
        <w:textAlignment w:val="baseline"/>
        <w:rPr>
          <w:sz w:val="28"/>
          <w:szCs w:val="28"/>
          <w:lang w:val="cs-CZ" w:eastAsia="en-US"/>
        </w:rPr>
      </w:pPr>
      <w:r w:rsidRPr="00C96165">
        <w:rPr>
          <w:b/>
          <w:bCs/>
          <w:sz w:val="28"/>
          <w:szCs w:val="28"/>
          <w:lang w:val="cs-CZ" w:eastAsia="en-US"/>
        </w:rPr>
        <w:t xml:space="preserve">Негізгі органикалық синтез </w:t>
      </w:r>
      <w:r w:rsidRPr="00C96165">
        <w:rPr>
          <w:sz w:val="28"/>
          <w:szCs w:val="28"/>
          <w:lang w:val="kk-KZ" w:eastAsia="en-US"/>
        </w:rPr>
        <w:t>тас</w:t>
      </w:r>
      <w:r w:rsidRPr="00C96165">
        <w:rPr>
          <w:b/>
          <w:bCs/>
          <w:sz w:val="28"/>
          <w:szCs w:val="28"/>
          <w:lang w:val="kk-KZ" w:eastAsia="en-US"/>
        </w:rPr>
        <w:t xml:space="preserve"> </w:t>
      </w:r>
      <w:r w:rsidRPr="00C96165">
        <w:rPr>
          <w:sz w:val="28"/>
          <w:szCs w:val="28"/>
          <w:lang w:val="cs-CZ" w:eastAsia="en-US"/>
        </w:rPr>
        <w:t>көмір</w:t>
      </w:r>
      <w:r w:rsidRPr="00C96165">
        <w:rPr>
          <w:sz w:val="28"/>
          <w:szCs w:val="28"/>
          <w:lang w:val="kk-KZ" w:eastAsia="en-US"/>
        </w:rPr>
        <w:t>ді</w:t>
      </w:r>
      <w:r w:rsidRPr="00C96165">
        <w:rPr>
          <w:sz w:val="28"/>
          <w:szCs w:val="28"/>
          <w:lang w:val="cs-CZ" w:eastAsia="en-US"/>
        </w:rPr>
        <w:t xml:space="preserve"> кокст</w:t>
      </w:r>
      <w:r w:rsidRPr="00C96165">
        <w:rPr>
          <w:sz w:val="28"/>
          <w:szCs w:val="28"/>
          <w:lang w:val="kk-KZ" w:eastAsia="en-US"/>
        </w:rPr>
        <w:t>а</w:t>
      </w:r>
      <w:r w:rsidRPr="00C96165">
        <w:rPr>
          <w:sz w:val="28"/>
          <w:szCs w:val="28"/>
          <w:lang w:val="cs-CZ" w:eastAsia="en-US"/>
        </w:rPr>
        <w:t>у өнімдерін химиялық өңдеу негізінде пайда болды</w:t>
      </w:r>
      <w:r w:rsidRPr="00C96165">
        <w:rPr>
          <w:rFonts w:eastAsia="Calibri"/>
          <w:b/>
          <w:bCs/>
          <w:sz w:val="28"/>
          <w:szCs w:val="28"/>
          <w:lang w:val="cs-CZ" w:eastAsia="en-US"/>
        </w:rPr>
        <w:t xml:space="preserve"> </w:t>
      </w:r>
      <w:r w:rsidRPr="00C96165">
        <w:rPr>
          <w:rFonts w:eastAsia="Calibri"/>
          <w:sz w:val="28"/>
          <w:szCs w:val="28"/>
          <w:lang w:val="cs-CZ" w:eastAsia="en-US"/>
        </w:rPr>
        <w:t>[</w:t>
      </w:r>
      <w:r w:rsidRPr="00C96165">
        <w:rPr>
          <w:rFonts w:eastAsia="Calibri"/>
          <w:sz w:val="28"/>
          <w:szCs w:val="28"/>
          <w:lang w:val="kk-KZ" w:eastAsia="en-US"/>
        </w:rPr>
        <w:t>6</w:t>
      </w:r>
      <w:r w:rsidRPr="00C96165">
        <w:rPr>
          <w:sz w:val="28"/>
          <w:szCs w:val="28"/>
          <w:lang w:val="cs-CZ" w:eastAsia="en-US"/>
        </w:rPr>
        <w:t xml:space="preserve">]. </w:t>
      </w:r>
      <w:r w:rsidRPr="00C96165">
        <w:rPr>
          <w:sz w:val="28"/>
          <w:szCs w:val="28"/>
          <w:lang w:val="kk-KZ" w:eastAsia="en-US"/>
        </w:rPr>
        <w:t>Көмірсутекті, СО және синтез-газды, басқа шикізатты қоспағанда, сутек</w:t>
      </w:r>
      <w:r w:rsidRPr="00C96165">
        <w:rPr>
          <w:sz w:val="28"/>
          <w:szCs w:val="28"/>
          <w:lang w:val="cs-CZ" w:eastAsia="en-US"/>
        </w:rPr>
        <w:t xml:space="preserve">, </w:t>
      </w:r>
      <w:r w:rsidRPr="00C96165">
        <w:rPr>
          <w:sz w:val="28"/>
          <w:szCs w:val="28"/>
          <w:lang w:val="kk-KZ" w:eastAsia="en-US"/>
        </w:rPr>
        <w:t>оттек</w:t>
      </w:r>
      <w:r w:rsidRPr="00C96165">
        <w:rPr>
          <w:sz w:val="28"/>
          <w:szCs w:val="28"/>
          <w:lang w:val="cs-CZ" w:eastAsia="en-US"/>
        </w:rPr>
        <w:t>, минерал</w:t>
      </w:r>
      <w:r w:rsidRPr="00C96165">
        <w:rPr>
          <w:sz w:val="28"/>
          <w:szCs w:val="28"/>
          <w:lang w:val="kk-KZ" w:eastAsia="en-US"/>
        </w:rPr>
        <w:t xml:space="preserve">ды қышқылдар </w:t>
      </w:r>
      <w:r w:rsidRPr="00C96165">
        <w:rPr>
          <w:sz w:val="28"/>
          <w:szCs w:val="28"/>
          <w:lang w:val="cs-CZ" w:eastAsia="en-US"/>
        </w:rPr>
        <w:t>(</w:t>
      </w:r>
      <w:r w:rsidRPr="00C96165">
        <w:rPr>
          <w:sz w:val="28"/>
          <w:szCs w:val="28"/>
          <w:lang w:val="kk-KZ" w:eastAsia="en-US"/>
        </w:rPr>
        <w:t>күкірт</w:t>
      </w:r>
      <w:r w:rsidRPr="00C96165">
        <w:rPr>
          <w:sz w:val="28"/>
          <w:szCs w:val="28"/>
          <w:lang w:val="cs-CZ" w:eastAsia="en-US"/>
        </w:rPr>
        <w:t xml:space="preserve">, азот, фосфор), </w:t>
      </w:r>
      <w:r w:rsidRPr="00C96165">
        <w:rPr>
          <w:sz w:val="28"/>
          <w:szCs w:val="28"/>
          <w:lang w:val="kk-KZ" w:eastAsia="en-US"/>
        </w:rPr>
        <w:t>сілтілер</w:t>
      </w:r>
      <w:r w:rsidRPr="00C96165">
        <w:rPr>
          <w:sz w:val="28"/>
          <w:szCs w:val="28"/>
          <w:lang w:val="cs-CZ" w:eastAsia="en-US"/>
        </w:rPr>
        <w:t xml:space="preserve">, аммиак, </w:t>
      </w:r>
      <w:r w:rsidRPr="00C96165">
        <w:rPr>
          <w:sz w:val="28"/>
          <w:szCs w:val="28"/>
          <w:lang w:val="kk-KZ" w:eastAsia="en-US"/>
        </w:rPr>
        <w:t xml:space="preserve">күкірт тотығы және басқалары негізгі органикалық синтез процестерінің құрамдас бөліктері болып табылады.  </w:t>
      </w:r>
    </w:p>
    <w:p w14:paraId="38DCD1D4" w14:textId="77777777" w:rsidR="00C96165" w:rsidRPr="00C96165" w:rsidRDefault="00C96165" w:rsidP="00C96165">
      <w:pPr>
        <w:ind w:firstLine="709"/>
        <w:jc w:val="both"/>
        <w:textAlignment w:val="baseline"/>
        <w:rPr>
          <w:sz w:val="28"/>
          <w:szCs w:val="28"/>
          <w:lang w:val="cs-CZ" w:eastAsia="en-US"/>
        </w:rPr>
      </w:pPr>
      <w:r w:rsidRPr="00C96165">
        <w:rPr>
          <w:sz w:val="28"/>
          <w:szCs w:val="28"/>
          <w:lang w:val="cs-CZ" w:eastAsia="en-US"/>
        </w:rPr>
        <w:t xml:space="preserve">МТБЭ </w:t>
      </w:r>
      <w:r w:rsidRPr="00C96165">
        <w:rPr>
          <w:sz w:val="28"/>
          <w:szCs w:val="28"/>
          <w:lang w:val="kk-KZ" w:eastAsia="en-US"/>
        </w:rPr>
        <w:t>өндірісі үшін мыналар пайдаланылады</w:t>
      </w:r>
      <w:r w:rsidRPr="00C96165">
        <w:rPr>
          <w:sz w:val="28"/>
          <w:szCs w:val="28"/>
          <w:lang w:val="cs-CZ" w:eastAsia="en-US"/>
        </w:rPr>
        <w:t>:</w:t>
      </w:r>
    </w:p>
    <w:p w14:paraId="0A6A8C9C" w14:textId="77777777" w:rsidR="00C96165" w:rsidRPr="00C96165" w:rsidRDefault="00C96165" w:rsidP="00C96165">
      <w:pPr>
        <w:ind w:firstLine="709"/>
        <w:jc w:val="both"/>
        <w:textAlignment w:val="baseline"/>
        <w:rPr>
          <w:sz w:val="28"/>
          <w:szCs w:val="28"/>
          <w:lang w:val="kk-KZ" w:eastAsia="en-US"/>
        </w:rPr>
      </w:pPr>
      <w:r w:rsidRPr="00C96165">
        <w:rPr>
          <w:sz w:val="28"/>
          <w:szCs w:val="28"/>
          <w:lang w:val="cs-CZ" w:eastAsia="en-US"/>
        </w:rPr>
        <w:t>1) изобутилен. Изобутилен МТБЭ</w:t>
      </w:r>
      <w:r w:rsidRPr="00C96165">
        <w:rPr>
          <w:sz w:val="28"/>
          <w:szCs w:val="28"/>
          <w:lang w:val="kk-KZ" w:eastAsia="en-US"/>
        </w:rPr>
        <w:t xml:space="preserve"> өндіру үшін негізгі шикізат болып табылады</w:t>
      </w:r>
      <w:r w:rsidRPr="00C96165">
        <w:rPr>
          <w:sz w:val="28"/>
          <w:szCs w:val="28"/>
          <w:lang w:val="cs-CZ" w:eastAsia="en-US"/>
        </w:rPr>
        <w:t>. Изобутилен МТБЭ түз</w:t>
      </w:r>
      <w:r w:rsidRPr="00C96165">
        <w:rPr>
          <w:sz w:val="28"/>
          <w:szCs w:val="28"/>
          <w:lang w:val="kk-KZ" w:eastAsia="en-US"/>
        </w:rPr>
        <w:t>ілуі ү</w:t>
      </w:r>
      <w:r w:rsidRPr="00C96165">
        <w:rPr>
          <w:sz w:val="28"/>
          <w:szCs w:val="28"/>
          <w:lang w:val="cs-CZ" w:eastAsia="en-US"/>
        </w:rPr>
        <w:t>шін қышқыл катализатордың қатысуымен метанолмен әрекеттеседі</w:t>
      </w:r>
      <w:r w:rsidRPr="00C96165">
        <w:rPr>
          <w:sz w:val="28"/>
          <w:szCs w:val="28"/>
          <w:lang w:val="kk-KZ" w:eastAsia="en-US"/>
        </w:rPr>
        <w:t>;</w:t>
      </w:r>
    </w:p>
    <w:p w14:paraId="34A0E0F0" w14:textId="77777777" w:rsidR="00C96165" w:rsidRPr="00C96165" w:rsidRDefault="00C96165" w:rsidP="00C96165">
      <w:pPr>
        <w:ind w:firstLine="709"/>
        <w:textAlignment w:val="baseline"/>
        <w:rPr>
          <w:sz w:val="28"/>
          <w:szCs w:val="28"/>
          <w:lang w:val="kk-KZ" w:eastAsia="en-US"/>
        </w:rPr>
      </w:pPr>
      <w:r w:rsidRPr="00C96165">
        <w:rPr>
          <w:sz w:val="28"/>
          <w:szCs w:val="28"/>
          <w:lang w:val="cs-CZ" w:eastAsia="en-US"/>
        </w:rPr>
        <w:t>2) метанол. Метанол МТБЭ алу үшін изобутиленмен әрекеттеседі</w:t>
      </w:r>
      <w:r w:rsidRPr="00C96165">
        <w:rPr>
          <w:sz w:val="28"/>
          <w:szCs w:val="28"/>
          <w:lang w:val="kk-KZ" w:eastAsia="en-US"/>
        </w:rPr>
        <w:t>;</w:t>
      </w:r>
    </w:p>
    <w:p w14:paraId="1AE22DBB" w14:textId="77777777" w:rsidR="00C96165" w:rsidRPr="00C96165" w:rsidRDefault="00C96165" w:rsidP="00C96165">
      <w:pPr>
        <w:ind w:firstLine="709"/>
        <w:jc w:val="both"/>
        <w:textAlignment w:val="baseline"/>
        <w:rPr>
          <w:sz w:val="28"/>
          <w:szCs w:val="28"/>
          <w:lang w:val="cs-CZ" w:eastAsia="en-US"/>
        </w:rPr>
      </w:pPr>
      <w:r w:rsidRPr="00C96165">
        <w:rPr>
          <w:sz w:val="28"/>
          <w:szCs w:val="28"/>
          <w:lang w:val="cs-CZ" w:eastAsia="en-US"/>
        </w:rPr>
        <w:t>3) катализатор</w:t>
      </w:r>
      <w:r w:rsidRPr="00C96165">
        <w:rPr>
          <w:sz w:val="28"/>
          <w:szCs w:val="28"/>
          <w:lang w:val="kk-KZ" w:eastAsia="en-US"/>
        </w:rPr>
        <w:t>лар</w:t>
      </w:r>
      <w:r w:rsidRPr="00C96165">
        <w:rPr>
          <w:sz w:val="28"/>
          <w:szCs w:val="28"/>
          <w:lang w:val="cs-CZ" w:eastAsia="en-US"/>
        </w:rPr>
        <w:t>. Ион алмастырғыш шайырлар немесе қатты қышқылдар сияқты қышқыл катализаторлар (</w:t>
      </w:r>
      <w:r w:rsidRPr="00C96165">
        <w:rPr>
          <w:sz w:val="28"/>
          <w:szCs w:val="28"/>
          <w:lang w:val="kk-KZ" w:eastAsia="en-US"/>
        </w:rPr>
        <w:t>мысалы</w:t>
      </w:r>
      <w:r w:rsidRPr="00C96165">
        <w:rPr>
          <w:sz w:val="28"/>
          <w:szCs w:val="28"/>
          <w:lang w:val="cs-CZ" w:eastAsia="en-US"/>
        </w:rPr>
        <w:t xml:space="preserve">, </w:t>
      </w:r>
      <w:r w:rsidRPr="00C96165">
        <w:rPr>
          <w:sz w:val="28"/>
          <w:szCs w:val="28"/>
          <w:lang w:val="kk-KZ" w:eastAsia="en-US"/>
        </w:rPr>
        <w:t>күкірт қышқылы</w:t>
      </w:r>
      <w:r w:rsidRPr="00C96165">
        <w:rPr>
          <w:sz w:val="28"/>
          <w:szCs w:val="28"/>
          <w:lang w:val="cs-CZ" w:eastAsia="en-US"/>
        </w:rPr>
        <w:t>, фосфор</w:t>
      </w:r>
      <w:r w:rsidRPr="00C96165">
        <w:rPr>
          <w:sz w:val="28"/>
          <w:szCs w:val="28"/>
          <w:lang w:val="kk-KZ" w:eastAsia="en-US"/>
        </w:rPr>
        <w:t xml:space="preserve"> қышқылы</w:t>
      </w:r>
      <w:r w:rsidRPr="00C96165">
        <w:rPr>
          <w:sz w:val="28"/>
          <w:szCs w:val="28"/>
          <w:lang w:val="cs-CZ" w:eastAsia="en-US"/>
        </w:rPr>
        <w:t>) изобутилен мен метанол арасындағы реакцияны ж</w:t>
      </w:r>
      <w:r w:rsidRPr="00C96165">
        <w:rPr>
          <w:sz w:val="28"/>
          <w:szCs w:val="28"/>
          <w:lang w:val="kk-KZ" w:eastAsia="en-US"/>
        </w:rPr>
        <w:t xml:space="preserve">ылдамдату </w:t>
      </w:r>
      <w:r w:rsidRPr="00C96165">
        <w:rPr>
          <w:sz w:val="28"/>
          <w:szCs w:val="28"/>
          <w:lang w:val="cs-CZ" w:eastAsia="en-US"/>
        </w:rPr>
        <w:t xml:space="preserve">үшін қолданылады. Катализаторлар реакцияны белсендіру энергиясын азайтуға және </w:t>
      </w:r>
      <w:r w:rsidRPr="00C96165">
        <w:rPr>
          <w:sz w:val="28"/>
          <w:szCs w:val="28"/>
          <w:lang w:val="kk-KZ" w:eastAsia="en-US"/>
        </w:rPr>
        <w:t>МТБЭ өнімін</w:t>
      </w:r>
      <w:r w:rsidRPr="00C96165">
        <w:rPr>
          <w:sz w:val="28"/>
          <w:szCs w:val="28"/>
          <w:lang w:val="cs-CZ" w:eastAsia="en-US"/>
        </w:rPr>
        <w:t xml:space="preserve"> арттыруға көмектеседі.</w:t>
      </w:r>
    </w:p>
    <w:p w14:paraId="720130E7" w14:textId="77777777" w:rsidR="00C96165" w:rsidRPr="00C96165" w:rsidRDefault="00C96165" w:rsidP="00C96165">
      <w:pPr>
        <w:autoSpaceDE w:val="0"/>
        <w:autoSpaceDN w:val="0"/>
        <w:adjustRightInd w:val="0"/>
        <w:ind w:firstLine="709"/>
        <w:jc w:val="both"/>
        <w:rPr>
          <w:rFonts w:eastAsia="Calibri"/>
          <w:sz w:val="28"/>
          <w:szCs w:val="28"/>
          <w:lang w:val="cs-CZ" w:eastAsia="en-US"/>
        </w:rPr>
      </w:pPr>
      <w:r w:rsidRPr="00C96165">
        <w:rPr>
          <w:rFonts w:eastAsia="Calibri"/>
          <w:sz w:val="28"/>
          <w:szCs w:val="28"/>
          <w:lang w:val="kk-KZ" w:eastAsia="en-US"/>
        </w:rPr>
        <w:t>Шикі мұнай,</w:t>
      </w:r>
      <w:r w:rsidRPr="00C96165">
        <w:rPr>
          <w:rFonts w:eastAsia="Calibri"/>
          <w:b/>
          <w:bCs/>
          <w:sz w:val="28"/>
          <w:szCs w:val="28"/>
          <w:lang w:val="kk-KZ" w:eastAsia="en-US"/>
        </w:rPr>
        <w:t xml:space="preserve"> </w:t>
      </w:r>
      <w:r w:rsidRPr="00C96165">
        <w:rPr>
          <w:rFonts w:eastAsia="Calibri"/>
          <w:sz w:val="28"/>
          <w:szCs w:val="28"/>
          <w:lang w:val="kk-KZ" w:eastAsia="en-US"/>
        </w:rPr>
        <w:t>ілеспе және зауыттық көмірсутек газдары</w:t>
      </w:r>
      <w:r w:rsidRPr="00C96165">
        <w:rPr>
          <w:rFonts w:eastAsia="Calibri"/>
          <w:b/>
          <w:bCs/>
          <w:sz w:val="28"/>
          <w:szCs w:val="28"/>
          <w:lang w:val="kk-KZ" w:eastAsia="en-US"/>
        </w:rPr>
        <w:t xml:space="preserve"> </w:t>
      </w:r>
      <w:r w:rsidRPr="00C96165">
        <w:rPr>
          <w:rFonts w:eastAsia="Calibri"/>
          <w:b/>
          <w:bCs/>
          <w:sz w:val="28"/>
          <w:szCs w:val="28"/>
          <w:lang w:val="cs-CZ" w:eastAsia="en-US"/>
        </w:rPr>
        <w:t>полимер</w:t>
      </w:r>
      <w:r w:rsidRPr="00C96165">
        <w:rPr>
          <w:rFonts w:eastAsia="Calibri"/>
          <w:b/>
          <w:bCs/>
          <w:sz w:val="28"/>
          <w:szCs w:val="28"/>
          <w:lang w:val="kk-KZ" w:eastAsia="en-US"/>
        </w:rPr>
        <w:t xml:space="preserve"> </w:t>
      </w:r>
      <w:r w:rsidRPr="00C96165">
        <w:rPr>
          <w:rFonts w:eastAsia="Calibri"/>
          <w:sz w:val="28"/>
          <w:szCs w:val="28"/>
          <w:lang w:val="cs-CZ" w:eastAsia="en-US"/>
        </w:rPr>
        <w:t>[</w:t>
      </w:r>
      <w:r w:rsidRPr="00C96165">
        <w:rPr>
          <w:rFonts w:eastAsia="Calibri"/>
          <w:sz w:val="28"/>
          <w:szCs w:val="28"/>
          <w:lang w:val="kk-KZ" w:eastAsia="en-US"/>
        </w:rPr>
        <w:t>7</w:t>
      </w:r>
      <w:r w:rsidRPr="00C96165">
        <w:rPr>
          <w:rFonts w:eastAsia="Calibri"/>
          <w:sz w:val="28"/>
          <w:szCs w:val="28"/>
          <w:lang w:val="cs-CZ" w:eastAsia="en-US"/>
        </w:rPr>
        <w:t xml:space="preserve">] </w:t>
      </w:r>
      <w:r w:rsidRPr="00C96165">
        <w:rPr>
          <w:rFonts w:eastAsia="Calibri"/>
          <w:sz w:val="28"/>
          <w:szCs w:val="28"/>
          <w:lang w:val="kk-KZ" w:eastAsia="en-US"/>
        </w:rPr>
        <w:t>алу үшін бастапқы шикізат</w:t>
      </w:r>
      <w:bookmarkStart w:id="49" w:name="_Hlk168318748"/>
      <w:r w:rsidRPr="00C96165">
        <w:rPr>
          <w:rFonts w:eastAsia="Calibri"/>
          <w:sz w:val="28"/>
          <w:szCs w:val="28"/>
          <w:lang w:val="kk-KZ" w:eastAsia="en-US"/>
        </w:rPr>
        <w:t xml:space="preserve"> болып табылады.</w:t>
      </w:r>
      <w:r w:rsidRPr="00C96165">
        <w:rPr>
          <w:rFonts w:eastAsia="Calibri"/>
          <w:sz w:val="28"/>
          <w:szCs w:val="28"/>
          <w:lang w:val="cs-CZ" w:eastAsia="en-US"/>
        </w:rPr>
        <w:t xml:space="preserve"> </w:t>
      </w:r>
      <w:bookmarkEnd w:id="49"/>
      <w:r w:rsidRPr="00C96165">
        <w:rPr>
          <w:rFonts w:eastAsia="Calibri"/>
          <w:sz w:val="28"/>
          <w:szCs w:val="28"/>
          <w:lang w:val="cs-CZ" w:eastAsia="en-US"/>
        </w:rPr>
        <w:t>Мұнай</w:t>
      </w:r>
      <w:r w:rsidRPr="00C96165">
        <w:rPr>
          <w:rFonts w:eastAsia="Calibri"/>
          <w:sz w:val="28"/>
          <w:szCs w:val="28"/>
          <w:lang w:val="kk-KZ" w:eastAsia="en-US"/>
        </w:rPr>
        <w:t>ды</w:t>
      </w:r>
      <w:r w:rsidRPr="00C96165">
        <w:rPr>
          <w:rFonts w:eastAsia="Calibri"/>
          <w:sz w:val="28"/>
          <w:szCs w:val="28"/>
          <w:lang w:val="cs-CZ" w:eastAsia="en-US"/>
        </w:rPr>
        <w:t xml:space="preserve"> фракцияларға (белгілі бір молекулалық салмақтағы көмірсутектер) бөледі</w:t>
      </w:r>
      <w:r w:rsidRPr="00C96165">
        <w:rPr>
          <w:rFonts w:eastAsia="Calibri"/>
          <w:sz w:val="28"/>
          <w:szCs w:val="28"/>
          <w:lang w:val="kk-KZ" w:eastAsia="en-US"/>
        </w:rPr>
        <w:t xml:space="preserve"> және одан әрі қажетті мономерлерді синтездеуге пайдаланады</w:t>
      </w:r>
      <w:r w:rsidRPr="00C96165">
        <w:rPr>
          <w:rFonts w:eastAsia="Calibri"/>
          <w:sz w:val="28"/>
          <w:szCs w:val="28"/>
          <w:lang w:val="cs-CZ" w:eastAsia="en-US"/>
        </w:rPr>
        <w:t xml:space="preserve">. </w:t>
      </w:r>
      <w:r w:rsidRPr="00C96165">
        <w:rPr>
          <w:rFonts w:eastAsia="Calibri"/>
          <w:sz w:val="28"/>
          <w:szCs w:val="28"/>
          <w:lang w:val="kk-KZ" w:eastAsia="en-US"/>
        </w:rPr>
        <w:t xml:space="preserve">Газ өңдеу зауытында мұнай мен газдың қайта өңделген өнімі </w:t>
      </w:r>
      <w:r w:rsidRPr="00C96165">
        <w:rPr>
          <w:rFonts w:eastAsia="Calibri"/>
          <w:sz w:val="28"/>
          <w:szCs w:val="28"/>
          <w:lang w:val="cs-CZ" w:eastAsia="en-US"/>
        </w:rPr>
        <w:t xml:space="preserve">(жеңіл көмірсутектердің </w:t>
      </w:r>
      <w:r w:rsidRPr="00C96165">
        <w:rPr>
          <w:rFonts w:eastAsia="Calibri"/>
          <w:sz w:val="28"/>
          <w:szCs w:val="28"/>
          <w:lang w:val="kk-KZ" w:eastAsia="en-US"/>
        </w:rPr>
        <w:t>ауқымды</w:t>
      </w:r>
      <w:r w:rsidRPr="00C96165">
        <w:rPr>
          <w:rFonts w:eastAsia="Calibri"/>
          <w:sz w:val="28"/>
          <w:szCs w:val="28"/>
          <w:lang w:val="cs-CZ" w:eastAsia="en-US"/>
        </w:rPr>
        <w:t xml:space="preserve"> фракциясы) газ фракциялау қондырғыларында жеке көмірсутектерге бөл</w:t>
      </w:r>
      <w:r w:rsidRPr="00C96165">
        <w:rPr>
          <w:rFonts w:eastAsia="Calibri"/>
          <w:sz w:val="28"/>
          <w:szCs w:val="28"/>
          <w:lang w:val="kk-KZ" w:eastAsia="en-US"/>
        </w:rPr>
        <w:t>ін</w:t>
      </w:r>
      <w:r w:rsidRPr="00C96165">
        <w:rPr>
          <w:rFonts w:eastAsia="Calibri"/>
          <w:sz w:val="28"/>
          <w:szCs w:val="28"/>
          <w:lang w:val="cs-CZ" w:eastAsia="en-US"/>
        </w:rPr>
        <w:t>еді және одан әрі олар</w:t>
      </w:r>
      <w:r w:rsidRPr="00C96165">
        <w:rPr>
          <w:rFonts w:eastAsia="Calibri"/>
          <w:sz w:val="28"/>
          <w:szCs w:val="28"/>
          <w:lang w:val="kk-KZ" w:eastAsia="en-US"/>
        </w:rPr>
        <w:t>ды</w:t>
      </w:r>
      <w:r w:rsidRPr="00C96165">
        <w:rPr>
          <w:rFonts w:eastAsia="Calibri"/>
          <w:sz w:val="28"/>
          <w:szCs w:val="28"/>
          <w:lang w:val="cs-CZ" w:eastAsia="en-US"/>
        </w:rPr>
        <w:t xml:space="preserve"> қажетті мономерлерді синтез</w:t>
      </w:r>
      <w:r w:rsidRPr="00C96165">
        <w:rPr>
          <w:rFonts w:eastAsia="Calibri"/>
          <w:sz w:val="28"/>
          <w:szCs w:val="28"/>
          <w:lang w:val="kk-KZ" w:eastAsia="en-US"/>
        </w:rPr>
        <w:t xml:space="preserve">деуге </w:t>
      </w:r>
      <w:r w:rsidRPr="00C96165">
        <w:rPr>
          <w:rFonts w:eastAsia="Calibri"/>
          <w:sz w:val="28"/>
          <w:szCs w:val="28"/>
          <w:lang w:val="cs-CZ" w:eastAsia="en-US"/>
        </w:rPr>
        <w:t>қолдан</w:t>
      </w:r>
      <w:r w:rsidRPr="00C96165">
        <w:rPr>
          <w:rFonts w:eastAsia="Calibri"/>
          <w:sz w:val="28"/>
          <w:szCs w:val="28"/>
          <w:lang w:val="kk-KZ" w:eastAsia="en-US"/>
        </w:rPr>
        <w:t>ыл</w:t>
      </w:r>
      <w:r w:rsidRPr="00C96165">
        <w:rPr>
          <w:rFonts w:eastAsia="Calibri"/>
          <w:sz w:val="28"/>
          <w:szCs w:val="28"/>
          <w:lang w:val="cs-CZ" w:eastAsia="en-US"/>
        </w:rPr>
        <w:t>ады.</w:t>
      </w:r>
    </w:p>
    <w:p w14:paraId="32BE032F" w14:textId="77777777" w:rsidR="00C96165" w:rsidRPr="00C96165" w:rsidRDefault="00C96165" w:rsidP="00C96165">
      <w:pPr>
        <w:autoSpaceDE w:val="0"/>
        <w:autoSpaceDN w:val="0"/>
        <w:adjustRightInd w:val="0"/>
        <w:ind w:firstLine="709"/>
        <w:jc w:val="both"/>
        <w:rPr>
          <w:rFonts w:eastAsia="Calibri"/>
          <w:sz w:val="28"/>
          <w:szCs w:val="28"/>
          <w:lang w:val="cs-CZ" w:eastAsia="en-US"/>
        </w:rPr>
      </w:pPr>
      <w:r w:rsidRPr="00C96165">
        <w:rPr>
          <w:rFonts w:eastAsia="Calibri"/>
          <w:sz w:val="28"/>
          <w:szCs w:val="28"/>
          <w:lang w:val="kk-KZ" w:eastAsia="en-US"/>
        </w:rPr>
        <w:t>Пропилен</w:t>
      </w:r>
      <w:r w:rsidRPr="00C96165">
        <w:rPr>
          <w:rFonts w:eastAsia="Calibri"/>
          <w:sz w:val="28"/>
          <w:szCs w:val="28"/>
          <w:lang w:val="cs-CZ" w:eastAsia="en-US"/>
        </w:rPr>
        <w:t xml:space="preserve"> </w:t>
      </w:r>
      <w:r w:rsidRPr="00C96165">
        <w:rPr>
          <w:rFonts w:eastAsia="Calibri"/>
          <w:sz w:val="28"/>
          <w:szCs w:val="28"/>
          <w:lang w:val="kk-KZ" w:eastAsia="en-US"/>
        </w:rPr>
        <w:t>өндірісі үшін мыналар пайдаланылады</w:t>
      </w:r>
      <w:r w:rsidRPr="00C96165">
        <w:rPr>
          <w:rFonts w:eastAsia="Calibri"/>
          <w:sz w:val="28"/>
          <w:szCs w:val="28"/>
          <w:lang w:val="cs-CZ" w:eastAsia="en-US"/>
        </w:rPr>
        <w:t>:</w:t>
      </w:r>
    </w:p>
    <w:p w14:paraId="3E8CDFE4" w14:textId="77777777" w:rsidR="00C96165" w:rsidRPr="00C96165" w:rsidRDefault="00C96165" w:rsidP="00C96165">
      <w:pPr>
        <w:numPr>
          <w:ilvl w:val="0"/>
          <w:numId w:val="33"/>
        </w:numPr>
        <w:autoSpaceDE w:val="0"/>
        <w:autoSpaceDN w:val="0"/>
        <w:adjustRightInd w:val="0"/>
        <w:ind w:firstLine="709"/>
        <w:contextualSpacing/>
        <w:jc w:val="both"/>
        <w:rPr>
          <w:rFonts w:eastAsia="Calibri"/>
          <w:sz w:val="28"/>
          <w:szCs w:val="28"/>
          <w:lang w:eastAsia="en-US"/>
        </w:rPr>
      </w:pPr>
      <w:r w:rsidRPr="00C96165">
        <w:rPr>
          <w:rFonts w:eastAsia="Calibri"/>
          <w:sz w:val="28"/>
          <w:szCs w:val="28"/>
          <w:lang w:eastAsia="en-US"/>
        </w:rPr>
        <w:t xml:space="preserve">пропан. Пропан мұнай мен табиғи газды өңдеу процесінде жанама өнім ретінде алынады. </w:t>
      </w:r>
      <w:r w:rsidRPr="00C96165">
        <w:rPr>
          <w:rFonts w:eastAsia="Calibri"/>
          <w:sz w:val="28"/>
          <w:szCs w:val="28"/>
          <w:lang w:val="kk-KZ" w:eastAsia="en-US"/>
        </w:rPr>
        <w:t>Пропан пропилен мен сутекке ыдыратылатын пропан-сутексіздендіру деп аталатын процесте пропиленге дейін сутексіздендірілуі мүмкін;</w:t>
      </w:r>
    </w:p>
    <w:p w14:paraId="3D76020C" w14:textId="77777777" w:rsidR="00C96165" w:rsidRPr="00C96165" w:rsidRDefault="00C96165" w:rsidP="00C96165">
      <w:pPr>
        <w:numPr>
          <w:ilvl w:val="0"/>
          <w:numId w:val="33"/>
        </w:numPr>
        <w:autoSpaceDE w:val="0"/>
        <w:autoSpaceDN w:val="0"/>
        <w:adjustRightInd w:val="0"/>
        <w:ind w:firstLine="709"/>
        <w:contextualSpacing/>
        <w:jc w:val="both"/>
        <w:rPr>
          <w:rFonts w:eastAsia="Calibri"/>
          <w:sz w:val="28"/>
          <w:szCs w:val="28"/>
          <w:lang w:eastAsia="en-US"/>
        </w:rPr>
      </w:pPr>
      <w:r w:rsidRPr="00C96165">
        <w:rPr>
          <w:rFonts w:eastAsia="Calibri"/>
          <w:sz w:val="28"/>
          <w:szCs w:val="28"/>
          <w:lang w:eastAsia="en-US"/>
        </w:rPr>
        <w:t xml:space="preserve">этилен. Этилен сонымен қатар крекинг арқылы мұнай мен табиғи газдан </w:t>
      </w:r>
      <w:r w:rsidRPr="00C96165">
        <w:rPr>
          <w:rFonts w:eastAsia="Calibri"/>
          <w:sz w:val="28"/>
          <w:szCs w:val="28"/>
          <w:lang w:val="kk-KZ" w:eastAsia="en-US"/>
        </w:rPr>
        <w:t>өндіріледі</w:t>
      </w:r>
      <w:r w:rsidRPr="00C96165">
        <w:rPr>
          <w:rFonts w:eastAsia="Calibri"/>
          <w:sz w:val="28"/>
          <w:szCs w:val="28"/>
          <w:lang w:eastAsia="en-US"/>
        </w:rPr>
        <w:t xml:space="preserve">. </w:t>
      </w:r>
      <w:r w:rsidRPr="00C96165">
        <w:rPr>
          <w:rFonts w:eastAsia="Calibri"/>
          <w:sz w:val="28"/>
          <w:szCs w:val="28"/>
          <w:lang w:val="kk-KZ" w:eastAsia="en-US"/>
        </w:rPr>
        <w:t>О</w:t>
      </w:r>
      <w:r w:rsidRPr="00C96165">
        <w:rPr>
          <w:rFonts w:eastAsia="Calibri"/>
          <w:sz w:val="28"/>
          <w:szCs w:val="28"/>
          <w:lang w:eastAsia="en-US"/>
        </w:rPr>
        <w:t>лефин</w:t>
      </w:r>
      <w:r w:rsidRPr="00C96165">
        <w:rPr>
          <w:rFonts w:eastAsia="Calibri"/>
          <w:sz w:val="28"/>
          <w:szCs w:val="28"/>
          <w:lang w:val="kk-KZ" w:eastAsia="en-US"/>
        </w:rPr>
        <w:t xml:space="preserve"> метатезисі сияқты кейбір әдістерде эт</w:t>
      </w:r>
      <w:r w:rsidRPr="00C96165">
        <w:rPr>
          <w:rFonts w:eastAsia="Calibri"/>
          <w:sz w:val="28"/>
          <w:szCs w:val="28"/>
          <w:lang w:eastAsia="en-US"/>
        </w:rPr>
        <w:t xml:space="preserve">илен </w:t>
      </w:r>
      <w:r w:rsidRPr="00C96165">
        <w:rPr>
          <w:rFonts w:eastAsia="Calibri"/>
          <w:sz w:val="28"/>
          <w:szCs w:val="28"/>
          <w:lang w:val="kk-KZ" w:eastAsia="en-US"/>
        </w:rPr>
        <w:t>бутендермен бірге пропилен алу үшін пайдаланылады;</w:t>
      </w:r>
    </w:p>
    <w:p w14:paraId="7339667D" w14:textId="77777777" w:rsidR="00C96165" w:rsidRPr="00C96165" w:rsidRDefault="00C96165" w:rsidP="00C96165">
      <w:pPr>
        <w:numPr>
          <w:ilvl w:val="0"/>
          <w:numId w:val="33"/>
        </w:numPr>
        <w:autoSpaceDE w:val="0"/>
        <w:autoSpaceDN w:val="0"/>
        <w:adjustRightInd w:val="0"/>
        <w:ind w:firstLine="709"/>
        <w:contextualSpacing/>
        <w:jc w:val="both"/>
        <w:rPr>
          <w:rFonts w:eastAsia="Calibri"/>
          <w:sz w:val="28"/>
          <w:szCs w:val="28"/>
          <w:lang w:eastAsia="en-US"/>
        </w:rPr>
      </w:pPr>
      <w:r w:rsidRPr="00C96165">
        <w:rPr>
          <w:rFonts w:eastAsia="Calibri"/>
          <w:sz w:val="28"/>
          <w:szCs w:val="28"/>
          <w:lang w:eastAsia="en-US"/>
        </w:rPr>
        <w:t>бутен</w:t>
      </w:r>
      <w:r w:rsidRPr="00C96165">
        <w:rPr>
          <w:rFonts w:eastAsia="Calibri"/>
          <w:sz w:val="28"/>
          <w:szCs w:val="28"/>
          <w:lang w:val="kk-KZ" w:eastAsia="en-US"/>
        </w:rPr>
        <w:t>дер</w:t>
      </w:r>
      <w:r w:rsidRPr="00C96165">
        <w:rPr>
          <w:rFonts w:eastAsia="Calibri"/>
          <w:sz w:val="28"/>
          <w:szCs w:val="28"/>
          <w:lang w:eastAsia="en-US"/>
        </w:rPr>
        <w:t xml:space="preserve">. Бутендер мұнай өңдеу мен крекингтің жанама өнімі болып табылады. </w:t>
      </w:r>
      <w:r w:rsidRPr="00C96165">
        <w:rPr>
          <w:rFonts w:eastAsia="Calibri"/>
          <w:sz w:val="28"/>
          <w:szCs w:val="28"/>
          <w:lang w:val="kk-KZ" w:eastAsia="en-US"/>
        </w:rPr>
        <w:t>О</w:t>
      </w:r>
      <w:r w:rsidRPr="00C96165">
        <w:rPr>
          <w:rFonts w:eastAsia="Calibri"/>
          <w:sz w:val="28"/>
          <w:szCs w:val="28"/>
          <w:lang w:eastAsia="en-US"/>
        </w:rPr>
        <w:t>лефин</w:t>
      </w:r>
      <w:r w:rsidRPr="00C96165">
        <w:rPr>
          <w:rFonts w:eastAsia="Calibri"/>
          <w:sz w:val="28"/>
          <w:szCs w:val="28"/>
          <w:lang w:val="kk-KZ" w:eastAsia="en-US"/>
        </w:rPr>
        <w:t xml:space="preserve"> метатезисі пропилен алу үшін этиленнің бутендермен әрекеттесуін қамтиды;</w:t>
      </w:r>
    </w:p>
    <w:p w14:paraId="7C1DCB55" w14:textId="77777777" w:rsidR="00C96165" w:rsidRPr="00C96165" w:rsidRDefault="00C96165" w:rsidP="00C96165">
      <w:pPr>
        <w:numPr>
          <w:ilvl w:val="0"/>
          <w:numId w:val="33"/>
        </w:numPr>
        <w:autoSpaceDE w:val="0"/>
        <w:autoSpaceDN w:val="0"/>
        <w:adjustRightInd w:val="0"/>
        <w:ind w:firstLine="709"/>
        <w:contextualSpacing/>
        <w:jc w:val="both"/>
        <w:rPr>
          <w:rFonts w:eastAsia="Calibri"/>
          <w:sz w:val="28"/>
          <w:szCs w:val="28"/>
          <w:lang w:val="kk-KZ" w:eastAsia="en-US"/>
        </w:rPr>
      </w:pPr>
      <w:r w:rsidRPr="00C96165">
        <w:rPr>
          <w:rFonts w:eastAsia="Calibri"/>
          <w:sz w:val="28"/>
          <w:szCs w:val="28"/>
          <w:lang w:eastAsia="en-US"/>
        </w:rPr>
        <w:t>катализатор</w:t>
      </w:r>
      <w:r w:rsidRPr="00C96165">
        <w:rPr>
          <w:rFonts w:eastAsia="Calibri"/>
          <w:sz w:val="28"/>
          <w:szCs w:val="28"/>
          <w:lang w:val="kk-KZ" w:eastAsia="en-US"/>
        </w:rPr>
        <w:t>лар</w:t>
      </w:r>
      <w:r w:rsidRPr="00C96165">
        <w:rPr>
          <w:rFonts w:eastAsia="Calibri"/>
          <w:sz w:val="28"/>
          <w:szCs w:val="28"/>
          <w:lang w:eastAsia="en-US"/>
        </w:rPr>
        <w:t>.</w:t>
      </w:r>
      <w:r w:rsidRPr="00C96165">
        <w:rPr>
          <w:rFonts w:eastAsia="Calibri"/>
          <w:sz w:val="28"/>
          <w:szCs w:val="28"/>
          <w:lang w:val="kk-KZ" w:eastAsia="en-US"/>
        </w:rPr>
        <w:t xml:space="preserve"> Р</w:t>
      </w:r>
      <w:r w:rsidRPr="00C96165">
        <w:rPr>
          <w:rFonts w:eastAsia="Calibri"/>
          <w:sz w:val="28"/>
          <w:szCs w:val="28"/>
          <w:lang w:eastAsia="en-US"/>
        </w:rPr>
        <w:t>утени</w:t>
      </w:r>
      <w:r w:rsidRPr="00C96165">
        <w:rPr>
          <w:rFonts w:eastAsia="Calibri"/>
          <w:sz w:val="28"/>
          <w:szCs w:val="28"/>
          <w:lang w:val="kk-KZ" w:eastAsia="en-US"/>
        </w:rPr>
        <w:t>й</w:t>
      </w:r>
      <w:r w:rsidRPr="00C96165">
        <w:rPr>
          <w:rFonts w:eastAsia="Calibri"/>
          <w:sz w:val="28"/>
          <w:szCs w:val="28"/>
          <w:lang w:eastAsia="en-US"/>
        </w:rPr>
        <w:t>, молибден</w:t>
      </w:r>
      <w:r w:rsidRPr="00C96165">
        <w:rPr>
          <w:rFonts w:eastAsia="Calibri"/>
          <w:sz w:val="28"/>
          <w:szCs w:val="28"/>
          <w:lang w:val="kk-KZ" w:eastAsia="en-US"/>
        </w:rPr>
        <w:t xml:space="preserve"> және басқа да металдардың негізіндегі м</w:t>
      </w:r>
      <w:r w:rsidRPr="00C96165">
        <w:rPr>
          <w:rFonts w:eastAsia="Calibri"/>
          <w:sz w:val="28"/>
          <w:szCs w:val="28"/>
          <w:lang w:eastAsia="en-US"/>
        </w:rPr>
        <w:t>етал</w:t>
      </w:r>
      <w:r w:rsidRPr="00C96165">
        <w:rPr>
          <w:rFonts w:eastAsia="Calibri"/>
          <w:sz w:val="28"/>
          <w:szCs w:val="28"/>
          <w:lang w:val="kk-KZ" w:eastAsia="en-US"/>
        </w:rPr>
        <w:t xml:space="preserve">кешенді </w:t>
      </w:r>
      <w:r w:rsidRPr="00C96165">
        <w:rPr>
          <w:rFonts w:eastAsia="Calibri"/>
          <w:sz w:val="28"/>
          <w:szCs w:val="28"/>
          <w:lang w:eastAsia="en-US"/>
        </w:rPr>
        <w:t>катализатор</w:t>
      </w:r>
      <w:r w:rsidRPr="00C96165">
        <w:rPr>
          <w:rFonts w:eastAsia="Calibri"/>
          <w:sz w:val="28"/>
          <w:szCs w:val="28"/>
          <w:lang w:val="kk-KZ" w:eastAsia="en-US"/>
        </w:rPr>
        <w:t>лар о</w:t>
      </w:r>
      <w:r w:rsidRPr="00C96165">
        <w:rPr>
          <w:rFonts w:eastAsia="Calibri"/>
          <w:sz w:val="28"/>
          <w:szCs w:val="28"/>
          <w:lang w:eastAsia="en-US"/>
        </w:rPr>
        <w:t>лефин</w:t>
      </w:r>
      <w:r w:rsidRPr="00C96165">
        <w:rPr>
          <w:rFonts w:eastAsia="Calibri"/>
          <w:sz w:val="28"/>
          <w:szCs w:val="28"/>
          <w:lang w:val="kk-KZ" w:eastAsia="en-US"/>
        </w:rPr>
        <w:t xml:space="preserve"> метатезисі және пропанды сутексіздендіру процестерінде пайдаланылады. Катализаторлар реакцияларды жылдамдатуға, процестің температурасы мен қысымын төмендетуге және мақсатты өнімнің шығымдылығын арттыруға көмектеседі.</w:t>
      </w:r>
    </w:p>
    <w:p w14:paraId="1E0E7AE2"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 xml:space="preserve">Пластмассалар мен синтетикалық каучуктарды алудың негізгі әдісі - диендер мен олефиндерді (алкендерді) полимерлеу. Өндіріс процесінде </w:t>
      </w:r>
      <w:r w:rsidRPr="00C96165">
        <w:rPr>
          <w:rFonts w:eastAsia="Calibri"/>
          <w:sz w:val="28"/>
          <w:szCs w:val="28"/>
          <w:lang w:eastAsia="en-US"/>
        </w:rPr>
        <w:t xml:space="preserve">бутадиен, изопрен, стирол, а-метилстирол, акрилонитрил, хлоропрен, </w:t>
      </w:r>
      <w:r w:rsidRPr="00C96165">
        <w:rPr>
          <w:rFonts w:eastAsia="Calibri"/>
          <w:sz w:val="28"/>
          <w:szCs w:val="28"/>
          <w:lang w:eastAsia="en-US"/>
        </w:rPr>
        <w:lastRenderedPageBreak/>
        <w:t xml:space="preserve">изобутилен, этилен, пропилен </w:t>
      </w:r>
      <w:r w:rsidRPr="00C96165">
        <w:rPr>
          <w:rFonts w:eastAsia="Calibri"/>
          <w:sz w:val="28"/>
          <w:szCs w:val="28"/>
          <w:lang w:val="kk-KZ" w:eastAsia="en-US"/>
        </w:rPr>
        <w:t xml:space="preserve">және басқалары мономерлер ретінде кеңінен пайдаланылады. </w:t>
      </w:r>
    </w:p>
    <w:p w14:paraId="2C8D0572" w14:textId="77777777" w:rsidR="00C96165" w:rsidRPr="00C96165" w:rsidRDefault="00C96165" w:rsidP="00C96165">
      <w:pPr>
        <w:keepNext/>
        <w:numPr>
          <w:ilvl w:val="1"/>
          <w:numId w:val="3"/>
        </w:numPr>
        <w:ind w:firstLine="709"/>
        <w:jc w:val="both"/>
        <w:outlineLvl w:val="1"/>
        <w:rPr>
          <w:rFonts w:eastAsia="Calibri"/>
          <w:b/>
          <w:bCs/>
          <w:sz w:val="28"/>
          <w:szCs w:val="28"/>
          <w:lang w:eastAsia="en-US"/>
        </w:rPr>
      </w:pPr>
      <w:bookmarkStart w:id="50" w:name="_Toc185341643"/>
      <w:r w:rsidRPr="00C96165">
        <w:rPr>
          <w:rFonts w:eastAsia="Calibri"/>
          <w:b/>
          <w:bCs/>
          <w:sz w:val="28"/>
          <w:szCs w:val="28"/>
          <w:lang w:eastAsia="en-US"/>
        </w:rPr>
        <w:t>Энергиялық тиімділік</w:t>
      </w:r>
      <w:bookmarkEnd w:id="50"/>
    </w:p>
    <w:p w14:paraId="3916BBF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Органикалық заттарды өндіру үшін, тіпті экзотермиялық процестер жағдайында да энергия қажет. Энергияға сұраныс жергілікті жағдайға, мысалы, қондырғының төмен қысымды бу не қажет болатын, не қажет болмайтын  анағұрлым ірі кешенге біріктірілуіне де байланысты. Осылайша, әртүрлі қондырғылар арасындағы энергия алмасуды ескеру қажет [17].</w:t>
      </w:r>
    </w:p>
    <w:p w14:paraId="383676A8" w14:textId="77777777" w:rsidR="00C96165" w:rsidRPr="00C96165" w:rsidRDefault="00C96165" w:rsidP="00C96165">
      <w:pPr>
        <w:ind w:firstLine="709"/>
        <w:jc w:val="both"/>
        <w:rPr>
          <w:rFonts w:eastAsia="Calibri"/>
          <w:sz w:val="28"/>
          <w:szCs w:val="22"/>
          <w:lang w:val="kk-KZ" w:eastAsia="en-US"/>
        </w:rPr>
      </w:pPr>
      <w:bookmarkStart w:id="51" w:name="_Hlk167976879"/>
      <w:bookmarkStart w:id="52" w:name="_Hlk167205595"/>
      <w:r w:rsidRPr="00C96165">
        <w:rPr>
          <w:rFonts w:eastAsia="Calibri"/>
          <w:sz w:val="28"/>
          <w:szCs w:val="28"/>
          <w:lang w:val="kk-KZ" w:eastAsia="en-US"/>
        </w:rPr>
        <w:t xml:space="preserve">Қазіргі жағдайдағы әлем экономикасында ең маңызды және үнемді бағыт энергия үнемдеу және энергия тиімділігін арттыру болып табылады. </w:t>
      </w:r>
      <w:r w:rsidRPr="00C96165">
        <w:rPr>
          <w:rFonts w:eastAsia="Calibri"/>
          <w:sz w:val="28"/>
          <w:szCs w:val="22"/>
          <w:lang w:val="kk-KZ" w:eastAsia="en-US"/>
        </w:rPr>
        <w:t>Негізгі органикалық химиялық заттар мен полимер өндірісіндегі энергия тиімділігі қазіргі өнеркәсіпте маңызды рөл атқарады және ресурстарды үнемдеуге және қоршаған ортаға әсерді азайтуға ықпал ететін энергия тұтынуды азайтуға және өндіріс процестерін оңтайландыруға бағытталған.</w:t>
      </w:r>
    </w:p>
    <w:bookmarkEnd w:id="51"/>
    <w:p w14:paraId="1C72E92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Қазақстанның химия өнеркәсібі энергияны шеткі тұтыну құрылымында энергияны көп қажет ететін сала болып отыр. Мемлекеттік энергетикалық тізілімнің деректеріне сәйкес энергетикалық аудиттердің тұжырымдарын талдау қорытындылары бойынша энергия үнемдеудің және энергия тиімділігін арттырудың орташа әлеуеті 10 % деңгейінде деп айқындалды.</w:t>
      </w:r>
    </w:p>
    <w:p w14:paraId="7F66E94F"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Органикалық химия және полимер саласында энергия тиімділігіне қол жеткізудің бірнеше тәсілдері бар. Олардың біріншісі - энергия шығынын азайтуға мүмкіндік беретін заманауи технологиялар мен өндіріс әдістерін енгізу. Мысалы, химиялық реакцияларды жеделдететін катализаторларды қолдану заттардың синтезі үшін қажетті температура мен қысымды төмендетуге мүмкіндік береді, осылайша энергия шығындарын азайтады.</w:t>
      </w:r>
    </w:p>
    <w:p w14:paraId="2A1176BC"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Екінші тәсіл - жаңартылатын энергия көздерін пайдалану. Өнеркәсіптік кәсіпорындар өндіріс процесінде пайдаланылатын электр энергиясын өндіру үшін күн батареяларын немесе жел генераторларын орната алады. Мұндай тәсіл қазба отындарына тәуелділікті азайтуға және қоршаған ортаға эмиссияны азайтуға мүмкіндік береді.</w:t>
      </w:r>
    </w:p>
    <w:p w14:paraId="7B04C7A9"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Материалдарды тиімді пайдалану қазіргі өндіріс процестерінде шешуші рөл атқарады. Шикізат пен қалдықтардың шығынын барынша азайтуға ұмтылу қажет, бұл материалдарды қайта өңдеу және қайта пайдалану деңгейін арттыруды қамтиды, бұл өз кезегінде өндірістің барлық кезеңдерінде энергия тұтынуды айтарлықтай азайтуға ықпал етеді.</w:t>
      </w:r>
    </w:p>
    <w:p w14:paraId="016C9589"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Энергия тиімділігін арттырудың негізгі әдістерінің бірі - өндіріс процесін оңтайландыру (реакторлар мен дистилляциялық колонналар сияқты технологиялық жабдықтардың жұмысын жақсартуға және жетілдіруге бағытталған іс-шаралар кешені). </w:t>
      </w:r>
    </w:p>
    <w:p w14:paraId="3DB1550D"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Оңтайландыру кезінде ескерілуі тиіс техникалық параметрлерге реакторларды жаңарту (жылу алмасуды жақсарту, белсенділігі жоғары катализаторларды қолдану, реакция параметрлерін автоматтандыру және бақылау); дистилляциялау колоннасын оңтайландыру (тиімдірек байланыс құрылғыларын - қақпақтарды немесе саптамаларды орнату, жылу </w:t>
      </w:r>
      <w:r w:rsidRPr="00C96165">
        <w:rPr>
          <w:rFonts w:eastAsia="Calibri"/>
          <w:sz w:val="28"/>
          <w:szCs w:val="22"/>
          <w:lang w:val="kk-KZ" w:eastAsia="en-US"/>
        </w:rPr>
        <w:lastRenderedPageBreak/>
        <w:t xml:space="preserve">оқшаулағышты жақсарту, жылуды қалпына келтіру жүйелерін енгізу); шикізат шығынын азайту (шикізаттан пайдалы компоненттерді мүмкіндігінше толық алуға және қалдықтар көлемін азайтуға мүмкіндік беретін технологияларды пайдалану; қайта өңдеу деңгейін арттыру; процестерді автоматтандыру және бақылау кіреді.  </w:t>
      </w:r>
    </w:p>
    <w:p w14:paraId="5718BAF9"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Синтез бен дистилляция реакциясы сияқты әртүрлі технологиялық процестерден бөлінетін жылуды өндіріс процесінде шикізатты немесе басқа ағындарды жылыту үшін пайдалануға болады. Ол үшін жылу алмастырғыштар қолданылады, олар жылуды шығу ағындарынан кіру ағындарына жібереді. </w:t>
      </w:r>
    </w:p>
    <w:p w14:paraId="6AC9D34C"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Энергия ресурстарын (жылуды: су буын және/немесе ыстық суды, электр энергиясын, инертті газдарды және т.б.) тұтынуды рециклдерді ұйымдастыру, жылу алмастырғыш аппараттардың, технологиялық пештердегі оттықтардың неғұрлым тиімді конструкцияларын енгізу арқылы азайтуға болады.  </w:t>
      </w:r>
    </w:p>
    <w:p w14:paraId="5BBBF994"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Сонымен қатар, энергияны басқару стандарты сияқты арнайы бағдарламалар мен сертификаттар бизнеске өз процестерінің энергиялық тиімділігін бағалауға және жақсартуға көмектеседі. Оған энергияны тұтынуды бақылау, энергияны үнемдеу шараларын әзірлеу және енгізу және қызметкерлерді оқыту кіреді.</w:t>
      </w:r>
    </w:p>
    <w:p w14:paraId="55627D0E" w14:textId="77777777" w:rsidR="00C96165" w:rsidRPr="00C96165" w:rsidRDefault="00C96165" w:rsidP="00C96165">
      <w:pPr>
        <w:ind w:firstLine="567"/>
        <w:jc w:val="both"/>
        <w:rPr>
          <w:rFonts w:eastAsia="Calibri"/>
          <w:sz w:val="28"/>
          <w:szCs w:val="28"/>
          <w:lang w:val="kk-KZ" w:eastAsia="en-US"/>
        </w:rPr>
      </w:pPr>
      <w:r w:rsidRPr="00C96165">
        <w:rPr>
          <w:rFonts w:eastAsia="Calibri"/>
          <w:sz w:val="28"/>
          <w:szCs w:val="28"/>
          <w:lang w:val="kk-KZ" w:eastAsia="en-US"/>
        </w:rPr>
        <w:t xml:space="preserve">Энергия ресурстарын тұтыну жөніндегі мысал ретінде төменде жүргізілген кешенді технологиялық аудит шеңберінде алынған 2016 - 2023 жылдар кезеңіндегі ҚР химия саласы кәсіпорындарының деректері келтірілген. </w:t>
      </w:r>
    </w:p>
    <w:p w14:paraId="3E645734" w14:textId="77777777" w:rsidR="00C96165" w:rsidRPr="00C96165" w:rsidRDefault="00C96165" w:rsidP="00C96165">
      <w:pPr>
        <w:ind w:firstLine="567"/>
        <w:jc w:val="both"/>
        <w:rPr>
          <w:rFonts w:eastAsia="Calibri"/>
          <w:sz w:val="28"/>
          <w:szCs w:val="28"/>
          <w:lang w:val="kk-KZ" w:eastAsia="en-US"/>
        </w:rPr>
      </w:pPr>
    </w:p>
    <w:p w14:paraId="2A724CEB" w14:textId="77777777" w:rsidR="00C96165" w:rsidRPr="00C96165" w:rsidRDefault="00C96165" w:rsidP="00C96165">
      <w:pPr>
        <w:ind w:firstLine="567"/>
        <w:jc w:val="both"/>
        <w:rPr>
          <w:rFonts w:eastAsia="Calibri"/>
          <w:i/>
          <w:iCs/>
          <w:lang w:eastAsia="en-US"/>
        </w:rPr>
      </w:pPr>
      <w:bookmarkStart w:id="53" w:name="_Hlk168308973"/>
      <w:r w:rsidRPr="00C96165">
        <w:rPr>
          <w:rFonts w:eastAsia="Calibri"/>
          <w:sz w:val="28"/>
          <w:szCs w:val="28"/>
          <w:lang w:eastAsia="en-US"/>
        </w:rPr>
        <w:t>1.2</w:t>
      </w:r>
      <w:r w:rsidRPr="00C96165">
        <w:rPr>
          <w:rFonts w:eastAsia="Calibri"/>
          <w:sz w:val="28"/>
          <w:szCs w:val="28"/>
          <w:lang w:val="kk-KZ" w:eastAsia="en-US"/>
        </w:rPr>
        <w:t>-кесте</w:t>
      </w:r>
      <w:r w:rsidRPr="00C96165">
        <w:rPr>
          <w:rFonts w:eastAsia="Calibri"/>
          <w:sz w:val="28"/>
          <w:szCs w:val="28"/>
          <w:lang w:eastAsia="en-US"/>
        </w:rPr>
        <w:t>. Энергия ресурстарын тұтыну туралы деректер, мың тонна шартты отын</w:t>
      </w:r>
    </w:p>
    <w:tbl>
      <w:tblPr>
        <w:tblStyle w:val="13"/>
        <w:tblW w:w="0" w:type="auto"/>
        <w:jc w:val="center"/>
        <w:tblLook w:val="04A0" w:firstRow="1" w:lastRow="0" w:firstColumn="1" w:lastColumn="0" w:noHBand="0" w:noVBand="1"/>
      </w:tblPr>
      <w:tblGrid>
        <w:gridCol w:w="553"/>
        <w:gridCol w:w="2649"/>
        <w:gridCol w:w="816"/>
        <w:gridCol w:w="816"/>
        <w:gridCol w:w="816"/>
        <w:gridCol w:w="708"/>
        <w:gridCol w:w="708"/>
        <w:gridCol w:w="816"/>
        <w:gridCol w:w="816"/>
        <w:gridCol w:w="816"/>
      </w:tblGrid>
      <w:tr w:rsidR="00C96165" w:rsidRPr="00C96165" w14:paraId="3B740804" w14:textId="77777777" w:rsidTr="00426C32">
        <w:trPr>
          <w:jc w:val="center"/>
        </w:trPr>
        <w:tc>
          <w:tcPr>
            <w:tcW w:w="553" w:type="dxa"/>
            <w:tcBorders>
              <w:top w:val="single" w:sz="4" w:space="0" w:color="auto"/>
              <w:left w:val="single" w:sz="4" w:space="0" w:color="auto"/>
              <w:bottom w:val="single" w:sz="4" w:space="0" w:color="auto"/>
              <w:right w:val="single" w:sz="4" w:space="0" w:color="auto"/>
            </w:tcBorders>
            <w:vAlign w:val="center"/>
            <w:hideMark/>
          </w:tcPr>
          <w:bookmarkEnd w:id="53"/>
          <w:p w14:paraId="7DFDA3D7" w14:textId="77777777" w:rsidR="00C96165" w:rsidRPr="00C96165" w:rsidRDefault="00C96165" w:rsidP="00C96165">
            <w:pPr>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w:t>
            </w:r>
            <w:r w:rsidRPr="00C96165">
              <w:rPr>
                <w:rFonts w:eastAsia="Calibri"/>
                <w:b/>
                <w:bCs/>
                <w:lang w:val="en-US" w:eastAsia="en-US"/>
              </w:rPr>
              <w:t xml:space="preserve"> </w:t>
            </w:r>
          </w:p>
        </w:tc>
        <w:tc>
          <w:tcPr>
            <w:tcW w:w="2649" w:type="dxa"/>
            <w:tcBorders>
              <w:top w:val="single" w:sz="4" w:space="0" w:color="auto"/>
              <w:left w:val="single" w:sz="4" w:space="0" w:color="auto"/>
              <w:bottom w:val="single" w:sz="4" w:space="0" w:color="auto"/>
              <w:right w:val="single" w:sz="4" w:space="0" w:color="auto"/>
            </w:tcBorders>
            <w:vAlign w:val="center"/>
            <w:hideMark/>
          </w:tcPr>
          <w:p w14:paraId="06837275" w14:textId="77777777" w:rsidR="00C96165" w:rsidRPr="00C96165" w:rsidRDefault="00C96165" w:rsidP="00C96165">
            <w:pPr>
              <w:jc w:val="center"/>
              <w:rPr>
                <w:rFonts w:eastAsia="Calibri"/>
                <w:b/>
                <w:bCs/>
                <w:lang w:val="kk-KZ" w:eastAsia="en-US"/>
              </w:rPr>
            </w:pPr>
            <w:r w:rsidRPr="00C96165">
              <w:rPr>
                <w:rFonts w:eastAsia="Calibri"/>
                <w:b/>
                <w:bCs/>
                <w:lang w:val="kk-KZ" w:eastAsia="en-US"/>
              </w:rPr>
              <w:t>Атауы</w:t>
            </w:r>
          </w:p>
        </w:tc>
        <w:tc>
          <w:tcPr>
            <w:tcW w:w="816" w:type="dxa"/>
            <w:tcBorders>
              <w:top w:val="single" w:sz="4" w:space="0" w:color="auto"/>
              <w:left w:val="single" w:sz="4" w:space="0" w:color="auto"/>
              <w:bottom w:val="single" w:sz="4" w:space="0" w:color="auto"/>
              <w:right w:val="single" w:sz="4" w:space="0" w:color="auto"/>
            </w:tcBorders>
            <w:vAlign w:val="center"/>
            <w:hideMark/>
          </w:tcPr>
          <w:p w14:paraId="7BCAB603" w14:textId="77777777" w:rsidR="00C96165" w:rsidRPr="00C96165" w:rsidRDefault="00C96165" w:rsidP="00C96165">
            <w:pPr>
              <w:jc w:val="center"/>
              <w:rPr>
                <w:rFonts w:eastAsia="Calibri"/>
                <w:b/>
                <w:bCs/>
                <w:lang w:eastAsia="en-US"/>
              </w:rPr>
            </w:pPr>
            <w:r w:rsidRPr="00C96165">
              <w:rPr>
                <w:rFonts w:eastAsia="Calibri"/>
                <w:b/>
                <w:bCs/>
                <w:lang w:eastAsia="en-US"/>
              </w:rPr>
              <w:t>2016</w:t>
            </w:r>
          </w:p>
        </w:tc>
        <w:tc>
          <w:tcPr>
            <w:tcW w:w="816" w:type="dxa"/>
            <w:tcBorders>
              <w:top w:val="single" w:sz="4" w:space="0" w:color="auto"/>
              <w:left w:val="single" w:sz="4" w:space="0" w:color="auto"/>
              <w:bottom w:val="single" w:sz="4" w:space="0" w:color="auto"/>
              <w:right w:val="single" w:sz="4" w:space="0" w:color="auto"/>
            </w:tcBorders>
            <w:vAlign w:val="center"/>
            <w:hideMark/>
          </w:tcPr>
          <w:p w14:paraId="2AB5842E" w14:textId="77777777" w:rsidR="00C96165" w:rsidRPr="00C96165" w:rsidRDefault="00C96165" w:rsidP="00C96165">
            <w:pPr>
              <w:jc w:val="center"/>
              <w:rPr>
                <w:rFonts w:eastAsia="Calibri"/>
                <w:b/>
                <w:bCs/>
                <w:lang w:eastAsia="en-US"/>
              </w:rPr>
            </w:pPr>
            <w:r w:rsidRPr="00C96165">
              <w:rPr>
                <w:rFonts w:eastAsia="Calibri"/>
                <w:b/>
                <w:bCs/>
                <w:lang w:eastAsia="en-US"/>
              </w:rPr>
              <w:t>2017</w:t>
            </w:r>
          </w:p>
        </w:tc>
        <w:tc>
          <w:tcPr>
            <w:tcW w:w="816" w:type="dxa"/>
            <w:tcBorders>
              <w:top w:val="single" w:sz="4" w:space="0" w:color="auto"/>
              <w:left w:val="single" w:sz="4" w:space="0" w:color="auto"/>
              <w:bottom w:val="single" w:sz="4" w:space="0" w:color="auto"/>
              <w:right w:val="single" w:sz="4" w:space="0" w:color="auto"/>
            </w:tcBorders>
            <w:vAlign w:val="center"/>
            <w:hideMark/>
          </w:tcPr>
          <w:p w14:paraId="109CB28E" w14:textId="77777777" w:rsidR="00C96165" w:rsidRPr="00C96165" w:rsidRDefault="00C96165" w:rsidP="00C96165">
            <w:pPr>
              <w:jc w:val="center"/>
              <w:rPr>
                <w:rFonts w:eastAsia="Calibri"/>
                <w:b/>
                <w:bCs/>
                <w:lang w:eastAsia="en-US"/>
              </w:rPr>
            </w:pPr>
            <w:r w:rsidRPr="00C96165">
              <w:rPr>
                <w:rFonts w:eastAsia="Calibri"/>
                <w:b/>
                <w:bCs/>
                <w:lang w:eastAsia="en-US"/>
              </w:rPr>
              <w:t>2018</w:t>
            </w:r>
          </w:p>
        </w:tc>
        <w:tc>
          <w:tcPr>
            <w:tcW w:w="708" w:type="dxa"/>
            <w:tcBorders>
              <w:top w:val="single" w:sz="4" w:space="0" w:color="auto"/>
              <w:left w:val="single" w:sz="4" w:space="0" w:color="auto"/>
              <w:bottom w:val="single" w:sz="4" w:space="0" w:color="auto"/>
              <w:right w:val="single" w:sz="4" w:space="0" w:color="auto"/>
            </w:tcBorders>
            <w:vAlign w:val="center"/>
            <w:hideMark/>
          </w:tcPr>
          <w:p w14:paraId="667A9CE4" w14:textId="77777777" w:rsidR="00C96165" w:rsidRPr="00C96165" w:rsidRDefault="00C96165" w:rsidP="00C96165">
            <w:pPr>
              <w:jc w:val="center"/>
              <w:rPr>
                <w:rFonts w:eastAsia="Calibri"/>
                <w:b/>
                <w:bCs/>
                <w:lang w:eastAsia="en-US"/>
              </w:rPr>
            </w:pPr>
            <w:r w:rsidRPr="00C96165">
              <w:rPr>
                <w:rFonts w:eastAsia="Calibri"/>
                <w:b/>
                <w:bCs/>
                <w:lang w:eastAsia="en-US"/>
              </w:rPr>
              <w:t>2019</w:t>
            </w:r>
          </w:p>
        </w:tc>
        <w:tc>
          <w:tcPr>
            <w:tcW w:w="708" w:type="dxa"/>
            <w:tcBorders>
              <w:top w:val="single" w:sz="4" w:space="0" w:color="auto"/>
              <w:left w:val="single" w:sz="4" w:space="0" w:color="auto"/>
              <w:bottom w:val="single" w:sz="4" w:space="0" w:color="auto"/>
              <w:right w:val="single" w:sz="4" w:space="0" w:color="auto"/>
            </w:tcBorders>
            <w:vAlign w:val="center"/>
            <w:hideMark/>
          </w:tcPr>
          <w:p w14:paraId="08E1D696" w14:textId="77777777" w:rsidR="00C96165" w:rsidRPr="00C96165" w:rsidRDefault="00C96165" w:rsidP="00C96165">
            <w:pPr>
              <w:jc w:val="center"/>
              <w:rPr>
                <w:rFonts w:eastAsia="Calibri"/>
                <w:b/>
                <w:bCs/>
                <w:lang w:eastAsia="en-US"/>
              </w:rPr>
            </w:pPr>
            <w:r w:rsidRPr="00C96165">
              <w:rPr>
                <w:rFonts w:eastAsia="Calibri"/>
                <w:b/>
                <w:bCs/>
                <w:lang w:eastAsia="en-US"/>
              </w:rPr>
              <w:t>2020</w:t>
            </w:r>
          </w:p>
        </w:tc>
        <w:tc>
          <w:tcPr>
            <w:tcW w:w="816" w:type="dxa"/>
            <w:tcBorders>
              <w:top w:val="single" w:sz="4" w:space="0" w:color="auto"/>
              <w:left w:val="single" w:sz="4" w:space="0" w:color="auto"/>
              <w:bottom w:val="single" w:sz="4" w:space="0" w:color="auto"/>
              <w:right w:val="single" w:sz="4" w:space="0" w:color="auto"/>
            </w:tcBorders>
            <w:vAlign w:val="center"/>
            <w:hideMark/>
          </w:tcPr>
          <w:p w14:paraId="5AF1E05A" w14:textId="77777777" w:rsidR="00C96165" w:rsidRPr="00C96165" w:rsidRDefault="00C96165" w:rsidP="00C96165">
            <w:pPr>
              <w:jc w:val="center"/>
              <w:rPr>
                <w:rFonts w:eastAsia="Calibri"/>
                <w:b/>
                <w:bCs/>
                <w:lang w:eastAsia="en-US"/>
              </w:rPr>
            </w:pPr>
            <w:r w:rsidRPr="00C96165">
              <w:rPr>
                <w:rFonts w:eastAsia="Calibri"/>
                <w:b/>
                <w:bCs/>
                <w:lang w:eastAsia="en-US"/>
              </w:rPr>
              <w:t>2021</w:t>
            </w:r>
          </w:p>
        </w:tc>
        <w:tc>
          <w:tcPr>
            <w:tcW w:w="816" w:type="dxa"/>
            <w:tcBorders>
              <w:top w:val="single" w:sz="4" w:space="0" w:color="auto"/>
              <w:left w:val="single" w:sz="4" w:space="0" w:color="auto"/>
              <w:bottom w:val="single" w:sz="4" w:space="0" w:color="auto"/>
              <w:right w:val="single" w:sz="4" w:space="0" w:color="auto"/>
            </w:tcBorders>
            <w:vAlign w:val="center"/>
            <w:hideMark/>
          </w:tcPr>
          <w:p w14:paraId="0C38CED1" w14:textId="77777777" w:rsidR="00C96165" w:rsidRPr="00C96165" w:rsidRDefault="00C96165" w:rsidP="00C96165">
            <w:pPr>
              <w:jc w:val="center"/>
              <w:rPr>
                <w:rFonts w:eastAsia="Calibri"/>
                <w:b/>
                <w:bCs/>
                <w:lang w:eastAsia="en-US"/>
              </w:rPr>
            </w:pPr>
            <w:r w:rsidRPr="00C96165">
              <w:rPr>
                <w:rFonts w:eastAsia="Calibri"/>
                <w:b/>
                <w:bCs/>
                <w:lang w:eastAsia="en-US"/>
              </w:rPr>
              <w:t>2022</w:t>
            </w:r>
          </w:p>
        </w:tc>
        <w:tc>
          <w:tcPr>
            <w:tcW w:w="816" w:type="dxa"/>
            <w:tcBorders>
              <w:top w:val="single" w:sz="4" w:space="0" w:color="auto"/>
              <w:left w:val="single" w:sz="4" w:space="0" w:color="auto"/>
              <w:bottom w:val="single" w:sz="4" w:space="0" w:color="auto"/>
              <w:right w:val="single" w:sz="4" w:space="0" w:color="auto"/>
            </w:tcBorders>
            <w:vAlign w:val="center"/>
            <w:hideMark/>
          </w:tcPr>
          <w:p w14:paraId="7A62CD89" w14:textId="77777777" w:rsidR="00C96165" w:rsidRPr="00C96165" w:rsidRDefault="00C96165" w:rsidP="00C96165">
            <w:pPr>
              <w:jc w:val="center"/>
              <w:rPr>
                <w:rFonts w:eastAsia="Calibri"/>
                <w:b/>
                <w:bCs/>
                <w:lang w:eastAsia="en-US"/>
              </w:rPr>
            </w:pPr>
            <w:r w:rsidRPr="00C96165">
              <w:rPr>
                <w:rFonts w:eastAsia="Calibri"/>
                <w:b/>
                <w:bCs/>
                <w:lang w:eastAsia="en-US"/>
              </w:rPr>
              <w:t>2023</w:t>
            </w:r>
          </w:p>
        </w:tc>
      </w:tr>
      <w:tr w:rsidR="00C96165" w:rsidRPr="00C96165" w14:paraId="73824AD1" w14:textId="77777777" w:rsidTr="00426C32">
        <w:trPr>
          <w:jc w:val="center"/>
        </w:trPr>
        <w:tc>
          <w:tcPr>
            <w:tcW w:w="553" w:type="dxa"/>
            <w:tcBorders>
              <w:top w:val="single" w:sz="4" w:space="0" w:color="auto"/>
              <w:left w:val="single" w:sz="4" w:space="0" w:color="auto"/>
              <w:bottom w:val="single" w:sz="4" w:space="0" w:color="auto"/>
              <w:right w:val="single" w:sz="4" w:space="0" w:color="auto"/>
            </w:tcBorders>
            <w:vAlign w:val="center"/>
          </w:tcPr>
          <w:p w14:paraId="6D64560B" w14:textId="77777777" w:rsidR="00C96165" w:rsidRPr="00C96165" w:rsidRDefault="00C96165" w:rsidP="00C96165">
            <w:pPr>
              <w:jc w:val="center"/>
              <w:rPr>
                <w:rFonts w:eastAsia="Calibri"/>
                <w:lang w:eastAsia="en-US"/>
              </w:rPr>
            </w:pPr>
            <w:r w:rsidRPr="00C96165">
              <w:rPr>
                <w:rFonts w:eastAsia="Calibri"/>
                <w:lang w:eastAsia="en-US"/>
              </w:rPr>
              <w:t>1</w:t>
            </w:r>
          </w:p>
        </w:tc>
        <w:tc>
          <w:tcPr>
            <w:tcW w:w="2649" w:type="dxa"/>
            <w:tcBorders>
              <w:top w:val="single" w:sz="4" w:space="0" w:color="auto"/>
              <w:left w:val="single" w:sz="4" w:space="0" w:color="auto"/>
              <w:bottom w:val="single" w:sz="4" w:space="0" w:color="auto"/>
              <w:right w:val="single" w:sz="4" w:space="0" w:color="auto"/>
            </w:tcBorders>
            <w:vAlign w:val="center"/>
            <w:hideMark/>
          </w:tcPr>
          <w:p w14:paraId="3D45E6F9" w14:textId="77777777" w:rsidR="00C96165" w:rsidRPr="00C96165" w:rsidRDefault="00C96165" w:rsidP="00C96165">
            <w:pPr>
              <w:rPr>
                <w:rFonts w:eastAsia="Calibri"/>
                <w:lang w:val="kk-KZ" w:eastAsia="en-US"/>
              </w:rPr>
            </w:pPr>
            <w:r w:rsidRPr="00C96165">
              <w:rPr>
                <w:rFonts w:eastAsia="Calibri"/>
                <w:lang w:val="kk-KZ" w:eastAsia="en-US"/>
              </w:rPr>
              <w:t>1-кәсіпорын</w:t>
            </w:r>
            <w:r w:rsidRPr="00C96165">
              <w:rPr>
                <w:rFonts w:eastAsia="Calibri"/>
                <w:lang w:eastAsia="en-US"/>
              </w:rPr>
              <w:t xml:space="preserve"> </w:t>
            </w:r>
          </w:p>
        </w:tc>
        <w:tc>
          <w:tcPr>
            <w:tcW w:w="816" w:type="dxa"/>
            <w:tcBorders>
              <w:top w:val="single" w:sz="4" w:space="0" w:color="auto"/>
              <w:left w:val="single" w:sz="4" w:space="0" w:color="auto"/>
              <w:bottom w:val="single" w:sz="4" w:space="0" w:color="auto"/>
              <w:right w:val="single" w:sz="4" w:space="0" w:color="auto"/>
            </w:tcBorders>
            <w:vAlign w:val="center"/>
            <w:hideMark/>
          </w:tcPr>
          <w:p w14:paraId="3DBAA56A" w14:textId="77777777" w:rsidR="00C96165" w:rsidRPr="00C96165" w:rsidRDefault="00C96165" w:rsidP="00C96165">
            <w:pPr>
              <w:rPr>
                <w:rFonts w:eastAsia="Calibri"/>
                <w:lang w:eastAsia="en-US"/>
              </w:rPr>
            </w:pPr>
            <w:r w:rsidRPr="00C96165">
              <w:rPr>
                <w:rFonts w:eastAsia="Calibri"/>
                <w:lang w:eastAsia="en-US"/>
              </w:rPr>
              <w:t>23187</w:t>
            </w:r>
          </w:p>
        </w:tc>
        <w:tc>
          <w:tcPr>
            <w:tcW w:w="816" w:type="dxa"/>
            <w:tcBorders>
              <w:top w:val="single" w:sz="4" w:space="0" w:color="auto"/>
              <w:left w:val="single" w:sz="4" w:space="0" w:color="auto"/>
              <w:bottom w:val="single" w:sz="4" w:space="0" w:color="auto"/>
              <w:right w:val="single" w:sz="4" w:space="0" w:color="auto"/>
            </w:tcBorders>
            <w:vAlign w:val="center"/>
            <w:hideMark/>
          </w:tcPr>
          <w:p w14:paraId="3C68ADDF" w14:textId="77777777" w:rsidR="00C96165" w:rsidRPr="00C96165" w:rsidRDefault="00C96165" w:rsidP="00C96165">
            <w:pPr>
              <w:rPr>
                <w:rFonts w:eastAsia="Calibri"/>
                <w:lang w:eastAsia="en-US"/>
              </w:rPr>
            </w:pPr>
            <w:r w:rsidRPr="00C96165">
              <w:rPr>
                <w:rFonts w:eastAsia="Calibri"/>
                <w:lang w:eastAsia="en-US"/>
              </w:rPr>
              <w:t>21357</w:t>
            </w:r>
          </w:p>
        </w:tc>
        <w:tc>
          <w:tcPr>
            <w:tcW w:w="816" w:type="dxa"/>
            <w:tcBorders>
              <w:top w:val="single" w:sz="4" w:space="0" w:color="auto"/>
              <w:left w:val="single" w:sz="4" w:space="0" w:color="auto"/>
              <w:bottom w:val="single" w:sz="4" w:space="0" w:color="auto"/>
              <w:right w:val="single" w:sz="4" w:space="0" w:color="auto"/>
            </w:tcBorders>
            <w:vAlign w:val="center"/>
            <w:hideMark/>
          </w:tcPr>
          <w:p w14:paraId="16E3201A" w14:textId="77777777" w:rsidR="00C96165" w:rsidRPr="00C96165" w:rsidRDefault="00C96165" w:rsidP="00C96165">
            <w:pPr>
              <w:rPr>
                <w:rFonts w:eastAsia="Calibri"/>
                <w:lang w:eastAsia="en-US"/>
              </w:rPr>
            </w:pPr>
            <w:r w:rsidRPr="00C96165">
              <w:rPr>
                <w:rFonts w:eastAsia="Calibri"/>
                <w:lang w:eastAsia="en-US"/>
              </w:rPr>
              <w:t>22205</w:t>
            </w:r>
          </w:p>
        </w:tc>
        <w:tc>
          <w:tcPr>
            <w:tcW w:w="708" w:type="dxa"/>
            <w:tcBorders>
              <w:top w:val="single" w:sz="4" w:space="0" w:color="auto"/>
              <w:left w:val="single" w:sz="4" w:space="0" w:color="auto"/>
              <w:bottom w:val="single" w:sz="4" w:space="0" w:color="auto"/>
              <w:right w:val="single" w:sz="4" w:space="0" w:color="auto"/>
            </w:tcBorders>
            <w:vAlign w:val="center"/>
            <w:hideMark/>
          </w:tcPr>
          <w:p w14:paraId="225341FD" w14:textId="77777777" w:rsidR="00C96165" w:rsidRPr="00C96165" w:rsidRDefault="00C96165" w:rsidP="00C96165">
            <w:pPr>
              <w:rPr>
                <w:rFonts w:eastAsia="Calibri"/>
                <w:lang w:eastAsia="en-US"/>
              </w:rPr>
            </w:pPr>
            <w:r w:rsidRPr="00C96165">
              <w:rPr>
                <w:rFonts w:eastAsia="Calibri"/>
                <w:lang w:eastAsia="en-US"/>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6F1757C1" w14:textId="77777777" w:rsidR="00C96165" w:rsidRPr="00C96165" w:rsidRDefault="00C96165" w:rsidP="00C96165">
            <w:pPr>
              <w:rPr>
                <w:rFonts w:eastAsia="Calibri"/>
                <w:lang w:eastAsia="en-US"/>
              </w:rPr>
            </w:pPr>
            <w:r w:rsidRPr="00C96165">
              <w:rPr>
                <w:rFonts w:eastAsia="Calibri"/>
                <w:lang w:eastAsia="en-US"/>
              </w:rPr>
              <w:t>-</w:t>
            </w:r>
          </w:p>
        </w:tc>
        <w:tc>
          <w:tcPr>
            <w:tcW w:w="816" w:type="dxa"/>
            <w:tcBorders>
              <w:top w:val="single" w:sz="4" w:space="0" w:color="auto"/>
              <w:left w:val="single" w:sz="4" w:space="0" w:color="auto"/>
              <w:bottom w:val="single" w:sz="4" w:space="0" w:color="auto"/>
              <w:right w:val="single" w:sz="4" w:space="0" w:color="auto"/>
            </w:tcBorders>
            <w:vAlign w:val="center"/>
            <w:hideMark/>
          </w:tcPr>
          <w:p w14:paraId="6D8E86F0" w14:textId="77777777" w:rsidR="00C96165" w:rsidRPr="00C96165" w:rsidRDefault="00C96165" w:rsidP="00C96165">
            <w:pPr>
              <w:rPr>
                <w:rFonts w:eastAsia="Calibri"/>
                <w:lang w:eastAsia="en-US"/>
              </w:rPr>
            </w:pPr>
            <w:r w:rsidRPr="00C96165">
              <w:rPr>
                <w:rFonts w:eastAsia="Calibri"/>
                <w:lang w:eastAsia="en-US"/>
              </w:rPr>
              <w:t>31993</w:t>
            </w:r>
          </w:p>
        </w:tc>
        <w:tc>
          <w:tcPr>
            <w:tcW w:w="816" w:type="dxa"/>
            <w:tcBorders>
              <w:top w:val="single" w:sz="4" w:space="0" w:color="auto"/>
              <w:left w:val="single" w:sz="4" w:space="0" w:color="auto"/>
              <w:bottom w:val="single" w:sz="4" w:space="0" w:color="auto"/>
              <w:right w:val="single" w:sz="4" w:space="0" w:color="auto"/>
            </w:tcBorders>
            <w:vAlign w:val="center"/>
            <w:hideMark/>
          </w:tcPr>
          <w:p w14:paraId="0FDBA0E6" w14:textId="77777777" w:rsidR="00C96165" w:rsidRPr="00C96165" w:rsidRDefault="00C96165" w:rsidP="00C96165">
            <w:pPr>
              <w:rPr>
                <w:rFonts w:eastAsia="Calibri"/>
                <w:lang w:eastAsia="en-US"/>
              </w:rPr>
            </w:pPr>
            <w:r w:rsidRPr="00C96165">
              <w:rPr>
                <w:rFonts w:eastAsia="Calibri"/>
                <w:lang w:eastAsia="en-US"/>
              </w:rPr>
              <w:t>28275</w:t>
            </w:r>
          </w:p>
        </w:tc>
        <w:tc>
          <w:tcPr>
            <w:tcW w:w="816" w:type="dxa"/>
            <w:tcBorders>
              <w:top w:val="single" w:sz="4" w:space="0" w:color="auto"/>
              <w:left w:val="single" w:sz="4" w:space="0" w:color="auto"/>
              <w:bottom w:val="single" w:sz="4" w:space="0" w:color="auto"/>
              <w:right w:val="single" w:sz="4" w:space="0" w:color="auto"/>
            </w:tcBorders>
            <w:vAlign w:val="center"/>
            <w:hideMark/>
          </w:tcPr>
          <w:p w14:paraId="77B846D5" w14:textId="77777777" w:rsidR="00C96165" w:rsidRPr="00C96165" w:rsidRDefault="00C96165" w:rsidP="00C96165">
            <w:pPr>
              <w:rPr>
                <w:rFonts w:eastAsia="Calibri"/>
                <w:lang w:eastAsia="en-US"/>
              </w:rPr>
            </w:pPr>
            <w:r w:rsidRPr="00C96165">
              <w:rPr>
                <w:rFonts w:eastAsia="Calibri"/>
                <w:lang w:eastAsia="en-US"/>
              </w:rPr>
              <w:t>29645</w:t>
            </w:r>
          </w:p>
        </w:tc>
      </w:tr>
    </w:tbl>
    <w:p w14:paraId="687D346D" w14:textId="77777777" w:rsidR="00C96165" w:rsidRPr="00C96165" w:rsidRDefault="00C96165" w:rsidP="00C96165">
      <w:pPr>
        <w:ind w:firstLine="567"/>
        <w:jc w:val="both"/>
        <w:rPr>
          <w:rFonts w:eastAsia="Calibri"/>
          <w:sz w:val="28"/>
          <w:szCs w:val="28"/>
          <w:lang w:eastAsia="en-US"/>
        </w:rPr>
      </w:pPr>
    </w:p>
    <w:p w14:paraId="26512738" w14:textId="77777777" w:rsidR="00C96165" w:rsidRPr="00C96165" w:rsidRDefault="00C96165" w:rsidP="00C96165">
      <w:pPr>
        <w:ind w:firstLine="567"/>
        <w:jc w:val="both"/>
        <w:rPr>
          <w:rFonts w:eastAsia="Calibri"/>
          <w:sz w:val="28"/>
          <w:szCs w:val="28"/>
          <w:lang w:eastAsia="en-US"/>
        </w:rPr>
      </w:pPr>
      <w:r w:rsidRPr="00C96165">
        <w:rPr>
          <w:rFonts w:eastAsia="Calibri"/>
          <w:sz w:val="28"/>
          <w:szCs w:val="28"/>
          <w:lang w:val="kk-KZ" w:eastAsia="en-US"/>
        </w:rPr>
        <w:t xml:space="preserve">1-кәсіпорынның өнеркәсіптік сектордағы жалпы энергия тұтыну көлеміндегі үлесі </w:t>
      </w:r>
      <w:r w:rsidRPr="00C96165">
        <w:rPr>
          <w:rFonts w:eastAsia="Calibri"/>
          <w:sz w:val="28"/>
          <w:szCs w:val="28"/>
          <w:lang w:eastAsia="en-US"/>
        </w:rPr>
        <w:t xml:space="preserve">0,16 % </w:t>
      </w:r>
      <w:r w:rsidRPr="00C96165">
        <w:rPr>
          <w:rFonts w:eastAsia="Calibri"/>
          <w:sz w:val="28"/>
          <w:szCs w:val="28"/>
          <w:lang w:val="kk-KZ" w:eastAsia="en-US"/>
        </w:rPr>
        <w:t>немесе</w:t>
      </w:r>
      <w:r w:rsidRPr="00C96165">
        <w:rPr>
          <w:rFonts w:eastAsia="Calibri"/>
          <w:sz w:val="28"/>
          <w:szCs w:val="28"/>
          <w:lang w:eastAsia="en-US"/>
        </w:rPr>
        <w:t xml:space="preserve"> 20751,5 тонн</w:t>
      </w:r>
      <w:r w:rsidRPr="00C96165">
        <w:rPr>
          <w:rFonts w:eastAsia="Calibri"/>
          <w:sz w:val="28"/>
          <w:szCs w:val="28"/>
          <w:lang w:val="kk-KZ" w:eastAsia="en-US"/>
        </w:rPr>
        <w:t>а мұнай</w:t>
      </w:r>
      <w:r w:rsidRPr="00C96165">
        <w:rPr>
          <w:rFonts w:eastAsia="Calibri"/>
          <w:sz w:val="28"/>
          <w:szCs w:val="28"/>
          <w:lang w:eastAsia="en-US"/>
        </w:rPr>
        <w:t xml:space="preserve"> эквивалент</w:t>
      </w:r>
      <w:r w:rsidRPr="00C96165">
        <w:rPr>
          <w:rFonts w:eastAsia="Calibri"/>
          <w:sz w:val="28"/>
          <w:szCs w:val="28"/>
          <w:lang w:val="kk-KZ" w:eastAsia="en-US"/>
        </w:rPr>
        <w:t>ін құрайды</w:t>
      </w:r>
      <w:r w:rsidRPr="00C96165">
        <w:rPr>
          <w:rFonts w:eastAsia="Calibri"/>
          <w:sz w:val="28"/>
          <w:szCs w:val="28"/>
          <w:lang w:eastAsia="en-US"/>
        </w:rPr>
        <w:t>.</w:t>
      </w:r>
    </w:p>
    <w:bookmarkEnd w:id="52"/>
    <w:p w14:paraId="125A5F38" w14:textId="77777777" w:rsidR="00C96165" w:rsidRPr="00C96165" w:rsidRDefault="00C96165" w:rsidP="00C96165">
      <w:pPr>
        <w:jc w:val="both"/>
        <w:rPr>
          <w:rFonts w:eastAsia="Calibri"/>
          <w:sz w:val="28"/>
          <w:szCs w:val="22"/>
          <w:lang w:eastAsia="en-US"/>
        </w:rPr>
      </w:pPr>
    </w:p>
    <w:p w14:paraId="3003B2F3" w14:textId="77777777" w:rsidR="00C96165" w:rsidRPr="00C96165" w:rsidRDefault="00C96165" w:rsidP="00C96165">
      <w:pPr>
        <w:keepNext/>
        <w:numPr>
          <w:ilvl w:val="1"/>
          <w:numId w:val="3"/>
        </w:numPr>
        <w:ind w:firstLine="709"/>
        <w:jc w:val="both"/>
        <w:outlineLvl w:val="1"/>
        <w:rPr>
          <w:rFonts w:eastAsia="Calibri" w:cs="Arial"/>
          <w:b/>
          <w:bCs/>
          <w:iCs/>
          <w:sz w:val="28"/>
          <w:szCs w:val="26"/>
          <w:lang w:val="cs-CZ" w:eastAsia="cs-CZ"/>
        </w:rPr>
      </w:pPr>
      <w:bookmarkStart w:id="54" w:name="_Toc185341644"/>
      <w:r w:rsidRPr="00C96165">
        <w:rPr>
          <w:rFonts w:eastAsia="Calibri" w:cs="Arial"/>
          <w:b/>
          <w:bCs/>
          <w:iCs/>
          <w:sz w:val="28"/>
          <w:szCs w:val="26"/>
          <w:lang w:val="cs-CZ" w:eastAsia="cs-CZ"/>
        </w:rPr>
        <w:t>Саланың негізгі экологиялық мәселелері</w:t>
      </w:r>
      <w:bookmarkEnd w:id="54"/>
    </w:p>
    <w:p w14:paraId="18F4D252" w14:textId="77777777" w:rsidR="00C96165" w:rsidRPr="00C96165" w:rsidRDefault="00C96165" w:rsidP="00C96165">
      <w:pPr>
        <w:autoSpaceDE w:val="0"/>
        <w:autoSpaceDN w:val="0"/>
        <w:adjustRightInd w:val="0"/>
        <w:ind w:firstLine="709"/>
        <w:jc w:val="both"/>
        <w:rPr>
          <w:rFonts w:eastAsia="Calibri"/>
          <w:sz w:val="28"/>
          <w:szCs w:val="28"/>
          <w:lang w:val="cs-CZ" w:eastAsia="en-US"/>
        </w:rPr>
      </w:pPr>
      <w:r w:rsidRPr="00C96165">
        <w:rPr>
          <w:rFonts w:eastAsia="Calibri"/>
          <w:sz w:val="28"/>
          <w:szCs w:val="28"/>
          <w:lang w:val="cs-CZ" w:eastAsia="en-US"/>
        </w:rPr>
        <w:t xml:space="preserve">Органикалық химиялық заттарды өндіру кезінде қоршаған ортаға теріс әсер ететін факторларға мыналар жатады: атмосфераға шығарындылар, </w:t>
      </w:r>
      <w:r w:rsidRPr="00C96165">
        <w:rPr>
          <w:rFonts w:eastAsia="Calibri"/>
          <w:sz w:val="28"/>
          <w:szCs w:val="28"/>
          <w:lang w:val="kk-KZ" w:eastAsia="en-US"/>
        </w:rPr>
        <w:t>сарқынды</w:t>
      </w:r>
      <w:r w:rsidRPr="00C96165">
        <w:rPr>
          <w:rFonts w:eastAsia="Calibri"/>
          <w:sz w:val="28"/>
          <w:szCs w:val="28"/>
          <w:lang w:val="cs-CZ" w:eastAsia="en-US"/>
        </w:rPr>
        <w:t xml:space="preserve"> сулар, жанама өнімдер, теріс әсердің өзге де факторлары.</w:t>
      </w:r>
    </w:p>
    <w:p w14:paraId="0335568E" w14:textId="77777777" w:rsidR="00C96165" w:rsidRPr="00C96165" w:rsidRDefault="00C96165" w:rsidP="00C96165">
      <w:pPr>
        <w:autoSpaceDE w:val="0"/>
        <w:autoSpaceDN w:val="0"/>
        <w:adjustRightInd w:val="0"/>
        <w:ind w:firstLine="709"/>
        <w:jc w:val="both"/>
        <w:rPr>
          <w:rFonts w:eastAsia="Calibri"/>
          <w:sz w:val="28"/>
          <w:szCs w:val="28"/>
          <w:lang w:val="cs-CZ" w:eastAsia="en-US"/>
        </w:rPr>
      </w:pPr>
    </w:p>
    <w:p w14:paraId="304632FE" w14:textId="77777777" w:rsidR="00C96165" w:rsidRPr="00C96165" w:rsidRDefault="00C96165" w:rsidP="00C96165">
      <w:pPr>
        <w:keepNext/>
        <w:keepLines/>
        <w:ind w:firstLine="709"/>
        <w:jc w:val="both"/>
        <w:outlineLvl w:val="2"/>
        <w:rPr>
          <w:rFonts w:eastAsia="Calibri"/>
          <w:b/>
          <w:bCs/>
          <w:sz w:val="28"/>
          <w:szCs w:val="22"/>
          <w:lang w:val="cs-CZ" w:eastAsia="en-US"/>
        </w:rPr>
      </w:pPr>
      <w:bookmarkStart w:id="55" w:name="_Toc185341645"/>
      <w:r w:rsidRPr="00C96165">
        <w:rPr>
          <w:rFonts w:eastAsia="Calibri"/>
          <w:b/>
          <w:bCs/>
          <w:sz w:val="28"/>
          <w:szCs w:val="22"/>
          <w:lang w:val="cs-CZ" w:eastAsia="en-US"/>
        </w:rPr>
        <w:t>1.5.1.</w:t>
      </w:r>
      <w:r w:rsidRPr="00C96165">
        <w:rPr>
          <w:rFonts w:eastAsia="Calibri"/>
          <w:b/>
          <w:bCs/>
          <w:sz w:val="28"/>
          <w:szCs w:val="22"/>
          <w:lang w:val="cs-CZ" w:eastAsia="en-US"/>
        </w:rPr>
        <w:tab/>
        <w:t xml:space="preserve">Атмосфералық ауаға </w:t>
      </w:r>
      <w:r w:rsidRPr="00C96165">
        <w:rPr>
          <w:rFonts w:eastAsia="Calibri"/>
          <w:b/>
          <w:bCs/>
          <w:sz w:val="28"/>
          <w:szCs w:val="22"/>
          <w:lang w:val="kk-KZ" w:eastAsia="en-US"/>
        </w:rPr>
        <w:t xml:space="preserve">шығарылатын </w:t>
      </w:r>
      <w:r w:rsidRPr="00C96165">
        <w:rPr>
          <w:rFonts w:eastAsia="Calibri"/>
          <w:b/>
          <w:bCs/>
          <w:sz w:val="28"/>
          <w:szCs w:val="22"/>
          <w:lang w:val="cs-CZ" w:eastAsia="en-US"/>
        </w:rPr>
        <w:t>ластағыш заттардың шығарындылары</w:t>
      </w:r>
      <w:bookmarkEnd w:id="55"/>
    </w:p>
    <w:p w14:paraId="101F16F7"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Қарастырылып отырған сала эмиссияның төмендігімен сипатталады. Атмосфераға шығарылатын негізгі ластағыш заттарға көмірсутектер, азот оксидтері, көміртегі оксиді жатады.</w:t>
      </w:r>
    </w:p>
    <w:p w14:paraId="13C0C04C"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 xml:space="preserve">МТБЭ өндірісі кезінде потенциалды эмиссияларға көмірсутектер жатады (сыйымдылықтардағы қысымды түсіру, сіңіргіштердегі буды кетіруге арналған </w:t>
      </w:r>
      <w:r w:rsidRPr="00C96165">
        <w:rPr>
          <w:rFonts w:eastAsia="Calibri"/>
          <w:sz w:val="28"/>
          <w:szCs w:val="28"/>
          <w:lang w:val="kk-KZ" w:eastAsia="en-US"/>
        </w:rPr>
        <w:lastRenderedPageBreak/>
        <w:t>желдеткіш саңылаулар және реактор катализаторы және басқалары) [18]. ҰОҚ негізгі шығарындылары ұйымдастырылмаған көздерден көп шығарылады [19].</w:t>
      </w:r>
    </w:p>
    <w:p w14:paraId="649DF0C9" w14:textId="77777777" w:rsidR="00C96165" w:rsidRPr="00C96165" w:rsidRDefault="00C96165" w:rsidP="00C96165">
      <w:pPr>
        <w:autoSpaceDE w:val="0"/>
        <w:autoSpaceDN w:val="0"/>
        <w:adjustRightInd w:val="0"/>
        <w:ind w:firstLine="709"/>
        <w:jc w:val="both"/>
        <w:rPr>
          <w:rFonts w:eastAsia="Calibri"/>
          <w:sz w:val="28"/>
          <w:szCs w:val="28"/>
          <w:lang w:val="kk-KZ" w:eastAsia="en-US"/>
        </w:rPr>
      </w:pPr>
    </w:p>
    <w:p w14:paraId="1A2B2C4F" w14:textId="77777777" w:rsidR="00C96165" w:rsidRPr="00C96165" w:rsidRDefault="00C96165" w:rsidP="00C96165">
      <w:pPr>
        <w:autoSpaceDE w:val="0"/>
        <w:autoSpaceDN w:val="0"/>
        <w:adjustRightInd w:val="0"/>
        <w:ind w:firstLine="709"/>
        <w:jc w:val="both"/>
        <w:rPr>
          <w:rFonts w:eastAsia="Calibri"/>
          <w:sz w:val="28"/>
          <w:szCs w:val="28"/>
          <w:lang w:val="kk-KZ" w:eastAsia="en-US"/>
        </w:rPr>
      </w:pPr>
      <w:bookmarkStart w:id="56" w:name="_Hlk168309018"/>
      <w:r w:rsidRPr="00C96165">
        <w:rPr>
          <w:rFonts w:eastAsia="Calibri"/>
          <w:sz w:val="28"/>
          <w:szCs w:val="28"/>
          <w:lang w:val="kk-KZ" w:eastAsia="en-US"/>
        </w:rPr>
        <w:t>1.3-кесте. МТБЭ өндірісіндегі шығарындылар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2686"/>
        <w:gridCol w:w="1365"/>
        <w:gridCol w:w="1625"/>
        <w:gridCol w:w="3148"/>
      </w:tblGrid>
      <w:tr w:rsidR="00C96165" w:rsidRPr="00C96165" w14:paraId="6D3A5E5F" w14:textId="77777777" w:rsidTr="00426C32">
        <w:trPr>
          <w:trHeight w:val="20"/>
        </w:trPr>
        <w:tc>
          <w:tcPr>
            <w:tcW w:w="417" w:type="pct"/>
          </w:tcPr>
          <w:bookmarkEnd w:id="56"/>
          <w:p w14:paraId="054F8BA6" w14:textId="77777777" w:rsidR="00C96165" w:rsidRPr="00C96165" w:rsidRDefault="00C96165" w:rsidP="00C96165">
            <w:pPr>
              <w:jc w:val="center"/>
              <w:rPr>
                <w:b/>
                <w:bCs/>
                <w:color w:val="000000"/>
                <w:lang w:eastAsia="en-US"/>
              </w:rPr>
            </w:pPr>
            <w:r w:rsidRPr="00C96165">
              <w:rPr>
                <w:b/>
                <w:bCs/>
                <w:color w:val="000000"/>
                <w:lang w:val="kk-KZ" w:eastAsia="en-US"/>
              </w:rPr>
              <w:t xml:space="preserve">Р/с </w:t>
            </w:r>
            <w:r w:rsidRPr="00C96165">
              <w:rPr>
                <w:b/>
                <w:bCs/>
                <w:color w:val="000000"/>
                <w:lang w:eastAsia="en-US"/>
              </w:rPr>
              <w:t xml:space="preserve">№ </w:t>
            </w:r>
          </w:p>
        </w:tc>
        <w:tc>
          <w:tcPr>
            <w:tcW w:w="1395" w:type="pct"/>
            <w:vAlign w:val="center"/>
            <w:hideMark/>
          </w:tcPr>
          <w:p w14:paraId="57AD1494" w14:textId="77777777" w:rsidR="00C96165" w:rsidRPr="00C96165" w:rsidRDefault="00C96165" w:rsidP="00C96165">
            <w:pPr>
              <w:jc w:val="center"/>
              <w:rPr>
                <w:b/>
                <w:bCs/>
                <w:color w:val="000000"/>
                <w:lang w:val="kk-KZ" w:eastAsia="en-US"/>
              </w:rPr>
            </w:pPr>
            <w:r w:rsidRPr="00C96165">
              <w:rPr>
                <w:b/>
                <w:bCs/>
                <w:color w:val="000000"/>
                <w:lang w:val="kk-KZ" w:eastAsia="en-US"/>
              </w:rPr>
              <w:t>Ластағыш зат</w:t>
            </w:r>
          </w:p>
        </w:tc>
        <w:tc>
          <w:tcPr>
            <w:tcW w:w="1553" w:type="pct"/>
            <w:gridSpan w:val="2"/>
            <w:vAlign w:val="center"/>
            <w:hideMark/>
          </w:tcPr>
          <w:p w14:paraId="25FB513A" w14:textId="77777777" w:rsidR="00C96165" w:rsidRPr="00C96165" w:rsidRDefault="00C96165" w:rsidP="00C96165">
            <w:pPr>
              <w:jc w:val="center"/>
              <w:rPr>
                <w:b/>
                <w:bCs/>
                <w:color w:val="000000"/>
                <w:lang w:val="kk-KZ" w:eastAsia="en-US"/>
              </w:rPr>
            </w:pPr>
            <w:r w:rsidRPr="00C96165">
              <w:rPr>
                <w:b/>
                <w:bCs/>
                <w:color w:val="000000"/>
                <w:lang w:eastAsia="en-US"/>
              </w:rPr>
              <w:t xml:space="preserve">2021 </w:t>
            </w:r>
            <w:r w:rsidRPr="00C96165">
              <w:rPr>
                <w:b/>
                <w:bCs/>
                <w:color w:val="000000"/>
                <w:lang w:val="kk-KZ" w:eastAsia="en-US"/>
              </w:rPr>
              <w:t>жыл</w:t>
            </w:r>
            <w:r w:rsidRPr="00C96165">
              <w:rPr>
                <w:b/>
                <w:bCs/>
                <w:color w:val="000000"/>
                <w:lang w:eastAsia="en-US"/>
              </w:rPr>
              <w:t xml:space="preserve">, </w:t>
            </w:r>
            <w:r w:rsidRPr="00C96165">
              <w:rPr>
                <w:b/>
                <w:bCs/>
                <w:color w:val="000000"/>
                <w:lang w:val="kk-KZ" w:eastAsia="en-US"/>
              </w:rPr>
              <w:t>ҚР кәсіпорны</w:t>
            </w:r>
          </w:p>
        </w:tc>
        <w:tc>
          <w:tcPr>
            <w:tcW w:w="1635" w:type="pct"/>
            <w:noWrap/>
            <w:vAlign w:val="center"/>
            <w:hideMark/>
          </w:tcPr>
          <w:p w14:paraId="3567E148" w14:textId="77777777" w:rsidR="00C96165" w:rsidRPr="00C96165" w:rsidRDefault="00C96165" w:rsidP="00C96165">
            <w:pPr>
              <w:jc w:val="center"/>
              <w:rPr>
                <w:b/>
                <w:bCs/>
                <w:lang w:val="kk-KZ" w:eastAsia="en-US"/>
              </w:rPr>
            </w:pPr>
            <w:r w:rsidRPr="00C96165">
              <w:rPr>
                <w:b/>
                <w:bCs/>
                <w:lang w:val="kk-KZ" w:eastAsia="en-US"/>
              </w:rPr>
              <w:t>РФ кәсіпорындары</w:t>
            </w:r>
          </w:p>
        </w:tc>
      </w:tr>
      <w:tr w:rsidR="00C96165" w:rsidRPr="00C96165" w14:paraId="022DFD35" w14:textId="77777777" w:rsidTr="00426C32">
        <w:trPr>
          <w:trHeight w:val="20"/>
        </w:trPr>
        <w:tc>
          <w:tcPr>
            <w:tcW w:w="417" w:type="pct"/>
          </w:tcPr>
          <w:p w14:paraId="73434CD5" w14:textId="77777777" w:rsidR="00C96165" w:rsidRPr="00C96165" w:rsidRDefault="00C96165" w:rsidP="00C96165">
            <w:pPr>
              <w:jc w:val="center"/>
              <w:rPr>
                <w:color w:val="000000"/>
                <w:lang w:eastAsia="en-US"/>
              </w:rPr>
            </w:pPr>
            <w:r w:rsidRPr="00C96165">
              <w:rPr>
                <w:color w:val="000000"/>
                <w:lang w:eastAsia="en-US"/>
              </w:rPr>
              <w:t>1</w:t>
            </w:r>
          </w:p>
        </w:tc>
        <w:tc>
          <w:tcPr>
            <w:tcW w:w="1395" w:type="pct"/>
            <w:vAlign w:val="center"/>
            <w:hideMark/>
          </w:tcPr>
          <w:p w14:paraId="77E77DFD" w14:textId="77777777" w:rsidR="00C96165" w:rsidRPr="00C96165" w:rsidRDefault="00C96165" w:rsidP="00C96165">
            <w:pPr>
              <w:jc w:val="center"/>
              <w:rPr>
                <w:color w:val="000000"/>
                <w:lang w:eastAsia="en-US"/>
              </w:rPr>
            </w:pPr>
            <w:r w:rsidRPr="00C96165">
              <w:rPr>
                <w:color w:val="000000"/>
                <w:lang w:val="kk-KZ" w:eastAsia="en-US"/>
              </w:rPr>
              <w:t>Барлығы</w:t>
            </w:r>
            <w:r w:rsidRPr="00C96165">
              <w:rPr>
                <w:color w:val="000000"/>
                <w:lang w:eastAsia="en-US"/>
              </w:rPr>
              <w:t xml:space="preserve"> (кг), </w:t>
            </w:r>
          </w:p>
        </w:tc>
        <w:tc>
          <w:tcPr>
            <w:tcW w:w="1553" w:type="pct"/>
            <w:gridSpan w:val="2"/>
            <w:vAlign w:val="center"/>
            <w:hideMark/>
          </w:tcPr>
          <w:p w14:paraId="06D9416F" w14:textId="77777777" w:rsidR="00C96165" w:rsidRPr="00C96165" w:rsidRDefault="00C96165" w:rsidP="00C96165">
            <w:pPr>
              <w:jc w:val="center"/>
              <w:rPr>
                <w:color w:val="000000"/>
                <w:lang w:eastAsia="en-US"/>
              </w:rPr>
            </w:pPr>
            <w:r w:rsidRPr="00C96165">
              <w:rPr>
                <w:color w:val="000000"/>
                <w:lang w:eastAsia="en-US"/>
              </w:rPr>
              <w:t>1036,7</w:t>
            </w:r>
          </w:p>
        </w:tc>
        <w:tc>
          <w:tcPr>
            <w:tcW w:w="1635" w:type="pct"/>
            <w:vMerge w:val="restart"/>
            <w:noWrap/>
            <w:vAlign w:val="bottom"/>
            <w:hideMark/>
          </w:tcPr>
          <w:p w14:paraId="57AFEFCD" w14:textId="77777777" w:rsidR="00C96165" w:rsidRPr="00C96165" w:rsidRDefault="00C96165" w:rsidP="00C96165">
            <w:pPr>
              <w:jc w:val="center"/>
              <w:rPr>
                <w:rFonts w:ascii="Calibri" w:hAnsi="Calibri" w:cs="Calibri"/>
                <w:color w:val="000000"/>
                <w:lang w:eastAsia="en-US"/>
              </w:rPr>
            </w:pPr>
            <w:r w:rsidRPr="00C96165">
              <w:rPr>
                <w:color w:val="000000"/>
                <w:lang w:eastAsia="en-US"/>
              </w:rPr>
              <w:t>кг/тонн</w:t>
            </w:r>
            <w:r w:rsidRPr="00C96165">
              <w:rPr>
                <w:color w:val="000000"/>
                <w:lang w:val="kk-KZ" w:eastAsia="en-US"/>
              </w:rPr>
              <w:t>а</w:t>
            </w:r>
          </w:p>
          <w:p w14:paraId="138F7952" w14:textId="77777777" w:rsidR="00C96165" w:rsidRPr="00C96165" w:rsidRDefault="00C96165" w:rsidP="00C96165">
            <w:pPr>
              <w:ind w:firstLine="709"/>
              <w:jc w:val="both"/>
              <w:rPr>
                <w:rFonts w:ascii="Calibri" w:hAnsi="Calibri" w:cs="Calibri"/>
                <w:color w:val="000000"/>
                <w:lang w:eastAsia="en-US"/>
              </w:rPr>
            </w:pPr>
            <w:r w:rsidRPr="00C96165">
              <w:rPr>
                <w:rFonts w:ascii="Calibri" w:hAnsi="Calibri" w:cs="Calibri"/>
                <w:color w:val="000000"/>
                <w:lang w:eastAsia="en-US"/>
              </w:rPr>
              <w:t> </w:t>
            </w:r>
          </w:p>
        </w:tc>
      </w:tr>
      <w:tr w:rsidR="00C96165" w:rsidRPr="00C96165" w14:paraId="591B1F93" w14:textId="77777777" w:rsidTr="00426C32">
        <w:trPr>
          <w:trHeight w:val="20"/>
        </w:trPr>
        <w:tc>
          <w:tcPr>
            <w:tcW w:w="417" w:type="pct"/>
          </w:tcPr>
          <w:p w14:paraId="3957997E" w14:textId="77777777" w:rsidR="00C96165" w:rsidRPr="00C96165" w:rsidRDefault="00C96165" w:rsidP="00C96165">
            <w:pPr>
              <w:jc w:val="center"/>
              <w:rPr>
                <w:color w:val="000000"/>
                <w:lang w:eastAsia="en-US"/>
              </w:rPr>
            </w:pPr>
            <w:r w:rsidRPr="00C96165">
              <w:rPr>
                <w:color w:val="000000"/>
                <w:lang w:eastAsia="en-US"/>
              </w:rPr>
              <w:t>2</w:t>
            </w:r>
          </w:p>
        </w:tc>
        <w:tc>
          <w:tcPr>
            <w:tcW w:w="1395" w:type="pct"/>
            <w:vAlign w:val="center"/>
            <w:hideMark/>
          </w:tcPr>
          <w:p w14:paraId="70A85C4D" w14:textId="77777777" w:rsidR="00C96165" w:rsidRPr="00C96165" w:rsidRDefault="00C96165" w:rsidP="00C96165">
            <w:pPr>
              <w:jc w:val="center"/>
              <w:rPr>
                <w:color w:val="000000"/>
                <w:lang w:eastAsia="en-US"/>
              </w:rPr>
            </w:pPr>
            <w:r w:rsidRPr="00C96165">
              <w:rPr>
                <w:color w:val="000000"/>
                <w:lang w:val="kk-KZ" w:eastAsia="en-US"/>
              </w:rPr>
              <w:t>оның ішінде</w:t>
            </w:r>
            <w:r w:rsidRPr="00C96165">
              <w:rPr>
                <w:color w:val="000000"/>
                <w:lang w:eastAsia="en-US"/>
              </w:rPr>
              <w:t>: </w:t>
            </w:r>
          </w:p>
        </w:tc>
        <w:tc>
          <w:tcPr>
            <w:tcW w:w="709" w:type="pct"/>
            <w:vAlign w:val="center"/>
            <w:hideMark/>
          </w:tcPr>
          <w:p w14:paraId="05E9EB8A" w14:textId="77777777" w:rsidR="00C96165" w:rsidRPr="00C96165" w:rsidRDefault="00C96165" w:rsidP="00C96165">
            <w:pPr>
              <w:jc w:val="center"/>
              <w:rPr>
                <w:color w:val="000000"/>
                <w:lang w:eastAsia="en-US"/>
              </w:rPr>
            </w:pPr>
            <w:r w:rsidRPr="00C96165">
              <w:rPr>
                <w:color w:val="000000"/>
                <w:lang w:eastAsia="en-US"/>
              </w:rPr>
              <w:t>кг</w:t>
            </w:r>
          </w:p>
        </w:tc>
        <w:tc>
          <w:tcPr>
            <w:tcW w:w="844" w:type="pct"/>
            <w:vAlign w:val="center"/>
            <w:hideMark/>
          </w:tcPr>
          <w:p w14:paraId="79FDC075" w14:textId="77777777" w:rsidR="00C96165" w:rsidRPr="00C96165" w:rsidRDefault="00C96165" w:rsidP="00C96165">
            <w:pPr>
              <w:jc w:val="center"/>
              <w:rPr>
                <w:color w:val="000000"/>
                <w:lang w:eastAsia="en-US"/>
              </w:rPr>
            </w:pPr>
            <w:r w:rsidRPr="00C96165">
              <w:rPr>
                <w:color w:val="000000"/>
                <w:lang w:eastAsia="en-US"/>
              </w:rPr>
              <w:t>кг/тонн</w:t>
            </w:r>
            <w:r w:rsidRPr="00C96165">
              <w:rPr>
                <w:color w:val="000000"/>
                <w:lang w:val="kk-KZ" w:eastAsia="en-US"/>
              </w:rPr>
              <w:t>а</w:t>
            </w:r>
          </w:p>
        </w:tc>
        <w:tc>
          <w:tcPr>
            <w:tcW w:w="1635" w:type="pct"/>
            <w:vMerge/>
            <w:noWrap/>
            <w:vAlign w:val="bottom"/>
            <w:hideMark/>
          </w:tcPr>
          <w:p w14:paraId="16CD329B" w14:textId="77777777" w:rsidR="00C96165" w:rsidRPr="00C96165" w:rsidRDefault="00C96165" w:rsidP="00C96165">
            <w:pPr>
              <w:jc w:val="both"/>
              <w:rPr>
                <w:rFonts w:ascii="Calibri" w:hAnsi="Calibri" w:cs="Calibri"/>
                <w:color w:val="000000"/>
                <w:lang w:eastAsia="en-US"/>
              </w:rPr>
            </w:pPr>
          </w:p>
        </w:tc>
      </w:tr>
      <w:tr w:rsidR="00C96165" w:rsidRPr="00C96165" w14:paraId="52BC0435" w14:textId="77777777" w:rsidTr="00426C32">
        <w:trPr>
          <w:trHeight w:val="20"/>
        </w:trPr>
        <w:tc>
          <w:tcPr>
            <w:tcW w:w="417" w:type="pct"/>
          </w:tcPr>
          <w:p w14:paraId="00973E3F" w14:textId="77777777" w:rsidR="00C96165" w:rsidRPr="00C96165" w:rsidRDefault="00C96165" w:rsidP="00C96165">
            <w:pPr>
              <w:jc w:val="center"/>
              <w:rPr>
                <w:color w:val="000000"/>
                <w:lang w:eastAsia="en-US"/>
              </w:rPr>
            </w:pPr>
            <w:r w:rsidRPr="00C96165">
              <w:rPr>
                <w:color w:val="000000"/>
                <w:lang w:eastAsia="en-US"/>
              </w:rPr>
              <w:t>3</w:t>
            </w:r>
          </w:p>
        </w:tc>
        <w:tc>
          <w:tcPr>
            <w:tcW w:w="1395" w:type="pct"/>
            <w:vAlign w:val="center"/>
            <w:hideMark/>
          </w:tcPr>
          <w:p w14:paraId="453BA352" w14:textId="77777777" w:rsidR="00C96165" w:rsidRPr="00C96165" w:rsidRDefault="00C96165" w:rsidP="00C96165">
            <w:pPr>
              <w:jc w:val="center"/>
              <w:rPr>
                <w:color w:val="000000"/>
                <w:lang w:eastAsia="en-US"/>
              </w:rPr>
            </w:pPr>
            <w:r w:rsidRPr="00C96165">
              <w:rPr>
                <w:color w:val="000000"/>
                <w:lang w:eastAsia="en-US"/>
              </w:rPr>
              <w:t>метанол</w:t>
            </w:r>
          </w:p>
        </w:tc>
        <w:tc>
          <w:tcPr>
            <w:tcW w:w="709" w:type="pct"/>
            <w:vAlign w:val="center"/>
            <w:hideMark/>
          </w:tcPr>
          <w:p w14:paraId="1BF54F9E" w14:textId="77777777" w:rsidR="00C96165" w:rsidRPr="00C96165" w:rsidRDefault="00C96165" w:rsidP="00C96165">
            <w:pPr>
              <w:jc w:val="center"/>
              <w:rPr>
                <w:color w:val="000000"/>
                <w:lang w:eastAsia="en-US"/>
              </w:rPr>
            </w:pPr>
            <w:r w:rsidRPr="00C96165">
              <w:rPr>
                <w:color w:val="000000"/>
                <w:lang w:eastAsia="en-US"/>
              </w:rPr>
              <w:t>339,6</w:t>
            </w:r>
          </w:p>
        </w:tc>
        <w:tc>
          <w:tcPr>
            <w:tcW w:w="844" w:type="pct"/>
            <w:vAlign w:val="center"/>
            <w:hideMark/>
          </w:tcPr>
          <w:p w14:paraId="2CFC22A3" w14:textId="77777777" w:rsidR="00C96165" w:rsidRPr="00C96165" w:rsidRDefault="00C96165" w:rsidP="00C96165">
            <w:pPr>
              <w:jc w:val="center"/>
              <w:rPr>
                <w:color w:val="000000"/>
                <w:lang w:eastAsia="en-US"/>
              </w:rPr>
            </w:pPr>
            <w:r w:rsidRPr="00C96165">
              <w:rPr>
                <w:color w:val="000000"/>
                <w:lang w:eastAsia="en-US"/>
              </w:rPr>
              <w:t>0,019</w:t>
            </w:r>
          </w:p>
        </w:tc>
        <w:tc>
          <w:tcPr>
            <w:tcW w:w="1635" w:type="pct"/>
            <w:vAlign w:val="center"/>
            <w:hideMark/>
          </w:tcPr>
          <w:p w14:paraId="5FC99091" w14:textId="77777777" w:rsidR="00C96165" w:rsidRPr="00C96165" w:rsidRDefault="00C96165" w:rsidP="00C96165">
            <w:pPr>
              <w:jc w:val="center"/>
              <w:rPr>
                <w:color w:val="000000"/>
                <w:lang w:eastAsia="en-US"/>
              </w:rPr>
            </w:pPr>
            <w:r w:rsidRPr="00C96165">
              <w:rPr>
                <w:color w:val="000000"/>
                <w:lang w:eastAsia="en-US"/>
              </w:rPr>
              <w:t xml:space="preserve">0,02-0,06 </w:t>
            </w:r>
          </w:p>
        </w:tc>
      </w:tr>
      <w:tr w:rsidR="00C96165" w:rsidRPr="00C96165" w14:paraId="31B51A8C" w14:textId="77777777" w:rsidTr="00426C32">
        <w:trPr>
          <w:trHeight w:val="20"/>
        </w:trPr>
        <w:tc>
          <w:tcPr>
            <w:tcW w:w="417" w:type="pct"/>
          </w:tcPr>
          <w:p w14:paraId="11FA56EC" w14:textId="77777777" w:rsidR="00C96165" w:rsidRPr="00C96165" w:rsidRDefault="00C96165" w:rsidP="00C96165">
            <w:pPr>
              <w:jc w:val="center"/>
              <w:rPr>
                <w:color w:val="000000"/>
                <w:lang w:eastAsia="en-US"/>
              </w:rPr>
            </w:pPr>
            <w:r w:rsidRPr="00C96165">
              <w:rPr>
                <w:color w:val="000000"/>
                <w:lang w:eastAsia="en-US"/>
              </w:rPr>
              <w:t>4</w:t>
            </w:r>
          </w:p>
        </w:tc>
        <w:tc>
          <w:tcPr>
            <w:tcW w:w="1395" w:type="pct"/>
            <w:vAlign w:val="center"/>
            <w:hideMark/>
          </w:tcPr>
          <w:p w14:paraId="4BE56444" w14:textId="77777777" w:rsidR="00C96165" w:rsidRPr="00C96165" w:rsidRDefault="00C96165" w:rsidP="00C96165">
            <w:pPr>
              <w:jc w:val="center"/>
              <w:rPr>
                <w:color w:val="000000"/>
                <w:lang w:eastAsia="en-US"/>
              </w:rPr>
            </w:pPr>
            <w:r w:rsidRPr="00C96165">
              <w:rPr>
                <w:color w:val="000000"/>
                <w:lang w:eastAsia="en-US"/>
              </w:rPr>
              <w:t>МТБЭ</w:t>
            </w:r>
          </w:p>
        </w:tc>
        <w:tc>
          <w:tcPr>
            <w:tcW w:w="709" w:type="pct"/>
            <w:vAlign w:val="center"/>
            <w:hideMark/>
          </w:tcPr>
          <w:p w14:paraId="3A4457F3" w14:textId="77777777" w:rsidR="00C96165" w:rsidRPr="00C96165" w:rsidRDefault="00C96165" w:rsidP="00C96165">
            <w:pPr>
              <w:jc w:val="center"/>
              <w:rPr>
                <w:color w:val="000000"/>
                <w:lang w:eastAsia="en-US"/>
              </w:rPr>
            </w:pPr>
            <w:r w:rsidRPr="00C96165">
              <w:rPr>
                <w:color w:val="000000"/>
                <w:lang w:eastAsia="en-US"/>
              </w:rPr>
              <w:t>81,4</w:t>
            </w:r>
          </w:p>
        </w:tc>
        <w:tc>
          <w:tcPr>
            <w:tcW w:w="844" w:type="pct"/>
            <w:vAlign w:val="center"/>
            <w:hideMark/>
          </w:tcPr>
          <w:p w14:paraId="6AEED78C" w14:textId="77777777" w:rsidR="00C96165" w:rsidRPr="00C96165" w:rsidRDefault="00C96165" w:rsidP="00C96165">
            <w:pPr>
              <w:jc w:val="center"/>
              <w:rPr>
                <w:color w:val="000000"/>
                <w:lang w:eastAsia="en-US"/>
              </w:rPr>
            </w:pPr>
            <w:r w:rsidRPr="00C96165">
              <w:rPr>
                <w:color w:val="000000"/>
                <w:lang w:eastAsia="en-US"/>
              </w:rPr>
              <w:t>0,0046</w:t>
            </w:r>
          </w:p>
        </w:tc>
        <w:tc>
          <w:tcPr>
            <w:tcW w:w="1635" w:type="pct"/>
            <w:vAlign w:val="center"/>
            <w:hideMark/>
          </w:tcPr>
          <w:p w14:paraId="67D000A1" w14:textId="77777777" w:rsidR="00C96165" w:rsidRPr="00C96165" w:rsidRDefault="00C96165" w:rsidP="00C96165">
            <w:pPr>
              <w:jc w:val="center"/>
              <w:rPr>
                <w:color w:val="000000"/>
                <w:lang w:eastAsia="en-US"/>
              </w:rPr>
            </w:pPr>
            <w:r w:rsidRPr="00C96165">
              <w:rPr>
                <w:color w:val="000000"/>
                <w:lang w:eastAsia="en-US"/>
              </w:rPr>
              <w:t xml:space="preserve">0,03-0,11 </w:t>
            </w:r>
          </w:p>
        </w:tc>
      </w:tr>
      <w:tr w:rsidR="00C96165" w:rsidRPr="00C96165" w14:paraId="4C655CCF" w14:textId="77777777" w:rsidTr="00426C32">
        <w:trPr>
          <w:trHeight w:val="20"/>
        </w:trPr>
        <w:tc>
          <w:tcPr>
            <w:tcW w:w="417" w:type="pct"/>
          </w:tcPr>
          <w:p w14:paraId="0BC84295" w14:textId="77777777" w:rsidR="00C96165" w:rsidRPr="00C96165" w:rsidRDefault="00C96165" w:rsidP="00C96165">
            <w:pPr>
              <w:jc w:val="center"/>
              <w:rPr>
                <w:color w:val="000000"/>
                <w:lang w:eastAsia="en-US"/>
              </w:rPr>
            </w:pPr>
            <w:r w:rsidRPr="00C96165">
              <w:rPr>
                <w:color w:val="000000"/>
                <w:lang w:eastAsia="en-US"/>
              </w:rPr>
              <w:t>5</w:t>
            </w:r>
          </w:p>
        </w:tc>
        <w:tc>
          <w:tcPr>
            <w:tcW w:w="1395" w:type="pct"/>
            <w:vAlign w:val="center"/>
            <w:hideMark/>
          </w:tcPr>
          <w:p w14:paraId="1CAEF9D1" w14:textId="77777777" w:rsidR="00C96165" w:rsidRPr="00C96165" w:rsidRDefault="00C96165" w:rsidP="00C96165">
            <w:pPr>
              <w:jc w:val="center"/>
              <w:rPr>
                <w:color w:val="000000"/>
                <w:lang w:val="kk-KZ" w:eastAsia="en-US"/>
              </w:rPr>
            </w:pPr>
            <w:r w:rsidRPr="00C96165">
              <w:rPr>
                <w:color w:val="000000"/>
                <w:lang w:eastAsia="en-US"/>
              </w:rPr>
              <w:t>С1-С5</w:t>
            </w:r>
            <w:r w:rsidRPr="00C96165">
              <w:rPr>
                <w:color w:val="000000"/>
                <w:lang w:val="kk-KZ" w:eastAsia="en-US"/>
              </w:rPr>
              <w:t xml:space="preserve"> көмірсутектердің шекті қоспасы</w:t>
            </w:r>
          </w:p>
        </w:tc>
        <w:tc>
          <w:tcPr>
            <w:tcW w:w="709" w:type="pct"/>
            <w:vAlign w:val="center"/>
            <w:hideMark/>
          </w:tcPr>
          <w:p w14:paraId="7FB2766D" w14:textId="77777777" w:rsidR="00C96165" w:rsidRPr="00C96165" w:rsidRDefault="00C96165" w:rsidP="00C96165">
            <w:pPr>
              <w:jc w:val="center"/>
              <w:rPr>
                <w:color w:val="000000"/>
                <w:lang w:eastAsia="en-US"/>
              </w:rPr>
            </w:pPr>
            <w:r w:rsidRPr="00C96165">
              <w:rPr>
                <w:color w:val="000000"/>
                <w:lang w:eastAsia="en-US"/>
              </w:rPr>
              <w:t>615,7</w:t>
            </w:r>
          </w:p>
        </w:tc>
        <w:tc>
          <w:tcPr>
            <w:tcW w:w="844" w:type="pct"/>
            <w:vAlign w:val="center"/>
            <w:hideMark/>
          </w:tcPr>
          <w:p w14:paraId="7C7639F1" w14:textId="77777777" w:rsidR="00C96165" w:rsidRPr="00C96165" w:rsidRDefault="00C96165" w:rsidP="00C96165">
            <w:pPr>
              <w:jc w:val="center"/>
              <w:rPr>
                <w:color w:val="000000"/>
                <w:lang w:val="en-US" w:eastAsia="en-US"/>
              </w:rPr>
            </w:pPr>
            <w:r w:rsidRPr="00C96165">
              <w:rPr>
                <w:color w:val="000000"/>
                <w:lang w:eastAsia="en-US"/>
              </w:rPr>
              <w:t>0,0346</w:t>
            </w:r>
          </w:p>
        </w:tc>
        <w:tc>
          <w:tcPr>
            <w:tcW w:w="1635" w:type="pct"/>
            <w:vAlign w:val="center"/>
            <w:hideMark/>
          </w:tcPr>
          <w:p w14:paraId="5E99C69D" w14:textId="77777777" w:rsidR="00C96165" w:rsidRPr="00C96165" w:rsidRDefault="00C96165" w:rsidP="00C96165">
            <w:pPr>
              <w:jc w:val="center"/>
              <w:rPr>
                <w:color w:val="000000"/>
                <w:lang w:eastAsia="en-US"/>
              </w:rPr>
            </w:pPr>
            <w:r w:rsidRPr="00C96165">
              <w:rPr>
                <w:color w:val="000000"/>
                <w:lang w:eastAsia="en-US"/>
              </w:rPr>
              <w:t xml:space="preserve">0,005-0,39 </w:t>
            </w:r>
          </w:p>
        </w:tc>
      </w:tr>
      <w:tr w:rsidR="00C96165" w:rsidRPr="00C96165" w14:paraId="35CE2CA2" w14:textId="77777777" w:rsidTr="00426C32">
        <w:trPr>
          <w:trHeight w:val="20"/>
        </w:trPr>
        <w:tc>
          <w:tcPr>
            <w:tcW w:w="417" w:type="pct"/>
          </w:tcPr>
          <w:p w14:paraId="67A660FD" w14:textId="77777777" w:rsidR="00C96165" w:rsidRPr="00C96165" w:rsidRDefault="00C96165" w:rsidP="00C96165">
            <w:pPr>
              <w:jc w:val="center"/>
              <w:rPr>
                <w:color w:val="000000"/>
                <w:lang w:eastAsia="en-US"/>
              </w:rPr>
            </w:pPr>
            <w:r w:rsidRPr="00C96165">
              <w:rPr>
                <w:color w:val="000000"/>
                <w:lang w:eastAsia="en-US"/>
              </w:rPr>
              <w:t>6</w:t>
            </w:r>
          </w:p>
        </w:tc>
        <w:tc>
          <w:tcPr>
            <w:tcW w:w="1395" w:type="pct"/>
            <w:vAlign w:val="center"/>
            <w:hideMark/>
          </w:tcPr>
          <w:p w14:paraId="74E3CA69" w14:textId="77777777" w:rsidR="00C96165" w:rsidRPr="00C96165" w:rsidRDefault="00C96165" w:rsidP="00C96165">
            <w:pPr>
              <w:jc w:val="center"/>
              <w:rPr>
                <w:color w:val="000000"/>
                <w:lang w:eastAsia="en-US"/>
              </w:rPr>
            </w:pPr>
            <w:r w:rsidRPr="00C96165">
              <w:rPr>
                <w:color w:val="000000"/>
                <w:lang w:eastAsia="en-US"/>
              </w:rPr>
              <w:t>изобутан</w:t>
            </w:r>
          </w:p>
        </w:tc>
        <w:tc>
          <w:tcPr>
            <w:tcW w:w="709" w:type="pct"/>
            <w:vAlign w:val="center"/>
            <w:hideMark/>
          </w:tcPr>
          <w:p w14:paraId="61D90BB0" w14:textId="77777777" w:rsidR="00C96165" w:rsidRPr="00C96165" w:rsidRDefault="00C96165" w:rsidP="00C96165">
            <w:pPr>
              <w:jc w:val="center"/>
              <w:rPr>
                <w:color w:val="000000"/>
                <w:lang w:eastAsia="en-US"/>
              </w:rPr>
            </w:pPr>
            <w:r w:rsidRPr="00C96165">
              <w:rPr>
                <w:color w:val="000000"/>
                <w:lang w:eastAsia="en-US"/>
              </w:rPr>
              <w:t> -</w:t>
            </w:r>
          </w:p>
        </w:tc>
        <w:tc>
          <w:tcPr>
            <w:tcW w:w="844" w:type="pct"/>
            <w:vAlign w:val="center"/>
            <w:hideMark/>
          </w:tcPr>
          <w:p w14:paraId="5EA24E5B" w14:textId="77777777" w:rsidR="00C96165" w:rsidRPr="00C96165" w:rsidRDefault="00C96165" w:rsidP="00C96165">
            <w:pPr>
              <w:jc w:val="center"/>
              <w:rPr>
                <w:color w:val="000000"/>
                <w:lang w:eastAsia="en-US"/>
              </w:rPr>
            </w:pPr>
            <w:r w:rsidRPr="00C96165">
              <w:rPr>
                <w:color w:val="000000"/>
                <w:lang w:eastAsia="en-US"/>
              </w:rPr>
              <w:t> -</w:t>
            </w:r>
          </w:p>
        </w:tc>
        <w:tc>
          <w:tcPr>
            <w:tcW w:w="1635" w:type="pct"/>
            <w:vAlign w:val="center"/>
            <w:hideMark/>
          </w:tcPr>
          <w:p w14:paraId="13A4D6B9" w14:textId="77777777" w:rsidR="00C96165" w:rsidRPr="00C96165" w:rsidRDefault="00C96165" w:rsidP="00C96165">
            <w:pPr>
              <w:jc w:val="center"/>
              <w:rPr>
                <w:color w:val="000000"/>
                <w:lang w:eastAsia="en-US"/>
              </w:rPr>
            </w:pPr>
            <w:r w:rsidRPr="00C96165">
              <w:rPr>
                <w:color w:val="000000"/>
                <w:lang w:eastAsia="en-US"/>
              </w:rPr>
              <w:t xml:space="preserve">0,18-021 </w:t>
            </w:r>
          </w:p>
        </w:tc>
      </w:tr>
    </w:tbl>
    <w:p w14:paraId="419309E2" w14:textId="77777777" w:rsidR="00C96165" w:rsidRPr="00C96165" w:rsidRDefault="00C96165" w:rsidP="00C96165">
      <w:pPr>
        <w:autoSpaceDE w:val="0"/>
        <w:autoSpaceDN w:val="0"/>
        <w:adjustRightInd w:val="0"/>
        <w:ind w:firstLine="709"/>
        <w:jc w:val="both"/>
        <w:rPr>
          <w:rFonts w:eastAsia="Calibri"/>
          <w:sz w:val="28"/>
          <w:szCs w:val="28"/>
          <w:lang w:eastAsia="en-US"/>
        </w:rPr>
      </w:pPr>
    </w:p>
    <w:p w14:paraId="40EF046F" w14:textId="77777777" w:rsidR="00C96165" w:rsidRPr="00C96165" w:rsidRDefault="00C96165" w:rsidP="00C96165">
      <w:pPr>
        <w:autoSpaceDE w:val="0"/>
        <w:autoSpaceDN w:val="0"/>
        <w:adjustRightInd w:val="0"/>
        <w:ind w:firstLine="709"/>
        <w:jc w:val="both"/>
        <w:rPr>
          <w:rFonts w:eastAsia="Calibri"/>
          <w:sz w:val="28"/>
          <w:szCs w:val="28"/>
          <w:lang w:eastAsia="en-US"/>
        </w:rPr>
      </w:pPr>
      <w:r w:rsidRPr="00C96165">
        <w:rPr>
          <w:rFonts w:eastAsia="Calibri"/>
          <w:sz w:val="28"/>
          <w:szCs w:val="28"/>
          <w:lang w:val="kk-KZ" w:eastAsia="en-US"/>
        </w:rPr>
        <w:t>П</w:t>
      </w:r>
      <w:r w:rsidRPr="00C96165">
        <w:rPr>
          <w:rFonts w:eastAsia="Calibri"/>
          <w:sz w:val="28"/>
          <w:szCs w:val="28"/>
          <w:lang w:eastAsia="en-US"/>
        </w:rPr>
        <w:t>ропилен</w:t>
      </w:r>
      <w:r w:rsidRPr="00C96165">
        <w:rPr>
          <w:rFonts w:eastAsia="Calibri"/>
          <w:sz w:val="28"/>
          <w:szCs w:val="28"/>
          <w:lang w:val="kk-KZ" w:eastAsia="en-US"/>
        </w:rPr>
        <w:t xml:space="preserve"> өндірісі кезінде </w:t>
      </w:r>
      <w:r w:rsidRPr="00C96165">
        <w:rPr>
          <w:rFonts w:eastAsia="Calibri"/>
          <w:sz w:val="28"/>
          <w:szCs w:val="28"/>
          <w:lang w:eastAsia="en-US"/>
        </w:rPr>
        <w:t>эмисси</w:t>
      </w:r>
      <w:r w:rsidRPr="00C96165">
        <w:rPr>
          <w:rFonts w:eastAsia="Calibri"/>
          <w:sz w:val="28"/>
          <w:szCs w:val="28"/>
          <w:lang w:val="kk-KZ" w:eastAsia="en-US"/>
        </w:rPr>
        <w:t>яларға көміртек</w:t>
      </w:r>
      <w:r w:rsidRPr="00C96165">
        <w:rPr>
          <w:rFonts w:eastAsia="Calibri"/>
          <w:sz w:val="28"/>
          <w:szCs w:val="28"/>
          <w:lang w:eastAsia="en-US"/>
        </w:rPr>
        <w:t xml:space="preserve"> оксид</w:t>
      </w:r>
      <w:r w:rsidRPr="00C96165">
        <w:rPr>
          <w:rFonts w:eastAsia="Calibri"/>
          <w:sz w:val="28"/>
          <w:szCs w:val="28"/>
          <w:lang w:val="kk-KZ" w:eastAsia="en-US"/>
        </w:rPr>
        <w:t>і</w:t>
      </w:r>
      <w:r w:rsidRPr="00C96165">
        <w:rPr>
          <w:rFonts w:eastAsia="Calibri"/>
          <w:sz w:val="28"/>
          <w:szCs w:val="28"/>
          <w:lang w:eastAsia="en-US"/>
        </w:rPr>
        <w:t>, С12-С19 алкан</w:t>
      </w:r>
      <w:r w:rsidRPr="00C96165">
        <w:rPr>
          <w:rFonts w:eastAsia="Calibri"/>
          <w:sz w:val="28"/>
          <w:szCs w:val="28"/>
          <w:lang w:val="kk-KZ" w:eastAsia="en-US"/>
        </w:rPr>
        <w:t>дар</w:t>
      </w:r>
      <w:r w:rsidRPr="00C96165">
        <w:rPr>
          <w:rFonts w:eastAsia="Calibri"/>
          <w:sz w:val="28"/>
          <w:szCs w:val="28"/>
          <w:lang w:eastAsia="en-US"/>
        </w:rPr>
        <w:t>ы, С6-С10</w:t>
      </w:r>
      <w:r w:rsidRPr="00C96165">
        <w:rPr>
          <w:rFonts w:eastAsia="Calibri"/>
          <w:sz w:val="28"/>
          <w:szCs w:val="28"/>
          <w:lang w:val="kk-KZ" w:eastAsia="en-US"/>
        </w:rPr>
        <w:t xml:space="preserve"> көмірсутектердің шекті қоспасы</w:t>
      </w:r>
      <w:r w:rsidRPr="00C96165">
        <w:rPr>
          <w:rFonts w:eastAsia="Calibri"/>
          <w:sz w:val="28"/>
          <w:szCs w:val="28"/>
          <w:lang w:eastAsia="en-US"/>
        </w:rPr>
        <w:t>, азот диоксид</w:t>
      </w:r>
      <w:r w:rsidRPr="00C96165">
        <w:rPr>
          <w:rFonts w:eastAsia="Calibri"/>
          <w:sz w:val="28"/>
          <w:szCs w:val="28"/>
          <w:lang w:val="kk-KZ" w:eastAsia="en-US"/>
        </w:rPr>
        <w:t>і жатады</w:t>
      </w:r>
      <w:r w:rsidRPr="00C96165">
        <w:rPr>
          <w:rFonts w:eastAsia="Calibri"/>
          <w:sz w:val="28"/>
          <w:szCs w:val="28"/>
          <w:lang w:eastAsia="en-US"/>
        </w:rPr>
        <w:t xml:space="preserve">. Пропилен концентрацияланған пропилен және </w:t>
      </w:r>
      <w:r w:rsidRPr="00C96165">
        <w:rPr>
          <w:rFonts w:eastAsia="Calibri"/>
          <w:sz w:val="28"/>
          <w:szCs w:val="28"/>
          <w:lang w:val="kk-KZ" w:eastAsia="en-US"/>
        </w:rPr>
        <w:t>кейіннен</w:t>
      </w:r>
      <w:r w:rsidRPr="00C96165">
        <w:rPr>
          <w:rFonts w:eastAsia="Calibri"/>
          <w:sz w:val="28"/>
          <w:szCs w:val="28"/>
          <w:lang w:eastAsia="en-US"/>
        </w:rPr>
        <w:t xml:space="preserve"> полипропилен алу үшін аралық өнім болып табылады.</w:t>
      </w:r>
    </w:p>
    <w:p w14:paraId="2C89EE4B" w14:textId="77777777" w:rsidR="00C96165" w:rsidRPr="00C96165" w:rsidRDefault="00C96165" w:rsidP="00C96165">
      <w:pPr>
        <w:autoSpaceDE w:val="0"/>
        <w:autoSpaceDN w:val="0"/>
        <w:adjustRightInd w:val="0"/>
        <w:ind w:firstLine="709"/>
        <w:jc w:val="both"/>
        <w:rPr>
          <w:rFonts w:eastAsia="Calibri"/>
          <w:sz w:val="28"/>
          <w:szCs w:val="28"/>
          <w:lang w:eastAsia="en-US"/>
        </w:rPr>
      </w:pPr>
    </w:p>
    <w:p w14:paraId="4287702A" w14:textId="77777777" w:rsidR="00C96165" w:rsidRPr="00C96165" w:rsidRDefault="00C96165" w:rsidP="00C96165">
      <w:pPr>
        <w:autoSpaceDE w:val="0"/>
        <w:autoSpaceDN w:val="0"/>
        <w:adjustRightInd w:val="0"/>
        <w:ind w:firstLine="709"/>
        <w:jc w:val="both"/>
        <w:rPr>
          <w:rFonts w:eastAsia="Calibri"/>
          <w:sz w:val="28"/>
          <w:szCs w:val="28"/>
          <w:lang w:val="kk-KZ" w:eastAsia="en-US"/>
        </w:rPr>
      </w:pPr>
      <w:bookmarkStart w:id="57" w:name="_Hlk168309059"/>
      <w:r w:rsidRPr="00C96165">
        <w:rPr>
          <w:rFonts w:eastAsia="Calibri"/>
          <w:sz w:val="28"/>
          <w:szCs w:val="28"/>
          <w:lang w:eastAsia="en-US"/>
        </w:rPr>
        <w:t>1.4</w:t>
      </w:r>
      <w:r w:rsidRPr="00C96165">
        <w:rPr>
          <w:rFonts w:eastAsia="Calibri"/>
          <w:sz w:val="28"/>
          <w:szCs w:val="28"/>
          <w:lang w:val="kk-KZ" w:eastAsia="en-US"/>
        </w:rPr>
        <w:t>-кесте</w:t>
      </w:r>
      <w:r w:rsidRPr="00C96165">
        <w:rPr>
          <w:rFonts w:eastAsia="Calibri"/>
          <w:sz w:val="28"/>
          <w:szCs w:val="28"/>
          <w:lang w:eastAsia="en-US"/>
        </w:rPr>
        <w:t>. Пропилен өндірісіндегі шығарындылар, тонн</w:t>
      </w:r>
      <w:r w:rsidRPr="00C96165">
        <w:rPr>
          <w:rFonts w:eastAsia="Calibri"/>
          <w:sz w:val="28"/>
          <w:szCs w:val="28"/>
          <w:lang w:val="kk-KZ" w:eastAsia="en-US"/>
        </w:rPr>
        <w:t>а</w:t>
      </w:r>
      <w:r w:rsidRPr="00C96165">
        <w:rPr>
          <w:rFonts w:eastAsia="Calibri"/>
          <w:sz w:val="28"/>
          <w:szCs w:val="28"/>
          <w:lang w:eastAsia="en-US"/>
        </w:rPr>
        <w:t>/</w:t>
      </w:r>
      <w:r w:rsidRPr="00C96165">
        <w:rPr>
          <w:rFonts w:eastAsia="Calibri"/>
          <w:sz w:val="28"/>
          <w:szCs w:val="28"/>
          <w:lang w:val="kk-KZ" w:eastAsia="en-US"/>
        </w:rPr>
        <w:t>жыл</w:t>
      </w:r>
    </w:p>
    <w:p w14:paraId="60E6C895" w14:textId="77777777" w:rsidR="00C96165" w:rsidRPr="00C96165" w:rsidRDefault="00C96165" w:rsidP="00C96165">
      <w:pPr>
        <w:ind w:firstLine="709"/>
        <w:jc w:val="both"/>
        <w:rPr>
          <w:rFonts w:eastAsia="Calibri"/>
          <w:sz w:val="2"/>
          <w:szCs w:val="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3905"/>
        <w:gridCol w:w="87"/>
        <w:gridCol w:w="4442"/>
      </w:tblGrid>
      <w:tr w:rsidR="00C96165" w:rsidRPr="00C96165" w14:paraId="5138D87C" w14:textId="77777777" w:rsidTr="00426C32">
        <w:trPr>
          <w:trHeight w:val="20"/>
        </w:trPr>
        <w:tc>
          <w:tcPr>
            <w:tcW w:w="620" w:type="pct"/>
          </w:tcPr>
          <w:p w14:paraId="10A9E75B" w14:textId="77777777" w:rsidR="00C96165" w:rsidRPr="00C96165" w:rsidRDefault="00C96165" w:rsidP="00C96165">
            <w:pPr>
              <w:jc w:val="center"/>
              <w:rPr>
                <w:color w:val="000000"/>
                <w:lang w:eastAsia="en-US"/>
              </w:rPr>
            </w:pPr>
            <w:r w:rsidRPr="00C96165">
              <w:rPr>
                <w:b/>
                <w:bCs/>
                <w:color w:val="000000"/>
                <w:lang w:val="kk-KZ" w:eastAsia="en-US"/>
              </w:rPr>
              <w:t xml:space="preserve">Р/с </w:t>
            </w:r>
            <w:r w:rsidRPr="00C96165">
              <w:rPr>
                <w:b/>
                <w:bCs/>
                <w:color w:val="000000"/>
                <w:lang w:eastAsia="en-US"/>
              </w:rPr>
              <w:t>№</w:t>
            </w:r>
          </w:p>
        </w:tc>
        <w:tc>
          <w:tcPr>
            <w:tcW w:w="2028" w:type="pct"/>
            <w:vAlign w:val="center"/>
            <w:hideMark/>
          </w:tcPr>
          <w:p w14:paraId="611D3EC3" w14:textId="77777777" w:rsidR="00C96165" w:rsidRPr="00C96165" w:rsidRDefault="00C96165" w:rsidP="00C96165">
            <w:pPr>
              <w:jc w:val="center"/>
              <w:rPr>
                <w:color w:val="000000"/>
                <w:lang w:val="kk-KZ" w:eastAsia="en-US"/>
              </w:rPr>
            </w:pPr>
            <w:r w:rsidRPr="00C96165">
              <w:rPr>
                <w:b/>
                <w:bCs/>
                <w:color w:val="000000"/>
                <w:lang w:val="kk-KZ" w:eastAsia="en-US"/>
              </w:rPr>
              <w:t>Ластағыш зат</w:t>
            </w:r>
          </w:p>
        </w:tc>
        <w:tc>
          <w:tcPr>
            <w:tcW w:w="2352" w:type="pct"/>
            <w:gridSpan w:val="2"/>
            <w:vAlign w:val="center"/>
          </w:tcPr>
          <w:p w14:paraId="39FD9B3A" w14:textId="77777777" w:rsidR="00C96165" w:rsidRPr="00C96165" w:rsidRDefault="00C96165" w:rsidP="00C96165">
            <w:pPr>
              <w:jc w:val="center"/>
              <w:rPr>
                <w:color w:val="000000"/>
                <w:lang w:val="kk-KZ" w:eastAsia="en-US"/>
              </w:rPr>
            </w:pPr>
            <w:r w:rsidRPr="00C96165">
              <w:rPr>
                <w:b/>
                <w:bCs/>
                <w:color w:val="000000"/>
                <w:lang w:eastAsia="en-US"/>
              </w:rPr>
              <w:t xml:space="preserve">2021 </w:t>
            </w:r>
            <w:r w:rsidRPr="00C96165">
              <w:rPr>
                <w:b/>
                <w:bCs/>
                <w:color w:val="000000"/>
                <w:lang w:val="kk-KZ" w:eastAsia="en-US"/>
              </w:rPr>
              <w:t>жыл</w:t>
            </w:r>
            <w:r w:rsidRPr="00C96165">
              <w:rPr>
                <w:b/>
                <w:bCs/>
                <w:color w:val="000000"/>
                <w:lang w:eastAsia="en-US"/>
              </w:rPr>
              <w:t xml:space="preserve">, </w:t>
            </w:r>
            <w:r w:rsidRPr="00C96165">
              <w:rPr>
                <w:b/>
                <w:bCs/>
                <w:color w:val="000000"/>
                <w:lang w:val="kk-KZ" w:eastAsia="en-US"/>
              </w:rPr>
              <w:t>ҚР кәсіпорны</w:t>
            </w:r>
          </w:p>
        </w:tc>
      </w:tr>
      <w:tr w:rsidR="00C96165" w:rsidRPr="00C96165" w14:paraId="1EE8914D" w14:textId="77777777" w:rsidTr="00426C32">
        <w:trPr>
          <w:trHeight w:val="20"/>
        </w:trPr>
        <w:tc>
          <w:tcPr>
            <w:tcW w:w="620" w:type="pct"/>
          </w:tcPr>
          <w:p w14:paraId="0CD5F3C7" w14:textId="77777777" w:rsidR="00C96165" w:rsidRPr="00C96165" w:rsidRDefault="00C96165" w:rsidP="00C96165">
            <w:pPr>
              <w:jc w:val="center"/>
              <w:rPr>
                <w:color w:val="000000"/>
                <w:lang w:eastAsia="en-US"/>
              </w:rPr>
            </w:pPr>
            <w:r w:rsidRPr="00C96165">
              <w:rPr>
                <w:color w:val="000000"/>
                <w:lang w:eastAsia="en-US"/>
              </w:rPr>
              <w:t>1</w:t>
            </w:r>
          </w:p>
        </w:tc>
        <w:tc>
          <w:tcPr>
            <w:tcW w:w="4380" w:type="pct"/>
            <w:gridSpan w:val="3"/>
            <w:vAlign w:val="center"/>
          </w:tcPr>
          <w:p w14:paraId="06F5CDE5" w14:textId="77777777" w:rsidR="00C96165" w:rsidRPr="00C96165" w:rsidRDefault="00C96165" w:rsidP="00C96165">
            <w:pPr>
              <w:jc w:val="center"/>
              <w:rPr>
                <w:color w:val="000000"/>
                <w:lang w:eastAsia="en-US"/>
              </w:rPr>
            </w:pPr>
            <w:r w:rsidRPr="00C96165">
              <w:rPr>
                <w:color w:val="000000"/>
                <w:lang w:eastAsia="en-US"/>
              </w:rPr>
              <w:t>тонн</w:t>
            </w:r>
            <w:r w:rsidRPr="00C96165">
              <w:rPr>
                <w:color w:val="000000"/>
                <w:lang w:val="kk-KZ" w:eastAsia="en-US"/>
              </w:rPr>
              <w:t>а</w:t>
            </w:r>
            <w:r w:rsidRPr="00C96165">
              <w:rPr>
                <w:color w:val="000000"/>
                <w:lang w:eastAsia="en-US"/>
              </w:rPr>
              <w:t>/</w:t>
            </w:r>
            <w:r w:rsidRPr="00C96165">
              <w:rPr>
                <w:color w:val="000000"/>
                <w:lang w:val="kk-KZ" w:eastAsia="en-US"/>
              </w:rPr>
              <w:t>жыл</w:t>
            </w:r>
          </w:p>
        </w:tc>
      </w:tr>
      <w:bookmarkEnd w:id="57"/>
      <w:tr w:rsidR="00C96165" w:rsidRPr="00C96165" w14:paraId="422F1EFB" w14:textId="77777777" w:rsidTr="00426C32">
        <w:trPr>
          <w:trHeight w:val="20"/>
        </w:trPr>
        <w:tc>
          <w:tcPr>
            <w:tcW w:w="620" w:type="pct"/>
          </w:tcPr>
          <w:p w14:paraId="5B1AF8E9" w14:textId="77777777" w:rsidR="00C96165" w:rsidRPr="00C96165" w:rsidRDefault="00C96165" w:rsidP="00C96165">
            <w:pPr>
              <w:jc w:val="center"/>
              <w:rPr>
                <w:color w:val="000000"/>
                <w:lang w:eastAsia="en-US"/>
              </w:rPr>
            </w:pPr>
            <w:r w:rsidRPr="00C96165">
              <w:rPr>
                <w:color w:val="000000"/>
                <w:lang w:eastAsia="en-US"/>
              </w:rPr>
              <w:t>2</w:t>
            </w:r>
          </w:p>
        </w:tc>
        <w:tc>
          <w:tcPr>
            <w:tcW w:w="2073" w:type="pct"/>
            <w:gridSpan w:val="2"/>
            <w:vAlign w:val="center"/>
          </w:tcPr>
          <w:p w14:paraId="34CBD67E" w14:textId="77777777" w:rsidR="00C96165" w:rsidRPr="00C96165" w:rsidRDefault="00C96165" w:rsidP="00C96165">
            <w:pPr>
              <w:jc w:val="center"/>
              <w:rPr>
                <w:color w:val="000000"/>
                <w:lang w:eastAsia="en-US"/>
              </w:rPr>
            </w:pPr>
            <w:r w:rsidRPr="00C96165">
              <w:rPr>
                <w:color w:val="000000"/>
                <w:lang w:val="kk-KZ"/>
              </w:rPr>
              <w:t>Көміртек</w:t>
            </w:r>
            <w:r w:rsidRPr="00C96165">
              <w:rPr>
                <w:color w:val="000000"/>
              </w:rPr>
              <w:t xml:space="preserve"> оксид</w:t>
            </w:r>
            <w:r w:rsidRPr="00C96165">
              <w:rPr>
                <w:color w:val="000000"/>
                <w:lang w:val="kk-KZ"/>
              </w:rPr>
              <w:t>і</w:t>
            </w:r>
            <w:r w:rsidRPr="00C96165">
              <w:rPr>
                <w:color w:val="000000"/>
              </w:rPr>
              <w:t xml:space="preserve"> </w:t>
            </w:r>
          </w:p>
        </w:tc>
        <w:tc>
          <w:tcPr>
            <w:tcW w:w="2307" w:type="pct"/>
            <w:vAlign w:val="center"/>
          </w:tcPr>
          <w:p w14:paraId="0AF05D11" w14:textId="77777777" w:rsidR="00C96165" w:rsidRPr="00C96165" w:rsidRDefault="00C96165" w:rsidP="00C96165">
            <w:pPr>
              <w:jc w:val="center"/>
              <w:rPr>
                <w:color w:val="000000"/>
                <w:lang w:eastAsia="en-US"/>
              </w:rPr>
            </w:pPr>
            <w:r w:rsidRPr="00C96165">
              <w:rPr>
                <w:color w:val="000000"/>
                <w:lang w:eastAsia="en-US"/>
              </w:rPr>
              <w:t>0,9</w:t>
            </w:r>
          </w:p>
        </w:tc>
      </w:tr>
      <w:tr w:rsidR="00C96165" w:rsidRPr="00C96165" w14:paraId="5CD043FF" w14:textId="77777777" w:rsidTr="00426C32">
        <w:trPr>
          <w:trHeight w:val="20"/>
        </w:trPr>
        <w:tc>
          <w:tcPr>
            <w:tcW w:w="620" w:type="pct"/>
          </w:tcPr>
          <w:p w14:paraId="24C459CD" w14:textId="77777777" w:rsidR="00C96165" w:rsidRPr="00C96165" w:rsidRDefault="00C96165" w:rsidP="00C96165">
            <w:pPr>
              <w:jc w:val="center"/>
              <w:rPr>
                <w:color w:val="000000"/>
                <w:lang w:eastAsia="en-US"/>
              </w:rPr>
            </w:pPr>
            <w:r w:rsidRPr="00C96165">
              <w:rPr>
                <w:color w:val="000000"/>
                <w:lang w:eastAsia="en-US"/>
              </w:rPr>
              <w:t>3</w:t>
            </w:r>
          </w:p>
        </w:tc>
        <w:tc>
          <w:tcPr>
            <w:tcW w:w="2073" w:type="pct"/>
            <w:gridSpan w:val="2"/>
            <w:vAlign w:val="center"/>
          </w:tcPr>
          <w:p w14:paraId="1BB5E66A" w14:textId="77777777" w:rsidR="00C96165" w:rsidRPr="00C96165" w:rsidRDefault="00C96165" w:rsidP="00C96165">
            <w:pPr>
              <w:jc w:val="center"/>
              <w:rPr>
                <w:color w:val="000000"/>
                <w:lang w:eastAsia="en-US"/>
              </w:rPr>
            </w:pPr>
            <w:r w:rsidRPr="00C96165">
              <w:rPr>
                <w:color w:val="000000"/>
              </w:rPr>
              <w:t xml:space="preserve">С12-19 </w:t>
            </w:r>
            <w:r w:rsidRPr="00C96165">
              <w:rPr>
                <w:color w:val="000000"/>
                <w:lang w:val="kk-KZ"/>
              </w:rPr>
              <w:t>а</w:t>
            </w:r>
            <w:r w:rsidRPr="00C96165">
              <w:rPr>
                <w:color w:val="000000"/>
              </w:rPr>
              <w:t>лкан</w:t>
            </w:r>
            <w:r w:rsidRPr="00C96165">
              <w:rPr>
                <w:color w:val="000000"/>
                <w:lang w:val="kk-KZ"/>
              </w:rPr>
              <w:t>дар</w:t>
            </w:r>
            <w:r w:rsidRPr="00C96165">
              <w:rPr>
                <w:color w:val="000000"/>
              </w:rPr>
              <w:t>ы</w:t>
            </w:r>
          </w:p>
        </w:tc>
        <w:tc>
          <w:tcPr>
            <w:tcW w:w="2307" w:type="pct"/>
            <w:vAlign w:val="center"/>
          </w:tcPr>
          <w:p w14:paraId="2C553B4A" w14:textId="77777777" w:rsidR="00C96165" w:rsidRPr="00C96165" w:rsidRDefault="00C96165" w:rsidP="00C96165">
            <w:pPr>
              <w:jc w:val="center"/>
              <w:rPr>
                <w:color w:val="000000"/>
                <w:lang w:eastAsia="en-US"/>
              </w:rPr>
            </w:pPr>
            <w:r w:rsidRPr="00C96165">
              <w:rPr>
                <w:color w:val="000000"/>
                <w:lang w:eastAsia="en-US"/>
              </w:rPr>
              <w:t>0,4</w:t>
            </w:r>
          </w:p>
        </w:tc>
      </w:tr>
      <w:tr w:rsidR="00C96165" w:rsidRPr="00C96165" w14:paraId="541E9D34" w14:textId="77777777" w:rsidTr="00426C32">
        <w:trPr>
          <w:trHeight w:val="20"/>
        </w:trPr>
        <w:tc>
          <w:tcPr>
            <w:tcW w:w="620" w:type="pct"/>
          </w:tcPr>
          <w:p w14:paraId="3CCD7DBB" w14:textId="77777777" w:rsidR="00C96165" w:rsidRPr="00C96165" w:rsidRDefault="00C96165" w:rsidP="00C96165">
            <w:pPr>
              <w:jc w:val="center"/>
              <w:rPr>
                <w:color w:val="000000"/>
                <w:lang w:eastAsia="en-US"/>
              </w:rPr>
            </w:pPr>
            <w:r w:rsidRPr="00C96165">
              <w:rPr>
                <w:color w:val="000000"/>
                <w:lang w:eastAsia="en-US"/>
              </w:rPr>
              <w:t>4</w:t>
            </w:r>
          </w:p>
        </w:tc>
        <w:tc>
          <w:tcPr>
            <w:tcW w:w="2073" w:type="pct"/>
            <w:gridSpan w:val="2"/>
            <w:vAlign w:val="center"/>
          </w:tcPr>
          <w:p w14:paraId="325D3E95" w14:textId="77777777" w:rsidR="00C96165" w:rsidRPr="00C96165" w:rsidRDefault="00C96165" w:rsidP="00C96165">
            <w:pPr>
              <w:jc w:val="center"/>
              <w:rPr>
                <w:color w:val="000000"/>
                <w:lang w:val="kk-KZ" w:eastAsia="en-US"/>
              </w:rPr>
            </w:pPr>
            <w:r w:rsidRPr="00C96165">
              <w:rPr>
                <w:color w:val="000000"/>
              </w:rPr>
              <w:t xml:space="preserve">С6-С10 </w:t>
            </w:r>
            <w:r w:rsidRPr="00C96165">
              <w:rPr>
                <w:color w:val="000000"/>
                <w:lang w:val="kk-KZ"/>
              </w:rPr>
              <w:t xml:space="preserve">шекті </w:t>
            </w:r>
            <w:r w:rsidRPr="00C96165">
              <w:rPr>
                <w:color w:val="000000"/>
                <w:lang w:val="kk-KZ" w:eastAsia="en-US"/>
              </w:rPr>
              <w:t>көмірсутектердің қоспасы</w:t>
            </w:r>
          </w:p>
        </w:tc>
        <w:tc>
          <w:tcPr>
            <w:tcW w:w="2307" w:type="pct"/>
            <w:vAlign w:val="center"/>
          </w:tcPr>
          <w:p w14:paraId="3E36B731" w14:textId="77777777" w:rsidR="00C96165" w:rsidRPr="00C96165" w:rsidRDefault="00C96165" w:rsidP="00C96165">
            <w:pPr>
              <w:jc w:val="center"/>
              <w:rPr>
                <w:color w:val="000000"/>
                <w:lang w:eastAsia="en-US"/>
              </w:rPr>
            </w:pPr>
            <w:r w:rsidRPr="00C96165">
              <w:rPr>
                <w:color w:val="000000"/>
                <w:lang w:eastAsia="en-US"/>
              </w:rPr>
              <w:t>0,4</w:t>
            </w:r>
          </w:p>
        </w:tc>
      </w:tr>
      <w:tr w:rsidR="00C96165" w:rsidRPr="00C96165" w14:paraId="15E7EE94" w14:textId="77777777" w:rsidTr="00426C32">
        <w:trPr>
          <w:trHeight w:val="20"/>
        </w:trPr>
        <w:tc>
          <w:tcPr>
            <w:tcW w:w="620" w:type="pct"/>
          </w:tcPr>
          <w:p w14:paraId="3581BBE4" w14:textId="77777777" w:rsidR="00C96165" w:rsidRPr="00C96165" w:rsidRDefault="00C96165" w:rsidP="00C96165">
            <w:pPr>
              <w:jc w:val="center"/>
              <w:rPr>
                <w:color w:val="000000"/>
                <w:lang w:eastAsia="en-US"/>
              </w:rPr>
            </w:pPr>
            <w:r w:rsidRPr="00C96165">
              <w:rPr>
                <w:color w:val="000000"/>
                <w:lang w:eastAsia="en-US"/>
              </w:rPr>
              <w:t>5</w:t>
            </w:r>
          </w:p>
        </w:tc>
        <w:tc>
          <w:tcPr>
            <w:tcW w:w="2073" w:type="pct"/>
            <w:gridSpan w:val="2"/>
            <w:vAlign w:val="center"/>
          </w:tcPr>
          <w:p w14:paraId="4D11F82A" w14:textId="77777777" w:rsidR="00C96165" w:rsidRPr="00C96165" w:rsidRDefault="00C96165" w:rsidP="00C96165">
            <w:pPr>
              <w:jc w:val="center"/>
              <w:rPr>
                <w:color w:val="000000"/>
                <w:lang w:eastAsia="en-US"/>
              </w:rPr>
            </w:pPr>
            <w:r w:rsidRPr="00C96165">
              <w:rPr>
                <w:color w:val="000000"/>
              </w:rPr>
              <w:t>Азот диоксид</w:t>
            </w:r>
            <w:r w:rsidRPr="00C96165">
              <w:rPr>
                <w:color w:val="000000"/>
                <w:lang w:val="kk-KZ"/>
              </w:rPr>
              <w:t>і</w:t>
            </w:r>
            <w:r w:rsidRPr="00C96165">
              <w:rPr>
                <w:color w:val="000000"/>
              </w:rPr>
              <w:t xml:space="preserve"> (IV)</w:t>
            </w:r>
          </w:p>
        </w:tc>
        <w:tc>
          <w:tcPr>
            <w:tcW w:w="2307" w:type="pct"/>
            <w:vAlign w:val="center"/>
          </w:tcPr>
          <w:p w14:paraId="456A3109" w14:textId="77777777" w:rsidR="00C96165" w:rsidRPr="00C96165" w:rsidRDefault="00C96165" w:rsidP="00C96165">
            <w:pPr>
              <w:jc w:val="center"/>
              <w:rPr>
                <w:color w:val="000000"/>
                <w:lang w:eastAsia="en-US"/>
              </w:rPr>
            </w:pPr>
            <w:r w:rsidRPr="00C96165">
              <w:rPr>
                <w:color w:val="000000"/>
                <w:lang w:eastAsia="en-US"/>
              </w:rPr>
              <w:t>0,1</w:t>
            </w:r>
          </w:p>
        </w:tc>
      </w:tr>
    </w:tbl>
    <w:p w14:paraId="7DB8621A" w14:textId="77777777" w:rsidR="00C96165" w:rsidRPr="00C96165" w:rsidRDefault="00C96165" w:rsidP="00C96165">
      <w:pPr>
        <w:autoSpaceDE w:val="0"/>
        <w:autoSpaceDN w:val="0"/>
        <w:adjustRightInd w:val="0"/>
        <w:ind w:firstLine="709"/>
        <w:jc w:val="both"/>
        <w:rPr>
          <w:rFonts w:eastAsia="Calibri"/>
          <w:sz w:val="28"/>
          <w:szCs w:val="28"/>
          <w:lang w:eastAsia="en-US"/>
        </w:rPr>
      </w:pPr>
    </w:p>
    <w:p w14:paraId="25988472" w14:textId="77777777" w:rsidR="00C96165" w:rsidRPr="00C96165" w:rsidRDefault="00C96165" w:rsidP="00C96165">
      <w:pPr>
        <w:ind w:firstLine="708"/>
        <w:jc w:val="both"/>
        <w:rPr>
          <w:rFonts w:eastAsia="Calibri"/>
          <w:sz w:val="28"/>
          <w:szCs w:val="28"/>
          <w:lang w:eastAsia="en-US"/>
        </w:rPr>
      </w:pPr>
      <w:r w:rsidRPr="00C96165">
        <w:rPr>
          <w:rFonts w:eastAsia="Calibri"/>
          <w:sz w:val="28"/>
          <w:szCs w:val="28"/>
          <w:lang w:eastAsia="en-US"/>
        </w:rPr>
        <w:t>Полипропилен, концентрацияланған пропилен өндірісінде ластағыш заттар пропилен, көмірте</w:t>
      </w:r>
      <w:r w:rsidRPr="00C96165">
        <w:rPr>
          <w:rFonts w:eastAsia="Calibri"/>
          <w:sz w:val="28"/>
          <w:szCs w:val="28"/>
          <w:lang w:val="kk-KZ" w:eastAsia="en-US"/>
        </w:rPr>
        <w:t>к</w:t>
      </w:r>
      <w:r w:rsidRPr="00C96165">
        <w:rPr>
          <w:rFonts w:eastAsia="Calibri"/>
          <w:sz w:val="28"/>
          <w:szCs w:val="28"/>
          <w:lang w:eastAsia="en-US"/>
        </w:rPr>
        <w:t xml:space="preserve"> оксиді, азот оксидтері және метан болып табылады.</w:t>
      </w:r>
    </w:p>
    <w:p w14:paraId="671DCCC6" w14:textId="77777777" w:rsidR="00C96165" w:rsidRPr="00C96165" w:rsidRDefault="00C96165" w:rsidP="00C96165">
      <w:pPr>
        <w:autoSpaceDE w:val="0"/>
        <w:autoSpaceDN w:val="0"/>
        <w:adjustRightInd w:val="0"/>
        <w:ind w:firstLine="709"/>
        <w:jc w:val="both"/>
        <w:rPr>
          <w:rFonts w:eastAsia="Calibri"/>
          <w:sz w:val="28"/>
          <w:szCs w:val="28"/>
          <w:lang w:eastAsia="en-US"/>
        </w:rPr>
      </w:pPr>
    </w:p>
    <w:p w14:paraId="7D45AD14" w14:textId="77777777" w:rsidR="00C96165" w:rsidRPr="00C96165" w:rsidRDefault="00C96165" w:rsidP="00C96165">
      <w:pPr>
        <w:autoSpaceDE w:val="0"/>
        <w:autoSpaceDN w:val="0"/>
        <w:adjustRightInd w:val="0"/>
        <w:ind w:firstLine="709"/>
        <w:jc w:val="both"/>
        <w:rPr>
          <w:rFonts w:eastAsia="Calibri"/>
          <w:sz w:val="28"/>
          <w:szCs w:val="28"/>
          <w:lang w:eastAsia="en-US"/>
        </w:rPr>
      </w:pPr>
      <w:bookmarkStart w:id="58" w:name="_Hlk168309094"/>
      <w:r w:rsidRPr="00C96165">
        <w:rPr>
          <w:rFonts w:eastAsia="Calibri"/>
          <w:sz w:val="28"/>
          <w:szCs w:val="28"/>
          <w:lang w:eastAsia="en-US"/>
        </w:rPr>
        <w:t>1.5</w:t>
      </w:r>
      <w:r w:rsidRPr="00C96165">
        <w:rPr>
          <w:rFonts w:eastAsia="Calibri"/>
          <w:sz w:val="28"/>
          <w:szCs w:val="28"/>
          <w:lang w:val="kk-KZ" w:eastAsia="en-US"/>
        </w:rPr>
        <w:t>-кесте</w:t>
      </w:r>
      <w:r w:rsidRPr="00C96165">
        <w:rPr>
          <w:rFonts w:eastAsia="Calibri"/>
          <w:sz w:val="28"/>
          <w:szCs w:val="28"/>
          <w:lang w:eastAsia="en-US"/>
        </w:rPr>
        <w:t>. Полипропилен өндірісіндегі шығарындылар</w:t>
      </w:r>
    </w:p>
    <w:bookmarkEnd w:id="58"/>
    <w:p w14:paraId="750DE0B5" w14:textId="77777777" w:rsidR="00C96165" w:rsidRPr="00C96165" w:rsidRDefault="00C96165" w:rsidP="00C96165">
      <w:pPr>
        <w:ind w:firstLine="709"/>
        <w:jc w:val="both"/>
        <w:rPr>
          <w:rFonts w:eastAsia="Calibri"/>
          <w:sz w:val="2"/>
          <w:szCs w:val="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2268"/>
        <w:gridCol w:w="1417"/>
        <w:gridCol w:w="1417"/>
        <w:gridCol w:w="1985"/>
        <w:gridCol w:w="1835"/>
      </w:tblGrid>
      <w:tr w:rsidR="00C96165" w:rsidRPr="00C96165" w14:paraId="321747DA" w14:textId="77777777" w:rsidTr="00426C32">
        <w:trPr>
          <w:trHeight w:val="20"/>
        </w:trPr>
        <w:tc>
          <w:tcPr>
            <w:tcW w:w="366" w:type="pct"/>
          </w:tcPr>
          <w:p w14:paraId="3072771E" w14:textId="77777777" w:rsidR="00C96165" w:rsidRPr="00C96165" w:rsidRDefault="00C96165" w:rsidP="00C96165">
            <w:pPr>
              <w:jc w:val="center"/>
              <w:rPr>
                <w:color w:val="000000"/>
                <w:lang w:eastAsia="en-US"/>
              </w:rPr>
            </w:pPr>
            <w:r w:rsidRPr="00C96165">
              <w:rPr>
                <w:b/>
                <w:bCs/>
                <w:color w:val="000000"/>
                <w:lang w:val="kk-KZ" w:eastAsia="en-US"/>
              </w:rPr>
              <w:t xml:space="preserve">Р/с </w:t>
            </w:r>
            <w:r w:rsidRPr="00C96165">
              <w:rPr>
                <w:b/>
                <w:bCs/>
                <w:color w:val="000000"/>
                <w:lang w:eastAsia="en-US"/>
              </w:rPr>
              <w:t xml:space="preserve">№ </w:t>
            </w:r>
          </w:p>
        </w:tc>
        <w:tc>
          <w:tcPr>
            <w:tcW w:w="1178" w:type="pct"/>
            <w:vAlign w:val="center"/>
          </w:tcPr>
          <w:p w14:paraId="32507B03" w14:textId="77777777" w:rsidR="00C96165" w:rsidRPr="00C96165" w:rsidRDefault="00C96165" w:rsidP="00C96165">
            <w:pPr>
              <w:jc w:val="center"/>
              <w:rPr>
                <w:color w:val="000000"/>
                <w:lang w:val="kk-KZ" w:eastAsia="en-US"/>
              </w:rPr>
            </w:pPr>
            <w:r w:rsidRPr="00C96165">
              <w:rPr>
                <w:b/>
                <w:bCs/>
                <w:color w:val="000000"/>
                <w:lang w:val="kk-KZ" w:eastAsia="en-US"/>
              </w:rPr>
              <w:t>Ластағыш зат</w:t>
            </w:r>
          </w:p>
        </w:tc>
        <w:tc>
          <w:tcPr>
            <w:tcW w:w="1472" w:type="pct"/>
            <w:gridSpan w:val="2"/>
            <w:vAlign w:val="center"/>
          </w:tcPr>
          <w:p w14:paraId="548BF602" w14:textId="77777777" w:rsidR="00C96165" w:rsidRPr="00C96165" w:rsidRDefault="00C96165" w:rsidP="00C96165">
            <w:pPr>
              <w:jc w:val="center"/>
              <w:rPr>
                <w:b/>
                <w:bCs/>
                <w:color w:val="000000"/>
                <w:lang w:val="kk-KZ" w:eastAsia="en-US"/>
              </w:rPr>
            </w:pPr>
            <w:r w:rsidRPr="00C96165">
              <w:rPr>
                <w:b/>
                <w:bCs/>
                <w:color w:val="000000"/>
                <w:lang w:eastAsia="en-US"/>
              </w:rPr>
              <w:t xml:space="preserve">2021 </w:t>
            </w:r>
            <w:r w:rsidRPr="00C96165">
              <w:rPr>
                <w:b/>
                <w:bCs/>
                <w:color w:val="000000"/>
                <w:lang w:val="kk-KZ" w:eastAsia="en-US"/>
              </w:rPr>
              <w:t>жыл</w:t>
            </w:r>
            <w:r w:rsidRPr="00C96165">
              <w:rPr>
                <w:b/>
                <w:bCs/>
                <w:color w:val="000000"/>
                <w:lang w:eastAsia="en-US"/>
              </w:rPr>
              <w:t xml:space="preserve">, </w:t>
            </w:r>
          </w:p>
          <w:p w14:paraId="1869955A" w14:textId="77777777" w:rsidR="00C96165" w:rsidRPr="00C96165" w:rsidRDefault="00C96165" w:rsidP="00C96165">
            <w:pPr>
              <w:jc w:val="center"/>
              <w:rPr>
                <w:color w:val="000000"/>
                <w:lang w:eastAsia="en-US"/>
              </w:rPr>
            </w:pPr>
            <w:r w:rsidRPr="00C96165">
              <w:rPr>
                <w:b/>
                <w:bCs/>
                <w:color w:val="000000"/>
                <w:lang w:val="kk-KZ" w:eastAsia="en-US"/>
              </w:rPr>
              <w:t>ҚР кәсіпорны</w:t>
            </w:r>
          </w:p>
        </w:tc>
        <w:tc>
          <w:tcPr>
            <w:tcW w:w="1031" w:type="pct"/>
            <w:noWrap/>
            <w:vAlign w:val="center"/>
          </w:tcPr>
          <w:p w14:paraId="25936361" w14:textId="77777777" w:rsidR="00C96165" w:rsidRPr="00C96165" w:rsidRDefault="00C96165" w:rsidP="00C96165">
            <w:pPr>
              <w:jc w:val="center"/>
              <w:rPr>
                <w:color w:val="000000"/>
                <w:lang w:eastAsia="en-US"/>
              </w:rPr>
            </w:pPr>
            <w:r w:rsidRPr="00C96165">
              <w:rPr>
                <w:b/>
                <w:bCs/>
                <w:color w:val="000000"/>
                <w:lang w:val="kk-KZ" w:eastAsia="en-US"/>
              </w:rPr>
              <w:t>Еуропа кәсіпорындары</w:t>
            </w:r>
          </w:p>
        </w:tc>
        <w:tc>
          <w:tcPr>
            <w:tcW w:w="953" w:type="pct"/>
            <w:noWrap/>
            <w:vAlign w:val="center"/>
          </w:tcPr>
          <w:p w14:paraId="2258573B" w14:textId="77777777" w:rsidR="00C96165" w:rsidRPr="00C96165" w:rsidRDefault="00C96165" w:rsidP="00C96165">
            <w:pPr>
              <w:jc w:val="center"/>
              <w:rPr>
                <w:color w:val="000000"/>
                <w:lang w:eastAsia="en-US"/>
              </w:rPr>
            </w:pPr>
            <w:r w:rsidRPr="00C96165">
              <w:rPr>
                <w:b/>
                <w:bCs/>
                <w:lang w:val="kk-KZ" w:eastAsia="en-US"/>
              </w:rPr>
              <w:t>РФ кәсіпорындары</w:t>
            </w:r>
          </w:p>
        </w:tc>
      </w:tr>
      <w:tr w:rsidR="00C96165" w:rsidRPr="00C96165" w14:paraId="08A811F9" w14:textId="77777777" w:rsidTr="00426C32">
        <w:trPr>
          <w:trHeight w:val="20"/>
        </w:trPr>
        <w:tc>
          <w:tcPr>
            <w:tcW w:w="366" w:type="pct"/>
          </w:tcPr>
          <w:p w14:paraId="422C52BB" w14:textId="77777777" w:rsidR="00C96165" w:rsidRPr="00C96165" w:rsidRDefault="00C96165" w:rsidP="00C96165">
            <w:pPr>
              <w:jc w:val="center"/>
              <w:rPr>
                <w:color w:val="000000"/>
                <w:lang w:eastAsia="en-US"/>
              </w:rPr>
            </w:pPr>
            <w:r w:rsidRPr="00C96165">
              <w:rPr>
                <w:color w:val="000000"/>
                <w:lang w:eastAsia="en-US"/>
              </w:rPr>
              <w:t>1</w:t>
            </w:r>
          </w:p>
        </w:tc>
        <w:tc>
          <w:tcPr>
            <w:tcW w:w="1178" w:type="pct"/>
            <w:vAlign w:val="center"/>
            <w:hideMark/>
          </w:tcPr>
          <w:p w14:paraId="396EB649" w14:textId="77777777" w:rsidR="00C96165" w:rsidRPr="00C96165" w:rsidRDefault="00C96165" w:rsidP="00C96165">
            <w:pPr>
              <w:jc w:val="center"/>
              <w:rPr>
                <w:color w:val="000000"/>
                <w:lang w:eastAsia="en-US"/>
              </w:rPr>
            </w:pPr>
            <w:r w:rsidRPr="00C96165">
              <w:rPr>
                <w:color w:val="000000"/>
                <w:lang w:val="kk-KZ" w:eastAsia="en-US"/>
              </w:rPr>
              <w:t>Барлығы</w:t>
            </w:r>
            <w:r w:rsidRPr="00C96165">
              <w:rPr>
                <w:color w:val="000000"/>
                <w:lang w:eastAsia="en-US"/>
              </w:rPr>
              <w:t xml:space="preserve"> (кг), </w:t>
            </w:r>
          </w:p>
        </w:tc>
        <w:tc>
          <w:tcPr>
            <w:tcW w:w="1472" w:type="pct"/>
            <w:gridSpan w:val="2"/>
            <w:vAlign w:val="center"/>
            <w:hideMark/>
          </w:tcPr>
          <w:p w14:paraId="6753ED01" w14:textId="77777777" w:rsidR="00C96165" w:rsidRPr="00C96165" w:rsidRDefault="00C96165" w:rsidP="00C96165">
            <w:pPr>
              <w:jc w:val="center"/>
              <w:rPr>
                <w:color w:val="000000"/>
                <w:lang w:eastAsia="en-US"/>
              </w:rPr>
            </w:pPr>
            <w:r w:rsidRPr="00C96165">
              <w:rPr>
                <w:color w:val="000000"/>
                <w:lang w:eastAsia="en-US"/>
              </w:rPr>
              <w:t>21174,33</w:t>
            </w:r>
          </w:p>
        </w:tc>
        <w:tc>
          <w:tcPr>
            <w:tcW w:w="1031" w:type="pct"/>
            <w:noWrap/>
            <w:vAlign w:val="bottom"/>
            <w:hideMark/>
          </w:tcPr>
          <w:p w14:paraId="19B81B14" w14:textId="77777777" w:rsidR="00C96165" w:rsidRPr="00C96165" w:rsidRDefault="00C96165" w:rsidP="00C96165">
            <w:pPr>
              <w:jc w:val="center"/>
              <w:rPr>
                <w:color w:val="000000"/>
                <w:lang w:eastAsia="en-US"/>
              </w:rPr>
            </w:pPr>
          </w:p>
        </w:tc>
        <w:tc>
          <w:tcPr>
            <w:tcW w:w="953" w:type="pct"/>
            <w:noWrap/>
            <w:vAlign w:val="bottom"/>
            <w:hideMark/>
          </w:tcPr>
          <w:p w14:paraId="46F38E54" w14:textId="77777777" w:rsidR="00C96165" w:rsidRPr="00C96165" w:rsidRDefault="00C96165" w:rsidP="00C96165">
            <w:pPr>
              <w:jc w:val="center"/>
              <w:rPr>
                <w:color w:val="000000"/>
                <w:lang w:eastAsia="en-US"/>
              </w:rPr>
            </w:pPr>
          </w:p>
        </w:tc>
      </w:tr>
      <w:tr w:rsidR="00C96165" w:rsidRPr="00C96165" w14:paraId="1FF8CB28" w14:textId="77777777" w:rsidTr="00426C32">
        <w:trPr>
          <w:trHeight w:val="20"/>
        </w:trPr>
        <w:tc>
          <w:tcPr>
            <w:tcW w:w="366" w:type="pct"/>
          </w:tcPr>
          <w:p w14:paraId="32C62EB0" w14:textId="77777777" w:rsidR="00C96165" w:rsidRPr="00C96165" w:rsidRDefault="00C96165" w:rsidP="00C96165">
            <w:pPr>
              <w:jc w:val="center"/>
              <w:rPr>
                <w:color w:val="000000"/>
                <w:lang w:eastAsia="en-US"/>
              </w:rPr>
            </w:pPr>
            <w:r w:rsidRPr="00C96165">
              <w:rPr>
                <w:color w:val="000000"/>
                <w:lang w:eastAsia="en-US"/>
              </w:rPr>
              <w:t>2</w:t>
            </w:r>
          </w:p>
        </w:tc>
        <w:tc>
          <w:tcPr>
            <w:tcW w:w="1178" w:type="pct"/>
            <w:vAlign w:val="center"/>
          </w:tcPr>
          <w:p w14:paraId="77F9D65F" w14:textId="77777777" w:rsidR="00C96165" w:rsidRPr="00C96165" w:rsidRDefault="00C96165" w:rsidP="00C96165">
            <w:pPr>
              <w:jc w:val="center"/>
              <w:rPr>
                <w:color w:val="000000"/>
                <w:lang w:eastAsia="en-US"/>
              </w:rPr>
            </w:pPr>
            <w:r w:rsidRPr="00C96165">
              <w:rPr>
                <w:color w:val="000000"/>
                <w:lang w:val="kk-KZ" w:eastAsia="en-US"/>
              </w:rPr>
              <w:t>оның ішінде</w:t>
            </w:r>
            <w:r w:rsidRPr="00C96165">
              <w:rPr>
                <w:color w:val="000000"/>
                <w:lang w:eastAsia="en-US"/>
              </w:rPr>
              <w:t>: </w:t>
            </w:r>
          </w:p>
        </w:tc>
        <w:tc>
          <w:tcPr>
            <w:tcW w:w="736" w:type="pct"/>
            <w:vAlign w:val="center"/>
          </w:tcPr>
          <w:p w14:paraId="46A202CE" w14:textId="77777777" w:rsidR="00C96165" w:rsidRPr="00C96165" w:rsidRDefault="00C96165" w:rsidP="00C96165">
            <w:pPr>
              <w:jc w:val="center"/>
              <w:rPr>
                <w:color w:val="000000"/>
                <w:lang w:eastAsia="en-US"/>
              </w:rPr>
            </w:pPr>
            <w:r w:rsidRPr="00C96165">
              <w:rPr>
                <w:color w:val="000000"/>
                <w:lang w:eastAsia="en-US"/>
              </w:rPr>
              <w:t>кг</w:t>
            </w:r>
          </w:p>
        </w:tc>
        <w:tc>
          <w:tcPr>
            <w:tcW w:w="736" w:type="pct"/>
            <w:vAlign w:val="center"/>
          </w:tcPr>
          <w:p w14:paraId="50528242" w14:textId="77777777" w:rsidR="00C96165" w:rsidRPr="00C96165" w:rsidRDefault="00C96165" w:rsidP="00C96165">
            <w:pPr>
              <w:jc w:val="center"/>
              <w:rPr>
                <w:color w:val="000000"/>
                <w:lang w:val="kk-KZ" w:eastAsia="en-US"/>
              </w:rPr>
            </w:pPr>
            <w:r w:rsidRPr="00C96165">
              <w:rPr>
                <w:color w:val="000000"/>
                <w:lang w:eastAsia="en-US"/>
              </w:rPr>
              <w:t>кг/тонн</w:t>
            </w:r>
            <w:r w:rsidRPr="00C96165">
              <w:rPr>
                <w:color w:val="000000"/>
                <w:lang w:val="kk-KZ" w:eastAsia="en-US"/>
              </w:rPr>
              <w:t>а</w:t>
            </w:r>
          </w:p>
        </w:tc>
        <w:tc>
          <w:tcPr>
            <w:tcW w:w="1031" w:type="pct"/>
            <w:noWrap/>
            <w:vAlign w:val="bottom"/>
          </w:tcPr>
          <w:p w14:paraId="085C0DA0" w14:textId="77777777" w:rsidR="00C96165" w:rsidRPr="00C96165" w:rsidRDefault="00C96165" w:rsidP="00C96165">
            <w:pPr>
              <w:jc w:val="center"/>
              <w:rPr>
                <w:color w:val="000000"/>
                <w:lang w:eastAsia="en-US"/>
              </w:rPr>
            </w:pPr>
            <w:r w:rsidRPr="00C96165">
              <w:rPr>
                <w:color w:val="000000"/>
                <w:lang w:eastAsia="en-US"/>
              </w:rPr>
              <w:t>кг/тонн</w:t>
            </w:r>
            <w:r w:rsidRPr="00C96165">
              <w:rPr>
                <w:color w:val="000000"/>
                <w:lang w:val="kk-KZ" w:eastAsia="en-US"/>
              </w:rPr>
              <w:t>а</w:t>
            </w:r>
          </w:p>
        </w:tc>
        <w:tc>
          <w:tcPr>
            <w:tcW w:w="953" w:type="pct"/>
            <w:noWrap/>
            <w:vAlign w:val="bottom"/>
          </w:tcPr>
          <w:p w14:paraId="4E8358F7" w14:textId="77777777" w:rsidR="00C96165" w:rsidRPr="00C96165" w:rsidRDefault="00C96165" w:rsidP="00C96165">
            <w:pPr>
              <w:jc w:val="center"/>
              <w:rPr>
                <w:color w:val="000000"/>
                <w:lang w:eastAsia="en-US"/>
              </w:rPr>
            </w:pPr>
            <w:r w:rsidRPr="00C96165">
              <w:rPr>
                <w:color w:val="000000"/>
                <w:lang w:eastAsia="en-US"/>
              </w:rPr>
              <w:t>кг/тонн</w:t>
            </w:r>
            <w:r w:rsidRPr="00C96165">
              <w:rPr>
                <w:color w:val="000000"/>
                <w:lang w:val="kk-KZ" w:eastAsia="en-US"/>
              </w:rPr>
              <w:t>а</w:t>
            </w:r>
          </w:p>
        </w:tc>
      </w:tr>
      <w:tr w:rsidR="00C96165" w:rsidRPr="00C96165" w14:paraId="1E51962B" w14:textId="77777777" w:rsidTr="00426C32">
        <w:trPr>
          <w:trHeight w:val="20"/>
        </w:trPr>
        <w:tc>
          <w:tcPr>
            <w:tcW w:w="366" w:type="pct"/>
          </w:tcPr>
          <w:p w14:paraId="269685B0" w14:textId="77777777" w:rsidR="00C96165" w:rsidRPr="00C96165" w:rsidRDefault="00C96165" w:rsidP="00C96165">
            <w:pPr>
              <w:jc w:val="center"/>
              <w:rPr>
                <w:color w:val="000000"/>
                <w:lang w:eastAsia="en-US"/>
              </w:rPr>
            </w:pPr>
            <w:r w:rsidRPr="00C96165">
              <w:rPr>
                <w:color w:val="000000"/>
                <w:lang w:eastAsia="en-US"/>
              </w:rPr>
              <w:t>3</w:t>
            </w:r>
          </w:p>
        </w:tc>
        <w:tc>
          <w:tcPr>
            <w:tcW w:w="1178" w:type="pct"/>
            <w:vAlign w:val="center"/>
            <w:hideMark/>
          </w:tcPr>
          <w:p w14:paraId="779387B4" w14:textId="77777777" w:rsidR="00C96165" w:rsidRPr="00C96165" w:rsidRDefault="00C96165" w:rsidP="00C96165">
            <w:pPr>
              <w:jc w:val="center"/>
              <w:rPr>
                <w:color w:val="000000"/>
                <w:lang w:eastAsia="en-US"/>
              </w:rPr>
            </w:pPr>
            <w:r w:rsidRPr="00C96165">
              <w:rPr>
                <w:color w:val="000000"/>
                <w:lang w:eastAsia="en-US"/>
              </w:rPr>
              <w:t>пропилен</w:t>
            </w:r>
          </w:p>
        </w:tc>
        <w:tc>
          <w:tcPr>
            <w:tcW w:w="736" w:type="pct"/>
            <w:vAlign w:val="center"/>
            <w:hideMark/>
          </w:tcPr>
          <w:p w14:paraId="71C9EB44" w14:textId="77777777" w:rsidR="00C96165" w:rsidRPr="00C96165" w:rsidRDefault="00C96165" w:rsidP="00C96165">
            <w:pPr>
              <w:jc w:val="center"/>
              <w:rPr>
                <w:color w:val="000000"/>
                <w:lang w:eastAsia="en-US"/>
              </w:rPr>
            </w:pPr>
            <w:r w:rsidRPr="00C96165">
              <w:rPr>
                <w:color w:val="000000"/>
                <w:lang w:eastAsia="en-US"/>
              </w:rPr>
              <w:t>14403,9</w:t>
            </w:r>
          </w:p>
        </w:tc>
        <w:tc>
          <w:tcPr>
            <w:tcW w:w="736" w:type="pct"/>
            <w:vAlign w:val="center"/>
            <w:hideMark/>
          </w:tcPr>
          <w:p w14:paraId="6A5378AD" w14:textId="77777777" w:rsidR="00C96165" w:rsidRPr="00C96165" w:rsidRDefault="00C96165" w:rsidP="00C96165">
            <w:pPr>
              <w:jc w:val="center"/>
              <w:rPr>
                <w:color w:val="000000"/>
                <w:lang w:eastAsia="en-US"/>
              </w:rPr>
            </w:pPr>
            <w:r w:rsidRPr="00C96165">
              <w:rPr>
                <w:color w:val="000000"/>
                <w:lang w:eastAsia="en-US"/>
              </w:rPr>
              <w:t>0,3</w:t>
            </w:r>
          </w:p>
        </w:tc>
        <w:tc>
          <w:tcPr>
            <w:tcW w:w="1031" w:type="pct"/>
            <w:noWrap/>
            <w:vAlign w:val="bottom"/>
            <w:hideMark/>
          </w:tcPr>
          <w:p w14:paraId="1F49711F" w14:textId="77777777" w:rsidR="00C96165" w:rsidRPr="00C96165" w:rsidRDefault="00C96165" w:rsidP="00C96165">
            <w:pPr>
              <w:jc w:val="center"/>
              <w:rPr>
                <w:color w:val="000000"/>
                <w:lang w:eastAsia="en-US"/>
              </w:rPr>
            </w:pPr>
            <w:r w:rsidRPr="00C96165">
              <w:rPr>
                <w:color w:val="000000"/>
                <w:lang w:eastAsia="en-US"/>
              </w:rPr>
              <w:t>0,6-2,4</w:t>
            </w:r>
          </w:p>
        </w:tc>
        <w:tc>
          <w:tcPr>
            <w:tcW w:w="953" w:type="pct"/>
            <w:vAlign w:val="center"/>
            <w:hideMark/>
          </w:tcPr>
          <w:p w14:paraId="5F8577CB" w14:textId="77777777" w:rsidR="00C96165" w:rsidRPr="00C96165" w:rsidRDefault="00C96165" w:rsidP="00C96165">
            <w:pPr>
              <w:jc w:val="center"/>
              <w:rPr>
                <w:color w:val="000000"/>
                <w:lang w:eastAsia="en-US"/>
              </w:rPr>
            </w:pPr>
            <w:r w:rsidRPr="00C96165">
              <w:rPr>
                <w:color w:val="000000"/>
                <w:lang w:eastAsia="en-US"/>
              </w:rPr>
              <w:t>2,0</w:t>
            </w:r>
          </w:p>
        </w:tc>
      </w:tr>
      <w:tr w:rsidR="00C96165" w:rsidRPr="00C96165" w14:paraId="3FF08D91" w14:textId="77777777" w:rsidTr="00426C32">
        <w:trPr>
          <w:trHeight w:val="20"/>
        </w:trPr>
        <w:tc>
          <w:tcPr>
            <w:tcW w:w="366" w:type="pct"/>
          </w:tcPr>
          <w:p w14:paraId="3AFAA6EB" w14:textId="77777777" w:rsidR="00C96165" w:rsidRPr="00C96165" w:rsidRDefault="00C96165" w:rsidP="00C96165">
            <w:pPr>
              <w:jc w:val="center"/>
              <w:rPr>
                <w:color w:val="000000"/>
                <w:lang w:eastAsia="en-US"/>
              </w:rPr>
            </w:pPr>
            <w:r w:rsidRPr="00C96165">
              <w:rPr>
                <w:color w:val="000000"/>
                <w:lang w:eastAsia="en-US"/>
              </w:rPr>
              <w:t>4</w:t>
            </w:r>
          </w:p>
        </w:tc>
        <w:tc>
          <w:tcPr>
            <w:tcW w:w="1178" w:type="pct"/>
            <w:vAlign w:val="center"/>
            <w:hideMark/>
          </w:tcPr>
          <w:p w14:paraId="3CE26129" w14:textId="77777777" w:rsidR="00C96165" w:rsidRPr="00C96165" w:rsidRDefault="00C96165" w:rsidP="00C96165">
            <w:pPr>
              <w:jc w:val="center"/>
              <w:rPr>
                <w:color w:val="000000"/>
                <w:lang w:val="kk-KZ" w:eastAsia="en-US"/>
              </w:rPr>
            </w:pPr>
            <w:r w:rsidRPr="00C96165">
              <w:rPr>
                <w:color w:val="000000"/>
                <w:lang w:val="kk-KZ" w:eastAsia="en-US"/>
              </w:rPr>
              <w:t>көміртек</w:t>
            </w:r>
            <w:r w:rsidRPr="00C96165">
              <w:rPr>
                <w:color w:val="000000"/>
                <w:lang w:eastAsia="en-US"/>
              </w:rPr>
              <w:t xml:space="preserve"> оксид</w:t>
            </w:r>
            <w:r w:rsidRPr="00C96165">
              <w:rPr>
                <w:color w:val="000000"/>
                <w:lang w:val="kk-KZ" w:eastAsia="en-US"/>
              </w:rPr>
              <w:t>і</w:t>
            </w:r>
          </w:p>
        </w:tc>
        <w:tc>
          <w:tcPr>
            <w:tcW w:w="736" w:type="pct"/>
            <w:vAlign w:val="center"/>
            <w:hideMark/>
          </w:tcPr>
          <w:p w14:paraId="53B628ED" w14:textId="77777777" w:rsidR="00C96165" w:rsidRPr="00C96165" w:rsidRDefault="00C96165" w:rsidP="00C96165">
            <w:pPr>
              <w:jc w:val="center"/>
              <w:rPr>
                <w:color w:val="000000"/>
                <w:lang w:eastAsia="en-US"/>
              </w:rPr>
            </w:pPr>
            <w:r w:rsidRPr="00C96165">
              <w:rPr>
                <w:color w:val="000000"/>
                <w:lang w:eastAsia="en-US"/>
              </w:rPr>
              <w:t>5814</w:t>
            </w:r>
          </w:p>
        </w:tc>
        <w:tc>
          <w:tcPr>
            <w:tcW w:w="736" w:type="pct"/>
            <w:vAlign w:val="center"/>
            <w:hideMark/>
          </w:tcPr>
          <w:p w14:paraId="0E4CED6F" w14:textId="77777777" w:rsidR="00C96165" w:rsidRPr="00C96165" w:rsidRDefault="00C96165" w:rsidP="00C96165">
            <w:pPr>
              <w:jc w:val="center"/>
              <w:rPr>
                <w:color w:val="000000"/>
                <w:lang w:eastAsia="en-US"/>
              </w:rPr>
            </w:pPr>
            <w:r w:rsidRPr="00C96165">
              <w:rPr>
                <w:color w:val="000000"/>
                <w:lang w:eastAsia="en-US"/>
              </w:rPr>
              <w:t>0,1</w:t>
            </w:r>
          </w:p>
        </w:tc>
        <w:tc>
          <w:tcPr>
            <w:tcW w:w="1031" w:type="pct"/>
            <w:noWrap/>
            <w:vAlign w:val="bottom"/>
            <w:hideMark/>
          </w:tcPr>
          <w:p w14:paraId="383D6CED" w14:textId="77777777" w:rsidR="00C96165" w:rsidRPr="00C96165" w:rsidRDefault="00C96165" w:rsidP="00C96165">
            <w:pPr>
              <w:jc w:val="center"/>
              <w:rPr>
                <w:color w:val="000000"/>
                <w:lang w:eastAsia="en-US"/>
              </w:rPr>
            </w:pPr>
            <w:r w:rsidRPr="00C96165">
              <w:rPr>
                <w:color w:val="000000"/>
                <w:lang w:eastAsia="en-US"/>
              </w:rPr>
              <w:t>-</w:t>
            </w:r>
          </w:p>
        </w:tc>
        <w:tc>
          <w:tcPr>
            <w:tcW w:w="953" w:type="pct"/>
            <w:vAlign w:val="center"/>
            <w:hideMark/>
          </w:tcPr>
          <w:p w14:paraId="2788A361" w14:textId="77777777" w:rsidR="00C96165" w:rsidRPr="00C96165" w:rsidRDefault="00C96165" w:rsidP="00C96165">
            <w:pPr>
              <w:jc w:val="center"/>
              <w:rPr>
                <w:color w:val="000000"/>
                <w:lang w:eastAsia="en-US"/>
              </w:rPr>
            </w:pPr>
            <w:r w:rsidRPr="00C96165">
              <w:rPr>
                <w:color w:val="000000"/>
                <w:lang w:eastAsia="en-US"/>
              </w:rPr>
              <w:t>0,05</w:t>
            </w:r>
          </w:p>
        </w:tc>
      </w:tr>
      <w:tr w:rsidR="00C96165" w:rsidRPr="00C96165" w14:paraId="1F020EC3" w14:textId="77777777" w:rsidTr="00426C32">
        <w:trPr>
          <w:trHeight w:val="20"/>
        </w:trPr>
        <w:tc>
          <w:tcPr>
            <w:tcW w:w="366" w:type="pct"/>
          </w:tcPr>
          <w:p w14:paraId="0A73B88A" w14:textId="77777777" w:rsidR="00C96165" w:rsidRPr="00C96165" w:rsidRDefault="00C96165" w:rsidP="00C96165">
            <w:pPr>
              <w:jc w:val="center"/>
              <w:rPr>
                <w:color w:val="000000"/>
                <w:lang w:eastAsia="en-US"/>
              </w:rPr>
            </w:pPr>
            <w:r w:rsidRPr="00C96165">
              <w:rPr>
                <w:color w:val="000000"/>
                <w:lang w:eastAsia="en-US"/>
              </w:rPr>
              <w:t>5</w:t>
            </w:r>
          </w:p>
        </w:tc>
        <w:tc>
          <w:tcPr>
            <w:tcW w:w="1178" w:type="pct"/>
            <w:vAlign w:val="center"/>
            <w:hideMark/>
          </w:tcPr>
          <w:p w14:paraId="147B36D7" w14:textId="77777777" w:rsidR="00C96165" w:rsidRPr="00C96165" w:rsidRDefault="00C96165" w:rsidP="00C96165">
            <w:pPr>
              <w:jc w:val="center"/>
              <w:rPr>
                <w:color w:val="000000"/>
                <w:lang w:eastAsia="en-US"/>
              </w:rPr>
            </w:pPr>
            <w:r w:rsidRPr="00C96165">
              <w:rPr>
                <w:color w:val="000000"/>
                <w:lang w:eastAsia="en-US"/>
              </w:rPr>
              <w:t>азот диоксид</w:t>
            </w:r>
            <w:r w:rsidRPr="00C96165">
              <w:rPr>
                <w:color w:val="000000"/>
                <w:lang w:val="kk-KZ" w:eastAsia="en-US"/>
              </w:rPr>
              <w:t>і</w:t>
            </w:r>
            <w:r w:rsidRPr="00C96165">
              <w:rPr>
                <w:color w:val="000000"/>
                <w:lang w:eastAsia="en-US"/>
              </w:rPr>
              <w:t xml:space="preserve"> </w:t>
            </w:r>
          </w:p>
        </w:tc>
        <w:tc>
          <w:tcPr>
            <w:tcW w:w="736" w:type="pct"/>
            <w:vAlign w:val="center"/>
            <w:hideMark/>
          </w:tcPr>
          <w:p w14:paraId="55F38C21" w14:textId="77777777" w:rsidR="00C96165" w:rsidRPr="00C96165" w:rsidRDefault="00C96165" w:rsidP="00C96165">
            <w:pPr>
              <w:jc w:val="center"/>
              <w:rPr>
                <w:color w:val="000000"/>
                <w:lang w:eastAsia="en-US"/>
              </w:rPr>
            </w:pPr>
            <w:r w:rsidRPr="00C96165">
              <w:rPr>
                <w:color w:val="000000"/>
                <w:lang w:eastAsia="en-US"/>
              </w:rPr>
              <w:t>697,7</w:t>
            </w:r>
          </w:p>
        </w:tc>
        <w:tc>
          <w:tcPr>
            <w:tcW w:w="736" w:type="pct"/>
            <w:vAlign w:val="center"/>
            <w:hideMark/>
          </w:tcPr>
          <w:p w14:paraId="7B53A666" w14:textId="77777777" w:rsidR="00C96165" w:rsidRPr="00C96165" w:rsidRDefault="00C96165" w:rsidP="00C96165">
            <w:pPr>
              <w:jc w:val="center"/>
              <w:rPr>
                <w:color w:val="000000"/>
                <w:lang w:eastAsia="en-US"/>
              </w:rPr>
            </w:pPr>
            <w:r w:rsidRPr="00C96165">
              <w:rPr>
                <w:color w:val="000000"/>
                <w:lang w:eastAsia="en-US"/>
              </w:rPr>
              <w:t>0,01</w:t>
            </w:r>
          </w:p>
        </w:tc>
        <w:tc>
          <w:tcPr>
            <w:tcW w:w="1031" w:type="pct"/>
            <w:noWrap/>
            <w:vAlign w:val="bottom"/>
            <w:hideMark/>
          </w:tcPr>
          <w:p w14:paraId="5323A425" w14:textId="77777777" w:rsidR="00C96165" w:rsidRPr="00C96165" w:rsidRDefault="00C96165" w:rsidP="00C96165">
            <w:pPr>
              <w:jc w:val="center"/>
              <w:rPr>
                <w:color w:val="000000"/>
                <w:lang w:eastAsia="en-US"/>
              </w:rPr>
            </w:pPr>
            <w:r w:rsidRPr="00C96165">
              <w:rPr>
                <w:color w:val="000000"/>
                <w:lang w:eastAsia="en-US"/>
              </w:rPr>
              <w:t>-</w:t>
            </w:r>
          </w:p>
        </w:tc>
        <w:tc>
          <w:tcPr>
            <w:tcW w:w="953" w:type="pct"/>
            <w:noWrap/>
            <w:vAlign w:val="bottom"/>
            <w:hideMark/>
          </w:tcPr>
          <w:p w14:paraId="195CFA7B" w14:textId="77777777" w:rsidR="00C96165" w:rsidRPr="00C96165" w:rsidRDefault="00C96165" w:rsidP="00C96165">
            <w:pPr>
              <w:jc w:val="center"/>
              <w:rPr>
                <w:color w:val="000000"/>
                <w:lang w:eastAsia="en-US"/>
              </w:rPr>
            </w:pPr>
            <w:r w:rsidRPr="00C96165">
              <w:rPr>
                <w:color w:val="000000"/>
                <w:lang w:eastAsia="en-US"/>
              </w:rPr>
              <w:t>-</w:t>
            </w:r>
          </w:p>
        </w:tc>
      </w:tr>
      <w:tr w:rsidR="00C96165" w:rsidRPr="00C96165" w14:paraId="7A1FA3E7" w14:textId="77777777" w:rsidTr="00426C32">
        <w:trPr>
          <w:trHeight w:val="20"/>
        </w:trPr>
        <w:tc>
          <w:tcPr>
            <w:tcW w:w="366" w:type="pct"/>
          </w:tcPr>
          <w:p w14:paraId="2CFD0CA8" w14:textId="77777777" w:rsidR="00C96165" w:rsidRPr="00C96165" w:rsidRDefault="00C96165" w:rsidP="00C96165">
            <w:pPr>
              <w:jc w:val="center"/>
              <w:rPr>
                <w:color w:val="000000"/>
                <w:lang w:eastAsia="en-US"/>
              </w:rPr>
            </w:pPr>
            <w:r w:rsidRPr="00C96165">
              <w:rPr>
                <w:color w:val="000000"/>
                <w:lang w:eastAsia="en-US"/>
              </w:rPr>
              <w:t>6</w:t>
            </w:r>
          </w:p>
        </w:tc>
        <w:tc>
          <w:tcPr>
            <w:tcW w:w="1178" w:type="pct"/>
            <w:vAlign w:val="center"/>
            <w:hideMark/>
          </w:tcPr>
          <w:p w14:paraId="02DB5D41" w14:textId="77777777" w:rsidR="00C96165" w:rsidRPr="00C96165" w:rsidRDefault="00C96165" w:rsidP="00C96165">
            <w:pPr>
              <w:jc w:val="center"/>
              <w:rPr>
                <w:color w:val="000000"/>
                <w:lang w:eastAsia="en-US"/>
              </w:rPr>
            </w:pPr>
            <w:r w:rsidRPr="00C96165">
              <w:rPr>
                <w:color w:val="000000"/>
                <w:lang w:eastAsia="en-US"/>
              </w:rPr>
              <w:t>азот оксид</w:t>
            </w:r>
            <w:r w:rsidRPr="00C96165">
              <w:rPr>
                <w:color w:val="000000"/>
                <w:lang w:val="kk-KZ" w:eastAsia="en-US"/>
              </w:rPr>
              <w:t>і</w:t>
            </w:r>
            <w:r w:rsidRPr="00C96165">
              <w:rPr>
                <w:color w:val="000000"/>
                <w:lang w:eastAsia="en-US"/>
              </w:rPr>
              <w:t xml:space="preserve"> </w:t>
            </w:r>
          </w:p>
        </w:tc>
        <w:tc>
          <w:tcPr>
            <w:tcW w:w="736" w:type="pct"/>
            <w:vAlign w:val="center"/>
            <w:hideMark/>
          </w:tcPr>
          <w:p w14:paraId="34954062" w14:textId="77777777" w:rsidR="00C96165" w:rsidRPr="00C96165" w:rsidRDefault="00C96165" w:rsidP="00C96165">
            <w:pPr>
              <w:jc w:val="center"/>
              <w:rPr>
                <w:color w:val="000000"/>
                <w:lang w:eastAsia="en-US"/>
              </w:rPr>
            </w:pPr>
            <w:r w:rsidRPr="00C96165">
              <w:rPr>
                <w:color w:val="000000"/>
                <w:lang w:eastAsia="en-US"/>
              </w:rPr>
              <w:t>113,4</w:t>
            </w:r>
          </w:p>
        </w:tc>
        <w:tc>
          <w:tcPr>
            <w:tcW w:w="736" w:type="pct"/>
            <w:vAlign w:val="center"/>
            <w:hideMark/>
          </w:tcPr>
          <w:p w14:paraId="5CD3CB2A" w14:textId="77777777" w:rsidR="00C96165" w:rsidRPr="00C96165" w:rsidRDefault="00C96165" w:rsidP="00C96165">
            <w:pPr>
              <w:jc w:val="center"/>
              <w:rPr>
                <w:color w:val="000000"/>
                <w:lang w:eastAsia="en-US"/>
              </w:rPr>
            </w:pPr>
            <w:r w:rsidRPr="00C96165">
              <w:rPr>
                <w:color w:val="000000"/>
                <w:lang w:eastAsia="en-US"/>
              </w:rPr>
              <w:t>0,002</w:t>
            </w:r>
          </w:p>
        </w:tc>
        <w:tc>
          <w:tcPr>
            <w:tcW w:w="1031" w:type="pct"/>
            <w:noWrap/>
            <w:vAlign w:val="bottom"/>
            <w:hideMark/>
          </w:tcPr>
          <w:p w14:paraId="4425F9C0" w14:textId="77777777" w:rsidR="00C96165" w:rsidRPr="00C96165" w:rsidRDefault="00C96165" w:rsidP="00C96165">
            <w:pPr>
              <w:jc w:val="center"/>
              <w:rPr>
                <w:color w:val="000000"/>
                <w:lang w:eastAsia="en-US"/>
              </w:rPr>
            </w:pPr>
            <w:r w:rsidRPr="00C96165">
              <w:rPr>
                <w:color w:val="000000"/>
                <w:lang w:eastAsia="en-US"/>
              </w:rPr>
              <w:t>-</w:t>
            </w:r>
          </w:p>
        </w:tc>
        <w:tc>
          <w:tcPr>
            <w:tcW w:w="953" w:type="pct"/>
            <w:noWrap/>
            <w:vAlign w:val="bottom"/>
            <w:hideMark/>
          </w:tcPr>
          <w:p w14:paraId="7FEB1F60" w14:textId="77777777" w:rsidR="00C96165" w:rsidRPr="00C96165" w:rsidRDefault="00C96165" w:rsidP="00C96165">
            <w:pPr>
              <w:jc w:val="center"/>
              <w:rPr>
                <w:color w:val="000000"/>
                <w:lang w:eastAsia="en-US"/>
              </w:rPr>
            </w:pPr>
            <w:r w:rsidRPr="00C96165">
              <w:rPr>
                <w:color w:val="000000"/>
                <w:lang w:eastAsia="en-US"/>
              </w:rPr>
              <w:t>-</w:t>
            </w:r>
          </w:p>
        </w:tc>
      </w:tr>
      <w:tr w:rsidR="00C96165" w:rsidRPr="00C96165" w14:paraId="1E922592" w14:textId="77777777" w:rsidTr="00426C32">
        <w:trPr>
          <w:trHeight w:val="20"/>
        </w:trPr>
        <w:tc>
          <w:tcPr>
            <w:tcW w:w="366" w:type="pct"/>
          </w:tcPr>
          <w:p w14:paraId="2ADFC2D7" w14:textId="77777777" w:rsidR="00C96165" w:rsidRPr="00C96165" w:rsidRDefault="00C96165" w:rsidP="00C96165">
            <w:pPr>
              <w:jc w:val="center"/>
              <w:rPr>
                <w:color w:val="000000"/>
                <w:lang w:eastAsia="en-US"/>
              </w:rPr>
            </w:pPr>
            <w:r w:rsidRPr="00C96165">
              <w:rPr>
                <w:color w:val="000000"/>
                <w:lang w:eastAsia="en-US"/>
              </w:rPr>
              <w:t>7</w:t>
            </w:r>
          </w:p>
        </w:tc>
        <w:tc>
          <w:tcPr>
            <w:tcW w:w="1178" w:type="pct"/>
            <w:vAlign w:val="center"/>
            <w:hideMark/>
          </w:tcPr>
          <w:p w14:paraId="65427790" w14:textId="77777777" w:rsidR="00C96165" w:rsidRPr="00C96165" w:rsidRDefault="00C96165" w:rsidP="00C96165">
            <w:pPr>
              <w:jc w:val="center"/>
              <w:rPr>
                <w:color w:val="000000"/>
                <w:lang w:eastAsia="en-US"/>
              </w:rPr>
            </w:pPr>
            <w:r w:rsidRPr="00C96165">
              <w:rPr>
                <w:color w:val="000000"/>
                <w:lang w:eastAsia="en-US"/>
              </w:rPr>
              <w:t>метан</w:t>
            </w:r>
          </w:p>
        </w:tc>
        <w:tc>
          <w:tcPr>
            <w:tcW w:w="736" w:type="pct"/>
            <w:vAlign w:val="center"/>
            <w:hideMark/>
          </w:tcPr>
          <w:p w14:paraId="41F1B7C3" w14:textId="77777777" w:rsidR="00C96165" w:rsidRPr="00C96165" w:rsidRDefault="00C96165" w:rsidP="00C96165">
            <w:pPr>
              <w:jc w:val="center"/>
              <w:rPr>
                <w:color w:val="000000"/>
                <w:lang w:eastAsia="en-US"/>
              </w:rPr>
            </w:pPr>
            <w:r w:rsidRPr="00C96165">
              <w:rPr>
                <w:color w:val="000000"/>
                <w:lang w:eastAsia="en-US"/>
              </w:rPr>
              <w:t>145,4</w:t>
            </w:r>
          </w:p>
        </w:tc>
        <w:tc>
          <w:tcPr>
            <w:tcW w:w="736" w:type="pct"/>
            <w:vAlign w:val="center"/>
            <w:hideMark/>
          </w:tcPr>
          <w:p w14:paraId="7123959E" w14:textId="77777777" w:rsidR="00C96165" w:rsidRPr="00C96165" w:rsidRDefault="00C96165" w:rsidP="00C96165">
            <w:pPr>
              <w:jc w:val="center"/>
              <w:rPr>
                <w:color w:val="000000"/>
                <w:lang w:eastAsia="en-US"/>
              </w:rPr>
            </w:pPr>
            <w:r w:rsidRPr="00C96165">
              <w:rPr>
                <w:color w:val="000000"/>
                <w:lang w:eastAsia="en-US"/>
              </w:rPr>
              <w:t>0,003</w:t>
            </w:r>
          </w:p>
        </w:tc>
        <w:tc>
          <w:tcPr>
            <w:tcW w:w="1031" w:type="pct"/>
            <w:noWrap/>
            <w:vAlign w:val="bottom"/>
            <w:hideMark/>
          </w:tcPr>
          <w:p w14:paraId="7D2FD02C" w14:textId="77777777" w:rsidR="00C96165" w:rsidRPr="00C96165" w:rsidRDefault="00C96165" w:rsidP="00C96165">
            <w:pPr>
              <w:jc w:val="center"/>
              <w:rPr>
                <w:color w:val="000000"/>
                <w:lang w:eastAsia="en-US"/>
              </w:rPr>
            </w:pPr>
            <w:r w:rsidRPr="00C96165">
              <w:rPr>
                <w:color w:val="000000"/>
                <w:lang w:eastAsia="en-US"/>
              </w:rPr>
              <w:t>-</w:t>
            </w:r>
          </w:p>
        </w:tc>
        <w:tc>
          <w:tcPr>
            <w:tcW w:w="953" w:type="pct"/>
            <w:noWrap/>
            <w:vAlign w:val="bottom"/>
            <w:hideMark/>
          </w:tcPr>
          <w:p w14:paraId="2E5218E7" w14:textId="77777777" w:rsidR="00C96165" w:rsidRPr="00C96165" w:rsidRDefault="00C96165" w:rsidP="00C96165">
            <w:pPr>
              <w:jc w:val="center"/>
              <w:rPr>
                <w:color w:val="000000"/>
                <w:lang w:eastAsia="en-US"/>
              </w:rPr>
            </w:pPr>
            <w:r w:rsidRPr="00C96165">
              <w:rPr>
                <w:color w:val="000000"/>
                <w:lang w:eastAsia="en-US"/>
              </w:rPr>
              <w:t>-</w:t>
            </w:r>
          </w:p>
        </w:tc>
      </w:tr>
      <w:tr w:rsidR="00C96165" w:rsidRPr="00C96165" w14:paraId="0B5718C8" w14:textId="77777777" w:rsidTr="00426C32">
        <w:trPr>
          <w:trHeight w:val="20"/>
        </w:trPr>
        <w:tc>
          <w:tcPr>
            <w:tcW w:w="366" w:type="pct"/>
          </w:tcPr>
          <w:p w14:paraId="67B808BC" w14:textId="77777777" w:rsidR="00C96165" w:rsidRPr="00C96165" w:rsidRDefault="00C96165" w:rsidP="00C96165">
            <w:pPr>
              <w:jc w:val="center"/>
              <w:rPr>
                <w:color w:val="000000"/>
                <w:lang w:eastAsia="en-US"/>
              </w:rPr>
            </w:pPr>
            <w:r w:rsidRPr="00C96165">
              <w:rPr>
                <w:color w:val="000000"/>
                <w:lang w:eastAsia="en-US"/>
              </w:rPr>
              <w:t>8</w:t>
            </w:r>
          </w:p>
        </w:tc>
        <w:tc>
          <w:tcPr>
            <w:tcW w:w="1178" w:type="pct"/>
            <w:vAlign w:val="center"/>
            <w:hideMark/>
          </w:tcPr>
          <w:p w14:paraId="1A340511" w14:textId="77777777" w:rsidR="00C96165" w:rsidRPr="00C96165" w:rsidRDefault="00C96165" w:rsidP="00C96165">
            <w:pPr>
              <w:jc w:val="center"/>
              <w:rPr>
                <w:color w:val="000000"/>
                <w:lang w:eastAsia="en-US"/>
              </w:rPr>
            </w:pPr>
            <w:r w:rsidRPr="00C96165">
              <w:rPr>
                <w:color w:val="000000"/>
                <w:lang w:val="kk-KZ" w:eastAsia="en-US"/>
              </w:rPr>
              <w:t>қалқыма заттар</w:t>
            </w:r>
            <w:r w:rsidRPr="00C96165">
              <w:rPr>
                <w:color w:val="000000"/>
                <w:lang w:eastAsia="en-US"/>
              </w:rPr>
              <w:t xml:space="preserve"> (полипропилен</w:t>
            </w:r>
            <w:r w:rsidRPr="00C96165">
              <w:rPr>
                <w:color w:val="000000"/>
                <w:lang w:val="kk-KZ" w:eastAsia="en-US"/>
              </w:rPr>
              <w:t xml:space="preserve"> шаңы</w:t>
            </w:r>
            <w:r w:rsidRPr="00C96165">
              <w:rPr>
                <w:color w:val="000000"/>
                <w:lang w:eastAsia="en-US"/>
              </w:rPr>
              <w:t>)</w:t>
            </w:r>
          </w:p>
        </w:tc>
        <w:tc>
          <w:tcPr>
            <w:tcW w:w="736" w:type="pct"/>
            <w:vAlign w:val="center"/>
            <w:hideMark/>
          </w:tcPr>
          <w:p w14:paraId="58B31ED0" w14:textId="77777777" w:rsidR="00C96165" w:rsidRPr="00C96165" w:rsidRDefault="00C96165" w:rsidP="00C96165">
            <w:pPr>
              <w:jc w:val="center"/>
              <w:rPr>
                <w:color w:val="000000"/>
                <w:lang w:eastAsia="en-US"/>
              </w:rPr>
            </w:pPr>
            <w:r w:rsidRPr="00C96165">
              <w:rPr>
                <w:color w:val="000000"/>
                <w:lang w:eastAsia="en-US"/>
              </w:rPr>
              <w:t>-</w:t>
            </w:r>
          </w:p>
        </w:tc>
        <w:tc>
          <w:tcPr>
            <w:tcW w:w="736" w:type="pct"/>
            <w:vAlign w:val="center"/>
            <w:hideMark/>
          </w:tcPr>
          <w:p w14:paraId="6AB1EFE5" w14:textId="77777777" w:rsidR="00C96165" w:rsidRPr="00C96165" w:rsidRDefault="00C96165" w:rsidP="00C96165">
            <w:pPr>
              <w:jc w:val="center"/>
              <w:rPr>
                <w:color w:val="000000"/>
                <w:lang w:eastAsia="en-US"/>
              </w:rPr>
            </w:pPr>
            <w:r w:rsidRPr="00C96165">
              <w:rPr>
                <w:color w:val="000000"/>
                <w:lang w:eastAsia="en-US"/>
              </w:rPr>
              <w:t>-</w:t>
            </w:r>
          </w:p>
        </w:tc>
        <w:tc>
          <w:tcPr>
            <w:tcW w:w="1031" w:type="pct"/>
            <w:noWrap/>
            <w:vAlign w:val="bottom"/>
            <w:hideMark/>
          </w:tcPr>
          <w:p w14:paraId="474D1855" w14:textId="77777777" w:rsidR="00C96165" w:rsidRPr="00C96165" w:rsidRDefault="00C96165" w:rsidP="00C96165">
            <w:pPr>
              <w:jc w:val="center"/>
              <w:rPr>
                <w:color w:val="000000"/>
                <w:lang w:eastAsia="en-US"/>
              </w:rPr>
            </w:pPr>
            <w:r w:rsidRPr="00C96165">
              <w:rPr>
                <w:color w:val="000000"/>
                <w:lang w:eastAsia="en-US"/>
              </w:rPr>
              <w:t>0,03-0,09</w:t>
            </w:r>
          </w:p>
        </w:tc>
        <w:tc>
          <w:tcPr>
            <w:tcW w:w="953" w:type="pct"/>
            <w:vAlign w:val="center"/>
            <w:hideMark/>
          </w:tcPr>
          <w:p w14:paraId="73AB3D2F" w14:textId="77777777" w:rsidR="00C96165" w:rsidRPr="00C96165" w:rsidRDefault="00C96165" w:rsidP="00C96165">
            <w:pPr>
              <w:jc w:val="center"/>
              <w:rPr>
                <w:color w:val="000000"/>
                <w:lang w:eastAsia="en-US"/>
              </w:rPr>
            </w:pPr>
            <w:r w:rsidRPr="00C96165">
              <w:rPr>
                <w:color w:val="000000"/>
                <w:lang w:eastAsia="en-US"/>
              </w:rPr>
              <w:t>0,05</w:t>
            </w:r>
          </w:p>
        </w:tc>
      </w:tr>
      <w:tr w:rsidR="00C96165" w:rsidRPr="00C96165" w14:paraId="1B8CC9A8" w14:textId="77777777" w:rsidTr="00426C32">
        <w:trPr>
          <w:trHeight w:val="20"/>
        </w:trPr>
        <w:tc>
          <w:tcPr>
            <w:tcW w:w="366" w:type="pct"/>
          </w:tcPr>
          <w:p w14:paraId="275E68EE" w14:textId="77777777" w:rsidR="00C96165" w:rsidRPr="00C96165" w:rsidRDefault="00C96165" w:rsidP="00C96165">
            <w:pPr>
              <w:jc w:val="center"/>
              <w:rPr>
                <w:color w:val="000000"/>
                <w:lang w:eastAsia="en-US"/>
              </w:rPr>
            </w:pPr>
            <w:r w:rsidRPr="00C96165">
              <w:rPr>
                <w:color w:val="000000"/>
                <w:lang w:eastAsia="en-US"/>
              </w:rPr>
              <w:t>9</w:t>
            </w:r>
          </w:p>
        </w:tc>
        <w:tc>
          <w:tcPr>
            <w:tcW w:w="1178" w:type="pct"/>
            <w:vAlign w:val="center"/>
            <w:hideMark/>
          </w:tcPr>
          <w:p w14:paraId="6BEC35BF" w14:textId="77777777" w:rsidR="00C96165" w:rsidRPr="00C96165" w:rsidRDefault="00C96165" w:rsidP="00C96165">
            <w:pPr>
              <w:jc w:val="center"/>
              <w:rPr>
                <w:color w:val="000000"/>
                <w:lang w:val="kk-KZ" w:eastAsia="en-US"/>
              </w:rPr>
            </w:pPr>
            <w:r w:rsidRPr="00C96165">
              <w:rPr>
                <w:color w:val="000000"/>
                <w:lang w:val="kk-KZ" w:eastAsia="en-US"/>
              </w:rPr>
              <w:t>сірке қышқылы</w:t>
            </w:r>
          </w:p>
        </w:tc>
        <w:tc>
          <w:tcPr>
            <w:tcW w:w="736" w:type="pct"/>
            <w:vAlign w:val="center"/>
            <w:hideMark/>
          </w:tcPr>
          <w:p w14:paraId="5FD6BE92" w14:textId="77777777" w:rsidR="00C96165" w:rsidRPr="00C96165" w:rsidRDefault="00C96165" w:rsidP="00C96165">
            <w:pPr>
              <w:jc w:val="center"/>
              <w:rPr>
                <w:color w:val="000000"/>
                <w:lang w:eastAsia="en-US"/>
              </w:rPr>
            </w:pPr>
            <w:r w:rsidRPr="00C96165">
              <w:rPr>
                <w:color w:val="000000"/>
                <w:lang w:eastAsia="en-US"/>
              </w:rPr>
              <w:t>-</w:t>
            </w:r>
          </w:p>
        </w:tc>
        <w:tc>
          <w:tcPr>
            <w:tcW w:w="736" w:type="pct"/>
            <w:vAlign w:val="center"/>
            <w:hideMark/>
          </w:tcPr>
          <w:p w14:paraId="4C59CD51" w14:textId="77777777" w:rsidR="00C96165" w:rsidRPr="00C96165" w:rsidRDefault="00C96165" w:rsidP="00C96165">
            <w:pPr>
              <w:jc w:val="center"/>
              <w:rPr>
                <w:color w:val="000000"/>
                <w:lang w:eastAsia="en-US"/>
              </w:rPr>
            </w:pPr>
            <w:r w:rsidRPr="00C96165">
              <w:rPr>
                <w:color w:val="000000"/>
                <w:lang w:eastAsia="en-US"/>
              </w:rPr>
              <w:t>-</w:t>
            </w:r>
          </w:p>
        </w:tc>
        <w:tc>
          <w:tcPr>
            <w:tcW w:w="1031" w:type="pct"/>
            <w:noWrap/>
            <w:vAlign w:val="bottom"/>
            <w:hideMark/>
          </w:tcPr>
          <w:p w14:paraId="2C2673F2" w14:textId="77777777" w:rsidR="00C96165" w:rsidRPr="00C96165" w:rsidRDefault="00C96165" w:rsidP="00C96165">
            <w:pPr>
              <w:jc w:val="center"/>
              <w:rPr>
                <w:color w:val="000000"/>
                <w:lang w:eastAsia="en-US"/>
              </w:rPr>
            </w:pPr>
            <w:r w:rsidRPr="00C96165">
              <w:rPr>
                <w:color w:val="000000"/>
                <w:lang w:eastAsia="en-US"/>
              </w:rPr>
              <w:t>-</w:t>
            </w:r>
          </w:p>
        </w:tc>
        <w:tc>
          <w:tcPr>
            <w:tcW w:w="953" w:type="pct"/>
            <w:vAlign w:val="center"/>
            <w:hideMark/>
          </w:tcPr>
          <w:p w14:paraId="5A3AC462" w14:textId="77777777" w:rsidR="00C96165" w:rsidRPr="00C96165" w:rsidRDefault="00C96165" w:rsidP="00C96165">
            <w:pPr>
              <w:jc w:val="center"/>
              <w:rPr>
                <w:color w:val="000000"/>
                <w:lang w:eastAsia="en-US"/>
              </w:rPr>
            </w:pPr>
            <w:r w:rsidRPr="00C96165">
              <w:rPr>
                <w:color w:val="000000"/>
                <w:lang w:eastAsia="en-US"/>
              </w:rPr>
              <w:t>0,02</w:t>
            </w:r>
          </w:p>
        </w:tc>
      </w:tr>
      <w:tr w:rsidR="00C96165" w:rsidRPr="00C96165" w14:paraId="4AD9ADE4" w14:textId="77777777" w:rsidTr="00426C32">
        <w:trPr>
          <w:trHeight w:val="20"/>
        </w:trPr>
        <w:tc>
          <w:tcPr>
            <w:tcW w:w="366" w:type="pct"/>
          </w:tcPr>
          <w:p w14:paraId="0320F4A6" w14:textId="77777777" w:rsidR="00C96165" w:rsidRPr="00C96165" w:rsidRDefault="00C96165" w:rsidP="00C96165">
            <w:pPr>
              <w:jc w:val="center"/>
              <w:rPr>
                <w:color w:val="000000"/>
                <w:lang w:eastAsia="en-US"/>
              </w:rPr>
            </w:pPr>
            <w:r w:rsidRPr="00C96165">
              <w:rPr>
                <w:color w:val="000000"/>
                <w:lang w:eastAsia="en-US"/>
              </w:rPr>
              <w:lastRenderedPageBreak/>
              <w:t>10</w:t>
            </w:r>
          </w:p>
        </w:tc>
        <w:tc>
          <w:tcPr>
            <w:tcW w:w="1178" w:type="pct"/>
            <w:vAlign w:val="center"/>
            <w:hideMark/>
          </w:tcPr>
          <w:p w14:paraId="225623C7" w14:textId="77777777" w:rsidR="00C96165" w:rsidRPr="00C96165" w:rsidRDefault="00C96165" w:rsidP="00C96165">
            <w:pPr>
              <w:jc w:val="center"/>
              <w:rPr>
                <w:color w:val="000000"/>
                <w:lang w:val="kk-KZ" w:eastAsia="en-US"/>
              </w:rPr>
            </w:pPr>
            <w:r w:rsidRPr="00C96165">
              <w:rPr>
                <w:color w:val="000000"/>
                <w:lang w:val="kk-KZ" w:eastAsia="en-US"/>
              </w:rPr>
              <w:t>Үлестік шығарынды</w:t>
            </w:r>
            <w:r w:rsidRPr="00C96165">
              <w:rPr>
                <w:color w:val="000000"/>
                <w:lang w:eastAsia="en-US"/>
              </w:rPr>
              <w:t>, кг/тонн</w:t>
            </w:r>
            <w:r w:rsidRPr="00C96165">
              <w:rPr>
                <w:color w:val="000000"/>
                <w:lang w:val="kk-KZ" w:eastAsia="en-US"/>
              </w:rPr>
              <w:t>а</w:t>
            </w:r>
          </w:p>
        </w:tc>
        <w:tc>
          <w:tcPr>
            <w:tcW w:w="1472" w:type="pct"/>
            <w:gridSpan w:val="2"/>
            <w:vAlign w:val="center"/>
            <w:hideMark/>
          </w:tcPr>
          <w:p w14:paraId="5DA747DC" w14:textId="77777777" w:rsidR="00C96165" w:rsidRPr="00C96165" w:rsidRDefault="00C96165" w:rsidP="00C96165">
            <w:pPr>
              <w:jc w:val="center"/>
              <w:rPr>
                <w:color w:val="000000"/>
                <w:lang w:eastAsia="en-US"/>
              </w:rPr>
            </w:pPr>
            <w:r w:rsidRPr="00C96165">
              <w:rPr>
                <w:color w:val="000000"/>
                <w:lang w:eastAsia="en-US"/>
              </w:rPr>
              <w:t>0,437</w:t>
            </w:r>
          </w:p>
        </w:tc>
        <w:tc>
          <w:tcPr>
            <w:tcW w:w="1031" w:type="pct"/>
            <w:noWrap/>
            <w:vAlign w:val="bottom"/>
            <w:hideMark/>
          </w:tcPr>
          <w:p w14:paraId="757CA719" w14:textId="77777777" w:rsidR="00C96165" w:rsidRPr="00C96165" w:rsidRDefault="00C96165" w:rsidP="00C96165">
            <w:pPr>
              <w:jc w:val="center"/>
              <w:rPr>
                <w:color w:val="000000"/>
                <w:lang w:eastAsia="en-US"/>
              </w:rPr>
            </w:pPr>
            <w:r w:rsidRPr="00C96165">
              <w:rPr>
                <w:color w:val="000000"/>
                <w:lang w:eastAsia="en-US"/>
              </w:rPr>
              <w:t>-</w:t>
            </w:r>
          </w:p>
        </w:tc>
        <w:tc>
          <w:tcPr>
            <w:tcW w:w="953" w:type="pct"/>
            <w:noWrap/>
            <w:vAlign w:val="bottom"/>
            <w:hideMark/>
          </w:tcPr>
          <w:p w14:paraId="4A2364AA" w14:textId="77777777" w:rsidR="00C96165" w:rsidRPr="00C96165" w:rsidRDefault="00C96165" w:rsidP="00C96165">
            <w:pPr>
              <w:jc w:val="center"/>
              <w:rPr>
                <w:color w:val="000000"/>
                <w:lang w:eastAsia="en-US"/>
              </w:rPr>
            </w:pPr>
            <w:r w:rsidRPr="00C96165">
              <w:rPr>
                <w:color w:val="000000"/>
                <w:lang w:eastAsia="en-US"/>
              </w:rPr>
              <w:t>-</w:t>
            </w:r>
          </w:p>
        </w:tc>
      </w:tr>
    </w:tbl>
    <w:p w14:paraId="1BF0DF65" w14:textId="77777777" w:rsidR="00C96165" w:rsidRPr="00C96165" w:rsidRDefault="00C96165" w:rsidP="00C96165">
      <w:pPr>
        <w:ind w:firstLine="708"/>
        <w:jc w:val="both"/>
        <w:rPr>
          <w:rFonts w:eastAsia="Calibri"/>
          <w:sz w:val="28"/>
          <w:szCs w:val="28"/>
          <w:lang w:eastAsia="en-US"/>
        </w:rPr>
      </w:pPr>
      <w:r w:rsidRPr="00C96165">
        <w:rPr>
          <w:rFonts w:eastAsia="Calibri"/>
          <w:sz w:val="28"/>
          <w:szCs w:val="28"/>
          <w:lang w:eastAsia="en-US"/>
        </w:rPr>
        <w:t>Түйіршікт</w:t>
      </w:r>
      <w:r w:rsidRPr="00C96165">
        <w:rPr>
          <w:rFonts w:eastAsia="Calibri"/>
          <w:sz w:val="28"/>
          <w:szCs w:val="28"/>
          <w:lang w:val="kk-KZ" w:eastAsia="en-US"/>
        </w:rPr>
        <w:t>елген</w:t>
      </w:r>
      <w:r w:rsidRPr="00C96165">
        <w:rPr>
          <w:rFonts w:eastAsia="Calibri"/>
          <w:sz w:val="28"/>
          <w:szCs w:val="28"/>
          <w:lang w:eastAsia="en-US"/>
        </w:rPr>
        <w:t xml:space="preserve"> полипропилен, полипропилен бұйымдары өндір</w:t>
      </w:r>
      <w:r w:rsidRPr="00C96165">
        <w:rPr>
          <w:rFonts w:eastAsia="Calibri"/>
          <w:sz w:val="28"/>
          <w:szCs w:val="28"/>
          <w:lang w:val="kk-KZ" w:eastAsia="en-US"/>
        </w:rPr>
        <w:t>ісін</w:t>
      </w:r>
      <w:r w:rsidRPr="00C96165">
        <w:rPr>
          <w:rFonts w:eastAsia="Calibri"/>
          <w:sz w:val="28"/>
          <w:szCs w:val="28"/>
          <w:lang w:eastAsia="en-US"/>
        </w:rPr>
        <w:t>де негізгі ластағыш заттар көмірте</w:t>
      </w:r>
      <w:r w:rsidRPr="00C96165">
        <w:rPr>
          <w:rFonts w:eastAsia="Calibri"/>
          <w:sz w:val="28"/>
          <w:szCs w:val="28"/>
          <w:lang w:val="kk-KZ" w:eastAsia="en-US"/>
        </w:rPr>
        <w:t>к</w:t>
      </w:r>
      <w:r w:rsidRPr="00C96165">
        <w:rPr>
          <w:rFonts w:eastAsia="Calibri"/>
          <w:sz w:val="28"/>
          <w:szCs w:val="28"/>
          <w:lang w:eastAsia="en-US"/>
        </w:rPr>
        <w:t xml:space="preserve"> оксиді, сірке қышқылы, көмірсутектер болып табылады.</w:t>
      </w:r>
    </w:p>
    <w:p w14:paraId="02B6D7D3" w14:textId="77777777" w:rsidR="00C96165" w:rsidRPr="00C96165" w:rsidRDefault="00C96165" w:rsidP="00C96165">
      <w:pPr>
        <w:ind w:firstLine="708"/>
        <w:jc w:val="both"/>
        <w:rPr>
          <w:rFonts w:eastAsia="Calibri"/>
          <w:sz w:val="28"/>
          <w:szCs w:val="28"/>
          <w:lang w:eastAsia="en-US"/>
        </w:rPr>
      </w:pPr>
    </w:p>
    <w:p w14:paraId="3B825A9F" w14:textId="77777777" w:rsidR="00C96165" w:rsidRPr="00C96165" w:rsidRDefault="00C96165" w:rsidP="00C96165">
      <w:pPr>
        <w:ind w:firstLine="708"/>
        <w:jc w:val="both"/>
        <w:rPr>
          <w:rFonts w:eastAsia="Calibri"/>
          <w:sz w:val="28"/>
          <w:szCs w:val="28"/>
          <w:lang w:val="kk-KZ" w:eastAsia="en-US"/>
        </w:rPr>
      </w:pPr>
      <w:bookmarkStart w:id="59" w:name="_Hlk168309135"/>
      <w:r w:rsidRPr="00C96165">
        <w:rPr>
          <w:rFonts w:eastAsia="Calibri"/>
          <w:sz w:val="28"/>
          <w:szCs w:val="28"/>
          <w:lang w:eastAsia="en-US"/>
        </w:rPr>
        <w:t>1.6</w:t>
      </w:r>
      <w:r w:rsidRPr="00C96165">
        <w:rPr>
          <w:rFonts w:eastAsia="Calibri"/>
          <w:sz w:val="28"/>
          <w:szCs w:val="28"/>
          <w:lang w:val="kk-KZ" w:eastAsia="en-US"/>
        </w:rPr>
        <w:t>-кесте</w:t>
      </w:r>
      <w:r w:rsidRPr="00C96165">
        <w:rPr>
          <w:rFonts w:eastAsia="Calibri"/>
          <w:sz w:val="28"/>
          <w:szCs w:val="28"/>
          <w:lang w:eastAsia="en-US"/>
        </w:rPr>
        <w:t>. Түйіршікт</w:t>
      </w:r>
      <w:r w:rsidRPr="00C96165">
        <w:rPr>
          <w:rFonts w:eastAsia="Calibri"/>
          <w:sz w:val="28"/>
          <w:szCs w:val="28"/>
          <w:lang w:val="kk-KZ" w:eastAsia="en-US"/>
        </w:rPr>
        <w:t>елген</w:t>
      </w:r>
      <w:r w:rsidRPr="00C96165">
        <w:rPr>
          <w:rFonts w:eastAsia="Calibri"/>
          <w:sz w:val="28"/>
          <w:szCs w:val="28"/>
          <w:lang w:eastAsia="en-US"/>
        </w:rPr>
        <w:t xml:space="preserve"> полипропилен, полипропилен бұйымдарын өндіру кезіндегі шығарындылар</w:t>
      </w:r>
    </w:p>
    <w:p w14:paraId="12DB5C9C" w14:textId="77777777" w:rsidR="00C96165" w:rsidRPr="00C96165" w:rsidRDefault="00C96165" w:rsidP="00C96165">
      <w:pPr>
        <w:ind w:firstLine="709"/>
        <w:jc w:val="both"/>
        <w:rPr>
          <w:rFonts w:eastAsia="Calibri"/>
          <w:sz w:val="2"/>
          <w:szCs w:val="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2295"/>
        <w:gridCol w:w="1687"/>
        <w:gridCol w:w="1502"/>
        <w:gridCol w:w="1687"/>
        <w:gridCol w:w="1581"/>
      </w:tblGrid>
      <w:tr w:rsidR="00C96165" w:rsidRPr="00C96165" w14:paraId="243C609A" w14:textId="77777777" w:rsidTr="00426C32">
        <w:trPr>
          <w:trHeight w:val="20"/>
        </w:trPr>
        <w:tc>
          <w:tcPr>
            <w:tcW w:w="454" w:type="pct"/>
          </w:tcPr>
          <w:p w14:paraId="047C84CC" w14:textId="77777777" w:rsidR="00C96165" w:rsidRPr="00C96165" w:rsidRDefault="00C96165" w:rsidP="00C96165">
            <w:pPr>
              <w:jc w:val="center"/>
              <w:rPr>
                <w:color w:val="000000"/>
                <w:lang w:eastAsia="en-US"/>
              </w:rPr>
            </w:pPr>
            <w:r w:rsidRPr="00C96165">
              <w:rPr>
                <w:b/>
                <w:bCs/>
                <w:color w:val="000000"/>
                <w:lang w:val="kk-KZ" w:eastAsia="en-US"/>
              </w:rPr>
              <w:t xml:space="preserve">Р/с </w:t>
            </w:r>
            <w:r w:rsidRPr="00C96165">
              <w:rPr>
                <w:b/>
                <w:bCs/>
                <w:color w:val="000000"/>
                <w:lang w:eastAsia="en-US"/>
              </w:rPr>
              <w:t xml:space="preserve">№ </w:t>
            </w:r>
          </w:p>
        </w:tc>
        <w:tc>
          <w:tcPr>
            <w:tcW w:w="1192" w:type="pct"/>
            <w:noWrap/>
            <w:vAlign w:val="center"/>
          </w:tcPr>
          <w:p w14:paraId="37FF3B76" w14:textId="77777777" w:rsidR="00C96165" w:rsidRPr="00C96165" w:rsidRDefault="00C96165" w:rsidP="00C96165">
            <w:pPr>
              <w:jc w:val="center"/>
              <w:rPr>
                <w:color w:val="000000"/>
                <w:lang w:val="kk-KZ" w:eastAsia="en-US"/>
              </w:rPr>
            </w:pPr>
            <w:r w:rsidRPr="00C96165">
              <w:rPr>
                <w:b/>
                <w:bCs/>
                <w:color w:val="000000"/>
                <w:lang w:val="kk-KZ" w:eastAsia="en-US"/>
              </w:rPr>
              <w:t>Ластағыш зат</w:t>
            </w:r>
          </w:p>
        </w:tc>
        <w:tc>
          <w:tcPr>
            <w:tcW w:w="1656" w:type="pct"/>
            <w:gridSpan w:val="2"/>
            <w:vAlign w:val="center"/>
          </w:tcPr>
          <w:p w14:paraId="5598DDEE" w14:textId="77777777" w:rsidR="00C96165" w:rsidRPr="00C96165" w:rsidRDefault="00C96165" w:rsidP="00C96165">
            <w:pPr>
              <w:jc w:val="center"/>
              <w:rPr>
                <w:color w:val="000000"/>
                <w:lang w:eastAsia="en-US"/>
              </w:rPr>
            </w:pPr>
            <w:r w:rsidRPr="00C96165">
              <w:rPr>
                <w:rFonts w:eastAsia="Calibri"/>
                <w:b/>
                <w:bCs/>
                <w:lang w:eastAsia="en-US"/>
              </w:rPr>
              <w:t>Түйіршікт</w:t>
            </w:r>
            <w:r w:rsidRPr="00C96165">
              <w:rPr>
                <w:rFonts w:eastAsia="Calibri"/>
                <w:b/>
                <w:bCs/>
                <w:lang w:val="kk-KZ" w:eastAsia="en-US"/>
              </w:rPr>
              <w:t>елген</w:t>
            </w:r>
            <w:r w:rsidRPr="00C96165">
              <w:rPr>
                <w:rFonts w:eastAsia="Calibri"/>
                <w:b/>
                <w:bCs/>
                <w:lang w:eastAsia="en-US"/>
              </w:rPr>
              <w:t xml:space="preserve"> </w:t>
            </w:r>
            <w:r w:rsidRPr="00C96165">
              <w:rPr>
                <w:rFonts w:eastAsia="Calibri"/>
                <w:b/>
                <w:bCs/>
                <w:lang w:val="kk-KZ" w:eastAsia="en-US"/>
              </w:rPr>
              <w:t>ПП өндірісі</w:t>
            </w:r>
          </w:p>
        </w:tc>
        <w:tc>
          <w:tcPr>
            <w:tcW w:w="1697" w:type="pct"/>
            <w:gridSpan w:val="2"/>
            <w:vAlign w:val="center"/>
          </w:tcPr>
          <w:p w14:paraId="6486D8E9" w14:textId="77777777" w:rsidR="00C96165" w:rsidRPr="00C96165" w:rsidRDefault="00C96165" w:rsidP="00C96165">
            <w:pPr>
              <w:jc w:val="center"/>
              <w:rPr>
                <w:color w:val="000000"/>
                <w:lang w:eastAsia="en-US"/>
              </w:rPr>
            </w:pPr>
            <w:r w:rsidRPr="00C96165">
              <w:rPr>
                <w:rFonts w:eastAsia="Calibri"/>
                <w:b/>
                <w:bCs/>
                <w:lang w:val="kk-KZ" w:eastAsia="en-US"/>
              </w:rPr>
              <w:t>П</w:t>
            </w:r>
            <w:r w:rsidRPr="00C96165">
              <w:rPr>
                <w:rFonts w:eastAsia="Calibri"/>
                <w:b/>
                <w:bCs/>
                <w:lang w:eastAsia="en-US"/>
              </w:rPr>
              <w:t>олипропилен бұйымдары</w:t>
            </w:r>
            <w:r w:rsidRPr="00C96165">
              <w:rPr>
                <w:rFonts w:eastAsia="Calibri"/>
                <w:b/>
                <w:bCs/>
                <w:lang w:val="kk-KZ" w:eastAsia="en-US"/>
              </w:rPr>
              <w:t xml:space="preserve"> өндірісі</w:t>
            </w:r>
          </w:p>
        </w:tc>
      </w:tr>
      <w:bookmarkEnd w:id="59"/>
      <w:tr w:rsidR="00C96165" w:rsidRPr="00C96165" w14:paraId="4BEE06CF" w14:textId="77777777" w:rsidTr="00426C32">
        <w:trPr>
          <w:trHeight w:val="20"/>
        </w:trPr>
        <w:tc>
          <w:tcPr>
            <w:tcW w:w="454" w:type="pct"/>
          </w:tcPr>
          <w:p w14:paraId="3B52B462" w14:textId="77777777" w:rsidR="00C96165" w:rsidRPr="00C96165" w:rsidRDefault="00C96165" w:rsidP="00C96165">
            <w:pPr>
              <w:jc w:val="center"/>
              <w:rPr>
                <w:color w:val="000000"/>
                <w:lang w:eastAsia="en-US"/>
              </w:rPr>
            </w:pPr>
            <w:r w:rsidRPr="00C96165">
              <w:rPr>
                <w:color w:val="000000"/>
                <w:lang w:eastAsia="en-US"/>
              </w:rPr>
              <w:t>1</w:t>
            </w:r>
          </w:p>
        </w:tc>
        <w:tc>
          <w:tcPr>
            <w:tcW w:w="1192" w:type="pct"/>
            <w:noWrap/>
            <w:vAlign w:val="bottom"/>
            <w:hideMark/>
          </w:tcPr>
          <w:p w14:paraId="6EDEF588" w14:textId="77777777" w:rsidR="00C96165" w:rsidRPr="00C96165" w:rsidRDefault="00C96165" w:rsidP="00C96165">
            <w:pPr>
              <w:jc w:val="center"/>
              <w:rPr>
                <w:color w:val="000000"/>
                <w:lang w:eastAsia="en-US"/>
              </w:rPr>
            </w:pPr>
            <w:r w:rsidRPr="00C96165">
              <w:rPr>
                <w:color w:val="000000"/>
                <w:lang w:val="kk-KZ" w:eastAsia="en-US"/>
              </w:rPr>
              <w:t>өлшем бірлігі</w:t>
            </w:r>
            <w:r w:rsidRPr="00C96165">
              <w:rPr>
                <w:color w:val="000000"/>
                <w:lang w:eastAsia="en-US"/>
              </w:rPr>
              <w:t> </w:t>
            </w:r>
          </w:p>
        </w:tc>
        <w:tc>
          <w:tcPr>
            <w:tcW w:w="876" w:type="pct"/>
            <w:vAlign w:val="center"/>
            <w:hideMark/>
          </w:tcPr>
          <w:p w14:paraId="7A7E4BC1" w14:textId="77777777" w:rsidR="00C96165" w:rsidRPr="00C96165" w:rsidRDefault="00C96165" w:rsidP="00C96165">
            <w:pPr>
              <w:jc w:val="center"/>
              <w:rPr>
                <w:color w:val="000000"/>
                <w:lang w:eastAsia="en-US"/>
              </w:rPr>
            </w:pPr>
            <w:r w:rsidRPr="00C96165">
              <w:rPr>
                <w:color w:val="000000"/>
                <w:lang w:eastAsia="en-US"/>
              </w:rPr>
              <w:t>кг</w:t>
            </w:r>
          </w:p>
        </w:tc>
        <w:tc>
          <w:tcPr>
            <w:tcW w:w="780" w:type="pct"/>
            <w:vAlign w:val="center"/>
            <w:hideMark/>
          </w:tcPr>
          <w:p w14:paraId="5A2D13F0" w14:textId="77777777" w:rsidR="00C96165" w:rsidRPr="00C96165" w:rsidRDefault="00C96165" w:rsidP="00C96165">
            <w:pPr>
              <w:jc w:val="center"/>
              <w:rPr>
                <w:color w:val="000000"/>
                <w:lang w:val="kk-KZ" w:eastAsia="en-US"/>
              </w:rPr>
            </w:pPr>
            <w:r w:rsidRPr="00C96165">
              <w:rPr>
                <w:color w:val="000000"/>
                <w:lang w:eastAsia="en-US"/>
              </w:rPr>
              <w:t>кг/тонн</w:t>
            </w:r>
            <w:r w:rsidRPr="00C96165">
              <w:rPr>
                <w:color w:val="000000"/>
                <w:lang w:val="kk-KZ" w:eastAsia="en-US"/>
              </w:rPr>
              <w:t>а</w:t>
            </w:r>
          </w:p>
        </w:tc>
        <w:tc>
          <w:tcPr>
            <w:tcW w:w="876" w:type="pct"/>
            <w:vAlign w:val="center"/>
          </w:tcPr>
          <w:p w14:paraId="0E62BC87" w14:textId="77777777" w:rsidR="00C96165" w:rsidRPr="00C96165" w:rsidRDefault="00C96165" w:rsidP="00C96165">
            <w:pPr>
              <w:jc w:val="center"/>
              <w:rPr>
                <w:color w:val="000000"/>
                <w:lang w:eastAsia="en-US"/>
              </w:rPr>
            </w:pPr>
            <w:r w:rsidRPr="00C96165">
              <w:rPr>
                <w:color w:val="000000"/>
                <w:lang w:eastAsia="en-US"/>
              </w:rPr>
              <w:t>кг</w:t>
            </w:r>
          </w:p>
        </w:tc>
        <w:tc>
          <w:tcPr>
            <w:tcW w:w="821" w:type="pct"/>
            <w:vAlign w:val="center"/>
          </w:tcPr>
          <w:p w14:paraId="7CE72E74" w14:textId="77777777" w:rsidR="00C96165" w:rsidRPr="00C96165" w:rsidRDefault="00C96165" w:rsidP="00C96165">
            <w:pPr>
              <w:jc w:val="center"/>
              <w:rPr>
                <w:color w:val="000000"/>
                <w:lang w:val="kk-KZ" w:eastAsia="en-US"/>
              </w:rPr>
            </w:pPr>
            <w:r w:rsidRPr="00C96165">
              <w:rPr>
                <w:color w:val="000000"/>
                <w:lang w:eastAsia="en-US"/>
              </w:rPr>
              <w:t>кг/тонн</w:t>
            </w:r>
            <w:r w:rsidRPr="00C96165">
              <w:rPr>
                <w:color w:val="000000"/>
                <w:lang w:val="kk-KZ" w:eastAsia="en-US"/>
              </w:rPr>
              <w:t>а</w:t>
            </w:r>
          </w:p>
        </w:tc>
      </w:tr>
      <w:tr w:rsidR="00C96165" w:rsidRPr="00C96165" w14:paraId="0D48D88F" w14:textId="77777777" w:rsidTr="00426C32">
        <w:trPr>
          <w:trHeight w:val="20"/>
        </w:trPr>
        <w:tc>
          <w:tcPr>
            <w:tcW w:w="454" w:type="pct"/>
          </w:tcPr>
          <w:p w14:paraId="058817FB" w14:textId="77777777" w:rsidR="00C96165" w:rsidRPr="00C96165" w:rsidRDefault="00C96165" w:rsidP="00C96165">
            <w:pPr>
              <w:jc w:val="center"/>
              <w:rPr>
                <w:color w:val="000000"/>
                <w:lang w:eastAsia="en-US"/>
              </w:rPr>
            </w:pPr>
            <w:r w:rsidRPr="00C96165">
              <w:rPr>
                <w:color w:val="000000"/>
                <w:lang w:eastAsia="en-US"/>
              </w:rPr>
              <w:t>2</w:t>
            </w:r>
          </w:p>
        </w:tc>
        <w:tc>
          <w:tcPr>
            <w:tcW w:w="1192" w:type="pct"/>
            <w:vAlign w:val="center"/>
            <w:hideMark/>
          </w:tcPr>
          <w:p w14:paraId="510CB76C" w14:textId="77777777" w:rsidR="00C96165" w:rsidRPr="00C96165" w:rsidRDefault="00C96165" w:rsidP="00C96165">
            <w:pPr>
              <w:jc w:val="center"/>
              <w:rPr>
                <w:color w:val="000000"/>
                <w:lang w:val="kk-KZ" w:eastAsia="en-US"/>
              </w:rPr>
            </w:pPr>
            <w:r w:rsidRPr="00C96165">
              <w:rPr>
                <w:color w:val="000000"/>
                <w:lang w:val="kk-KZ" w:eastAsia="en-US"/>
              </w:rPr>
              <w:t>көміртек</w:t>
            </w:r>
            <w:r w:rsidRPr="00C96165">
              <w:rPr>
                <w:color w:val="000000"/>
                <w:lang w:eastAsia="en-US"/>
              </w:rPr>
              <w:t xml:space="preserve"> оксид</w:t>
            </w:r>
            <w:r w:rsidRPr="00C96165">
              <w:rPr>
                <w:color w:val="000000"/>
                <w:lang w:val="kk-KZ" w:eastAsia="en-US"/>
              </w:rPr>
              <w:t>і</w:t>
            </w:r>
          </w:p>
        </w:tc>
        <w:tc>
          <w:tcPr>
            <w:tcW w:w="876" w:type="pct"/>
            <w:vAlign w:val="center"/>
            <w:hideMark/>
          </w:tcPr>
          <w:p w14:paraId="6FE58FC2" w14:textId="77777777" w:rsidR="00C96165" w:rsidRPr="00C96165" w:rsidRDefault="00C96165" w:rsidP="00C96165">
            <w:pPr>
              <w:jc w:val="center"/>
              <w:rPr>
                <w:color w:val="000000"/>
                <w:lang w:eastAsia="en-US"/>
              </w:rPr>
            </w:pPr>
            <w:r w:rsidRPr="00C96165">
              <w:rPr>
                <w:color w:val="000000"/>
                <w:lang w:eastAsia="en-US"/>
              </w:rPr>
              <w:t>9560,3</w:t>
            </w:r>
          </w:p>
        </w:tc>
        <w:tc>
          <w:tcPr>
            <w:tcW w:w="780" w:type="pct"/>
            <w:vAlign w:val="center"/>
            <w:hideMark/>
          </w:tcPr>
          <w:p w14:paraId="54C90A66" w14:textId="77777777" w:rsidR="00C96165" w:rsidRPr="00C96165" w:rsidRDefault="00C96165" w:rsidP="00C96165">
            <w:pPr>
              <w:jc w:val="center"/>
              <w:rPr>
                <w:color w:val="000000"/>
                <w:lang w:eastAsia="en-US"/>
              </w:rPr>
            </w:pPr>
            <w:r w:rsidRPr="00C96165">
              <w:rPr>
                <w:color w:val="000000"/>
                <w:lang w:eastAsia="en-US"/>
              </w:rPr>
              <w:t>0,03-0,2</w:t>
            </w:r>
          </w:p>
        </w:tc>
        <w:tc>
          <w:tcPr>
            <w:tcW w:w="876" w:type="pct"/>
            <w:vAlign w:val="center"/>
          </w:tcPr>
          <w:p w14:paraId="3FA0CDE3" w14:textId="77777777" w:rsidR="00C96165" w:rsidRPr="00C96165" w:rsidRDefault="00C96165" w:rsidP="00C96165">
            <w:pPr>
              <w:jc w:val="center"/>
              <w:rPr>
                <w:color w:val="000000"/>
                <w:lang w:eastAsia="en-US"/>
              </w:rPr>
            </w:pPr>
            <w:r w:rsidRPr="00C96165">
              <w:rPr>
                <w:rFonts w:eastAsia="Calibri"/>
                <w:color w:val="000000"/>
                <w:lang w:eastAsia="en-US"/>
              </w:rPr>
              <w:t>3248,7</w:t>
            </w:r>
          </w:p>
        </w:tc>
        <w:tc>
          <w:tcPr>
            <w:tcW w:w="821" w:type="pct"/>
            <w:vAlign w:val="center"/>
          </w:tcPr>
          <w:p w14:paraId="17074759" w14:textId="77777777" w:rsidR="00C96165" w:rsidRPr="00C96165" w:rsidRDefault="00C96165" w:rsidP="00C96165">
            <w:pPr>
              <w:jc w:val="center"/>
              <w:rPr>
                <w:color w:val="000000"/>
                <w:lang w:eastAsia="en-US"/>
              </w:rPr>
            </w:pPr>
            <w:r w:rsidRPr="00C96165">
              <w:rPr>
                <w:rFonts w:eastAsia="Calibri"/>
                <w:color w:val="000000"/>
                <w:lang w:eastAsia="en-US"/>
              </w:rPr>
              <w:t>0,06</w:t>
            </w:r>
          </w:p>
        </w:tc>
      </w:tr>
      <w:tr w:rsidR="00C96165" w:rsidRPr="00C96165" w14:paraId="2225499E" w14:textId="77777777" w:rsidTr="00426C32">
        <w:trPr>
          <w:trHeight w:val="20"/>
        </w:trPr>
        <w:tc>
          <w:tcPr>
            <w:tcW w:w="454" w:type="pct"/>
          </w:tcPr>
          <w:p w14:paraId="3EA89468" w14:textId="77777777" w:rsidR="00C96165" w:rsidRPr="00C96165" w:rsidRDefault="00C96165" w:rsidP="00C96165">
            <w:pPr>
              <w:jc w:val="center"/>
              <w:rPr>
                <w:color w:val="000000"/>
                <w:lang w:eastAsia="en-US"/>
              </w:rPr>
            </w:pPr>
            <w:r w:rsidRPr="00C96165">
              <w:rPr>
                <w:color w:val="000000"/>
                <w:lang w:eastAsia="en-US"/>
              </w:rPr>
              <w:t>3</w:t>
            </w:r>
          </w:p>
        </w:tc>
        <w:tc>
          <w:tcPr>
            <w:tcW w:w="1192" w:type="pct"/>
            <w:vAlign w:val="center"/>
            <w:hideMark/>
          </w:tcPr>
          <w:p w14:paraId="645224EF" w14:textId="77777777" w:rsidR="00C96165" w:rsidRPr="00C96165" w:rsidRDefault="00C96165" w:rsidP="00C96165">
            <w:pPr>
              <w:jc w:val="center"/>
              <w:rPr>
                <w:color w:val="000000"/>
                <w:lang w:val="kk-KZ" w:eastAsia="en-US"/>
              </w:rPr>
            </w:pPr>
            <w:r w:rsidRPr="00C96165">
              <w:rPr>
                <w:color w:val="000000"/>
                <w:lang w:val="kk-KZ" w:eastAsia="en-US"/>
              </w:rPr>
              <w:t>сірке қышқылы</w:t>
            </w:r>
          </w:p>
        </w:tc>
        <w:tc>
          <w:tcPr>
            <w:tcW w:w="876" w:type="pct"/>
            <w:vAlign w:val="center"/>
            <w:hideMark/>
          </w:tcPr>
          <w:p w14:paraId="3E5FC5C8" w14:textId="77777777" w:rsidR="00C96165" w:rsidRPr="00C96165" w:rsidRDefault="00C96165" w:rsidP="00C96165">
            <w:pPr>
              <w:jc w:val="center"/>
              <w:rPr>
                <w:color w:val="000000"/>
                <w:lang w:eastAsia="en-US"/>
              </w:rPr>
            </w:pPr>
            <w:r w:rsidRPr="00C96165">
              <w:rPr>
                <w:color w:val="000000"/>
                <w:lang w:eastAsia="en-US"/>
              </w:rPr>
              <w:t>14340,4</w:t>
            </w:r>
          </w:p>
        </w:tc>
        <w:tc>
          <w:tcPr>
            <w:tcW w:w="780" w:type="pct"/>
            <w:vAlign w:val="center"/>
            <w:hideMark/>
          </w:tcPr>
          <w:p w14:paraId="7B336524" w14:textId="77777777" w:rsidR="00C96165" w:rsidRPr="00C96165" w:rsidRDefault="00C96165" w:rsidP="00C96165">
            <w:pPr>
              <w:jc w:val="center"/>
              <w:rPr>
                <w:color w:val="000000"/>
                <w:lang w:eastAsia="en-US"/>
              </w:rPr>
            </w:pPr>
            <w:r w:rsidRPr="00C96165">
              <w:rPr>
                <w:color w:val="000000"/>
                <w:lang w:eastAsia="en-US"/>
              </w:rPr>
              <w:t>0,002-0,3</w:t>
            </w:r>
          </w:p>
        </w:tc>
        <w:tc>
          <w:tcPr>
            <w:tcW w:w="876" w:type="pct"/>
            <w:vAlign w:val="center"/>
          </w:tcPr>
          <w:p w14:paraId="7DBC0DF6" w14:textId="77777777" w:rsidR="00C96165" w:rsidRPr="00C96165" w:rsidRDefault="00C96165" w:rsidP="00C96165">
            <w:pPr>
              <w:jc w:val="center"/>
              <w:rPr>
                <w:color w:val="000000"/>
                <w:lang w:eastAsia="en-US"/>
              </w:rPr>
            </w:pPr>
            <w:r w:rsidRPr="00C96165">
              <w:rPr>
                <w:rFonts w:eastAsia="Calibri"/>
                <w:color w:val="000000"/>
                <w:lang w:eastAsia="en-US"/>
              </w:rPr>
              <w:t>1662,7</w:t>
            </w:r>
          </w:p>
        </w:tc>
        <w:tc>
          <w:tcPr>
            <w:tcW w:w="821" w:type="pct"/>
            <w:vAlign w:val="center"/>
          </w:tcPr>
          <w:p w14:paraId="3270882F" w14:textId="77777777" w:rsidR="00C96165" w:rsidRPr="00C96165" w:rsidRDefault="00C96165" w:rsidP="00C96165">
            <w:pPr>
              <w:jc w:val="center"/>
              <w:rPr>
                <w:color w:val="000000"/>
                <w:lang w:eastAsia="en-US"/>
              </w:rPr>
            </w:pPr>
            <w:r w:rsidRPr="00C96165">
              <w:rPr>
                <w:rFonts w:eastAsia="Calibri"/>
                <w:color w:val="000000"/>
                <w:lang w:eastAsia="en-US"/>
              </w:rPr>
              <w:t>0,03</w:t>
            </w:r>
          </w:p>
        </w:tc>
      </w:tr>
      <w:tr w:rsidR="00C96165" w:rsidRPr="00C96165" w14:paraId="205063E1" w14:textId="77777777" w:rsidTr="00426C32">
        <w:trPr>
          <w:trHeight w:val="20"/>
        </w:trPr>
        <w:tc>
          <w:tcPr>
            <w:tcW w:w="454" w:type="pct"/>
          </w:tcPr>
          <w:p w14:paraId="0B860460" w14:textId="77777777" w:rsidR="00C96165" w:rsidRPr="00C96165" w:rsidRDefault="00C96165" w:rsidP="00C96165">
            <w:pPr>
              <w:jc w:val="center"/>
              <w:rPr>
                <w:color w:val="000000"/>
                <w:lang w:eastAsia="en-US"/>
              </w:rPr>
            </w:pPr>
            <w:r w:rsidRPr="00C96165">
              <w:rPr>
                <w:color w:val="000000"/>
                <w:lang w:eastAsia="en-US"/>
              </w:rPr>
              <w:t>4</w:t>
            </w:r>
          </w:p>
        </w:tc>
        <w:tc>
          <w:tcPr>
            <w:tcW w:w="1192" w:type="pct"/>
            <w:vAlign w:val="center"/>
          </w:tcPr>
          <w:p w14:paraId="2F627F6A" w14:textId="77777777" w:rsidR="00C96165" w:rsidRPr="00C96165" w:rsidRDefault="00C96165" w:rsidP="00C96165">
            <w:pPr>
              <w:jc w:val="center"/>
              <w:rPr>
                <w:color w:val="000000"/>
                <w:lang w:eastAsia="en-US"/>
              </w:rPr>
            </w:pPr>
            <w:r w:rsidRPr="00C96165">
              <w:rPr>
                <w:rFonts w:eastAsia="Calibri"/>
                <w:color w:val="000000"/>
                <w:lang w:eastAsia="en-US"/>
              </w:rPr>
              <w:t xml:space="preserve">пропан-1-ол </w:t>
            </w:r>
          </w:p>
        </w:tc>
        <w:tc>
          <w:tcPr>
            <w:tcW w:w="876" w:type="pct"/>
            <w:vAlign w:val="center"/>
          </w:tcPr>
          <w:p w14:paraId="70BEC33F" w14:textId="77777777" w:rsidR="00C96165" w:rsidRPr="00C96165" w:rsidRDefault="00C96165" w:rsidP="00C96165">
            <w:pPr>
              <w:jc w:val="center"/>
              <w:rPr>
                <w:color w:val="000000"/>
                <w:lang w:eastAsia="en-US"/>
              </w:rPr>
            </w:pPr>
            <w:r w:rsidRPr="00C96165">
              <w:rPr>
                <w:color w:val="000000"/>
                <w:lang w:eastAsia="en-US"/>
              </w:rPr>
              <w:t>-</w:t>
            </w:r>
          </w:p>
        </w:tc>
        <w:tc>
          <w:tcPr>
            <w:tcW w:w="780" w:type="pct"/>
            <w:vAlign w:val="center"/>
          </w:tcPr>
          <w:p w14:paraId="61553B80" w14:textId="77777777" w:rsidR="00C96165" w:rsidRPr="00C96165" w:rsidRDefault="00C96165" w:rsidP="00C96165">
            <w:pPr>
              <w:jc w:val="center"/>
              <w:rPr>
                <w:color w:val="000000"/>
                <w:lang w:eastAsia="en-US"/>
              </w:rPr>
            </w:pPr>
            <w:r w:rsidRPr="00C96165">
              <w:rPr>
                <w:color w:val="000000"/>
                <w:lang w:eastAsia="en-US"/>
              </w:rPr>
              <w:t>-</w:t>
            </w:r>
          </w:p>
        </w:tc>
        <w:tc>
          <w:tcPr>
            <w:tcW w:w="876" w:type="pct"/>
            <w:vAlign w:val="center"/>
          </w:tcPr>
          <w:p w14:paraId="1DD881D5" w14:textId="77777777" w:rsidR="00C96165" w:rsidRPr="00C96165" w:rsidRDefault="00C96165" w:rsidP="00C96165">
            <w:pPr>
              <w:jc w:val="center"/>
              <w:rPr>
                <w:color w:val="000000"/>
                <w:lang w:eastAsia="en-US"/>
              </w:rPr>
            </w:pPr>
            <w:r w:rsidRPr="00C96165">
              <w:rPr>
                <w:rFonts w:eastAsia="Calibri"/>
                <w:color w:val="000000"/>
                <w:lang w:eastAsia="en-US"/>
              </w:rPr>
              <w:t>15711,5</w:t>
            </w:r>
          </w:p>
        </w:tc>
        <w:tc>
          <w:tcPr>
            <w:tcW w:w="821" w:type="pct"/>
            <w:vAlign w:val="center"/>
          </w:tcPr>
          <w:p w14:paraId="15F9842D" w14:textId="77777777" w:rsidR="00C96165" w:rsidRPr="00C96165" w:rsidRDefault="00C96165" w:rsidP="00C96165">
            <w:pPr>
              <w:jc w:val="center"/>
              <w:rPr>
                <w:color w:val="000000"/>
                <w:lang w:eastAsia="en-US"/>
              </w:rPr>
            </w:pPr>
            <w:r w:rsidRPr="00C96165">
              <w:rPr>
                <w:rFonts w:eastAsia="Calibri"/>
                <w:color w:val="000000"/>
                <w:lang w:eastAsia="en-US"/>
              </w:rPr>
              <w:t>0,3</w:t>
            </w:r>
          </w:p>
        </w:tc>
      </w:tr>
      <w:tr w:rsidR="00C96165" w:rsidRPr="00C96165" w14:paraId="6B75B51E" w14:textId="77777777" w:rsidTr="00426C32">
        <w:trPr>
          <w:trHeight w:val="20"/>
        </w:trPr>
        <w:tc>
          <w:tcPr>
            <w:tcW w:w="454" w:type="pct"/>
          </w:tcPr>
          <w:p w14:paraId="471464B0" w14:textId="77777777" w:rsidR="00C96165" w:rsidRPr="00C96165" w:rsidRDefault="00C96165" w:rsidP="00C96165">
            <w:pPr>
              <w:jc w:val="center"/>
              <w:rPr>
                <w:color w:val="000000"/>
                <w:lang w:eastAsia="en-US"/>
              </w:rPr>
            </w:pPr>
            <w:r w:rsidRPr="00C96165">
              <w:rPr>
                <w:color w:val="000000"/>
                <w:lang w:eastAsia="en-US"/>
              </w:rPr>
              <w:t>5</w:t>
            </w:r>
          </w:p>
        </w:tc>
        <w:tc>
          <w:tcPr>
            <w:tcW w:w="1192" w:type="pct"/>
            <w:vAlign w:val="center"/>
          </w:tcPr>
          <w:p w14:paraId="74678562" w14:textId="77777777" w:rsidR="00C96165" w:rsidRPr="00C96165" w:rsidRDefault="00C96165" w:rsidP="00C96165">
            <w:pPr>
              <w:jc w:val="center"/>
              <w:rPr>
                <w:color w:val="000000"/>
                <w:lang w:eastAsia="en-US"/>
              </w:rPr>
            </w:pPr>
            <w:r w:rsidRPr="00C96165">
              <w:rPr>
                <w:rFonts w:eastAsia="Calibri"/>
                <w:color w:val="000000"/>
                <w:lang w:eastAsia="en-US"/>
              </w:rPr>
              <w:t>этилацетат</w:t>
            </w:r>
          </w:p>
        </w:tc>
        <w:tc>
          <w:tcPr>
            <w:tcW w:w="876" w:type="pct"/>
            <w:vAlign w:val="center"/>
          </w:tcPr>
          <w:p w14:paraId="4274EB73" w14:textId="77777777" w:rsidR="00C96165" w:rsidRPr="00C96165" w:rsidRDefault="00C96165" w:rsidP="00C96165">
            <w:pPr>
              <w:jc w:val="center"/>
              <w:rPr>
                <w:color w:val="000000"/>
                <w:lang w:eastAsia="en-US"/>
              </w:rPr>
            </w:pPr>
            <w:r w:rsidRPr="00C96165">
              <w:rPr>
                <w:color w:val="000000"/>
                <w:lang w:eastAsia="en-US"/>
              </w:rPr>
              <w:t>-</w:t>
            </w:r>
          </w:p>
        </w:tc>
        <w:tc>
          <w:tcPr>
            <w:tcW w:w="780" w:type="pct"/>
            <w:vAlign w:val="center"/>
          </w:tcPr>
          <w:p w14:paraId="1A797585" w14:textId="77777777" w:rsidR="00C96165" w:rsidRPr="00C96165" w:rsidRDefault="00C96165" w:rsidP="00C96165">
            <w:pPr>
              <w:jc w:val="center"/>
              <w:rPr>
                <w:color w:val="000000"/>
                <w:lang w:eastAsia="en-US"/>
              </w:rPr>
            </w:pPr>
            <w:r w:rsidRPr="00C96165">
              <w:rPr>
                <w:color w:val="000000"/>
                <w:lang w:eastAsia="en-US"/>
              </w:rPr>
              <w:t>-</w:t>
            </w:r>
          </w:p>
        </w:tc>
        <w:tc>
          <w:tcPr>
            <w:tcW w:w="876" w:type="pct"/>
            <w:vAlign w:val="center"/>
          </w:tcPr>
          <w:p w14:paraId="409E2185" w14:textId="77777777" w:rsidR="00C96165" w:rsidRPr="00C96165" w:rsidRDefault="00C96165" w:rsidP="00C96165">
            <w:pPr>
              <w:jc w:val="center"/>
              <w:rPr>
                <w:color w:val="000000"/>
                <w:lang w:eastAsia="en-US"/>
              </w:rPr>
            </w:pPr>
            <w:r w:rsidRPr="00C96165">
              <w:rPr>
                <w:rFonts w:eastAsia="Calibri"/>
                <w:color w:val="000000"/>
                <w:lang w:eastAsia="en-US"/>
              </w:rPr>
              <w:t>5437,9</w:t>
            </w:r>
          </w:p>
        </w:tc>
        <w:tc>
          <w:tcPr>
            <w:tcW w:w="821" w:type="pct"/>
            <w:vAlign w:val="center"/>
          </w:tcPr>
          <w:p w14:paraId="0D78B99F" w14:textId="77777777" w:rsidR="00C96165" w:rsidRPr="00C96165" w:rsidRDefault="00C96165" w:rsidP="00C96165">
            <w:pPr>
              <w:jc w:val="center"/>
              <w:rPr>
                <w:color w:val="000000"/>
                <w:lang w:eastAsia="en-US"/>
              </w:rPr>
            </w:pPr>
            <w:r w:rsidRPr="00C96165">
              <w:rPr>
                <w:rFonts w:eastAsia="Calibri"/>
                <w:color w:val="000000"/>
                <w:lang w:eastAsia="en-US"/>
              </w:rPr>
              <w:t>0,1</w:t>
            </w:r>
          </w:p>
        </w:tc>
      </w:tr>
      <w:tr w:rsidR="00C96165" w:rsidRPr="00C96165" w14:paraId="50C4889F" w14:textId="77777777" w:rsidTr="00426C32">
        <w:trPr>
          <w:trHeight w:val="20"/>
        </w:trPr>
        <w:tc>
          <w:tcPr>
            <w:tcW w:w="454" w:type="pct"/>
          </w:tcPr>
          <w:p w14:paraId="1DB22E1F" w14:textId="77777777" w:rsidR="00C96165" w:rsidRPr="00C96165" w:rsidRDefault="00C96165" w:rsidP="00C96165">
            <w:pPr>
              <w:jc w:val="center"/>
              <w:rPr>
                <w:color w:val="000000"/>
                <w:lang w:eastAsia="en-US"/>
              </w:rPr>
            </w:pPr>
            <w:r w:rsidRPr="00C96165">
              <w:rPr>
                <w:color w:val="000000"/>
                <w:lang w:eastAsia="en-US"/>
              </w:rPr>
              <w:t>6</w:t>
            </w:r>
          </w:p>
        </w:tc>
        <w:tc>
          <w:tcPr>
            <w:tcW w:w="1192" w:type="pct"/>
            <w:vAlign w:val="center"/>
          </w:tcPr>
          <w:p w14:paraId="57A0163B" w14:textId="77777777" w:rsidR="00C96165" w:rsidRPr="00C96165" w:rsidRDefault="00C96165" w:rsidP="00C96165">
            <w:pPr>
              <w:jc w:val="center"/>
              <w:rPr>
                <w:color w:val="000000"/>
                <w:lang w:eastAsia="en-US"/>
              </w:rPr>
            </w:pPr>
            <w:r w:rsidRPr="00C96165">
              <w:rPr>
                <w:rFonts w:eastAsia="Calibri"/>
                <w:color w:val="000000"/>
                <w:lang w:eastAsia="en-US"/>
              </w:rPr>
              <w:t xml:space="preserve">пропан-2-ол </w:t>
            </w:r>
          </w:p>
        </w:tc>
        <w:tc>
          <w:tcPr>
            <w:tcW w:w="876" w:type="pct"/>
            <w:vAlign w:val="center"/>
          </w:tcPr>
          <w:p w14:paraId="3381AD67" w14:textId="77777777" w:rsidR="00C96165" w:rsidRPr="00C96165" w:rsidRDefault="00C96165" w:rsidP="00C96165">
            <w:pPr>
              <w:jc w:val="center"/>
              <w:rPr>
                <w:color w:val="000000"/>
                <w:lang w:eastAsia="en-US"/>
              </w:rPr>
            </w:pPr>
            <w:r w:rsidRPr="00C96165">
              <w:rPr>
                <w:color w:val="000000"/>
                <w:lang w:eastAsia="en-US"/>
              </w:rPr>
              <w:t>-</w:t>
            </w:r>
          </w:p>
        </w:tc>
        <w:tc>
          <w:tcPr>
            <w:tcW w:w="780" w:type="pct"/>
            <w:vAlign w:val="center"/>
          </w:tcPr>
          <w:p w14:paraId="10E60556" w14:textId="77777777" w:rsidR="00C96165" w:rsidRPr="00C96165" w:rsidRDefault="00C96165" w:rsidP="00C96165">
            <w:pPr>
              <w:jc w:val="center"/>
              <w:rPr>
                <w:color w:val="000000"/>
                <w:lang w:eastAsia="en-US"/>
              </w:rPr>
            </w:pPr>
            <w:r w:rsidRPr="00C96165">
              <w:rPr>
                <w:color w:val="000000"/>
                <w:lang w:eastAsia="en-US"/>
              </w:rPr>
              <w:t>-</w:t>
            </w:r>
          </w:p>
        </w:tc>
        <w:tc>
          <w:tcPr>
            <w:tcW w:w="876" w:type="pct"/>
            <w:vAlign w:val="center"/>
          </w:tcPr>
          <w:p w14:paraId="63678191" w14:textId="77777777" w:rsidR="00C96165" w:rsidRPr="00C96165" w:rsidRDefault="00C96165" w:rsidP="00C96165">
            <w:pPr>
              <w:jc w:val="center"/>
              <w:rPr>
                <w:color w:val="000000"/>
                <w:lang w:eastAsia="en-US"/>
              </w:rPr>
            </w:pPr>
            <w:r w:rsidRPr="00C96165">
              <w:rPr>
                <w:rFonts w:eastAsia="Calibri"/>
                <w:color w:val="000000"/>
                <w:lang w:eastAsia="en-US"/>
              </w:rPr>
              <w:t>3580,9</w:t>
            </w:r>
          </w:p>
        </w:tc>
        <w:tc>
          <w:tcPr>
            <w:tcW w:w="821" w:type="pct"/>
            <w:vAlign w:val="center"/>
          </w:tcPr>
          <w:p w14:paraId="14E282E7" w14:textId="77777777" w:rsidR="00C96165" w:rsidRPr="00C96165" w:rsidRDefault="00C96165" w:rsidP="00C96165">
            <w:pPr>
              <w:jc w:val="center"/>
              <w:rPr>
                <w:color w:val="000000"/>
                <w:lang w:eastAsia="en-US"/>
              </w:rPr>
            </w:pPr>
            <w:r w:rsidRPr="00C96165">
              <w:rPr>
                <w:rFonts w:eastAsia="Calibri"/>
                <w:color w:val="000000"/>
                <w:lang w:eastAsia="en-US"/>
              </w:rPr>
              <w:t>0,07</w:t>
            </w:r>
          </w:p>
        </w:tc>
      </w:tr>
      <w:tr w:rsidR="00C96165" w:rsidRPr="00C96165" w14:paraId="274FC98A" w14:textId="77777777" w:rsidTr="00426C32">
        <w:trPr>
          <w:trHeight w:val="20"/>
        </w:trPr>
        <w:tc>
          <w:tcPr>
            <w:tcW w:w="454" w:type="pct"/>
          </w:tcPr>
          <w:p w14:paraId="1EBA1827" w14:textId="77777777" w:rsidR="00C96165" w:rsidRPr="00C96165" w:rsidRDefault="00C96165" w:rsidP="00C96165">
            <w:pPr>
              <w:jc w:val="center"/>
              <w:rPr>
                <w:color w:val="000000"/>
                <w:lang w:eastAsia="en-US"/>
              </w:rPr>
            </w:pPr>
            <w:r w:rsidRPr="00C96165">
              <w:rPr>
                <w:color w:val="000000"/>
                <w:lang w:eastAsia="en-US"/>
              </w:rPr>
              <w:t>7</w:t>
            </w:r>
          </w:p>
        </w:tc>
        <w:tc>
          <w:tcPr>
            <w:tcW w:w="1192" w:type="pct"/>
            <w:vAlign w:val="center"/>
          </w:tcPr>
          <w:p w14:paraId="643D4238" w14:textId="77777777" w:rsidR="00C96165" w:rsidRPr="00C96165" w:rsidRDefault="00C96165" w:rsidP="00C96165">
            <w:pPr>
              <w:jc w:val="center"/>
              <w:rPr>
                <w:color w:val="000000"/>
                <w:lang w:eastAsia="en-US"/>
              </w:rPr>
            </w:pPr>
            <w:r w:rsidRPr="00C96165">
              <w:rPr>
                <w:rFonts w:eastAsia="Calibri"/>
                <w:color w:val="000000"/>
                <w:lang w:eastAsia="en-US"/>
              </w:rPr>
              <w:t>пропилацетат</w:t>
            </w:r>
          </w:p>
        </w:tc>
        <w:tc>
          <w:tcPr>
            <w:tcW w:w="876" w:type="pct"/>
            <w:vAlign w:val="center"/>
          </w:tcPr>
          <w:p w14:paraId="1D224513" w14:textId="77777777" w:rsidR="00C96165" w:rsidRPr="00C96165" w:rsidRDefault="00C96165" w:rsidP="00C96165">
            <w:pPr>
              <w:jc w:val="center"/>
              <w:rPr>
                <w:color w:val="000000"/>
                <w:lang w:eastAsia="en-US"/>
              </w:rPr>
            </w:pPr>
            <w:r w:rsidRPr="00C96165">
              <w:rPr>
                <w:color w:val="000000"/>
                <w:lang w:eastAsia="en-US"/>
              </w:rPr>
              <w:t>-</w:t>
            </w:r>
          </w:p>
        </w:tc>
        <w:tc>
          <w:tcPr>
            <w:tcW w:w="780" w:type="pct"/>
            <w:vAlign w:val="center"/>
          </w:tcPr>
          <w:p w14:paraId="46C09E80" w14:textId="77777777" w:rsidR="00C96165" w:rsidRPr="00C96165" w:rsidRDefault="00C96165" w:rsidP="00C96165">
            <w:pPr>
              <w:jc w:val="center"/>
              <w:rPr>
                <w:color w:val="000000"/>
                <w:lang w:eastAsia="en-US"/>
              </w:rPr>
            </w:pPr>
            <w:r w:rsidRPr="00C96165">
              <w:rPr>
                <w:color w:val="000000"/>
                <w:lang w:eastAsia="en-US"/>
              </w:rPr>
              <w:t>-</w:t>
            </w:r>
          </w:p>
        </w:tc>
        <w:tc>
          <w:tcPr>
            <w:tcW w:w="876" w:type="pct"/>
            <w:vAlign w:val="center"/>
          </w:tcPr>
          <w:p w14:paraId="668D81F8" w14:textId="77777777" w:rsidR="00C96165" w:rsidRPr="00C96165" w:rsidRDefault="00C96165" w:rsidP="00C96165">
            <w:pPr>
              <w:jc w:val="center"/>
              <w:rPr>
                <w:color w:val="000000"/>
                <w:lang w:eastAsia="en-US"/>
              </w:rPr>
            </w:pPr>
            <w:r w:rsidRPr="00C96165">
              <w:rPr>
                <w:rFonts w:eastAsia="Calibri"/>
                <w:color w:val="000000"/>
                <w:lang w:eastAsia="en-US"/>
              </w:rPr>
              <w:t>0,002</w:t>
            </w:r>
          </w:p>
        </w:tc>
        <w:tc>
          <w:tcPr>
            <w:tcW w:w="821" w:type="pct"/>
            <w:vAlign w:val="center"/>
          </w:tcPr>
          <w:p w14:paraId="5DBFEF64" w14:textId="77777777" w:rsidR="00C96165" w:rsidRPr="00C96165" w:rsidRDefault="00C96165" w:rsidP="00C96165">
            <w:pPr>
              <w:jc w:val="center"/>
              <w:rPr>
                <w:color w:val="000000"/>
                <w:lang w:eastAsia="en-US"/>
              </w:rPr>
            </w:pPr>
            <w:r w:rsidRPr="00C96165">
              <w:rPr>
                <w:rFonts w:eastAsia="Calibri"/>
                <w:color w:val="000000"/>
                <w:lang w:eastAsia="en-US"/>
              </w:rPr>
              <w:t>0</w:t>
            </w:r>
          </w:p>
        </w:tc>
      </w:tr>
      <w:tr w:rsidR="00C96165" w:rsidRPr="00C96165" w14:paraId="4BA121B7" w14:textId="77777777" w:rsidTr="00426C32">
        <w:trPr>
          <w:trHeight w:val="20"/>
        </w:trPr>
        <w:tc>
          <w:tcPr>
            <w:tcW w:w="454" w:type="pct"/>
          </w:tcPr>
          <w:p w14:paraId="3AF3706D" w14:textId="77777777" w:rsidR="00C96165" w:rsidRPr="00C96165" w:rsidRDefault="00C96165" w:rsidP="00C96165">
            <w:pPr>
              <w:jc w:val="center"/>
              <w:rPr>
                <w:color w:val="000000"/>
                <w:lang w:eastAsia="en-US"/>
              </w:rPr>
            </w:pPr>
            <w:r w:rsidRPr="00C96165">
              <w:rPr>
                <w:color w:val="000000"/>
                <w:lang w:eastAsia="en-US"/>
              </w:rPr>
              <w:t>8</w:t>
            </w:r>
          </w:p>
        </w:tc>
        <w:tc>
          <w:tcPr>
            <w:tcW w:w="1192" w:type="pct"/>
            <w:vAlign w:val="center"/>
          </w:tcPr>
          <w:p w14:paraId="282CCF67" w14:textId="77777777" w:rsidR="00C96165" w:rsidRPr="00C96165" w:rsidRDefault="00C96165" w:rsidP="00C96165">
            <w:pPr>
              <w:jc w:val="center"/>
              <w:rPr>
                <w:color w:val="000000"/>
                <w:lang w:eastAsia="en-US"/>
              </w:rPr>
            </w:pPr>
            <w:r w:rsidRPr="00C96165">
              <w:rPr>
                <w:rFonts w:eastAsia="Calibri"/>
                <w:color w:val="000000"/>
                <w:lang w:eastAsia="en-US"/>
              </w:rPr>
              <w:t>бутан-1-ол</w:t>
            </w:r>
          </w:p>
        </w:tc>
        <w:tc>
          <w:tcPr>
            <w:tcW w:w="876" w:type="pct"/>
            <w:vAlign w:val="center"/>
          </w:tcPr>
          <w:p w14:paraId="5A1D7909" w14:textId="77777777" w:rsidR="00C96165" w:rsidRPr="00C96165" w:rsidRDefault="00C96165" w:rsidP="00C96165">
            <w:pPr>
              <w:jc w:val="center"/>
              <w:rPr>
                <w:color w:val="000000"/>
                <w:lang w:eastAsia="en-US"/>
              </w:rPr>
            </w:pPr>
            <w:r w:rsidRPr="00C96165">
              <w:rPr>
                <w:color w:val="000000"/>
                <w:lang w:eastAsia="en-US"/>
              </w:rPr>
              <w:t>-</w:t>
            </w:r>
          </w:p>
        </w:tc>
        <w:tc>
          <w:tcPr>
            <w:tcW w:w="780" w:type="pct"/>
            <w:vAlign w:val="center"/>
          </w:tcPr>
          <w:p w14:paraId="37B92736" w14:textId="77777777" w:rsidR="00C96165" w:rsidRPr="00C96165" w:rsidRDefault="00C96165" w:rsidP="00C96165">
            <w:pPr>
              <w:jc w:val="center"/>
              <w:rPr>
                <w:color w:val="000000"/>
                <w:lang w:eastAsia="en-US"/>
              </w:rPr>
            </w:pPr>
            <w:r w:rsidRPr="00C96165">
              <w:rPr>
                <w:color w:val="000000"/>
                <w:lang w:eastAsia="en-US"/>
              </w:rPr>
              <w:t>-</w:t>
            </w:r>
          </w:p>
        </w:tc>
        <w:tc>
          <w:tcPr>
            <w:tcW w:w="876" w:type="pct"/>
            <w:vAlign w:val="center"/>
          </w:tcPr>
          <w:p w14:paraId="55220D65" w14:textId="77777777" w:rsidR="00C96165" w:rsidRPr="00C96165" w:rsidRDefault="00C96165" w:rsidP="00C96165">
            <w:pPr>
              <w:jc w:val="center"/>
              <w:rPr>
                <w:color w:val="000000"/>
                <w:lang w:eastAsia="en-US"/>
              </w:rPr>
            </w:pPr>
            <w:r w:rsidRPr="00C96165">
              <w:rPr>
                <w:rFonts w:eastAsia="Calibri"/>
                <w:color w:val="000000"/>
                <w:lang w:eastAsia="en-US"/>
              </w:rPr>
              <w:t>5580,1</w:t>
            </w:r>
          </w:p>
        </w:tc>
        <w:tc>
          <w:tcPr>
            <w:tcW w:w="821" w:type="pct"/>
            <w:vAlign w:val="center"/>
          </w:tcPr>
          <w:p w14:paraId="1668C02C" w14:textId="77777777" w:rsidR="00C96165" w:rsidRPr="00C96165" w:rsidRDefault="00C96165" w:rsidP="00C96165">
            <w:pPr>
              <w:jc w:val="center"/>
              <w:rPr>
                <w:color w:val="000000"/>
                <w:lang w:eastAsia="en-US"/>
              </w:rPr>
            </w:pPr>
            <w:r w:rsidRPr="00C96165">
              <w:rPr>
                <w:rFonts w:eastAsia="Calibri"/>
                <w:color w:val="000000"/>
                <w:lang w:eastAsia="en-US"/>
              </w:rPr>
              <w:t>0,11</w:t>
            </w:r>
          </w:p>
        </w:tc>
      </w:tr>
      <w:tr w:rsidR="00C96165" w:rsidRPr="00C96165" w14:paraId="60ADA8C4" w14:textId="77777777" w:rsidTr="00426C32">
        <w:trPr>
          <w:trHeight w:val="20"/>
        </w:trPr>
        <w:tc>
          <w:tcPr>
            <w:tcW w:w="454" w:type="pct"/>
          </w:tcPr>
          <w:p w14:paraId="7F973920" w14:textId="77777777" w:rsidR="00C96165" w:rsidRPr="00C96165" w:rsidRDefault="00C96165" w:rsidP="00C96165">
            <w:pPr>
              <w:jc w:val="center"/>
              <w:rPr>
                <w:color w:val="000000"/>
                <w:lang w:eastAsia="en-US"/>
              </w:rPr>
            </w:pPr>
            <w:r w:rsidRPr="00C96165">
              <w:rPr>
                <w:color w:val="000000"/>
                <w:lang w:eastAsia="en-US"/>
              </w:rPr>
              <w:t>9</w:t>
            </w:r>
          </w:p>
        </w:tc>
        <w:tc>
          <w:tcPr>
            <w:tcW w:w="1192" w:type="pct"/>
            <w:vAlign w:val="center"/>
          </w:tcPr>
          <w:p w14:paraId="6777840C" w14:textId="77777777" w:rsidR="00C96165" w:rsidRPr="00C96165" w:rsidRDefault="00C96165" w:rsidP="00C96165">
            <w:pPr>
              <w:jc w:val="center"/>
              <w:rPr>
                <w:color w:val="000000"/>
                <w:lang w:eastAsia="en-US"/>
              </w:rPr>
            </w:pPr>
            <w:r w:rsidRPr="00C96165">
              <w:rPr>
                <w:rFonts w:eastAsia="Calibri"/>
                <w:color w:val="000000"/>
                <w:lang w:eastAsia="en-US"/>
              </w:rPr>
              <w:t>бутилацетат</w:t>
            </w:r>
          </w:p>
        </w:tc>
        <w:tc>
          <w:tcPr>
            <w:tcW w:w="876" w:type="pct"/>
            <w:vAlign w:val="center"/>
          </w:tcPr>
          <w:p w14:paraId="6F11B146" w14:textId="77777777" w:rsidR="00C96165" w:rsidRPr="00C96165" w:rsidRDefault="00C96165" w:rsidP="00C96165">
            <w:pPr>
              <w:jc w:val="center"/>
              <w:rPr>
                <w:color w:val="000000"/>
                <w:lang w:eastAsia="en-US"/>
              </w:rPr>
            </w:pPr>
            <w:r w:rsidRPr="00C96165">
              <w:rPr>
                <w:color w:val="000000"/>
                <w:lang w:eastAsia="en-US"/>
              </w:rPr>
              <w:t>-</w:t>
            </w:r>
          </w:p>
        </w:tc>
        <w:tc>
          <w:tcPr>
            <w:tcW w:w="780" w:type="pct"/>
            <w:vAlign w:val="center"/>
          </w:tcPr>
          <w:p w14:paraId="14CAC05F" w14:textId="77777777" w:rsidR="00C96165" w:rsidRPr="00C96165" w:rsidRDefault="00C96165" w:rsidP="00C96165">
            <w:pPr>
              <w:jc w:val="center"/>
              <w:rPr>
                <w:color w:val="000000"/>
                <w:lang w:eastAsia="en-US"/>
              </w:rPr>
            </w:pPr>
            <w:r w:rsidRPr="00C96165">
              <w:rPr>
                <w:color w:val="000000"/>
                <w:lang w:eastAsia="en-US"/>
              </w:rPr>
              <w:t>-</w:t>
            </w:r>
          </w:p>
        </w:tc>
        <w:tc>
          <w:tcPr>
            <w:tcW w:w="876" w:type="pct"/>
            <w:vAlign w:val="center"/>
          </w:tcPr>
          <w:p w14:paraId="4142AC64" w14:textId="77777777" w:rsidR="00C96165" w:rsidRPr="00C96165" w:rsidRDefault="00C96165" w:rsidP="00C96165">
            <w:pPr>
              <w:jc w:val="center"/>
              <w:rPr>
                <w:color w:val="000000"/>
                <w:lang w:eastAsia="en-US"/>
              </w:rPr>
            </w:pPr>
            <w:r w:rsidRPr="00C96165">
              <w:rPr>
                <w:rFonts w:eastAsia="Calibri"/>
                <w:color w:val="000000"/>
                <w:lang w:eastAsia="en-US"/>
              </w:rPr>
              <w:t>7453,7</w:t>
            </w:r>
          </w:p>
        </w:tc>
        <w:tc>
          <w:tcPr>
            <w:tcW w:w="821" w:type="pct"/>
            <w:vAlign w:val="center"/>
          </w:tcPr>
          <w:p w14:paraId="35DC54CA" w14:textId="77777777" w:rsidR="00C96165" w:rsidRPr="00C96165" w:rsidRDefault="00C96165" w:rsidP="00C96165">
            <w:pPr>
              <w:jc w:val="center"/>
              <w:rPr>
                <w:color w:val="000000"/>
                <w:lang w:eastAsia="en-US"/>
              </w:rPr>
            </w:pPr>
            <w:r w:rsidRPr="00C96165">
              <w:rPr>
                <w:rFonts w:eastAsia="Calibri"/>
                <w:color w:val="000000"/>
                <w:lang w:eastAsia="en-US"/>
              </w:rPr>
              <w:t>0,14</w:t>
            </w:r>
          </w:p>
        </w:tc>
      </w:tr>
      <w:tr w:rsidR="00C96165" w:rsidRPr="00C96165" w14:paraId="07D73B8F" w14:textId="77777777" w:rsidTr="00426C32">
        <w:trPr>
          <w:trHeight w:val="20"/>
        </w:trPr>
        <w:tc>
          <w:tcPr>
            <w:tcW w:w="454" w:type="pct"/>
          </w:tcPr>
          <w:p w14:paraId="013049D0" w14:textId="77777777" w:rsidR="00C96165" w:rsidRPr="00C96165" w:rsidRDefault="00C96165" w:rsidP="00C96165">
            <w:pPr>
              <w:jc w:val="center"/>
              <w:rPr>
                <w:color w:val="000000"/>
                <w:lang w:eastAsia="en-US"/>
              </w:rPr>
            </w:pPr>
            <w:r w:rsidRPr="00C96165">
              <w:rPr>
                <w:color w:val="000000"/>
                <w:lang w:eastAsia="en-US"/>
              </w:rPr>
              <w:t>10</w:t>
            </w:r>
          </w:p>
        </w:tc>
        <w:tc>
          <w:tcPr>
            <w:tcW w:w="1192" w:type="pct"/>
            <w:vAlign w:val="center"/>
          </w:tcPr>
          <w:p w14:paraId="348C658A" w14:textId="77777777" w:rsidR="00C96165" w:rsidRPr="00C96165" w:rsidRDefault="00C96165" w:rsidP="00C96165">
            <w:pPr>
              <w:jc w:val="center"/>
              <w:rPr>
                <w:color w:val="000000"/>
                <w:lang w:eastAsia="en-US"/>
              </w:rPr>
            </w:pPr>
            <w:r w:rsidRPr="00C96165">
              <w:rPr>
                <w:rFonts w:eastAsia="Calibri"/>
                <w:color w:val="000000"/>
                <w:lang w:eastAsia="en-US"/>
              </w:rPr>
              <w:t>метилбензол</w:t>
            </w:r>
          </w:p>
        </w:tc>
        <w:tc>
          <w:tcPr>
            <w:tcW w:w="876" w:type="pct"/>
            <w:vAlign w:val="center"/>
          </w:tcPr>
          <w:p w14:paraId="092022B9" w14:textId="77777777" w:rsidR="00C96165" w:rsidRPr="00C96165" w:rsidRDefault="00C96165" w:rsidP="00C96165">
            <w:pPr>
              <w:jc w:val="center"/>
              <w:rPr>
                <w:color w:val="000000"/>
                <w:lang w:eastAsia="en-US"/>
              </w:rPr>
            </w:pPr>
            <w:r w:rsidRPr="00C96165">
              <w:rPr>
                <w:color w:val="000000"/>
                <w:lang w:eastAsia="en-US"/>
              </w:rPr>
              <w:t>-</w:t>
            </w:r>
          </w:p>
        </w:tc>
        <w:tc>
          <w:tcPr>
            <w:tcW w:w="780" w:type="pct"/>
            <w:vAlign w:val="center"/>
          </w:tcPr>
          <w:p w14:paraId="30E0CC0B" w14:textId="77777777" w:rsidR="00C96165" w:rsidRPr="00C96165" w:rsidRDefault="00C96165" w:rsidP="00C96165">
            <w:pPr>
              <w:jc w:val="center"/>
              <w:rPr>
                <w:color w:val="000000"/>
                <w:lang w:eastAsia="en-US"/>
              </w:rPr>
            </w:pPr>
            <w:r w:rsidRPr="00C96165">
              <w:rPr>
                <w:color w:val="000000"/>
                <w:lang w:eastAsia="en-US"/>
              </w:rPr>
              <w:t>-</w:t>
            </w:r>
          </w:p>
        </w:tc>
        <w:tc>
          <w:tcPr>
            <w:tcW w:w="876" w:type="pct"/>
            <w:vAlign w:val="center"/>
          </w:tcPr>
          <w:p w14:paraId="3B008000" w14:textId="77777777" w:rsidR="00C96165" w:rsidRPr="00C96165" w:rsidRDefault="00C96165" w:rsidP="00C96165">
            <w:pPr>
              <w:jc w:val="center"/>
              <w:rPr>
                <w:color w:val="000000"/>
                <w:lang w:eastAsia="en-US"/>
              </w:rPr>
            </w:pPr>
            <w:r w:rsidRPr="00C96165">
              <w:rPr>
                <w:rFonts w:eastAsia="Calibri"/>
                <w:color w:val="000000"/>
                <w:lang w:eastAsia="en-US"/>
              </w:rPr>
              <w:t>1059,1</w:t>
            </w:r>
          </w:p>
        </w:tc>
        <w:tc>
          <w:tcPr>
            <w:tcW w:w="821" w:type="pct"/>
            <w:vAlign w:val="center"/>
          </w:tcPr>
          <w:p w14:paraId="1D3B5276" w14:textId="77777777" w:rsidR="00C96165" w:rsidRPr="00C96165" w:rsidRDefault="00C96165" w:rsidP="00C96165">
            <w:pPr>
              <w:jc w:val="center"/>
              <w:rPr>
                <w:color w:val="000000"/>
                <w:lang w:eastAsia="en-US"/>
              </w:rPr>
            </w:pPr>
            <w:r w:rsidRPr="00C96165">
              <w:rPr>
                <w:rFonts w:eastAsia="Calibri"/>
                <w:color w:val="000000"/>
                <w:lang w:eastAsia="en-US"/>
              </w:rPr>
              <w:t>0,02</w:t>
            </w:r>
          </w:p>
        </w:tc>
      </w:tr>
      <w:tr w:rsidR="00C96165" w:rsidRPr="00C96165" w14:paraId="2EB41804" w14:textId="77777777" w:rsidTr="00426C32">
        <w:trPr>
          <w:trHeight w:val="20"/>
        </w:trPr>
        <w:tc>
          <w:tcPr>
            <w:tcW w:w="454" w:type="pct"/>
          </w:tcPr>
          <w:p w14:paraId="67148363" w14:textId="77777777" w:rsidR="00C96165" w:rsidRPr="00C96165" w:rsidRDefault="00C96165" w:rsidP="00C96165">
            <w:pPr>
              <w:jc w:val="center"/>
              <w:rPr>
                <w:color w:val="000000"/>
                <w:lang w:eastAsia="en-US"/>
              </w:rPr>
            </w:pPr>
            <w:r w:rsidRPr="00C96165">
              <w:rPr>
                <w:color w:val="000000"/>
                <w:lang w:eastAsia="en-US"/>
              </w:rPr>
              <w:t>11</w:t>
            </w:r>
          </w:p>
        </w:tc>
        <w:tc>
          <w:tcPr>
            <w:tcW w:w="1192" w:type="pct"/>
            <w:vAlign w:val="center"/>
          </w:tcPr>
          <w:p w14:paraId="19014DC6" w14:textId="77777777" w:rsidR="00C96165" w:rsidRPr="00C96165" w:rsidRDefault="00C96165" w:rsidP="00C96165">
            <w:pPr>
              <w:jc w:val="center"/>
              <w:rPr>
                <w:color w:val="000000"/>
                <w:lang w:eastAsia="en-US"/>
              </w:rPr>
            </w:pPr>
            <w:r w:rsidRPr="00C96165">
              <w:rPr>
                <w:rFonts w:eastAsia="Calibri"/>
                <w:color w:val="000000"/>
                <w:lang w:eastAsia="en-US"/>
              </w:rPr>
              <w:t xml:space="preserve">этанол </w:t>
            </w:r>
          </w:p>
        </w:tc>
        <w:tc>
          <w:tcPr>
            <w:tcW w:w="876" w:type="pct"/>
            <w:vAlign w:val="center"/>
          </w:tcPr>
          <w:p w14:paraId="6211727B" w14:textId="77777777" w:rsidR="00C96165" w:rsidRPr="00C96165" w:rsidRDefault="00C96165" w:rsidP="00C96165">
            <w:pPr>
              <w:jc w:val="center"/>
              <w:rPr>
                <w:color w:val="000000"/>
                <w:lang w:eastAsia="en-US"/>
              </w:rPr>
            </w:pPr>
            <w:r w:rsidRPr="00C96165">
              <w:rPr>
                <w:color w:val="000000"/>
                <w:lang w:eastAsia="en-US"/>
              </w:rPr>
              <w:t>-</w:t>
            </w:r>
          </w:p>
        </w:tc>
        <w:tc>
          <w:tcPr>
            <w:tcW w:w="780" w:type="pct"/>
            <w:vAlign w:val="center"/>
          </w:tcPr>
          <w:p w14:paraId="5261B272" w14:textId="77777777" w:rsidR="00C96165" w:rsidRPr="00C96165" w:rsidRDefault="00C96165" w:rsidP="00C96165">
            <w:pPr>
              <w:jc w:val="center"/>
              <w:rPr>
                <w:color w:val="000000"/>
                <w:lang w:eastAsia="en-US"/>
              </w:rPr>
            </w:pPr>
            <w:r w:rsidRPr="00C96165">
              <w:rPr>
                <w:color w:val="000000"/>
                <w:lang w:eastAsia="en-US"/>
              </w:rPr>
              <w:t>-</w:t>
            </w:r>
          </w:p>
        </w:tc>
        <w:tc>
          <w:tcPr>
            <w:tcW w:w="876" w:type="pct"/>
            <w:vAlign w:val="center"/>
          </w:tcPr>
          <w:p w14:paraId="0907B07C" w14:textId="77777777" w:rsidR="00C96165" w:rsidRPr="00C96165" w:rsidRDefault="00C96165" w:rsidP="00C96165">
            <w:pPr>
              <w:jc w:val="center"/>
              <w:rPr>
                <w:color w:val="000000"/>
                <w:lang w:eastAsia="en-US"/>
              </w:rPr>
            </w:pPr>
            <w:r w:rsidRPr="00C96165">
              <w:rPr>
                <w:rFonts w:eastAsia="Calibri"/>
                <w:color w:val="000000"/>
                <w:lang w:eastAsia="en-US"/>
              </w:rPr>
              <w:t>1513,1</w:t>
            </w:r>
          </w:p>
        </w:tc>
        <w:tc>
          <w:tcPr>
            <w:tcW w:w="821" w:type="pct"/>
            <w:vAlign w:val="center"/>
          </w:tcPr>
          <w:p w14:paraId="070A3C33" w14:textId="77777777" w:rsidR="00C96165" w:rsidRPr="00C96165" w:rsidRDefault="00C96165" w:rsidP="00C96165">
            <w:pPr>
              <w:jc w:val="center"/>
              <w:rPr>
                <w:color w:val="000000"/>
                <w:lang w:eastAsia="en-US"/>
              </w:rPr>
            </w:pPr>
            <w:r w:rsidRPr="00C96165">
              <w:rPr>
                <w:rFonts w:eastAsia="Calibri"/>
                <w:color w:val="000000"/>
                <w:lang w:eastAsia="en-US"/>
              </w:rPr>
              <w:t>0,03</w:t>
            </w:r>
          </w:p>
        </w:tc>
      </w:tr>
      <w:tr w:rsidR="00C96165" w:rsidRPr="00C96165" w14:paraId="34FFA167" w14:textId="77777777" w:rsidTr="00426C32">
        <w:trPr>
          <w:trHeight w:val="20"/>
        </w:trPr>
        <w:tc>
          <w:tcPr>
            <w:tcW w:w="454" w:type="pct"/>
          </w:tcPr>
          <w:p w14:paraId="4E0A20BA" w14:textId="77777777" w:rsidR="00C96165" w:rsidRPr="00C96165" w:rsidRDefault="00C96165" w:rsidP="00C96165">
            <w:pPr>
              <w:jc w:val="center"/>
              <w:rPr>
                <w:color w:val="000000"/>
                <w:lang w:eastAsia="en-US"/>
              </w:rPr>
            </w:pPr>
            <w:r w:rsidRPr="00C96165">
              <w:rPr>
                <w:color w:val="000000"/>
                <w:lang w:eastAsia="en-US"/>
              </w:rPr>
              <w:t>12</w:t>
            </w:r>
          </w:p>
        </w:tc>
        <w:tc>
          <w:tcPr>
            <w:tcW w:w="1192" w:type="pct"/>
            <w:vAlign w:val="center"/>
          </w:tcPr>
          <w:p w14:paraId="75966026" w14:textId="77777777" w:rsidR="00C96165" w:rsidRPr="00C96165" w:rsidRDefault="00C96165" w:rsidP="00C96165">
            <w:pPr>
              <w:jc w:val="center"/>
              <w:rPr>
                <w:rFonts w:eastAsia="Calibri"/>
                <w:color w:val="000000"/>
                <w:lang w:val="kk-KZ" w:eastAsia="en-US"/>
              </w:rPr>
            </w:pPr>
            <w:r w:rsidRPr="00C96165">
              <w:rPr>
                <w:rFonts w:eastAsia="Calibri"/>
                <w:color w:val="000000"/>
                <w:lang w:eastAsia="en-US"/>
              </w:rPr>
              <w:t>2-</w:t>
            </w:r>
          </w:p>
          <w:p w14:paraId="24F3972E" w14:textId="77777777" w:rsidR="00C96165" w:rsidRPr="00C96165" w:rsidRDefault="00C96165" w:rsidP="00C96165">
            <w:pPr>
              <w:jc w:val="center"/>
              <w:rPr>
                <w:color w:val="000000"/>
                <w:lang w:eastAsia="en-US"/>
              </w:rPr>
            </w:pPr>
            <w:r w:rsidRPr="00C96165">
              <w:rPr>
                <w:rFonts w:eastAsia="Calibri"/>
                <w:color w:val="000000"/>
                <w:lang w:val="kk-KZ" w:eastAsia="en-US"/>
              </w:rPr>
              <w:t>э</w:t>
            </w:r>
            <w:r w:rsidRPr="00C96165">
              <w:rPr>
                <w:rFonts w:eastAsia="Calibri"/>
                <w:color w:val="000000"/>
                <w:lang w:eastAsia="en-US"/>
              </w:rPr>
              <w:t>токсиэтанол</w:t>
            </w:r>
          </w:p>
        </w:tc>
        <w:tc>
          <w:tcPr>
            <w:tcW w:w="876" w:type="pct"/>
            <w:vAlign w:val="center"/>
          </w:tcPr>
          <w:p w14:paraId="2FFB7F7A" w14:textId="77777777" w:rsidR="00C96165" w:rsidRPr="00C96165" w:rsidRDefault="00C96165" w:rsidP="00C96165">
            <w:pPr>
              <w:jc w:val="center"/>
              <w:rPr>
                <w:color w:val="000000"/>
                <w:lang w:eastAsia="en-US"/>
              </w:rPr>
            </w:pPr>
            <w:r w:rsidRPr="00C96165">
              <w:rPr>
                <w:color w:val="000000"/>
                <w:lang w:eastAsia="en-US"/>
              </w:rPr>
              <w:t>-</w:t>
            </w:r>
          </w:p>
        </w:tc>
        <w:tc>
          <w:tcPr>
            <w:tcW w:w="780" w:type="pct"/>
            <w:vAlign w:val="center"/>
          </w:tcPr>
          <w:p w14:paraId="5E5634E6" w14:textId="77777777" w:rsidR="00C96165" w:rsidRPr="00C96165" w:rsidRDefault="00C96165" w:rsidP="00C96165">
            <w:pPr>
              <w:jc w:val="center"/>
              <w:rPr>
                <w:color w:val="000000"/>
                <w:lang w:eastAsia="en-US"/>
              </w:rPr>
            </w:pPr>
            <w:r w:rsidRPr="00C96165">
              <w:rPr>
                <w:color w:val="000000"/>
                <w:lang w:eastAsia="en-US"/>
              </w:rPr>
              <w:t>-</w:t>
            </w:r>
          </w:p>
        </w:tc>
        <w:tc>
          <w:tcPr>
            <w:tcW w:w="876" w:type="pct"/>
            <w:vAlign w:val="center"/>
          </w:tcPr>
          <w:p w14:paraId="2C3843A2" w14:textId="77777777" w:rsidR="00C96165" w:rsidRPr="00C96165" w:rsidRDefault="00C96165" w:rsidP="00C96165">
            <w:pPr>
              <w:jc w:val="center"/>
              <w:rPr>
                <w:color w:val="000000"/>
                <w:lang w:eastAsia="en-US"/>
              </w:rPr>
            </w:pPr>
            <w:r w:rsidRPr="00C96165">
              <w:rPr>
                <w:rFonts w:eastAsia="Calibri"/>
                <w:color w:val="000000"/>
                <w:lang w:eastAsia="en-US"/>
              </w:rPr>
              <w:t>37077,7</w:t>
            </w:r>
          </w:p>
        </w:tc>
        <w:tc>
          <w:tcPr>
            <w:tcW w:w="821" w:type="pct"/>
            <w:vAlign w:val="center"/>
          </w:tcPr>
          <w:p w14:paraId="05875CCC" w14:textId="77777777" w:rsidR="00C96165" w:rsidRPr="00C96165" w:rsidRDefault="00C96165" w:rsidP="00C96165">
            <w:pPr>
              <w:jc w:val="center"/>
              <w:rPr>
                <w:color w:val="000000"/>
                <w:lang w:eastAsia="en-US"/>
              </w:rPr>
            </w:pPr>
            <w:r w:rsidRPr="00C96165">
              <w:rPr>
                <w:rFonts w:eastAsia="Calibri"/>
                <w:color w:val="000000"/>
                <w:lang w:eastAsia="en-US"/>
              </w:rPr>
              <w:t>0,7</w:t>
            </w:r>
          </w:p>
        </w:tc>
      </w:tr>
      <w:tr w:rsidR="00C96165" w:rsidRPr="00C96165" w14:paraId="167D2153" w14:textId="77777777" w:rsidTr="00426C32">
        <w:trPr>
          <w:trHeight w:val="20"/>
        </w:trPr>
        <w:tc>
          <w:tcPr>
            <w:tcW w:w="454" w:type="pct"/>
          </w:tcPr>
          <w:p w14:paraId="4DDFB519" w14:textId="77777777" w:rsidR="00C96165" w:rsidRPr="00C96165" w:rsidRDefault="00C96165" w:rsidP="00C96165">
            <w:pPr>
              <w:jc w:val="center"/>
              <w:rPr>
                <w:color w:val="000000"/>
                <w:lang w:eastAsia="en-US"/>
              </w:rPr>
            </w:pPr>
            <w:r w:rsidRPr="00C96165">
              <w:rPr>
                <w:color w:val="000000"/>
                <w:lang w:eastAsia="en-US"/>
              </w:rPr>
              <w:t>13</w:t>
            </w:r>
          </w:p>
        </w:tc>
        <w:tc>
          <w:tcPr>
            <w:tcW w:w="1192" w:type="pct"/>
            <w:vAlign w:val="center"/>
          </w:tcPr>
          <w:p w14:paraId="1A336144" w14:textId="77777777" w:rsidR="00C96165" w:rsidRPr="00C96165" w:rsidRDefault="00C96165" w:rsidP="00C96165">
            <w:pPr>
              <w:jc w:val="center"/>
              <w:rPr>
                <w:color w:val="000000"/>
                <w:lang w:eastAsia="en-US"/>
              </w:rPr>
            </w:pPr>
            <w:r w:rsidRPr="00C96165">
              <w:rPr>
                <w:rFonts w:eastAsia="Calibri"/>
                <w:color w:val="000000"/>
                <w:lang w:eastAsia="en-US"/>
              </w:rPr>
              <w:t>пропан-2-он</w:t>
            </w:r>
          </w:p>
        </w:tc>
        <w:tc>
          <w:tcPr>
            <w:tcW w:w="876" w:type="pct"/>
            <w:vAlign w:val="center"/>
          </w:tcPr>
          <w:p w14:paraId="402737BC" w14:textId="77777777" w:rsidR="00C96165" w:rsidRPr="00C96165" w:rsidRDefault="00C96165" w:rsidP="00C96165">
            <w:pPr>
              <w:jc w:val="center"/>
              <w:rPr>
                <w:color w:val="000000"/>
                <w:lang w:eastAsia="en-US"/>
              </w:rPr>
            </w:pPr>
            <w:r w:rsidRPr="00C96165">
              <w:rPr>
                <w:color w:val="000000"/>
                <w:lang w:eastAsia="en-US"/>
              </w:rPr>
              <w:t>-</w:t>
            </w:r>
          </w:p>
        </w:tc>
        <w:tc>
          <w:tcPr>
            <w:tcW w:w="780" w:type="pct"/>
            <w:vAlign w:val="center"/>
          </w:tcPr>
          <w:p w14:paraId="3B91EC75" w14:textId="77777777" w:rsidR="00C96165" w:rsidRPr="00C96165" w:rsidRDefault="00C96165" w:rsidP="00C96165">
            <w:pPr>
              <w:jc w:val="center"/>
              <w:rPr>
                <w:color w:val="000000"/>
                <w:lang w:eastAsia="en-US"/>
              </w:rPr>
            </w:pPr>
            <w:r w:rsidRPr="00C96165">
              <w:rPr>
                <w:color w:val="000000"/>
                <w:lang w:eastAsia="en-US"/>
              </w:rPr>
              <w:t>-</w:t>
            </w:r>
          </w:p>
        </w:tc>
        <w:tc>
          <w:tcPr>
            <w:tcW w:w="876" w:type="pct"/>
            <w:vAlign w:val="center"/>
          </w:tcPr>
          <w:p w14:paraId="68291114" w14:textId="77777777" w:rsidR="00C96165" w:rsidRPr="00C96165" w:rsidRDefault="00C96165" w:rsidP="00C96165">
            <w:pPr>
              <w:jc w:val="center"/>
              <w:rPr>
                <w:color w:val="000000"/>
                <w:lang w:eastAsia="en-US"/>
              </w:rPr>
            </w:pPr>
            <w:r w:rsidRPr="00C96165">
              <w:rPr>
                <w:rFonts w:eastAsia="Calibri"/>
                <w:color w:val="000000"/>
                <w:lang w:eastAsia="en-US"/>
              </w:rPr>
              <w:t>9795,9</w:t>
            </w:r>
          </w:p>
        </w:tc>
        <w:tc>
          <w:tcPr>
            <w:tcW w:w="821" w:type="pct"/>
            <w:vAlign w:val="center"/>
          </w:tcPr>
          <w:p w14:paraId="0A811E89" w14:textId="77777777" w:rsidR="00C96165" w:rsidRPr="00C96165" w:rsidRDefault="00C96165" w:rsidP="00C96165">
            <w:pPr>
              <w:jc w:val="center"/>
              <w:rPr>
                <w:color w:val="000000"/>
                <w:lang w:eastAsia="en-US"/>
              </w:rPr>
            </w:pPr>
            <w:r w:rsidRPr="00C96165">
              <w:rPr>
                <w:rFonts w:eastAsia="Calibri"/>
                <w:color w:val="000000"/>
                <w:lang w:eastAsia="en-US"/>
              </w:rPr>
              <w:t>0,18</w:t>
            </w:r>
          </w:p>
        </w:tc>
      </w:tr>
    </w:tbl>
    <w:p w14:paraId="59741F6E" w14:textId="77777777" w:rsidR="00C96165" w:rsidRPr="00C96165" w:rsidRDefault="00C96165" w:rsidP="00C96165">
      <w:pPr>
        <w:ind w:firstLine="708"/>
        <w:jc w:val="both"/>
        <w:rPr>
          <w:rFonts w:eastAsia="Calibri"/>
          <w:sz w:val="28"/>
          <w:szCs w:val="28"/>
          <w:lang w:eastAsia="en-US"/>
        </w:rPr>
      </w:pPr>
    </w:p>
    <w:p w14:paraId="56E6943A" w14:textId="77777777" w:rsidR="00C96165" w:rsidRPr="00C96165" w:rsidRDefault="00C96165" w:rsidP="00C96165">
      <w:pPr>
        <w:keepNext/>
        <w:keepLines/>
        <w:ind w:firstLine="709"/>
        <w:jc w:val="both"/>
        <w:outlineLvl w:val="2"/>
        <w:rPr>
          <w:rFonts w:eastAsia="Calibri"/>
          <w:b/>
          <w:bCs/>
          <w:sz w:val="28"/>
          <w:szCs w:val="22"/>
          <w:lang w:val="kk-KZ" w:eastAsia="en-US"/>
        </w:rPr>
      </w:pPr>
      <w:bookmarkStart w:id="60" w:name="_Toc185341646"/>
      <w:r w:rsidRPr="00C96165">
        <w:rPr>
          <w:rFonts w:eastAsia="Calibri"/>
          <w:b/>
          <w:bCs/>
          <w:sz w:val="28"/>
          <w:szCs w:val="22"/>
          <w:lang w:eastAsia="en-US"/>
        </w:rPr>
        <w:t>1.5.2.</w:t>
      </w:r>
      <w:r w:rsidRPr="00C96165">
        <w:rPr>
          <w:rFonts w:eastAsia="Calibri"/>
          <w:b/>
          <w:bCs/>
          <w:sz w:val="28"/>
          <w:szCs w:val="22"/>
          <w:lang w:eastAsia="en-US"/>
        </w:rPr>
        <w:tab/>
      </w:r>
      <w:r w:rsidRPr="00C96165">
        <w:rPr>
          <w:rFonts w:eastAsia="Calibri"/>
          <w:b/>
          <w:bCs/>
          <w:sz w:val="28"/>
          <w:szCs w:val="22"/>
          <w:lang w:val="kk-KZ" w:eastAsia="en-US"/>
        </w:rPr>
        <w:t>Су объектілеріне төгілетін ластағыш заттардың төгінділері</w:t>
      </w:r>
      <w:bookmarkEnd w:id="60"/>
    </w:p>
    <w:p w14:paraId="66D16A0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Басқа елдердің кәсіпорындарында сарқынды суларды тазартуға арналған қондырғылардың болуы ластағыш заттардың суқоймаларға түсуінен қорғайды. Оған қоса, тазартылған суды нәтижесінде су тұтынуды азайтатын су айналымы циклдарын ұйымдастыру арқылы өндіріске қайтаруға болады.</w:t>
      </w:r>
    </w:p>
    <w:p w14:paraId="0ADDA38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ҚР химия саласының кәсіпорнында сарқынды суларды су объектілеріне төгу жүзеге асырылмайды. 1-кәсіпорында өндірістік нөсерлік сарқынды сулар тараптық ұйымның кәріз жүйесіне жіберіледі.</w:t>
      </w:r>
    </w:p>
    <w:p w14:paraId="73D6433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ҚР-дағы тиісті өндірістердің сарқынды суларының құрамы бойынша мониторингтік деректер және Ресей мен ЭЫДҰ елдерінің ұқсас өндірістерінің сарқынды суларына қойылатын талаптармен салыстыру анықтамалық ақпарат ретінде беріледі.</w:t>
      </w:r>
    </w:p>
    <w:p w14:paraId="7DDE378D" w14:textId="77777777" w:rsidR="00C96165" w:rsidRPr="00C96165" w:rsidRDefault="00C96165" w:rsidP="00C96165">
      <w:pPr>
        <w:ind w:firstLine="709"/>
        <w:jc w:val="both"/>
        <w:rPr>
          <w:rFonts w:eastAsia="Calibri"/>
          <w:sz w:val="28"/>
          <w:szCs w:val="28"/>
          <w:lang w:val="kk-KZ" w:eastAsia="en-US"/>
        </w:rPr>
      </w:pPr>
    </w:p>
    <w:p w14:paraId="510605A5" w14:textId="77777777" w:rsidR="00C96165" w:rsidRPr="00C96165" w:rsidRDefault="00C96165" w:rsidP="00C96165">
      <w:pPr>
        <w:ind w:firstLine="708"/>
        <w:jc w:val="both"/>
        <w:rPr>
          <w:rFonts w:eastAsia="Calibri"/>
          <w:sz w:val="28"/>
          <w:szCs w:val="28"/>
          <w:lang w:val="kk-KZ" w:eastAsia="en-US"/>
        </w:rPr>
      </w:pPr>
      <w:bookmarkStart w:id="61" w:name="_Hlk168309181"/>
      <w:r w:rsidRPr="00C96165">
        <w:rPr>
          <w:rFonts w:eastAsia="Calibri"/>
          <w:sz w:val="28"/>
          <w:szCs w:val="28"/>
          <w:lang w:val="kk-KZ" w:eastAsia="en-US"/>
        </w:rPr>
        <w:t>1.7-кесте. МТБЭ және полипропилен өндірісіндегі сарқынды сулар</w:t>
      </w:r>
    </w:p>
    <w:p w14:paraId="6F137AA8" w14:textId="77777777" w:rsidR="00C96165" w:rsidRPr="00C96165" w:rsidRDefault="00C96165" w:rsidP="00C96165">
      <w:pPr>
        <w:ind w:firstLine="709"/>
        <w:jc w:val="both"/>
        <w:rPr>
          <w:rFonts w:eastAsia="Calibri"/>
          <w:sz w:val="4"/>
          <w:szCs w:val="4"/>
          <w:lang w:val="kk-KZ"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1136"/>
        <w:gridCol w:w="1983"/>
        <w:gridCol w:w="1698"/>
        <w:gridCol w:w="2128"/>
        <w:gridCol w:w="1975"/>
      </w:tblGrid>
      <w:tr w:rsidR="00C96165" w:rsidRPr="00C96165" w14:paraId="0D4EED2D" w14:textId="77777777" w:rsidTr="00426C32">
        <w:trPr>
          <w:trHeight w:val="20"/>
          <w:tblHeader/>
        </w:trPr>
        <w:tc>
          <w:tcPr>
            <w:tcW w:w="367" w:type="pct"/>
          </w:tcPr>
          <w:p w14:paraId="59557890" w14:textId="77777777" w:rsidR="00C96165" w:rsidRPr="00C96165" w:rsidRDefault="00C96165" w:rsidP="00C96165">
            <w:pPr>
              <w:jc w:val="center"/>
              <w:rPr>
                <w:b/>
                <w:bCs/>
                <w:color w:val="000000"/>
                <w:lang w:eastAsia="en-US"/>
              </w:rPr>
            </w:pPr>
            <w:r w:rsidRPr="00C96165">
              <w:rPr>
                <w:b/>
                <w:bCs/>
                <w:color w:val="000000"/>
                <w:lang w:val="kk-KZ" w:eastAsia="en-US"/>
              </w:rPr>
              <w:t>Р/с</w:t>
            </w:r>
            <w:r w:rsidRPr="00C96165">
              <w:rPr>
                <w:b/>
                <w:bCs/>
                <w:color w:val="000000"/>
                <w:lang w:eastAsia="en-US"/>
              </w:rPr>
              <w:t>№</w:t>
            </w:r>
          </w:p>
        </w:tc>
        <w:tc>
          <w:tcPr>
            <w:tcW w:w="590" w:type="pct"/>
          </w:tcPr>
          <w:p w14:paraId="3EFF1E21" w14:textId="77777777" w:rsidR="00C96165" w:rsidRPr="00C96165" w:rsidRDefault="00C96165" w:rsidP="00C96165">
            <w:pPr>
              <w:jc w:val="center"/>
              <w:rPr>
                <w:b/>
                <w:bCs/>
                <w:color w:val="000000"/>
                <w:lang w:eastAsia="en-US"/>
              </w:rPr>
            </w:pPr>
            <w:r w:rsidRPr="00C96165">
              <w:rPr>
                <w:b/>
                <w:bCs/>
                <w:color w:val="000000"/>
                <w:lang w:val="kk-KZ" w:eastAsia="en-US"/>
              </w:rPr>
              <w:t>Өнім</w:t>
            </w:r>
          </w:p>
        </w:tc>
        <w:tc>
          <w:tcPr>
            <w:tcW w:w="1030" w:type="pct"/>
            <w:vAlign w:val="center"/>
          </w:tcPr>
          <w:p w14:paraId="5C33AE74" w14:textId="77777777" w:rsidR="00C96165" w:rsidRPr="00C96165" w:rsidRDefault="00C96165" w:rsidP="00C96165">
            <w:pPr>
              <w:jc w:val="center"/>
              <w:rPr>
                <w:b/>
                <w:bCs/>
                <w:color w:val="000000"/>
                <w:lang w:eastAsia="en-US"/>
              </w:rPr>
            </w:pPr>
            <w:r w:rsidRPr="00C96165">
              <w:rPr>
                <w:b/>
                <w:bCs/>
                <w:color w:val="000000"/>
                <w:lang w:eastAsia="en-US"/>
              </w:rPr>
              <w:t> </w:t>
            </w:r>
            <w:r w:rsidRPr="00C96165">
              <w:rPr>
                <w:b/>
                <w:bCs/>
                <w:color w:val="000000"/>
                <w:lang w:val="kk-KZ" w:eastAsia="en-US"/>
              </w:rPr>
              <w:t>Ластағыш зат</w:t>
            </w:r>
          </w:p>
        </w:tc>
        <w:tc>
          <w:tcPr>
            <w:tcW w:w="882" w:type="pct"/>
            <w:vAlign w:val="center"/>
          </w:tcPr>
          <w:p w14:paraId="45B88982" w14:textId="77777777" w:rsidR="00C96165" w:rsidRPr="00C96165" w:rsidRDefault="00C96165" w:rsidP="00C96165">
            <w:pPr>
              <w:jc w:val="center"/>
              <w:rPr>
                <w:b/>
                <w:bCs/>
                <w:color w:val="000000"/>
                <w:lang w:eastAsia="en-US"/>
              </w:rPr>
            </w:pPr>
            <w:r w:rsidRPr="00C96165">
              <w:rPr>
                <w:b/>
                <w:bCs/>
                <w:color w:val="000000"/>
                <w:lang w:val="kk-KZ" w:eastAsia="en-US"/>
              </w:rPr>
              <w:t>ҚР кәсіпорны</w:t>
            </w:r>
          </w:p>
        </w:tc>
        <w:tc>
          <w:tcPr>
            <w:tcW w:w="1105" w:type="pct"/>
            <w:noWrap/>
            <w:vAlign w:val="center"/>
          </w:tcPr>
          <w:p w14:paraId="5380133F" w14:textId="77777777" w:rsidR="00C96165" w:rsidRPr="00C96165" w:rsidRDefault="00C96165" w:rsidP="00C96165">
            <w:pPr>
              <w:jc w:val="center"/>
              <w:rPr>
                <w:b/>
                <w:bCs/>
                <w:color w:val="000000"/>
                <w:lang w:eastAsia="en-US"/>
              </w:rPr>
            </w:pPr>
            <w:r w:rsidRPr="00C96165">
              <w:rPr>
                <w:b/>
                <w:bCs/>
                <w:color w:val="000000"/>
                <w:lang w:val="kk-KZ" w:eastAsia="en-US"/>
              </w:rPr>
              <w:t>Еуропа кәсіпорындары</w:t>
            </w:r>
          </w:p>
        </w:tc>
        <w:tc>
          <w:tcPr>
            <w:tcW w:w="1026" w:type="pct"/>
            <w:noWrap/>
            <w:vAlign w:val="center"/>
          </w:tcPr>
          <w:p w14:paraId="736F3B9D" w14:textId="77777777" w:rsidR="00C96165" w:rsidRPr="00C96165" w:rsidRDefault="00C96165" w:rsidP="00C96165">
            <w:pPr>
              <w:jc w:val="center"/>
              <w:rPr>
                <w:b/>
                <w:bCs/>
                <w:color w:val="000000"/>
                <w:lang w:eastAsia="en-US"/>
              </w:rPr>
            </w:pPr>
            <w:r w:rsidRPr="00C96165">
              <w:rPr>
                <w:b/>
                <w:bCs/>
                <w:color w:val="000000"/>
                <w:lang w:val="kk-KZ" w:eastAsia="en-US"/>
              </w:rPr>
              <w:t>РФ кәсіпорындары</w:t>
            </w:r>
          </w:p>
        </w:tc>
      </w:tr>
      <w:bookmarkEnd w:id="61"/>
      <w:tr w:rsidR="00C96165" w:rsidRPr="00C96165" w14:paraId="2EA7F806" w14:textId="77777777" w:rsidTr="00426C32">
        <w:trPr>
          <w:trHeight w:val="20"/>
        </w:trPr>
        <w:tc>
          <w:tcPr>
            <w:tcW w:w="367" w:type="pct"/>
          </w:tcPr>
          <w:p w14:paraId="27ED83A2" w14:textId="77777777" w:rsidR="00C96165" w:rsidRPr="00C96165" w:rsidRDefault="00C96165" w:rsidP="00C96165">
            <w:pPr>
              <w:jc w:val="center"/>
              <w:rPr>
                <w:color w:val="000000"/>
                <w:lang w:eastAsia="en-US"/>
              </w:rPr>
            </w:pPr>
            <w:r w:rsidRPr="00C96165">
              <w:rPr>
                <w:color w:val="000000"/>
                <w:lang w:eastAsia="en-US"/>
              </w:rPr>
              <w:t>1</w:t>
            </w:r>
          </w:p>
        </w:tc>
        <w:tc>
          <w:tcPr>
            <w:tcW w:w="590" w:type="pct"/>
            <w:vMerge w:val="restart"/>
            <w:vAlign w:val="center"/>
            <w:hideMark/>
          </w:tcPr>
          <w:p w14:paraId="5DDF9EBD" w14:textId="77777777" w:rsidR="00C96165" w:rsidRPr="00C96165" w:rsidRDefault="00C96165" w:rsidP="00C96165">
            <w:pPr>
              <w:jc w:val="center"/>
              <w:rPr>
                <w:color w:val="000000"/>
                <w:lang w:eastAsia="en-US"/>
              </w:rPr>
            </w:pPr>
            <w:r w:rsidRPr="00C96165">
              <w:rPr>
                <w:color w:val="000000"/>
                <w:lang w:eastAsia="en-US"/>
              </w:rPr>
              <w:t>МТБЭ</w:t>
            </w:r>
          </w:p>
        </w:tc>
        <w:tc>
          <w:tcPr>
            <w:tcW w:w="1030" w:type="pct"/>
            <w:vAlign w:val="center"/>
            <w:hideMark/>
          </w:tcPr>
          <w:p w14:paraId="66D99E09" w14:textId="77777777" w:rsidR="00C96165" w:rsidRPr="00C96165" w:rsidRDefault="00C96165" w:rsidP="00C96165">
            <w:pPr>
              <w:jc w:val="center"/>
              <w:rPr>
                <w:color w:val="000000"/>
                <w:lang w:eastAsia="en-US"/>
              </w:rPr>
            </w:pPr>
            <w:r w:rsidRPr="00C96165">
              <w:rPr>
                <w:color w:val="000000"/>
                <w:lang w:val="kk-KZ" w:eastAsia="en-US"/>
              </w:rPr>
              <w:t>Мұнай өнімдері</w:t>
            </w:r>
            <w:r w:rsidRPr="00C96165">
              <w:rPr>
                <w:color w:val="000000"/>
                <w:lang w:eastAsia="en-US"/>
              </w:rPr>
              <w:t xml:space="preserve">, </w:t>
            </w:r>
            <w:r w:rsidRPr="00C96165">
              <w:rPr>
                <w:rFonts w:eastAsia="Calibri"/>
                <w:color w:val="000000"/>
              </w:rPr>
              <w:t>мг/дм</w:t>
            </w:r>
            <w:r w:rsidRPr="00C96165">
              <w:rPr>
                <w:rFonts w:eastAsia="Calibri"/>
                <w:color w:val="000000"/>
                <w:vertAlign w:val="superscript"/>
              </w:rPr>
              <w:t>3</w:t>
            </w:r>
          </w:p>
        </w:tc>
        <w:tc>
          <w:tcPr>
            <w:tcW w:w="882" w:type="pct"/>
            <w:vAlign w:val="center"/>
            <w:hideMark/>
          </w:tcPr>
          <w:p w14:paraId="4590B641" w14:textId="77777777" w:rsidR="00C96165" w:rsidRPr="00C96165" w:rsidRDefault="00C96165" w:rsidP="00C96165">
            <w:pPr>
              <w:jc w:val="center"/>
              <w:rPr>
                <w:color w:val="000000"/>
                <w:lang w:eastAsia="en-US"/>
              </w:rPr>
            </w:pPr>
            <w:r w:rsidRPr="00C96165">
              <w:rPr>
                <w:color w:val="000000"/>
                <w:lang w:eastAsia="en-US"/>
              </w:rPr>
              <w:t>1,28</w:t>
            </w:r>
          </w:p>
        </w:tc>
        <w:tc>
          <w:tcPr>
            <w:tcW w:w="1105" w:type="pct"/>
            <w:noWrap/>
            <w:vAlign w:val="bottom"/>
            <w:hideMark/>
          </w:tcPr>
          <w:p w14:paraId="5BACC689" w14:textId="77777777" w:rsidR="00C96165" w:rsidRPr="00C96165" w:rsidRDefault="00C96165" w:rsidP="00C96165">
            <w:pPr>
              <w:rPr>
                <w:color w:val="000000"/>
                <w:lang w:eastAsia="en-US"/>
              </w:rPr>
            </w:pPr>
            <w:r w:rsidRPr="00C96165">
              <w:rPr>
                <w:color w:val="000000"/>
                <w:lang w:eastAsia="en-US"/>
              </w:rPr>
              <w:t> </w:t>
            </w:r>
          </w:p>
        </w:tc>
        <w:tc>
          <w:tcPr>
            <w:tcW w:w="1026" w:type="pct"/>
            <w:noWrap/>
            <w:vAlign w:val="center"/>
            <w:hideMark/>
          </w:tcPr>
          <w:p w14:paraId="0E495754" w14:textId="77777777" w:rsidR="00C96165" w:rsidRPr="00C96165" w:rsidRDefault="00C96165" w:rsidP="00C96165">
            <w:pPr>
              <w:jc w:val="center"/>
              <w:rPr>
                <w:color w:val="000000"/>
                <w:lang w:eastAsia="en-US"/>
              </w:rPr>
            </w:pPr>
            <w:r w:rsidRPr="00C96165">
              <w:rPr>
                <w:color w:val="000000"/>
                <w:lang w:eastAsia="en-US"/>
              </w:rPr>
              <w:t>0,11-0,3</w:t>
            </w:r>
          </w:p>
        </w:tc>
      </w:tr>
      <w:tr w:rsidR="00C96165" w:rsidRPr="00C96165" w14:paraId="2A8EC215" w14:textId="77777777" w:rsidTr="00426C32">
        <w:trPr>
          <w:trHeight w:val="20"/>
        </w:trPr>
        <w:tc>
          <w:tcPr>
            <w:tcW w:w="367" w:type="pct"/>
          </w:tcPr>
          <w:p w14:paraId="7CE2D518" w14:textId="77777777" w:rsidR="00C96165" w:rsidRPr="00C96165" w:rsidRDefault="00C96165" w:rsidP="00C96165">
            <w:pPr>
              <w:jc w:val="center"/>
              <w:rPr>
                <w:color w:val="000000"/>
                <w:lang w:eastAsia="en-US"/>
              </w:rPr>
            </w:pPr>
            <w:r w:rsidRPr="00C96165">
              <w:rPr>
                <w:color w:val="000000"/>
                <w:lang w:eastAsia="en-US"/>
              </w:rPr>
              <w:t>2</w:t>
            </w:r>
          </w:p>
        </w:tc>
        <w:tc>
          <w:tcPr>
            <w:tcW w:w="590" w:type="pct"/>
            <w:vMerge/>
            <w:vAlign w:val="center"/>
            <w:hideMark/>
          </w:tcPr>
          <w:p w14:paraId="2515EE89" w14:textId="77777777" w:rsidR="00C96165" w:rsidRPr="00C96165" w:rsidRDefault="00C96165" w:rsidP="00C96165">
            <w:pPr>
              <w:rPr>
                <w:color w:val="000000"/>
                <w:lang w:eastAsia="en-US"/>
              </w:rPr>
            </w:pPr>
          </w:p>
        </w:tc>
        <w:tc>
          <w:tcPr>
            <w:tcW w:w="1030" w:type="pct"/>
            <w:vAlign w:val="center"/>
            <w:hideMark/>
          </w:tcPr>
          <w:p w14:paraId="556CB823" w14:textId="77777777" w:rsidR="00C96165" w:rsidRPr="00C96165" w:rsidRDefault="00C96165" w:rsidP="00C96165">
            <w:pPr>
              <w:jc w:val="center"/>
              <w:rPr>
                <w:color w:val="000000"/>
                <w:lang w:eastAsia="en-US"/>
              </w:rPr>
            </w:pPr>
            <w:r w:rsidRPr="00C96165">
              <w:rPr>
                <w:color w:val="000000"/>
                <w:lang w:eastAsia="en-US"/>
              </w:rPr>
              <w:t>рН, ед</w:t>
            </w:r>
          </w:p>
        </w:tc>
        <w:tc>
          <w:tcPr>
            <w:tcW w:w="882" w:type="pct"/>
            <w:vAlign w:val="center"/>
            <w:hideMark/>
          </w:tcPr>
          <w:p w14:paraId="46E103A9" w14:textId="77777777" w:rsidR="00C96165" w:rsidRPr="00C96165" w:rsidRDefault="00C96165" w:rsidP="00C96165">
            <w:pPr>
              <w:jc w:val="center"/>
              <w:rPr>
                <w:color w:val="000000"/>
                <w:lang w:eastAsia="en-US"/>
              </w:rPr>
            </w:pPr>
            <w:r w:rsidRPr="00C96165">
              <w:rPr>
                <w:color w:val="000000"/>
                <w:lang w:eastAsia="en-US"/>
              </w:rPr>
              <w:t>7,39</w:t>
            </w:r>
          </w:p>
        </w:tc>
        <w:tc>
          <w:tcPr>
            <w:tcW w:w="1105" w:type="pct"/>
            <w:noWrap/>
            <w:vAlign w:val="bottom"/>
            <w:hideMark/>
          </w:tcPr>
          <w:p w14:paraId="41564848" w14:textId="77777777" w:rsidR="00C96165" w:rsidRPr="00C96165" w:rsidRDefault="00C96165" w:rsidP="00C96165">
            <w:pPr>
              <w:rPr>
                <w:color w:val="000000"/>
                <w:lang w:eastAsia="en-US"/>
              </w:rPr>
            </w:pPr>
            <w:r w:rsidRPr="00C96165">
              <w:rPr>
                <w:color w:val="000000"/>
                <w:lang w:eastAsia="en-US"/>
              </w:rPr>
              <w:t> </w:t>
            </w:r>
          </w:p>
        </w:tc>
        <w:tc>
          <w:tcPr>
            <w:tcW w:w="1026" w:type="pct"/>
            <w:noWrap/>
            <w:vAlign w:val="center"/>
            <w:hideMark/>
          </w:tcPr>
          <w:p w14:paraId="261FBC7D" w14:textId="77777777" w:rsidR="00C96165" w:rsidRPr="00C96165" w:rsidRDefault="00C96165" w:rsidP="00C96165">
            <w:pPr>
              <w:jc w:val="center"/>
              <w:rPr>
                <w:color w:val="000000"/>
                <w:lang w:eastAsia="en-US"/>
              </w:rPr>
            </w:pPr>
            <w:r w:rsidRPr="00C96165">
              <w:rPr>
                <w:color w:val="000000"/>
                <w:lang w:eastAsia="en-US"/>
              </w:rPr>
              <w:t>6,0-9,0</w:t>
            </w:r>
          </w:p>
        </w:tc>
      </w:tr>
      <w:tr w:rsidR="00C96165" w:rsidRPr="00C96165" w14:paraId="55B267A5" w14:textId="77777777" w:rsidTr="00426C32">
        <w:trPr>
          <w:trHeight w:val="20"/>
        </w:trPr>
        <w:tc>
          <w:tcPr>
            <w:tcW w:w="367" w:type="pct"/>
          </w:tcPr>
          <w:p w14:paraId="41B85BB9" w14:textId="77777777" w:rsidR="00C96165" w:rsidRPr="00C96165" w:rsidRDefault="00C96165" w:rsidP="00C96165">
            <w:pPr>
              <w:jc w:val="center"/>
              <w:rPr>
                <w:color w:val="000000"/>
                <w:lang w:eastAsia="en-US"/>
              </w:rPr>
            </w:pPr>
            <w:r w:rsidRPr="00C96165">
              <w:rPr>
                <w:color w:val="000000"/>
                <w:lang w:eastAsia="en-US"/>
              </w:rPr>
              <w:t>3</w:t>
            </w:r>
          </w:p>
        </w:tc>
        <w:tc>
          <w:tcPr>
            <w:tcW w:w="590" w:type="pct"/>
            <w:vMerge/>
            <w:vAlign w:val="center"/>
            <w:hideMark/>
          </w:tcPr>
          <w:p w14:paraId="58A3959B" w14:textId="77777777" w:rsidR="00C96165" w:rsidRPr="00C96165" w:rsidRDefault="00C96165" w:rsidP="00C96165">
            <w:pPr>
              <w:rPr>
                <w:color w:val="000000"/>
                <w:lang w:eastAsia="en-US"/>
              </w:rPr>
            </w:pPr>
          </w:p>
        </w:tc>
        <w:tc>
          <w:tcPr>
            <w:tcW w:w="1030" w:type="pct"/>
            <w:vAlign w:val="center"/>
            <w:hideMark/>
          </w:tcPr>
          <w:p w14:paraId="16AF4D81" w14:textId="77777777" w:rsidR="00C96165" w:rsidRPr="00C96165" w:rsidRDefault="00C96165" w:rsidP="00C96165">
            <w:pPr>
              <w:jc w:val="center"/>
              <w:rPr>
                <w:color w:val="000000"/>
                <w:lang w:eastAsia="en-US"/>
              </w:rPr>
            </w:pPr>
            <w:r w:rsidRPr="00C96165">
              <w:rPr>
                <w:color w:val="000000"/>
                <w:lang w:eastAsia="en-US"/>
              </w:rPr>
              <w:t>ХПК</w:t>
            </w:r>
          </w:p>
        </w:tc>
        <w:tc>
          <w:tcPr>
            <w:tcW w:w="882" w:type="pct"/>
            <w:vAlign w:val="center"/>
            <w:hideMark/>
          </w:tcPr>
          <w:p w14:paraId="5E3CFA72" w14:textId="77777777" w:rsidR="00C96165" w:rsidRPr="00C96165" w:rsidRDefault="00C96165" w:rsidP="00C96165">
            <w:pPr>
              <w:jc w:val="center"/>
              <w:rPr>
                <w:color w:val="000000"/>
                <w:lang w:eastAsia="en-US"/>
              </w:rPr>
            </w:pPr>
            <w:r w:rsidRPr="00C96165">
              <w:rPr>
                <w:color w:val="000000"/>
                <w:lang w:eastAsia="en-US"/>
              </w:rPr>
              <w:t> </w:t>
            </w:r>
          </w:p>
        </w:tc>
        <w:tc>
          <w:tcPr>
            <w:tcW w:w="1105" w:type="pct"/>
            <w:vAlign w:val="center"/>
            <w:hideMark/>
          </w:tcPr>
          <w:p w14:paraId="6460C42C" w14:textId="77777777" w:rsidR="00C96165" w:rsidRPr="00C96165" w:rsidRDefault="00C96165" w:rsidP="00C96165">
            <w:pPr>
              <w:jc w:val="center"/>
              <w:rPr>
                <w:lang w:eastAsia="en-US"/>
              </w:rPr>
            </w:pPr>
            <w:r w:rsidRPr="00C96165">
              <w:rPr>
                <w:lang w:eastAsia="en-US"/>
              </w:rPr>
              <w:t>50-200 мг/л</w:t>
            </w:r>
          </w:p>
        </w:tc>
        <w:tc>
          <w:tcPr>
            <w:tcW w:w="1026" w:type="pct"/>
            <w:vAlign w:val="center"/>
            <w:hideMark/>
          </w:tcPr>
          <w:p w14:paraId="6F52C73D" w14:textId="77777777" w:rsidR="00C96165" w:rsidRPr="00C96165" w:rsidRDefault="00C96165" w:rsidP="00C96165">
            <w:pPr>
              <w:jc w:val="center"/>
              <w:rPr>
                <w:color w:val="000000"/>
                <w:lang w:eastAsia="en-US"/>
              </w:rPr>
            </w:pPr>
            <w:r w:rsidRPr="00C96165">
              <w:rPr>
                <w:color w:val="000000"/>
                <w:lang w:eastAsia="en-US"/>
              </w:rPr>
              <w:t>1,1-1,5, кг/МТБЭ</w:t>
            </w:r>
          </w:p>
        </w:tc>
      </w:tr>
      <w:tr w:rsidR="00C96165" w:rsidRPr="00C96165" w14:paraId="52226FF4" w14:textId="77777777" w:rsidTr="00426C32">
        <w:trPr>
          <w:trHeight w:val="20"/>
        </w:trPr>
        <w:tc>
          <w:tcPr>
            <w:tcW w:w="367" w:type="pct"/>
          </w:tcPr>
          <w:p w14:paraId="383F01C7" w14:textId="77777777" w:rsidR="00C96165" w:rsidRPr="00C96165" w:rsidRDefault="00C96165" w:rsidP="00C96165">
            <w:pPr>
              <w:jc w:val="center"/>
              <w:rPr>
                <w:color w:val="000000"/>
                <w:lang w:eastAsia="en-US"/>
              </w:rPr>
            </w:pPr>
            <w:r w:rsidRPr="00C96165">
              <w:rPr>
                <w:color w:val="000000"/>
                <w:lang w:eastAsia="en-US"/>
              </w:rPr>
              <w:t>4</w:t>
            </w:r>
          </w:p>
        </w:tc>
        <w:tc>
          <w:tcPr>
            <w:tcW w:w="590" w:type="pct"/>
            <w:vMerge/>
            <w:vAlign w:val="center"/>
            <w:hideMark/>
          </w:tcPr>
          <w:p w14:paraId="64340B27" w14:textId="77777777" w:rsidR="00C96165" w:rsidRPr="00C96165" w:rsidRDefault="00C96165" w:rsidP="00C96165">
            <w:pPr>
              <w:rPr>
                <w:color w:val="000000"/>
                <w:lang w:eastAsia="en-US"/>
              </w:rPr>
            </w:pPr>
          </w:p>
        </w:tc>
        <w:tc>
          <w:tcPr>
            <w:tcW w:w="1030" w:type="pct"/>
            <w:vAlign w:val="center"/>
            <w:hideMark/>
          </w:tcPr>
          <w:p w14:paraId="3B9CCB88" w14:textId="77777777" w:rsidR="00C96165" w:rsidRPr="00C96165" w:rsidRDefault="00C96165" w:rsidP="00C96165">
            <w:pPr>
              <w:jc w:val="center"/>
              <w:rPr>
                <w:color w:val="000000"/>
                <w:lang w:eastAsia="en-US"/>
              </w:rPr>
            </w:pPr>
            <w:r w:rsidRPr="00C96165">
              <w:rPr>
                <w:color w:val="000000"/>
                <w:lang w:eastAsia="en-US"/>
              </w:rPr>
              <w:t xml:space="preserve">Метанол, </w:t>
            </w:r>
            <w:r w:rsidRPr="00C96165">
              <w:rPr>
                <w:rFonts w:eastAsia="Calibri"/>
                <w:color w:val="000000"/>
              </w:rPr>
              <w:t>мг/дм</w:t>
            </w:r>
            <w:r w:rsidRPr="00C96165">
              <w:rPr>
                <w:rFonts w:eastAsia="Calibri"/>
                <w:color w:val="000000"/>
                <w:vertAlign w:val="superscript"/>
              </w:rPr>
              <w:t>3</w:t>
            </w:r>
          </w:p>
        </w:tc>
        <w:tc>
          <w:tcPr>
            <w:tcW w:w="882" w:type="pct"/>
            <w:vAlign w:val="center"/>
            <w:hideMark/>
          </w:tcPr>
          <w:p w14:paraId="0938FD9F" w14:textId="77777777" w:rsidR="00C96165" w:rsidRPr="00C96165" w:rsidRDefault="00C96165" w:rsidP="00C96165">
            <w:pPr>
              <w:jc w:val="center"/>
              <w:rPr>
                <w:color w:val="000000"/>
                <w:lang w:eastAsia="en-US"/>
              </w:rPr>
            </w:pPr>
            <w:r w:rsidRPr="00C96165">
              <w:rPr>
                <w:color w:val="000000"/>
                <w:lang w:eastAsia="en-US"/>
              </w:rPr>
              <w:t>&lt;0,5</w:t>
            </w:r>
          </w:p>
        </w:tc>
        <w:tc>
          <w:tcPr>
            <w:tcW w:w="1105" w:type="pct"/>
            <w:noWrap/>
            <w:vAlign w:val="bottom"/>
            <w:hideMark/>
          </w:tcPr>
          <w:p w14:paraId="6A666EBD" w14:textId="77777777" w:rsidR="00C96165" w:rsidRPr="00C96165" w:rsidRDefault="00C96165" w:rsidP="00C96165">
            <w:pPr>
              <w:rPr>
                <w:color w:val="000000"/>
                <w:lang w:eastAsia="en-US"/>
              </w:rPr>
            </w:pPr>
            <w:r w:rsidRPr="00C96165">
              <w:rPr>
                <w:color w:val="000000"/>
                <w:lang w:eastAsia="en-US"/>
              </w:rPr>
              <w:t> </w:t>
            </w:r>
          </w:p>
        </w:tc>
        <w:tc>
          <w:tcPr>
            <w:tcW w:w="1026" w:type="pct"/>
            <w:vAlign w:val="center"/>
            <w:hideMark/>
          </w:tcPr>
          <w:p w14:paraId="76B3286A" w14:textId="77777777" w:rsidR="00C96165" w:rsidRPr="00C96165" w:rsidRDefault="00C96165" w:rsidP="00C96165">
            <w:pPr>
              <w:jc w:val="center"/>
              <w:rPr>
                <w:color w:val="000000"/>
                <w:lang w:eastAsia="en-US"/>
              </w:rPr>
            </w:pPr>
            <w:r w:rsidRPr="00C96165">
              <w:rPr>
                <w:color w:val="000000"/>
                <w:lang w:eastAsia="en-US"/>
              </w:rPr>
              <w:t> </w:t>
            </w:r>
          </w:p>
        </w:tc>
      </w:tr>
      <w:tr w:rsidR="00C96165" w:rsidRPr="00C96165" w14:paraId="380F211C" w14:textId="77777777" w:rsidTr="00426C32">
        <w:trPr>
          <w:trHeight w:val="20"/>
        </w:trPr>
        <w:tc>
          <w:tcPr>
            <w:tcW w:w="367" w:type="pct"/>
          </w:tcPr>
          <w:p w14:paraId="0E2DD0D1" w14:textId="77777777" w:rsidR="00C96165" w:rsidRPr="00C96165" w:rsidRDefault="00C96165" w:rsidP="00C96165">
            <w:pPr>
              <w:jc w:val="center"/>
              <w:rPr>
                <w:color w:val="000000"/>
                <w:lang w:eastAsia="en-US"/>
              </w:rPr>
            </w:pPr>
            <w:r w:rsidRPr="00C96165">
              <w:rPr>
                <w:color w:val="000000"/>
                <w:lang w:eastAsia="en-US"/>
              </w:rPr>
              <w:lastRenderedPageBreak/>
              <w:t>5</w:t>
            </w:r>
          </w:p>
        </w:tc>
        <w:tc>
          <w:tcPr>
            <w:tcW w:w="590" w:type="pct"/>
            <w:vMerge/>
            <w:vAlign w:val="center"/>
            <w:hideMark/>
          </w:tcPr>
          <w:p w14:paraId="0EB087FE" w14:textId="77777777" w:rsidR="00C96165" w:rsidRPr="00C96165" w:rsidRDefault="00C96165" w:rsidP="00C96165">
            <w:pPr>
              <w:rPr>
                <w:color w:val="000000"/>
                <w:lang w:eastAsia="en-US"/>
              </w:rPr>
            </w:pPr>
          </w:p>
        </w:tc>
        <w:tc>
          <w:tcPr>
            <w:tcW w:w="1030" w:type="pct"/>
            <w:vAlign w:val="center"/>
            <w:hideMark/>
          </w:tcPr>
          <w:p w14:paraId="255DD93E" w14:textId="77777777" w:rsidR="00C96165" w:rsidRPr="00C96165" w:rsidRDefault="00C96165" w:rsidP="00C96165">
            <w:pPr>
              <w:jc w:val="center"/>
              <w:rPr>
                <w:color w:val="000000"/>
                <w:lang w:eastAsia="en-US"/>
              </w:rPr>
            </w:pPr>
            <w:r w:rsidRPr="00C96165">
              <w:rPr>
                <w:color w:val="000000"/>
                <w:lang w:val="kk-KZ" w:eastAsia="en-US"/>
              </w:rPr>
              <w:t>Қалқыма заттар</w:t>
            </w:r>
            <w:r w:rsidRPr="00C96165">
              <w:rPr>
                <w:color w:val="000000"/>
                <w:lang w:eastAsia="en-US"/>
              </w:rPr>
              <w:t xml:space="preserve">, </w:t>
            </w:r>
            <w:r w:rsidRPr="00C96165">
              <w:rPr>
                <w:rFonts w:eastAsia="Calibri"/>
                <w:color w:val="000000"/>
              </w:rPr>
              <w:t>мг/дм</w:t>
            </w:r>
            <w:r w:rsidRPr="00C96165">
              <w:rPr>
                <w:rFonts w:eastAsia="Calibri"/>
                <w:color w:val="000000"/>
                <w:vertAlign w:val="superscript"/>
              </w:rPr>
              <w:t>3</w:t>
            </w:r>
          </w:p>
        </w:tc>
        <w:tc>
          <w:tcPr>
            <w:tcW w:w="882" w:type="pct"/>
            <w:noWrap/>
            <w:vAlign w:val="center"/>
            <w:hideMark/>
          </w:tcPr>
          <w:p w14:paraId="1C63DB52" w14:textId="77777777" w:rsidR="00C96165" w:rsidRPr="00C96165" w:rsidRDefault="00C96165" w:rsidP="00C96165">
            <w:pPr>
              <w:jc w:val="center"/>
              <w:rPr>
                <w:rFonts w:eastAsia="Calibri"/>
                <w:color w:val="000000"/>
                <w:lang w:eastAsia="en-US"/>
              </w:rPr>
            </w:pPr>
            <w:r w:rsidRPr="00C96165">
              <w:rPr>
                <w:rFonts w:eastAsia="Calibri"/>
                <w:color w:val="000000"/>
                <w:lang w:eastAsia="en-US"/>
              </w:rPr>
              <w:t>1,1-19,7</w:t>
            </w:r>
          </w:p>
        </w:tc>
        <w:tc>
          <w:tcPr>
            <w:tcW w:w="1105" w:type="pct"/>
            <w:noWrap/>
            <w:vAlign w:val="bottom"/>
            <w:hideMark/>
          </w:tcPr>
          <w:p w14:paraId="3DE18A51" w14:textId="77777777" w:rsidR="00C96165" w:rsidRPr="00C96165" w:rsidRDefault="00C96165" w:rsidP="00C96165">
            <w:pPr>
              <w:rPr>
                <w:color w:val="000000"/>
                <w:lang w:eastAsia="en-US"/>
              </w:rPr>
            </w:pPr>
            <w:r w:rsidRPr="00C96165">
              <w:rPr>
                <w:color w:val="000000"/>
                <w:lang w:eastAsia="en-US"/>
              </w:rPr>
              <w:t> </w:t>
            </w:r>
          </w:p>
        </w:tc>
        <w:tc>
          <w:tcPr>
            <w:tcW w:w="1026" w:type="pct"/>
            <w:noWrap/>
            <w:vAlign w:val="bottom"/>
            <w:hideMark/>
          </w:tcPr>
          <w:p w14:paraId="108421BE" w14:textId="77777777" w:rsidR="00C96165" w:rsidRPr="00C96165" w:rsidRDefault="00C96165" w:rsidP="00C96165">
            <w:pPr>
              <w:rPr>
                <w:color w:val="000000"/>
                <w:lang w:eastAsia="en-US"/>
              </w:rPr>
            </w:pPr>
            <w:r w:rsidRPr="00C96165">
              <w:rPr>
                <w:color w:val="000000"/>
                <w:lang w:eastAsia="en-US"/>
              </w:rPr>
              <w:t> </w:t>
            </w:r>
          </w:p>
        </w:tc>
      </w:tr>
      <w:tr w:rsidR="00C96165" w:rsidRPr="00C96165" w14:paraId="0A216D99" w14:textId="77777777" w:rsidTr="00426C32">
        <w:trPr>
          <w:trHeight w:val="20"/>
        </w:trPr>
        <w:tc>
          <w:tcPr>
            <w:tcW w:w="367" w:type="pct"/>
          </w:tcPr>
          <w:p w14:paraId="3775F3A8" w14:textId="77777777" w:rsidR="00C96165" w:rsidRPr="00C96165" w:rsidRDefault="00C96165" w:rsidP="00C96165">
            <w:pPr>
              <w:jc w:val="center"/>
              <w:rPr>
                <w:color w:val="000000"/>
                <w:lang w:eastAsia="en-US"/>
              </w:rPr>
            </w:pPr>
            <w:r w:rsidRPr="00C96165">
              <w:rPr>
                <w:color w:val="000000"/>
                <w:lang w:eastAsia="en-US"/>
              </w:rPr>
              <w:t>6</w:t>
            </w:r>
          </w:p>
        </w:tc>
        <w:tc>
          <w:tcPr>
            <w:tcW w:w="590" w:type="pct"/>
            <w:vMerge w:val="restart"/>
            <w:vAlign w:val="center"/>
            <w:hideMark/>
          </w:tcPr>
          <w:p w14:paraId="43114E9F" w14:textId="77777777" w:rsidR="00C96165" w:rsidRPr="00C96165" w:rsidRDefault="00C96165" w:rsidP="00C96165">
            <w:pPr>
              <w:jc w:val="center"/>
              <w:rPr>
                <w:color w:val="000000"/>
                <w:lang w:eastAsia="en-US"/>
              </w:rPr>
            </w:pPr>
            <w:r w:rsidRPr="00C96165">
              <w:rPr>
                <w:color w:val="000000"/>
                <w:lang w:eastAsia="en-US"/>
              </w:rPr>
              <w:t>ПП</w:t>
            </w:r>
          </w:p>
        </w:tc>
        <w:tc>
          <w:tcPr>
            <w:tcW w:w="1030" w:type="pct"/>
            <w:vAlign w:val="center"/>
            <w:hideMark/>
          </w:tcPr>
          <w:p w14:paraId="0A01F465" w14:textId="77777777" w:rsidR="00C96165" w:rsidRPr="00C96165" w:rsidRDefault="00C96165" w:rsidP="00C96165">
            <w:pPr>
              <w:jc w:val="center"/>
              <w:rPr>
                <w:color w:val="000000"/>
                <w:lang w:eastAsia="en-US"/>
              </w:rPr>
            </w:pPr>
            <w:r w:rsidRPr="00C96165">
              <w:rPr>
                <w:color w:val="000000"/>
                <w:lang w:val="kk-KZ" w:eastAsia="en-US"/>
              </w:rPr>
              <w:t>Мұнай өнімдері</w:t>
            </w:r>
            <w:r w:rsidRPr="00C96165">
              <w:rPr>
                <w:color w:val="000000"/>
                <w:lang w:eastAsia="en-US"/>
              </w:rPr>
              <w:t xml:space="preserve">, </w:t>
            </w:r>
            <w:r w:rsidRPr="00C96165">
              <w:rPr>
                <w:rFonts w:eastAsia="Calibri"/>
                <w:color w:val="000000"/>
              </w:rPr>
              <w:t>мг/дм</w:t>
            </w:r>
            <w:r w:rsidRPr="00C96165">
              <w:rPr>
                <w:rFonts w:eastAsia="Calibri"/>
                <w:color w:val="000000"/>
                <w:vertAlign w:val="superscript"/>
              </w:rPr>
              <w:t>3</w:t>
            </w:r>
          </w:p>
        </w:tc>
        <w:tc>
          <w:tcPr>
            <w:tcW w:w="882" w:type="pct"/>
            <w:vAlign w:val="center"/>
            <w:hideMark/>
          </w:tcPr>
          <w:p w14:paraId="080976E0" w14:textId="77777777" w:rsidR="00C96165" w:rsidRPr="00C96165" w:rsidRDefault="00C96165" w:rsidP="00C96165">
            <w:pPr>
              <w:jc w:val="center"/>
              <w:rPr>
                <w:color w:val="000000"/>
                <w:lang w:eastAsia="en-US"/>
              </w:rPr>
            </w:pPr>
            <w:r w:rsidRPr="00C96165">
              <w:rPr>
                <w:color w:val="000000"/>
                <w:lang w:eastAsia="en-US"/>
              </w:rPr>
              <w:t>1,28</w:t>
            </w:r>
          </w:p>
        </w:tc>
        <w:tc>
          <w:tcPr>
            <w:tcW w:w="1105" w:type="pct"/>
            <w:noWrap/>
            <w:vAlign w:val="bottom"/>
            <w:hideMark/>
          </w:tcPr>
          <w:p w14:paraId="6E221AFB" w14:textId="77777777" w:rsidR="00C96165" w:rsidRPr="00C96165" w:rsidRDefault="00C96165" w:rsidP="00C96165">
            <w:pPr>
              <w:rPr>
                <w:color w:val="000000"/>
                <w:lang w:eastAsia="en-US"/>
              </w:rPr>
            </w:pPr>
            <w:r w:rsidRPr="00C96165">
              <w:rPr>
                <w:color w:val="000000"/>
                <w:lang w:eastAsia="en-US"/>
              </w:rPr>
              <w:t> </w:t>
            </w:r>
          </w:p>
        </w:tc>
        <w:tc>
          <w:tcPr>
            <w:tcW w:w="1026" w:type="pct"/>
            <w:vAlign w:val="center"/>
            <w:hideMark/>
          </w:tcPr>
          <w:p w14:paraId="2D720473" w14:textId="77777777" w:rsidR="00C96165" w:rsidRPr="00C96165" w:rsidRDefault="00C96165" w:rsidP="00C96165">
            <w:pPr>
              <w:jc w:val="center"/>
              <w:rPr>
                <w:color w:val="000000"/>
                <w:lang w:eastAsia="en-US"/>
              </w:rPr>
            </w:pPr>
            <w:r w:rsidRPr="00C96165">
              <w:rPr>
                <w:color w:val="000000"/>
                <w:lang w:eastAsia="en-US"/>
              </w:rPr>
              <w:t>0,03</w:t>
            </w:r>
          </w:p>
        </w:tc>
      </w:tr>
      <w:tr w:rsidR="00C96165" w:rsidRPr="00C96165" w14:paraId="7C41981F" w14:textId="77777777" w:rsidTr="00426C32">
        <w:trPr>
          <w:trHeight w:val="20"/>
        </w:trPr>
        <w:tc>
          <w:tcPr>
            <w:tcW w:w="367" w:type="pct"/>
          </w:tcPr>
          <w:p w14:paraId="3F763470" w14:textId="77777777" w:rsidR="00C96165" w:rsidRPr="00C96165" w:rsidRDefault="00C96165" w:rsidP="00C96165">
            <w:pPr>
              <w:jc w:val="center"/>
              <w:rPr>
                <w:color w:val="000000"/>
                <w:lang w:eastAsia="en-US"/>
              </w:rPr>
            </w:pPr>
            <w:r w:rsidRPr="00C96165">
              <w:rPr>
                <w:color w:val="000000"/>
                <w:lang w:eastAsia="en-US"/>
              </w:rPr>
              <w:t>7</w:t>
            </w:r>
          </w:p>
        </w:tc>
        <w:tc>
          <w:tcPr>
            <w:tcW w:w="590" w:type="pct"/>
            <w:vMerge/>
            <w:vAlign w:val="center"/>
            <w:hideMark/>
          </w:tcPr>
          <w:p w14:paraId="34C68CD2" w14:textId="77777777" w:rsidR="00C96165" w:rsidRPr="00C96165" w:rsidRDefault="00C96165" w:rsidP="00C96165">
            <w:pPr>
              <w:rPr>
                <w:color w:val="000000"/>
                <w:lang w:eastAsia="en-US"/>
              </w:rPr>
            </w:pPr>
          </w:p>
        </w:tc>
        <w:tc>
          <w:tcPr>
            <w:tcW w:w="1030" w:type="pct"/>
            <w:vAlign w:val="center"/>
            <w:hideMark/>
          </w:tcPr>
          <w:p w14:paraId="40152FDA" w14:textId="77777777" w:rsidR="00C96165" w:rsidRPr="00C96165" w:rsidRDefault="00C96165" w:rsidP="00C96165">
            <w:pPr>
              <w:jc w:val="center"/>
              <w:rPr>
                <w:color w:val="000000"/>
                <w:lang w:eastAsia="en-US"/>
              </w:rPr>
            </w:pPr>
            <w:r w:rsidRPr="00C96165">
              <w:rPr>
                <w:color w:val="000000"/>
                <w:lang w:val="kk-KZ" w:eastAsia="en-US"/>
              </w:rPr>
              <w:t>Қалқыма заттар</w:t>
            </w:r>
            <w:r w:rsidRPr="00C96165">
              <w:rPr>
                <w:color w:val="000000"/>
                <w:lang w:eastAsia="en-US"/>
              </w:rPr>
              <w:t xml:space="preserve">, </w:t>
            </w:r>
            <w:r w:rsidRPr="00C96165">
              <w:rPr>
                <w:rFonts w:eastAsia="Calibri"/>
                <w:color w:val="000000"/>
              </w:rPr>
              <w:t>мг/дм</w:t>
            </w:r>
            <w:r w:rsidRPr="00C96165">
              <w:rPr>
                <w:rFonts w:eastAsia="Calibri"/>
                <w:color w:val="000000"/>
                <w:vertAlign w:val="superscript"/>
              </w:rPr>
              <w:t>3</w:t>
            </w:r>
          </w:p>
        </w:tc>
        <w:tc>
          <w:tcPr>
            <w:tcW w:w="882" w:type="pct"/>
            <w:vAlign w:val="center"/>
            <w:hideMark/>
          </w:tcPr>
          <w:p w14:paraId="07D996B0" w14:textId="77777777" w:rsidR="00C96165" w:rsidRPr="00C96165" w:rsidRDefault="00C96165" w:rsidP="00C96165">
            <w:pPr>
              <w:jc w:val="center"/>
              <w:rPr>
                <w:rFonts w:eastAsia="Calibri"/>
                <w:color w:val="000000"/>
                <w:lang w:eastAsia="en-US"/>
              </w:rPr>
            </w:pPr>
            <w:r w:rsidRPr="00C96165">
              <w:rPr>
                <w:rFonts w:eastAsia="Calibri"/>
                <w:color w:val="000000"/>
                <w:lang w:eastAsia="en-US"/>
              </w:rPr>
              <w:t>1,1-19,7</w:t>
            </w:r>
          </w:p>
        </w:tc>
        <w:tc>
          <w:tcPr>
            <w:tcW w:w="1105" w:type="pct"/>
            <w:noWrap/>
            <w:vAlign w:val="bottom"/>
            <w:hideMark/>
          </w:tcPr>
          <w:p w14:paraId="4176A545" w14:textId="77777777" w:rsidR="00C96165" w:rsidRPr="00C96165" w:rsidRDefault="00C96165" w:rsidP="00C96165">
            <w:pPr>
              <w:rPr>
                <w:color w:val="000000"/>
                <w:lang w:eastAsia="en-US"/>
              </w:rPr>
            </w:pPr>
            <w:r w:rsidRPr="00C96165">
              <w:rPr>
                <w:color w:val="000000"/>
                <w:lang w:eastAsia="en-US"/>
              </w:rPr>
              <w:t> </w:t>
            </w:r>
          </w:p>
        </w:tc>
        <w:tc>
          <w:tcPr>
            <w:tcW w:w="1026" w:type="pct"/>
            <w:vAlign w:val="center"/>
            <w:hideMark/>
          </w:tcPr>
          <w:p w14:paraId="7FAF1EE8" w14:textId="77777777" w:rsidR="00C96165" w:rsidRPr="00C96165" w:rsidRDefault="00C96165" w:rsidP="00C96165">
            <w:pPr>
              <w:jc w:val="center"/>
              <w:rPr>
                <w:color w:val="000000"/>
                <w:lang w:eastAsia="en-US"/>
              </w:rPr>
            </w:pPr>
            <w:r w:rsidRPr="00C96165">
              <w:rPr>
                <w:color w:val="000000"/>
                <w:lang w:eastAsia="en-US"/>
              </w:rPr>
              <w:t>2,1</w:t>
            </w:r>
          </w:p>
        </w:tc>
      </w:tr>
      <w:tr w:rsidR="00C96165" w:rsidRPr="00C96165" w14:paraId="5B6BDA34" w14:textId="77777777" w:rsidTr="00426C32">
        <w:trPr>
          <w:trHeight w:val="20"/>
        </w:trPr>
        <w:tc>
          <w:tcPr>
            <w:tcW w:w="367" w:type="pct"/>
          </w:tcPr>
          <w:p w14:paraId="7B75E88D" w14:textId="77777777" w:rsidR="00C96165" w:rsidRPr="00C96165" w:rsidRDefault="00C96165" w:rsidP="00C96165">
            <w:pPr>
              <w:jc w:val="center"/>
              <w:rPr>
                <w:color w:val="000000"/>
                <w:lang w:eastAsia="en-US"/>
              </w:rPr>
            </w:pPr>
            <w:r w:rsidRPr="00C96165">
              <w:rPr>
                <w:color w:val="000000"/>
                <w:lang w:eastAsia="en-US"/>
              </w:rPr>
              <w:t>8</w:t>
            </w:r>
          </w:p>
        </w:tc>
        <w:tc>
          <w:tcPr>
            <w:tcW w:w="590" w:type="pct"/>
            <w:vMerge/>
            <w:vAlign w:val="center"/>
            <w:hideMark/>
          </w:tcPr>
          <w:p w14:paraId="75675CD6" w14:textId="77777777" w:rsidR="00C96165" w:rsidRPr="00C96165" w:rsidRDefault="00C96165" w:rsidP="00C96165">
            <w:pPr>
              <w:rPr>
                <w:color w:val="000000"/>
                <w:lang w:eastAsia="en-US"/>
              </w:rPr>
            </w:pPr>
          </w:p>
        </w:tc>
        <w:tc>
          <w:tcPr>
            <w:tcW w:w="1030" w:type="pct"/>
            <w:vAlign w:val="center"/>
            <w:hideMark/>
          </w:tcPr>
          <w:p w14:paraId="19616213" w14:textId="77777777" w:rsidR="00C96165" w:rsidRPr="00C96165" w:rsidRDefault="00C96165" w:rsidP="00C96165">
            <w:pPr>
              <w:jc w:val="center"/>
              <w:rPr>
                <w:color w:val="000000"/>
                <w:lang w:eastAsia="en-US"/>
              </w:rPr>
            </w:pPr>
            <w:r w:rsidRPr="00C96165">
              <w:rPr>
                <w:color w:val="000000"/>
                <w:lang w:val="kk-KZ" w:eastAsia="en-US"/>
              </w:rPr>
              <w:t>Құрғақ қалдық</w:t>
            </w:r>
            <w:r w:rsidRPr="00C96165">
              <w:rPr>
                <w:color w:val="000000"/>
                <w:lang w:eastAsia="en-US"/>
              </w:rPr>
              <w:t>, кг/т</w:t>
            </w:r>
          </w:p>
        </w:tc>
        <w:tc>
          <w:tcPr>
            <w:tcW w:w="882" w:type="pct"/>
            <w:vAlign w:val="center"/>
            <w:hideMark/>
          </w:tcPr>
          <w:p w14:paraId="47FC2EC5" w14:textId="77777777" w:rsidR="00C96165" w:rsidRPr="00C96165" w:rsidRDefault="00C96165" w:rsidP="00C96165">
            <w:pPr>
              <w:jc w:val="center"/>
              <w:rPr>
                <w:color w:val="000000"/>
                <w:lang w:eastAsia="en-US"/>
              </w:rPr>
            </w:pPr>
            <w:r w:rsidRPr="00C96165">
              <w:rPr>
                <w:color w:val="000000"/>
                <w:lang w:eastAsia="en-US"/>
              </w:rPr>
              <w:t> </w:t>
            </w:r>
          </w:p>
        </w:tc>
        <w:tc>
          <w:tcPr>
            <w:tcW w:w="1105" w:type="pct"/>
            <w:noWrap/>
            <w:vAlign w:val="bottom"/>
            <w:hideMark/>
          </w:tcPr>
          <w:p w14:paraId="309B1A6D" w14:textId="77777777" w:rsidR="00C96165" w:rsidRPr="00C96165" w:rsidRDefault="00C96165" w:rsidP="00C96165">
            <w:pPr>
              <w:rPr>
                <w:color w:val="000000"/>
                <w:lang w:eastAsia="en-US"/>
              </w:rPr>
            </w:pPr>
            <w:r w:rsidRPr="00C96165">
              <w:rPr>
                <w:color w:val="000000"/>
                <w:lang w:eastAsia="en-US"/>
              </w:rPr>
              <w:t> </w:t>
            </w:r>
          </w:p>
        </w:tc>
        <w:tc>
          <w:tcPr>
            <w:tcW w:w="1026" w:type="pct"/>
            <w:vAlign w:val="center"/>
            <w:hideMark/>
          </w:tcPr>
          <w:p w14:paraId="49519FCA" w14:textId="77777777" w:rsidR="00C96165" w:rsidRPr="00C96165" w:rsidRDefault="00C96165" w:rsidP="00C96165">
            <w:pPr>
              <w:jc w:val="center"/>
              <w:rPr>
                <w:color w:val="000000"/>
                <w:lang w:eastAsia="en-US"/>
              </w:rPr>
            </w:pPr>
            <w:r w:rsidRPr="00C96165">
              <w:rPr>
                <w:color w:val="000000"/>
                <w:lang w:eastAsia="en-US"/>
              </w:rPr>
              <w:t>3,3</w:t>
            </w:r>
          </w:p>
        </w:tc>
      </w:tr>
      <w:tr w:rsidR="00C96165" w:rsidRPr="00C96165" w14:paraId="028C0C50" w14:textId="77777777" w:rsidTr="00426C32">
        <w:trPr>
          <w:trHeight w:val="20"/>
        </w:trPr>
        <w:tc>
          <w:tcPr>
            <w:tcW w:w="367" w:type="pct"/>
          </w:tcPr>
          <w:p w14:paraId="539EE437" w14:textId="77777777" w:rsidR="00C96165" w:rsidRPr="00C96165" w:rsidRDefault="00C96165" w:rsidP="00C96165">
            <w:pPr>
              <w:jc w:val="center"/>
              <w:rPr>
                <w:color w:val="000000"/>
                <w:lang w:eastAsia="en-US"/>
              </w:rPr>
            </w:pPr>
            <w:r w:rsidRPr="00C96165">
              <w:rPr>
                <w:color w:val="000000"/>
                <w:lang w:eastAsia="en-US"/>
              </w:rPr>
              <w:t>9</w:t>
            </w:r>
          </w:p>
        </w:tc>
        <w:tc>
          <w:tcPr>
            <w:tcW w:w="590" w:type="pct"/>
            <w:vMerge/>
            <w:vAlign w:val="center"/>
            <w:hideMark/>
          </w:tcPr>
          <w:p w14:paraId="11A5FE54" w14:textId="77777777" w:rsidR="00C96165" w:rsidRPr="00C96165" w:rsidRDefault="00C96165" w:rsidP="00C96165">
            <w:pPr>
              <w:rPr>
                <w:color w:val="000000"/>
                <w:lang w:eastAsia="en-US"/>
              </w:rPr>
            </w:pPr>
          </w:p>
        </w:tc>
        <w:tc>
          <w:tcPr>
            <w:tcW w:w="1030" w:type="pct"/>
            <w:vAlign w:val="center"/>
            <w:hideMark/>
          </w:tcPr>
          <w:p w14:paraId="281AA905" w14:textId="77777777" w:rsidR="00C96165" w:rsidRPr="00C96165" w:rsidRDefault="00C96165" w:rsidP="00C96165">
            <w:pPr>
              <w:jc w:val="center"/>
              <w:rPr>
                <w:color w:val="000000"/>
                <w:lang w:eastAsia="en-US"/>
              </w:rPr>
            </w:pPr>
            <w:r w:rsidRPr="00C96165">
              <w:rPr>
                <w:color w:val="000000"/>
                <w:lang w:eastAsia="en-US"/>
              </w:rPr>
              <w:t>ХПК</w:t>
            </w:r>
          </w:p>
        </w:tc>
        <w:tc>
          <w:tcPr>
            <w:tcW w:w="882" w:type="pct"/>
            <w:vAlign w:val="center"/>
            <w:hideMark/>
          </w:tcPr>
          <w:p w14:paraId="21D2E9C1" w14:textId="77777777" w:rsidR="00C96165" w:rsidRPr="00C96165" w:rsidRDefault="00C96165" w:rsidP="00C96165">
            <w:pPr>
              <w:jc w:val="center"/>
              <w:rPr>
                <w:color w:val="000000"/>
                <w:lang w:eastAsia="en-US"/>
              </w:rPr>
            </w:pPr>
            <w:r w:rsidRPr="00C96165">
              <w:rPr>
                <w:color w:val="000000"/>
                <w:lang w:eastAsia="en-US"/>
              </w:rPr>
              <w:t> </w:t>
            </w:r>
          </w:p>
        </w:tc>
        <w:tc>
          <w:tcPr>
            <w:tcW w:w="1105" w:type="pct"/>
            <w:vAlign w:val="center"/>
            <w:hideMark/>
          </w:tcPr>
          <w:p w14:paraId="335E48C9" w14:textId="77777777" w:rsidR="00C96165" w:rsidRPr="00C96165" w:rsidRDefault="00C96165" w:rsidP="00C96165">
            <w:pPr>
              <w:jc w:val="center"/>
              <w:rPr>
                <w:lang w:val="kk-KZ" w:eastAsia="en-US"/>
              </w:rPr>
            </w:pPr>
            <w:r w:rsidRPr="00C96165">
              <w:rPr>
                <w:lang w:eastAsia="en-US"/>
              </w:rPr>
              <w:t xml:space="preserve">19-30 </w:t>
            </w:r>
            <w:r w:rsidRPr="00C96165">
              <w:rPr>
                <w:lang w:val="kk-KZ" w:eastAsia="en-US"/>
              </w:rPr>
              <w:t>ж</w:t>
            </w:r>
            <w:r w:rsidRPr="00C96165">
              <w:rPr>
                <w:lang w:eastAsia="en-US"/>
              </w:rPr>
              <w:t>/тонн</w:t>
            </w:r>
            <w:r w:rsidRPr="00C96165">
              <w:rPr>
                <w:lang w:val="kk-KZ" w:eastAsia="en-US"/>
              </w:rPr>
              <w:t>а</w:t>
            </w:r>
          </w:p>
        </w:tc>
        <w:tc>
          <w:tcPr>
            <w:tcW w:w="1026" w:type="pct"/>
            <w:vAlign w:val="center"/>
            <w:hideMark/>
          </w:tcPr>
          <w:p w14:paraId="431B1F49" w14:textId="77777777" w:rsidR="00C96165" w:rsidRPr="00C96165" w:rsidRDefault="00C96165" w:rsidP="00C96165">
            <w:pPr>
              <w:jc w:val="center"/>
              <w:rPr>
                <w:color w:val="000000"/>
                <w:lang w:eastAsia="en-US"/>
              </w:rPr>
            </w:pPr>
            <w:r w:rsidRPr="00C96165">
              <w:rPr>
                <w:color w:val="000000"/>
                <w:lang w:eastAsia="en-US"/>
              </w:rPr>
              <w:t>1,3 кг/т</w:t>
            </w:r>
          </w:p>
        </w:tc>
      </w:tr>
      <w:tr w:rsidR="00C96165" w:rsidRPr="00C96165" w14:paraId="7B263567" w14:textId="77777777" w:rsidTr="00426C32">
        <w:trPr>
          <w:trHeight w:val="20"/>
        </w:trPr>
        <w:tc>
          <w:tcPr>
            <w:tcW w:w="367" w:type="pct"/>
          </w:tcPr>
          <w:p w14:paraId="51C115E7" w14:textId="77777777" w:rsidR="00C96165" w:rsidRPr="00C96165" w:rsidRDefault="00C96165" w:rsidP="00C96165">
            <w:pPr>
              <w:jc w:val="center"/>
              <w:rPr>
                <w:color w:val="000000"/>
                <w:lang w:eastAsia="en-US"/>
              </w:rPr>
            </w:pPr>
            <w:r w:rsidRPr="00C96165">
              <w:rPr>
                <w:color w:val="000000"/>
                <w:lang w:eastAsia="en-US"/>
              </w:rPr>
              <w:t>10</w:t>
            </w:r>
          </w:p>
        </w:tc>
        <w:tc>
          <w:tcPr>
            <w:tcW w:w="590" w:type="pct"/>
            <w:vMerge/>
            <w:vAlign w:val="center"/>
            <w:hideMark/>
          </w:tcPr>
          <w:p w14:paraId="77722BA3" w14:textId="77777777" w:rsidR="00C96165" w:rsidRPr="00C96165" w:rsidRDefault="00C96165" w:rsidP="00C96165">
            <w:pPr>
              <w:rPr>
                <w:color w:val="000000"/>
                <w:lang w:eastAsia="en-US"/>
              </w:rPr>
            </w:pPr>
          </w:p>
        </w:tc>
        <w:tc>
          <w:tcPr>
            <w:tcW w:w="1030" w:type="pct"/>
            <w:vAlign w:val="center"/>
            <w:hideMark/>
          </w:tcPr>
          <w:p w14:paraId="7201128F" w14:textId="77777777" w:rsidR="00C96165" w:rsidRPr="00C96165" w:rsidRDefault="00C96165" w:rsidP="00C96165">
            <w:pPr>
              <w:jc w:val="center"/>
              <w:rPr>
                <w:color w:val="000000"/>
                <w:lang w:eastAsia="en-US"/>
              </w:rPr>
            </w:pPr>
            <w:r w:rsidRPr="00C96165">
              <w:rPr>
                <w:color w:val="000000"/>
                <w:lang w:eastAsia="en-US"/>
              </w:rPr>
              <w:t>рН, ед</w:t>
            </w:r>
          </w:p>
        </w:tc>
        <w:tc>
          <w:tcPr>
            <w:tcW w:w="882" w:type="pct"/>
            <w:vAlign w:val="center"/>
            <w:hideMark/>
          </w:tcPr>
          <w:p w14:paraId="2E31EC04" w14:textId="77777777" w:rsidR="00C96165" w:rsidRPr="00C96165" w:rsidRDefault="00C96165" w:rsidP="00C96165">
            <w:pPr>
              <w:jc w:val="center"/>
              <w:rPr>
                <w:color w:val="000000"/>
                <w:lang w:eastAsia="en-US"/>
              </w:rPr>
            </w:pPr>
            <w:r w:rsidRPr="00C96165">
              <w:rPr>
                <w:color w:val="000000"/>
                <w:lang w:eastAsia="en-US"/>
              </w:rPr>
              <w:t>7,39</w:t>
            </w:r>
          </w:p>
        </w:tc>
        <w:tc>
          <w:tcPr>
            <w:tcW w:w="1105" w:type="pct"/>
            <w:noWrap/>
            <w:vAlign w:val="bottom"/>
            <w:hideMark/>
          </w:tcPr>
          <w:p w14:paraId="4C3816DD" w14:textId="77777777" w:rsidR="00C96165" w:rsidRPr="00C96165" w:rsidRDefault="00C96165" w:rsidP="00C96165">
            <w:pPr>
              <w:rPr>
                <w:color w:val="000000"/>
                <w:lang w:eastAsia="en-US"/>
              </w:rPr>
            </w:pPr>
            <w:r w:rsidRPr="00C96165">
              <w:rPr>
                <w:color w:val="000000"/>
                <w:lang w:eastAsia="en-US"/>
              </w:rPr>
              <w:t> </w:t>
            </w:r>
          </w:p>
        </w:tc>
        <w:tc>
          <w:tcPr>
            <w:tcW w:w="1026" w:type="pct"/>
            <w:vAlign w:val="center"/>
            <w:hideMark/>
          </w:tcPr>
          <w:p w14:paraId="1ED20C15" w14:textId="77777777" w:rsidR="00C96165" w:rsidRPr="00C96165" w:rsidRDefault="00C96165" w:rsidP="00C96165">
            <w:pPr>
              <w:jc w:val="center"/>
              <w:rPr>
                <w:color w:val="000000"/>
                <w:lang w:eastAsia="en-US"/>
              </w:rPr>
            </w:pPr>
            <w:r w:rsidRPr="00C96165">
              <w:rPr>
                <w:color w:val="000000"/>
                <w:lang w:eastAsia="en-US"/>
              </w:rPr>
              <w:t>8-9</w:t>
            </w:r>
          </w:p>
        </w:tc>
      </w:tr>
      <w:tr w:rsidR="00C96165" w:rsidRPr="00C96165" w14:paraId="5C011720" w14:textId="77777777" w:rsidTr="00426C32">
        <w:trPr>
          <w:trHeight w:val="20"/>
        </w:trPr>
        <w:tc>
          <w:tcPr>
            <w:tcW w:w="367" w:type="pct"/>
          </w:tcPr>
          <w:p w14:paraId="03DB9DF8" w14:textId="77777777" w:rsidR="00C96165" w:rsidRPr="00C96165" w:rsidRDefault="00C96165" w:rsidP="00C96165">
            <w:pPr>
              <w:jc w:val="center"/>
              <w:rPr>
                <w:color w:val="000000"/>
                <w:lang w:eastAsia="en-US"/>
              </w:rPr>
            </w:pPr>
            <w:r w:rsidRPr="00C96165">
              <w:rPr>
                <w:color w:val="000000"/>
                <w:lang w:eastAsia="en-US"/>
              </w:rPr>
              <w:t>11</w:t>
            </w:r>
          </w:p>
        </w:tc>
        <w:tc>
          <w:tcPr>
            <w:tcW w:w="590" w:type="pct"/>
            <w:vMerge/>
            <w:vAlign w:val="center"/>
            <w:hideMark/>
          </w:tcPr>
          <w:p w14:paraId="1B47D5CA" w14:textId="77777777" w:rsidR="00C96165" w:rsidRPr="00C96165" w:rsidRDefault="00C96165" w:rsidP="00C96165">
            <w:pPr>
              <w:rPr>
                <w:color w:val="000000"/>
                <w:lang w:eastAsia="en-US"/>
              </w:rPr>
            </w:pPr>
          </w:p>
        </w:tc>
        <w:tc>
          <w:tcPr>
            <w:tcW w:w="1030" w:type="pct"/>
            <w:vAlign w:val="center"/>
            <w:hideMark/>
          </w:tcPr>
          <w:p w14:paraId="2DE15DAE" w14:textId="77777777" w:rsidR="00C96165" w:rsidRPr="00C96165" w:rsidRDefault="00C96165" w:rsidP="00C96165">
            <w:pPr>
              <w:jc w:val="center"/>
              <w:rPr>
                <w:color w:val="000000"/>
                <w:lang w:eastAsia="en-US"/>
              </w:rPr>
            </w:pPr>
            <w:r w:rsidRPr="00C96165">
              <w:rPr>
                <w:color w:val="000000"/>
                <w:lang w:eastAsia="en-US"/>
              </w:rPr>
              <w:t xml:space="preserve">Метанол, </w:t>
            </w:r>
            <w:r w:rsidRPr="00C96165">
              <w:rPr>
                <w:rFonts w:eastAsia="Calibri"/>
                <w:color w:val="000000"/>
              </w:rPr>
              <w:t>мг/дм</w:t>
            </w:r>
            <w:r w:rsidRPr="00C96165">
              <w:rPr>
                <w:rFonts w:eastAsia="Calibri"/>
                <w:color w:val="000000"/>
                <w:vertAlign w:val="superscript"/>
              </w:rPr>
              <w:t>3</w:t>
            </w:r>
          </w:p>
        </w:tc>
        <w:tc>
          <w:tcPr>
            <w:tcW w:w="882" w:type="pct"/>
            <w:vAlign w:val="center"/>
            <w:hideMark/>
          </w:tcPr>
          <w:p w14:paraId="39D3B800" w14:textId="77777777" w:rsidR="00C96165" w:rsidRPr="00C96165" w:rsidRDefault="00C96165" w:rsidP="00C96165">
            <w:pPr>
              <w:jc w:val="center"/>
              <w:rPr>
                <w:color w:val="000000"/>
                <w:lang w:eastAsia="en-US"/>
              </w:rPr>
            </w:pPr>
            <w:r w:rsidRPr="00C96165">
              <w:rPr>
                <w:color w:val="000000"/>
                <w:lang w:eastAsia="en-US"/>
              </w:rPr>
              <w:t>&lt;0,5</w:t>
            </w:r>
          </w:p>
        </w:tc>
        <w:tc>
          <w:tcPr>
            <w:tcW w:w="1105" w:type="pct"/>
            <w:noWrap/>
            <w:vAlign w:val="bottom"/>
            <w:hideMark/>
          </w:tcPr>
          <w:p w14:paraId="0A469F09" w14:textId="77777777" w:rsidR="00C96165" w:rsidRPr="00C96165" w:rsidRDefault="00C96165" w:rsidP="00C96165">
            <w:pPr>
              <w:rPr>
                <w:color w:val="000000"/>
                <w:lang w:eastAsia="en-US"/>
              </w:rPr>
            </w:pPr>
            <w:r w:rsidRPr="00C96165">
              <w:rPr>
                <w:color w:val="000000"/>
                <w:lang w:eastAsia="en-US"/>
              </w:rPr>
              <w:t> </w:t>
            </w:r>
          </w:p>
        </w:tc>
        <w:tc>
          <w:tcPr>
            <w:tcW w:w="1026" w:type="pct"/>
            <w:noWrap/>
            <w:vAlign w:val="bottom"/>
            <w:hideMark/>
          </w:tcPr>
          <w:p w14:paraId="524FD73D" w14:textId="77777777" w:rsidR="00C96165" w:rsidRPr="00C96165" w:rsidRDefault="00C96165" w:rsidP="00C96165">
            <w:pPr>
              <w:rPr>
                <w:color w:val="000000"/>
                <w:lang w:eastAsia="en-US"/>
              </w:rPr>
            </w:pPr>
            <w:r w:rsidRPr="00C96165">
              <w:rPr>
                <w:color w:val="000000"/>
                <w:lang w:eastAsia="en-US"/>
              </w:rPr>
              <w:t> </w:t>
            </w:r>
          </w:p>
        </w:tc>
      </w:tr>
    </w:tbl>
    <w:p w14:paraId="30E109E8" w14:textId="77777777" w:rsidR="00C96165" w:rsidRPr="00C96165" w:rsidRDefault="00C96165" w:rsidP="00C96165">
      <w:pPr>
        <w:ind w:firstLine="709"/>
        <w:jc w:val="both"/>
        <w:rPr>
          <w:bCs/>
          <w:sz w:val="28"/>
          <w:lang w:val="kk-KZ"/>
        </w:rPr>
      </w:pPr>
      <w:r w:rsidRPr="00C96165">
        <w:rPr>
          <w:bCs/>
          <w:sz w:val="28"/>
          <w:lang w:val="kk-KZ"/>
        </w:rPr>
        <w:t>2-кәсіпорында өндірістік қызметтен пайда болатын сарқынды сулар да жасалған шарттарға сәйкес бөгде ұйымның тазарту құрылыстарына беріледі</w:t>
      </w:r>
      <w:r w:rsidRPr="00C96165">
        <w:rPr>
          <w:bCs/>
          <w:sz w:val="28"/>
        </w:rPr>
        <w:t>.</w:t>
      </w:r>
      <w:r w:rsidRPr="00C96165">
        <w:rPr>
          <w:bCs/>
          <w:sz w:val="28"/>
          <w:lang w:val="kk-KZ"/>
        </w:rPr>
        <w:t> 2- кәсіпорынның меншігінде тазарту құрылыстары жоқ, сарқынды сулардың мониторингі қарастырылмаған.</w:t>
      </w:r>
    </w:p>
    <w:p w14:paraId="4445D69B" w14:textId="77777777" w:rsidR="00C96165" w:rsidRPr="00C96165" w:rsidRDefault="00C96165" w:rsidP="00C96165">
      <w:pPr>
        <w:autoSpaceDE w:val="0"/>
        <w:autoSpaceDN w:val="0"/>
        <w:adjustRightInd w:val="0"/>
        <w:ind w:firstLine="709"/>
        <w:jc w:val="both"/>
        <w:rPr>
          <w:rFonts w:eastAsia="Calibri"/>
          <w:sz w:val="28"/>
          <w:szCs w:val="28"/>
          <w:lang w:val="kk-KZ" w:eastAsia="en-US"/>
        </w:rPr>
      </w:pPr>
    </w:p>
    <w:p w14:paraId="4646E388" w14:textId="77777777" w:rsidR="00C96165" w:rsidRPr="00C96165" w:rsidRDefault="00C96165" w:rsidP="00C96165">
      <w:pPr>
        <w:keepNext/>
        <w:keepLines/>
        <w:ind w:firstLine="709"/>
        <w:jc w:val="both"/>
        <w:outlineLvl w:val="2"/>
        <w:rPr>
          <w:rFonts w:eastAsia="Calibri"/>
          <w:b/>
          <w:bCs/>
          <w:sz w:val="28"/>
          <w:szCs w:val="22"/>
          <w:lang w:val="kk-KZ" w:eastAsia="en-US"/>
        </w:rPr>
      </w:pPr>
      <w:bookmarkStart w:id="62" w:name="_Toc185341647"/>
      <w:r w:rsidRPr="00C96165">
        <w:rPr>
          <w:rFonts w:eastAsia="Calibri"/>
          <w:b/>
          <w:bCs/>
          <w:sz w:val="28"/>
          <w:szCs w:val="22"/>
          <w:lang w:val="kk-KZ" w:eastAsia="en-US"/>
        </w:rPr>
        <w:t>1.5.3.</w:t>
      </w:r>
      <w:r w:rsidRPr="00C96165">
        <w:rPr>
          <w:rFonts w:eastAsia="Calibri"/>
          <w:b/>
          <w:bCs/>
          <w:sz w:val="28"/>
          <w:szCs w:val="22"/>
          <w:lang w:val="kk-KZ" w:eastAsia="en-US"/>
        </w:rPr>
        <w:tab/>
        <w:t>Өндіріс қалдықтары</w:t>
      </w:r>
      <w:bookmarkEnd w:id="62"/>
    </w:p>
    <w:p w14:paraId="2893AF7A" w14:textId="77777777" w:rsidR="00C96165" w:rsidRPr="00C96165" w:rsidRDefault="00C96165" w:rsidP="00C96165">
      <w:pPr>
        <w:tabs>
          <w:tab w:val="left" w:pos="709"/>
        </w:tabs>
        <w:ind w:firstLine="709"/>
        <w:contextualSpacing/>
        <w:jc w:val="both"/>
        <w:rPr>
          <w:rFonts w:eastAsia="Calibri"/>
          <w:sz w:val="28"/>
          <w:szCs w:val="28"/>
          <w:lang w:val="kk-KZ" w:eastAsia="en-US"/>
        </w:rPr>
      </w:pPr>
      <w:r w:rsidRPr="00C96165">
        <w:rPr>
          <w:rFonts w:eastAsia="Calibri"/>
          <w:sz w:val="28"/>
          <w:szCs w:val="28"/>
          <w:lang w:val="kk-KZ" w:eastAsia="en-US"/>
        </w:rPr>
        <w:t>1-кәсіпорында пайда болған қалдықтар шарт бойынша мамандандырылған бөгде ұйымдарға беріледі, пайда болған қалдықтардың бір бөлігі өндіріске қайтарылады. Қалдықтардың бұл түрін кәдеге жарату үшін кәсіпорын аумағында қайта өңдеу қондырғысы қарастырылған.</w:t>
      </w:r>
    </w:p>
    <w:p w14:paraId="44BF9158" w14:textId="77777777" w:rsidR="00C96165" w:rsidRPr="00C96165" w:rsidRDefault="00C96165" w:rsidP="00C96165">
      <w:pPr>
        <w:tabs>
          <w:tab w:val="left" w:pos="709"/>
        </w:tabs>
        <w:ind w:firstLine="709"/>
        <w:contextualSpacing/>
        <w:jc w:val="both"/>
        <w:rPr>
          <w:rFonts w:eastAsia="Calibri"/>
          <w:sz w:val="28"/>
          <w:szCs w:val="28"/>
          <w:lang w:val="kk-KZ" w:eastAsia="en-US"/>
        </w:rPr>
      </w:pPr>
      <w:r w:rsidRPr="00C96165">
        <w:rPr>
          <w:rFonts w:eastAsia="Calibri"/>
          <w:sz w:val="28"/>
          <w:szCs w:val="28"/>
          <w:lang w:val="kk-KZ" w:eastAsia="en-US"/>
        </w:rPr>
        <w:t>Қалдықтардың мынада түрлері түзіледі: пайдаланылған адсорбенттер, пайдаланылған сілті, мұнай өнімдерімен ластанған құм, кәріз тұнбасы, пайдаланылған катализаторлар (бөгде ұйымдарға беріледі), полимер қалдықтары, қара металдардың қалдықтары мен сынықтары, пайдаланылған майлар, металл ыдыстар, ластанған сіңіргіш және сүзгіш материалдар, пайдаланылған тамшы ұстағыштар, қағаз ыдыстар, лак-бояу материалдарының (бұдан әрі - ЛБМ) ластанған қаптауыш материалдары, шүберектер, ластанған ЛБМ. Оған қоса, кәсіпорында коммуналдық (қатты тұрмыстық) қалдықтар, кәсіпорын аумағының қоқыстары жиналады.</w:t>
      </w:r>
    </w:p>
    <w:p w14:paraId="0437B563" w14:textId="77777777" w:rsidR="00C96165" w:rsidRPr="00C96165" w:rsidRDefault="00C96165" w:rsidP="00C96165">
      <w:pPr>
        <w:tabs>
          <w:tab w:val="left" w:pos="709"/>
        </w:tabs>
        <w:ind w:firstLine="709"/>
        <w:contextualSpacing/>
        <w:jc w:val="both"/>
        <w:rPr>
          <w:rFonts w:eastAsia="Calibri"/>
          <w:sz w:val="28"/>
          <w:szCs w:val="28"/>
          <w:lang w:val="kk-KZ" w:eastAsia="en-US"/>
        </w:rPr>
      </w:pPr>
      <w:r w:rsidRPr="00C96165">
        <w:rPr>
          <w:rFonts w:eastAsia="Calibri"/>
          <w:sz w:val="28"/>
          <w:szCs w:val="28"/>
          <w:lang w:val="kk-KZ" w:eastAsia="en-US"/>
        </w:rPr>
        <w:t>Мысалы, анықтамалық ақпарат дәрежесінде, 2021 жылы ҚР кәсіпорнындарында жиналған қалдықтар 950 тоннаны құрады, оның ішінде полимерлік құрамдас бөліктері бар 529 тонна қалдық өндіріске қайтарылды.</w:t>
      </w:r>
    </w:p>
    <w:p w14:paraId="68365753"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2-кәсіпорында қалдықтарды басқару бағдарламасы келесі негізгі кезеңдерді қамтиды: қалдықтардың пайда болған жерінде жинақталуы, қалдықтарды тасымалдау. Өндірілетін негізгі қалдықтарға мыналар жатады: пайдаланылған қаптауыш материалдар, құрамында көмірсутектері бар қалдықтар, қатты және сұйық химиялық қалдықтар.</w:t>
      </w:r>
    </w:p>
    <w:p w14:paraId="07C10C7B"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 xml:space="preserve">Кәсіпорынды пайдалану кезінде келесі қалдықтарды басқару жүйесі қолданылады: барлық өндірістік объектілерде қалдықтардың жиналуын қатаң есепке алу; қалдықтардың жинақталуы Қазақстан Республикасының нормативтік құжаттарына сәйкес олардың пайда болған жерінде жүзеге асырылады. Қалдықтарды жинақтау үшін арнайы алаңдар жабдықталған, </w:t>
      </w:r>
      <w:r w:rsidRPr="00C96165">
        <w:rPr>
          <w:rFonts w:eastAsia="Calibri"/>
          <w:sz w:val="28"/>
          <w:szCs w:val="28"/>
          <w:lang w:val="kk-KZ" w:eastAsia="en-US"/>
        </w:rPr>
        <w:lastRenderedPageBreak/>
        <w:t>қажетті санда контейнерлер қойылған; қалдықтарды паспорттау; тасымалдау; мамандандырылған ұйымдарға беру ұйымдастырылған.</w:t>
      </w:r>
    </w:p>
    <w:p w14:paraId="140891CB" w14:textId="77777777" w:rsidR="00C96165" w:rsidRPr="00C96165" w:rsidRDefault="00C96165" w:rsidP="00C96165">
      <w:pPr>
        <w:autoSpaceDE w:val="0"/>
        <w:autoSpaceDN w:val="0"/>
        <w:adjustRightInd w:val="0"/>
        <w:ind w:firstLine="709"/>
        <w:jc w:val="both"/>
        <w:rPr>
          <w:rFonts w:eastAsia="Calibri"/>
          <w:sz w:val="28"/>
          <w:szCs w:val="28"/>
          <w:lang w:val="kk-KZ" w:eastAsia="en-US"/>
        </w:rPr>
      </w:pPr>
    </w:p>
    <w:p w14:paraId="27CDDAAF" w14:textId="77777777" w:rsidR="00C96165" w:rsidRPr="00C96165" w:rsidRDefault="00C96165" w:rsidP="00C96165">
      <w:pPr>
        <w:keepNext/>
        <w:keepLines/>
        <w:ind w:firstLine="709"/>
        <w:jc w:val="both"/>
        <w:outlineLvl w:val="2"/>
        <w:rPr>
          <w:rFonts w:eastAsia="Calibri"/>
          <w:b/>
          <w:bCs/>
          <w:sz w:val="28"/>
          <w:szCs w:val="22"/>
          <w:lang w:val="kk-KZ" w:eastAsia="en-US"/>
        </w:rPr>
      </w:pPr>
      <w:bookmarkStart w:id="63" w:name="_Toc185341648"/>
      <w:r w:rsidRPr="00C96165">
        <w:rPr>
          <w:rFonts w:eastAsia="Calibri"/>
          <w:b/>
          <w:bCs/>
          <w:sz w:val="28"/>
          <w:szCs w:val="22"/>
          <w:lang w:val="kk-KZ" w:eastAsia="en-US"/>
        </w:rPr>
        <w:t>1.5.4.</w:t>
      </w:r>
      <w:r w:rsidRPr="00C96165">
        <w:rPr>
          <w:rFonts w:eastAsia="Calibri"/>
          <w:b/>
          <w:bCs/>
          <w:sz w:val="28"/>
          <w:szCs w:val="22"/>
          <w:lang w:val="kk-KZ" w:eastAsia="en-US"/>
        </w:rPr>
        <w:tab/>
        <w:t>Физикалық әсер  ету</w:t>
      </w:r>
      <w:bookmarkEnd w:id="63"/>
    </w:p>
    <w:p w14:paraId="1F4B3F6C" w14:textId="77777777" w:rsidR="00C96165" w:rsidRPr="00C96165" w:rsidRDefault="00C96165" w:rsidP="00C96165">
      <w:pPr>
        <w:tabs>
          <w:tab w:val="left" w:pos="993"/>
        </w:tabs>
        <w:ind w:firstLine="709"/>
        <w:jc w:val="both"/>
        <w:rPr>
          <w:rFonts w:eastAsia="Calibri"/>
          <w:sz w:val="28"/>
          <w:szCs w:val="22"/>
          <w:lang w:val="kk-KZ" w:eastAsia="en-US"/>
        </w:rPr>
      </w:pPr>
      <w:r w:rsidRPr="00C96165">
        <w:rPr>
          <w:rFonts w:eastAsia="Calibri"/>
          <w:sz w:val="28"/>
          <w:szCs w:val="22"/>
          <w:lang w:val="kk-KZ" w:eastAsia="en-US"/>
        </w:rPr>
        <w:t>Шу мен діріл химия саласына қатысты жиі кездесетін мәселе болып табылады және шу мен діріл көздері технологиялық процестің барлық дерлік кезеңдерінде кездеседі. Қондырғының қоршаған ортаға шығаратын өндірістік шуылы медициналық, әлеуметтік және экономикалық аспектілері бар жағымсыз әсер етуші фактор болып табылады.</w:t>
      </w:r>
    </w:p>
    <w:p w14:paraId="24CCCF87" w14:textId="77777777" w:rsidR="00C96165" w:rsidRPr="00C96165" w:rsidRDefault="00C96165" w:rsidP="00C96165">
      <w:pPr>
        <w:tabs>
          <w:tab w:val="left" w:pos="993"/>
        </w:tabs>
        <w:ind w:firstLine="709"/>
        <w:jc w:val="both"/>
        <w:rPr>
          <w:rFonts w:eastAsia="Calibri"/>
          <w:sz w:val="28"/>
          <w:szCs w:val="22"/>
          <w:lang w:val="kk-KZ" w:eastAsia="en-US"/>
        </w:rPr>
      </w:pPr>
      <w:r w:rsidRPr="00C96165">
        <w:rPr>
          <w:rFonts w:eastAsia="Calibri"/>
          <w:sz w:val="28"/>
          <w:szCs w:val="22"/>
          <w:lang w:val="kk-KZ" w:eastAsia="en-US"/>
        </w:rPr>
        <w:t xml:space="preserve">Шу мен дірілдің ең маңызды көздері: </w:t>
      </w:r>
    </w:p>
    <w:p w14:paraId="604237D8" w14:textId="77777777" w:rsidR="00C96165" w:rsidRPr="00C96165" w:rsidRDefault="00C96165" w:rsidP="00C96165">
      <w:pPr>
        <w:numPr>
          <w:ilvl w:val="0"/>
          <w:numId w:val="34"/>
        </w:numPr>
        <w:tabs>
          <w:tab w:val="left" w:pos="993"/>
        </w:tabs>
        <w:ind w:firstLine="709"/>
        <w:contextualSpacing/>
        <w:jc w:val="both"/>
        <w:rPr>
          <w:rFonts w:eastAsia="Calibri"/>
          <w:sz w:val="28"/>
          <w:szCs w:val="22"/>
          <w:lang w:val="kk-KZ" w:eastAsia="en-US"/>
        </w:rPr>
      </w:pPr>
      <w:r w:rsidRPr="00C96165">
        <w:rPr>
          <w:rFonts w:eastAsia="Calibri"/>
          <w:sz w:val="28"/>
          <w:szCs w:val="22"/>
          <w:lang w:val="kk-KZ" w:eastAsia="en-US"/>
        </w:rPr>
        <w:t>механикалық жабдық (экструдерлер мен диірмендер: айналмалы бөліктер мен үйкеліске байланысты жоғары деңгейлі шу мен діріл; компрессорлар мен сорғылар жұмыс істеген кезде айтарлықтай деңгейде шу мен діріл тудырады);</w:t>
      </w:r>
    </w:p>
    <w:p w14:paraId="67655672" w14:textId="77777777" w:rsidR="00C96165" w:rsidRPr="00C96165" w:rsidRDefault="00C96165" w:rsidP="00C96165">
      <w:pPr>
        <w:numPr>
          <w:ilvl w:val="0"/>
          <w:numId w:val="34"/>
        </w:numPr>
        <w:tabs>
          <w:tab w:val="left" w:pos="993"/>
        </w:tabs>
        <w:ind w:firstLine="709"/>
        <w:contextualSpacing/>
        <w:jc w:val="both"/>
        <w:rPr>
          <w:rFonts w:eastAsia="Calibri"/>
          <w:sz w:val="28"/>
          <w:szCs w:val="22"/>
          <w:lang w:val="kk-KZ" w:eastAsia="en-US"/>
        </w:rPr>
      </w:pPr>
      <w:r w:rsidRPr="00C96165">
        <w:rPr>
          <w:rFonts w:eastAsia="Calibri"/>
          <w:sz w:val="28"/>
          <w:szCs w:val="22"/>
          <w:lang w:val="kk-KZ" w:eastAsia="en-US"/>
        </w:rPr>
        <w:t>тасымалдау және араластыру процестері (конвейерлер: материалдарды конвейерлермен жылжыту шу мен діріл тудыруы мүмкін; араластырғыштар мен блендерлер: араластырғышта айналдыру мен үйкеліс шу мен діріл туғызады);</w:t>
      </w:r>
    </w:p>
    <w:p w14:paraId="35B252B8" w14:textId="77777777" w:rsidR="00C96165" w:rsidRPr="00C96165" w:rsidRDefault="00C96165" w:rsidP="00C96165">
      <w:pPr>
        <w:numPr>
          <w:ilvl w:val="0"/>
          <w:numId w:val="34"/>
        </w:numPr>
        <w:tabs>
          <w:tab w:val="left" w:pos="993"/>
        </w:tabs>
        <w:ind w:firstLine="709"/>
        <w:contextualSpacing/>
        <w:jc w:val="both"/>
        <w:rPr>
          <w:rFonts w:eastAsia="Calibri"/>
          <w:sz w:val="28"/>
          <w:szCs w:val="28"/>
          <w:lang w:val="kk-KZ" w:eastAsia="en-US"/>
        </w:rPr>
      </w:pPr>
      <w:r w:rsidRPr="00C96165">
        <w:rPr>
          <w:rFonts w:eastAsia="Calibri"/>
          <w:sz w:val="28"/>
          <w:szCs w:val="22"/>
          <w:lang w:val="kk-KZ" w:eastAsia="en-US"/>
        </w:rPr>
        <w:t xml:space="preserve">термиялық өңдеу (реакторлар мен пештер: жылыту және салқындату жабдықтары қатты шулы дыбыс шығаруы мүмкін). </w:t>
      </w:r>
    </w:p>
    <w:p w14:paraId="151C27A0" w14:textId="77777777" w:rsidR="00C96165" w:rsidRPr="00C96165" w:rsidRDefault="00C96165" w:rsidP="00C96165">
      <w:pPr>
        <w:tabs>
          <w:tab w:val="left" w:pos="993"/>
        </w:tabs>
        <w:ind w:firstLine="709"/>
        <w:jc w:val="both"/>
        <w:rPr>
          <w:rFonts w:eastAsia="Calibri"/>
          <w:sz w:val="28"/>
          <w:szCs w:val="22"/>
          <w:lang w:val="kk-KZ" w:eastAsia="en-US"/>
        </w:rPr>
      </w:pPr>
      <w:r w:rsidRPr="00C96165">
        <w:rPr>
          <w:rFonts w:eastAsia="Calibri"/>
          <w:sz w:val="28"/>
          <w:szCs w:val="22"/>
          <w:lang w:val="kk-KZ" w:eastAsia="en-US"/>
        </w:rPr>
        <w:t>Шу мен дірілді әртүрлі тәсілдермен өлшеуге болады, бірақ, қағида бойынша, олар әрбір технологиялық процесте әркелкі болады, бұл ретте дыбыс жиілігін және өндірістік алаң мен елді мекеннің орналасқан арақашықтығын ескеру қажет.</w:t>
      </w:r>
    </w:p>
    <w:p w14:paraId="7428E33D" w14:textId="77777777" w:rsidR="00C96165" w:rsidRPr="00C96165" w:rsidRDefault="00C96165" w:rsidP="00C96165">
      <w:pPr>
        <w:tabs>
          <w:tab w:val="left" w:pos="993"/>
        </w:tabs>
        <w:ind w:firstLine="709"/>
        <w:jc w:val="both"/>
        <w:rPr>
          <w:rFonts w:eastAsia="Calibri"/>
          <w:sz w:val="28"/>
          <w:szCs w:val="28"/>
          <w:lang w:eastAsia="en-US"/>
        </w:rPr>
      </w:pPr>
      <w:r w:rsidRPr="00C96165">
        <w:rPr>
          <w:rFonts w:eastAsia="Calibri"/>
          <w:sz w:val="28"/>
          <w:szCs w:val="28"/>
          <w:lang w:eastAsia="en-US"/>
        </w:rPr>
        <w:t>Шу мен дірілдің салдар</w:t>
      </w:r>
      <w:r w:rsidRPr="00C96165">
        <w:rPr>
          <w:rFonts w:eastAsia="Calibri"/>
          <w:sz w:val="28"/>
          <w:szCs w:val="28"/>
          <w:lang w:val="kk-KZ" w:eastAsia="en-US"/>
        </w:rPr>
        <w:t>лары</w:t>
      </w:r>
      <w:r w:rsidRPr="00C96165">
        <w:rPr>
          <w:rFonts w:eastAsia="Calibri"/>
          <w:sz w:val="28"/>
          <w:szCs w:val="28"/>
          <w:lang w:eastAsia="en-US"/>
        </w:rPr>
        <w:t xml:space="preserve">: </w:t>
      </w:r>
    </w:p>
    <w:p w14:paraId="5FA28B40" w14:textId="77777777" w:rsidR="00C96165" w:rsidRPr="00C96165" w:rsidRDefault="00C96165" w:rsidP="00C96165">
      <w:pPr>
        <w:numPr>
          <w:ilvl w:val="0"/>
          <w:numId w:val="35"/>
        </w:numPr>
        <w:tabs>
          <w:tab w:val="left" w:pos="993"/>
        </w:tabs>
        <w:ind w:firstLine="709"/>
        <w:contextualSpacing/>
        <w:jc w:val="both"/>
        <w:rPr>
          <w:rFonts w:eastAsia="Calibri"/>
          <w:sz w:val="28"/>
          <w:szCs w:val="28"/>
          <w:lang w:eastAsia="en-US"/>
        </w:rPr>
      </w:pPr>
      <w:r w:rsidRPr="00C96165">
        <w:rPr>
          <w:rFonts w:eastAsia="Calibri"/>
          <w:sz w:val="28"/>
          <w:szCs w:val="28"/>
          <w:lang w:eastAsia="en-US"/>
        </w:rPr>
        <w:t>жұмысшылардың денсаулығына әсері;</w:t>
      </w:r>
    </w:p>
    <w:p w14:paraId="79C50C42" w14:textId="77777777" w:rsidR="00C96165" w:rsidRPr="00C96165" w:rsidRDefault="00C96165" w:rsidP="00C96165">
      <w:pPr>
        <w:numPr>
          <w:ilvl w:val="0"/>
          <w:numId w:val="35"/>
        </w:numPr>
        <w:tabs>
          <w:tab w:val="left" w:pos="993"/>
        </w:tabs>
        <w:ind w:firstLine="709"/>
        <w:contextualSpacing/>
        <w:jc w:val="both"/>
        <w:rPr>
          <w:rFonts w:eastAsia="Calibri"/>
          <w:sz w:val="28"/>
          <w:szCs w:val="28"/>
          <w:lang w:eastAsia="en-US"/>
        </w:rPr>
      </w:pPr>
      <w:r w:rsidRPr="00C96165">
        <w:rPr>
          <w:rFonts w:eastAsia="Calibri"/>
          <w:sz w:val="28"/>
          <w:szCs w:val="28"/>
          <w:lang w:eastAsia="en-US"/>
        </w:rPr>
        <w:t>жабдық</w:t>
      </w:r>
      <w:r w:rsidRPr="00C96165">
        <w:rPr>
          <w:rFonts w:eastAsia="Calibri"/>
          <w:sz w:val="28"/>
          <w:szCs w:val="28"/>
          <w:lang w:val="kk-KZ" w:eastAsia="en-US"/>
        </w:rPr>
        <w:t>тарға</w:t>
      </w:r>
      <w:r w:rsidRPr="00C96165">
        <w:rPr>
          <w:rFonts w:eastAsia="Calibri"/>
          <w:sz w:val="28"/>
          <w:szCs w:val="28"/>
          <w:lang w:eastAsia="en-US"/>
        </w:rPr>
        <w:t xml:space="preserve"> әсері (тозу және зақымдану - діріл бөлшектердің тозуын тездетеді және жабдықтың бұзылуына әкелуі мүмкін, тиімділіктің төмендеуі - </w:t>
      </w:r>
      <w:r w:rsidRPr="00C96165">
        <w:rPr>
          <w:rFonts w:eastAsia="Calibri"/>
          <w:sz w:val="28"/>
          <w:szCs w:val="28"/>
          <w:lang w:val="kk-KZ" w:eastAsia="en-US"/>
        </w:rPr>
        <w:t>ш</w:t>
      </w:r>
      <w:r w:rsidRPr="00C96165">
        <w:rPr>
          <w:rFonts w:eastAsia="Calibri"/>
          <w:sz w:val="28"/>
          <w:szCs w:val="28"/>
          <w:lang w:eastAsia="en-US"/>
        </w:rPr>
        <w:t>у мен діріл жабдықтың дәлдігі мен тиімділігін төмендетуі мүмкін).</w:t>
      </w:r>
    </w:p>
    <w:p w14:paraId="17744367" w14:textId="77777777" w:rsidR="00C96165" w:rsidRPr="00C96165" w:rsidRDefault="00C96165" w:rsidP="00C96165">
      <w:pPr>
        <w:tabs>
          <w:tab w:val="left" w:pos="993"/>
        </w:tabs>
        <w:ind w:firstLine="709"/>
        <w:jc w:val="both"/>
        <w:rPr>
          <w:rFonts w:eastAsia="Calibri"/>
          <w:sz w:val="28"/>
          <w:szCs w:val="22"/>
          <w:lang w:eastAsia="en-US"/>
        </w:rPr>
      </w:pPr>
      <w:r w:rsidRPr="00C96165">
        <w:rPr>
          <w:rFonts w:eastAsia="Calibri"/>
          <w:sz w:val="28"/>
          <w:szCs w:val="22"/>
          <w:lang w:eastAsia="en-US"/>
        </w:rPr>
        <w:t xml:space="preserve">Тиісті техникалық қызмет көрсету желдеткіштер мен сорғылар сияқты жабдықтың теңгерімсіздігін болдырмауға көмектеседі. Шуды азайтудың жалпы әдістеріне мыналар жатады: </w:t>
      </w:r>
    </w:p>
    <w:p w14:paraId="624A90F8" w14:textId="77777777" w:rsidR="00C96165" w:rsidRPr="00C96165" w:rsidRDefault="00C96165" w:rsidP="00C96165">
      <w:pPr>
        <w:tabs>
          <w:tab w:val="left" w:pos="993"/>
        </w:tabs>
        <w:ind w:firstLine="709"/>
        <w:jc w:val="both"/>
        <w:rPr>
          <w:rFonts w:eastAsia="Calibri"/>
          <w:sz w:val="28"/>
          <w:szCs w:val="22"/>
          <w:lang w:eastAsia="en-US"/>
        </w:rPr>
      </w:pPr>
      <w:r w:rsidRPr="00C96165">
        <w:rPr>
          <w:rFonts w:eastAsia="Calibri"/>
          <w:sz w:val="28"/>
          <w:szCs w:val="22"/>
          <w:lang w:val="kk-KZ" w:eastAsia="en-US"/>
        </w:rPr>
        <w:t>ш</w:t>
      </w:r>
      <w:r w:rsidRPr="00C96165">
        <w:rPr>
          <w:rFonts w:eastAsia="Calibri"/>
          <w:sz w:val="28"/>
          <w:szCs w:val="22"/>
          <w:lang w:eastAsia="en-US"/>
        </w:rPr>
        <w:t xml:space="preserve">у көзін </w:t>
      </w:r>
      <w:r w:rsidRPr="00C96165">
        <w:rPr>
          <w:rFonts w:eastAsia="Calibri"/>
          <w:sz w:val="28"/>
          <w:szCs w:val="22"/>
          <w:lang w:val="kk-KZ" w:eastAsia="en-US"/>
        </w:rPr>
        <w:t>экрандау</w:t>
      </w:r>
      <w:r w:rsidRPr="00C96165">
        <w:rPr>
          <w:rFonts w:eastAsia="Calibri"/>
          <w:sz w:val="28"/>
          <w:szCs w:val="22"/>
          <w:lang w:eastAsia="en-US"/>
        </w:rPr>
        <w:t xml:space="preserve"> үшін экрандарды пайдалану; </w:t>
      </w:r>
    </w:p>
    <w:p w14:paraId="61A87007" w14:textId="77777777" w:rsidR="00C96165" w:rsidRPr="00C96165" w:rsidRDefault="00C96165" w:rsidP="00C96165">
      <w:pPr>
        <w:tabs>
          <w:tab w:val="left" w:pos="993"/>
        </w:tabs>
        <w:ind w:firstLine="709"/>
        <w:jc w:val="both"/>
        <w:rPr>
          <w:rFonts w:eastAsia="Calibri"/>
          <w:sz w:val="28"/>
          <w:szCs w:val="22"/>
          <w:lang w:eastAsia="en-US"/>
        </w:rPr>
      </w:pPr>
      <w:r w:rsidRPr="00C96165">
        <w:rPr>
          <w:rFonts w:eastAsia="Calibri"/>
          <w:sz w:val="28"/>
          <w:szCs w:val="22"/>
          <w:lang w:eastAsia="en-US"/>
        </w:rPr>
        <w:t xml:space="preserve">шу шығаратын қондырғылар немесе компоненттер үшін дыбыс сіңіретін конструкциялардан жасалған корпустарды пайдалану; </w:t>
      </w:r>
    </w:p>
    <w:p w14:paraId="15DEB900" w14:textId="77777777" w:rsidR="00C96165" w:rsidRPr="00C96165" w:rsidRDefault="00C96165" w:rsidP="00C96165">
      <w:pPr>
        <w:tabs>
          <w:tab w:val="left" w:pos="993"/>
        </w:tabs>
        <w:ind w:firstLine="709"/>
        <w:jc w:val="both"/>
        <w:rPr>
          <w:rFonts w:eastAsia="Calibri"/>
          <w:sz w:val="28"/>
          <w:szCs w:val="22"/>
          <w:lang w:eastAsia="en-US"/>
        </w:rPr>
      </w:pPr>
      <w:r w:rsidRPr="00C96165">
        <w:rPr>
          <w:rFonts w:eastAsia="Calibri"/>
          <w:sz w:val="28"/>
          <w:szCs w:val="22"/>
          <w:lang w:eastAsia="en-US"/>
        </w:rPr>
        <w:t xml:space="preserve">жабдыққа арналған дірілге қарсы тіректер мен қосқыштарды пайдалану; </w:t>
      </w:r>
    </w:p>
    <w:p w14:paraId="1C6C0387" w14:textId="77777777" w:rsidR="00C96165" w:rsidRPr="00C96165" w:rsidRDefault="00C96165" w:rsidP="00C96165">
      <w:pPr>
        <w:tabs>
          <w:tab w:val="left" w:pos="993"/>
        </w:tabs>
        <w:ind w:firstLine="709"/>
        <w:jc w:val="both"/>
        <w:rPr>
          <w:rFonts w:eastAsia="Calibri"/>
          <w:sz w:val="28"/>
          <w:szCs w:val="22"/>
          <w:lang w:eastAsia="en-US"/>
        </w:rPr>
      </w:pPr>
      <w:r w:rsidRPr="00C96165">
        <w:rPr>
          <w:rFonts w:eastAsia="Calibri"/>
          <w:sz w:val="28"/>
          <w:szCs w:val="22"/>
          <w:lang w:eastAsia="en-US"/>
        </w:rPr>
        <w:t xml:space="preserve">шу шығаратын қондырғыларды </w:t>
      </w:r>
      <w:r w:rsidRPr="00C96165">
        <w:rPr>
          <w:rFonts w:eastAsia="Calibri"/>
          <w:sz w:val="28"/>
          <w:szCs w:val="22"/>
          <w:lang w:val="kk-KZ" w:eastAsia="en-US"/>
        </w:rPr>
        <w:t>м</w:t>
      </w:r>
      <w:r w:rsidRPr="00C96165">
        <w:rPr>
          <w:rFonts w:eastAsia="Calibri"/>
          <w:sz w:val="28"/>
          <w:szCs w:val="22"/>
          <w:lang w:eastAsia="en-US"/>
        </w:rPr>
        <w:t xml:space="preserve">ұқият </w:t>
      </w:r>
      <w:r w:rsidRPr="00C96165">
        <w:rPr>
          <w:rFonts w:eastAsia="Calibri"/>
          <w:sz w:val="28"/>
          <w:szCs w:val="22"/>
          <w:lang w:val="kk-KZ" w:eastAsia="en-US"/>
        </w:rPr>
        <w:t>турал</w:t>
      </w:r>
      <w:r w:rsidRPr="00C96165">
        <w:rPr>
          <w:rFonts w:eastAsia="Calibri"/>
          <w:sz w:val="28"/>
          <w:szCs w:val="22"/>
          <w:lang w:eastAsia="en-US"/>
        </w:rPr>
        <w:t xml:space="preserve">ау; </w:t>
      </w:r>
    </w:p>
    <w:p w14:paraId="76D0134D" w14:textId="77777777" w:rsidR="00C96165" w:rsidRPr="00C96165" w:rsidRDefault="00C96165" w:rsidP="00C96165">
      <w:pPr>
        <w:tabs>
          <w:tab w:val="left" w:pos="993"/>
        </w:tabs>
        <w:ind w:firstLine="709"/>
        <w:jc w:val="both"/>
        <w:rPr>
          <w:rFonts w:eastAsia="Calibri"/>
          <w:sz w:val="28"/>
          <w:szCs w:val="22"/>
          <w:lang w:eastAsia="en-US"/>
        </w:rPr>
      </w:pPr>
      <w:r w:rsidRPr="00C96165">
        <w:rPr>
          <w:rFonts w:eastAsia="Calibri"/>
          <w:sz w:val="28"/>
          <w:szCs w:val="22"/>
          <w:lang w:eastAsia="en-US"/>
        </w:rPr>
        <w:t xml:space="preserve">дыбыс жиілігін өзгерту; </w:t>
      </w:r>
    </w:p>
    <w:p w14:paraId="27817932" w14:textId="77777777" w:rsidR="00C96165" w:rsidRPr="00C96165" w:rsidRDefault="00C96165" w:rsidP="00C96165">
      <w:pPr>
        <w:tabs>
          <w:tab w:val="left" w:pos="993"/>
        </w:tabs>
        <w:ind w:firstLine="709"/>
        <w:jc w:val="both"/>
        <w:rPr>
          <w:rFonts w:eastAsia="Calibri"/>
          <w:sz w:val="28"/>
          <w:szCs w:val="22"/>
          <w:lang w:eastAsia="en-US"/>
        </w:rPr>
      </w:pPr>
      <w:r w:rsidRPr="00C96165">
        <w:rPr>
          <w:rFonts w:eastAsia="Calibri"/>
          <w:sz w:val="28"/>
          <w:szCs w:val="22"/>
          <w:lang w:eastAsia="en-US"/>
        </w:rPr>
        <w:t>үйкеліс пен шуды азайту үшін қозғалмалы бөлшектерді үнемі күтіп ұстау және майлау.</w:t>
      </w:r>
    </w:p>
    <w:p w14:paraId="2D132F55" w14:textId="77777777" w:rsidR="00C96165" w:rsidRPr="00C96165" w:rsidRDefault="00C96165" w:rsidP="00C96165">
      <w:pPr>
        <w:tabs>
          <w:tab w:val="left" w:pos="993"/>
        </w:tabs>
        <w:ind w:firstLine="709"/>
        <w:jc w:val="both"/>
        <w:rPr>
          <w:rFonts w:eastAsia="Calibri"/>
          <w:sz w:val="28"/>
          <w:szCs w:val="22"/>
          <w:lang w:eastAsia="en-US"/>
        </w:rPr>
      </w:pPr>
    </w:p>
    <w:p w14:paraId="540BA43F" w14:textId="77777777" w:rsidR="00C96165" w:rsidRPr="00C96165" w:rsidRDefault="00C96165" w:rsidP="00C96165">
      <w:pPr>
        <w:keepNext/>
        <w:keepLines/>
        <w:ind w:firstLine="709"/>
        <w:jc w:val="both"/>
        <w:outlineLvl w:val="2"/>
        <w:rPr>
          <w:rFonts w:eastAsia="Calibri"/>
          <w:b/>
          <w:bCs/>
          <w:sz w:val="28"/>
          <w:szCs w:val="22"/>
          <w:lang w:val="kk-KZ" w:eastAsia="en-US"/>
        </w:rPr>
      </w:pPr>
      <w:bookmarkStart w:id="64" w:name="_Toc185341649"/>
      <w:r w:rsidRPr="00C96165">
        <w:rPr>
          <w:rFonts w:eastAsia="Calibri"/>
          <w:b/>
          <w:bCs/>
          <w:sz w:val="28"/>
          <w:szCs w:val="22"/>
          <w:lang w:eastAsia="en-US"/>
        </w:rPr>
        <w:lastRenderedPageBreak/>
        <w:t xml:space="preserve">1.5.5. </w:t>
      </w:r>
      <w:r w:rsidRPr="00C96165">
        <w:rPr>
          <w:rFonts w:eastAsia="Calibri"/>
          <w:b/>
          <w:bCs/>
          <w:sz w:val="28"/>
          <w:szCs w:val="22"/>
          <w:lang w:val="kk-KZ" w:eastAsia="en-US"/>
        </w:rPr>
        <w:t>Иіс</w:t>
      </w:r>
      <w:bookmarkEnd w:id="64"/>
    </w:p>
    <w:p w14:paraId="5DA8F2F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Химия саласында бірнеше маңызды иіс көздері бар. Ең маңыздыларына сілтілі булар, органикалық майлар мен еріткіштер, химиялық реагенттер және т.б. жатады. Иістердің негізгі көздеріне мыналар жатады:</w:t>
      </w:r>
    </w:p>
    <w:p w14:paraId="357D745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ұшпа органикалық қосылыстар (яғни, стирол, формальдегид, бензол және ацетон өндірісте жиі қолданылады және атмосфераға буланып, қатты иіс шығаруы мүмкін). Көздері: реакторлардан, қоймалардан, кептіруге және тасымалдауға арналған жабдықтардан шығарылатын шығарындылар;</w:t>
      </w:r>
    </w:p>
    <w:p w14:paraId="28E46D6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полимерлеу және өңдеу процестері. Полимерлеу және полимерлерді кейінгі өңдеу кезінде (мысалы, экструзия) мономерлер мен қоспалардың ыдырауына байланысты иістер бөлінуі мүмкін;</w:t>
      </w:r>
    </w:p>
    <w:p w14:paraId="5E457BF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иісі бар еріткіштерді қолдану. Көздері: жабдықты тазарту, еритін полимерлер өндірісі. </w:t>
      </w:r>
    </w:p>
    <w:p w14:paraId="2AB2202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Иістердің пайда болуы мен таралуын болдырмауға бағытталған шаралар:</w:t>
      </w:r>
    </w:p>
    <w:p w14:paraId="0E894FF1" w14:textId="77777777" w:rsidR="00C96165" w:rsidRPr="00C96165" w:rsidRDefault="00C96165" w:rsidP="00C96165">
      <w:pPr>
        <w:ind w:firstLine="709"/>
        <w:jc w:val="both"/>
        <w:rPr>
          <w:rFonts w:eastAsia="Calibri"/>
          <w:sz w:val="28"/>
          <w:szCs w:val="32"/>
          <w:lang w:val="kk-KZ" w:eastAsia="en-US"/>
        </w:rPr>
      </w:pPr>
      <w:r w:rsidRPr="00C96165">
        <w:rPr>
          <w:rFonts w:eastAsia="Calibri"/>
          <w:sz w:val="28"/>
          <w:szCs w:val="32"/>
          <w:lang w:val="kk-KZ" w:eastAsia="en-US"/>
        </w:rPr>
        <w:t>өткір иісті материалдарды дұрыс сақтау және өңдеу;</w:t>
      </w:r>
    </w:p>
    <w:p w14:paraId="44CC921D" w14:textId="77777777" w:rsidR="00C96165" w:rsidRPr="00C96165" w:rsidRDefault="00C96165" w:rsidP="00C96165">
      <w:pPr>
        <w:ind w:firstLine="709"/>
        <w:jc w:val="both"/>
        <w:rPr>
          <w:rFonts w:eastAsia="Calibri"/>
          <w:sz w:val="28"/>
          <w:szCs w:val="32"/>
          <w:lang w:val="kk-KZ" w:eastAsia="en-US"/>
        </w:rPr>
      </w:pPr>
      <w:r w:rsidRPr="00C96165">
        <w:rPr>
          <w:rFonts w:eastAsia="Calibri"/>
          <w:sz w:val="28"/>
          <w:szCs w:val="32"/>
          <w:lang w:val="kk-KZ" w:eastAsia="en-US"/>
        </w:rPr>
        <w:t>иістерді шығаратын кез келген жабдықты мұқият жобалау, пайдалану және техникалық қызмет көрсету;</w:t>
      </w:r>
    </w:p>
    <w:p w14:paraId="770E39E6"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32"/>
          <w:lang w:val="kk-KZ" w:eastAsia="en-US"/>
        </w:rPr>
        <w:t xml:space="preserve">өткір </w:t>
      </w:r>
      <w:r w:rsidRPr="00C96165">
        <w:rPr>
          <w:rFonts w:eastAsia="Calibri"/>
          <w:sz w:val="28"/>
          <w:szCs w:val="32"/>
          <w:lang w:eastAsia="en-US"/>
        </w:rPr>
        <w:t>иісті материалдарды пайдалануды азайту.</w:t>
      </w:r>
    </w:p>
    <w:p w14:paraId="77D024D0"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Иістерді герметикалық құрылымдар, реагенттерді таңдау және материалдарды дұрыс өңдеу арқылы болдырмауға болады. </w:t>
      </w:r>
    </w:p>
    <w:p w14:paraId="07212DF0"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Иістерді бақылаудың негізгі </w:t>
      </w:r>
      <w:r w:rsidRPr="00C96165">
        <w:rPr>
          <w:rFonts w:eastAsia="Calibri"/>
          <w:sz w:val="28"/>
          <w:szCs w:val="28"/>
          <w:lang w:val="kk-KZ" w:eastAsia="en-US"/>
        </w:rPr>
        <w:t>қағидаттары</w:t>
      </w:r>
      <w:r w:rsidRPr="00C96165">
        <w:rPr>
          <w:rFonts w:eastAsia="Calibri"/>
          <w:sz w:val="28"/>
          <w:szCs w:val="28"/>
          <w:lang w:eastAsia="en-US"/>
        </w:rPr>
        <w:t>:</w:t>
      </w:r>
    </w:p>
    <w:p w14:paraId="1EEBF2BB" w14:textId="77777777" w:rsidR="00C96165" w:rsidRPr="00C96165" w:rsidRDefault="00C96165" w:rsidP="00C96165">
      <w:pPr>
        <w:ind w:firstLine="709"/>
        <w:jc w:val="both"/>
        <w:rPr>
          <w:rFonts w:eastAsia="Calibri"/>
          <w:sz w:val="28"/>
          <w:szCs w:val="32"/>
          <w:lang w:eastAsia="en-US"/>
        </w:rPr>
      </w:pPr>
      <w:r w:rsidRPr="00C96165">
        <w:rPr>
          <w:rFonts w:eastAsia="Calibri"/>
          <w:sz w:val="28"/>
          <w:szCs w:val="32"/>
          <w:lang w:eastAsia="en-US"/>
        </w:rPr>
        <w:t>иіс көзі болып табылатын материалдарды пайдалануды болдырмау немесе азайту;</w:t>
      </w:r>
    </w:p>
    <w:p w14:paraId="5CCBBFA8" w14:textId="77777777" w:rsidR="00C96165" w:rsidRPr="00C96165" w:rsidRDefault="00C96165" w:rsidP="00C96165">
      <w:pPr>
        <w:ind w:firstLine="709"/>
        <w:jc w:val="both"/>
        <w:rPr>
          <w:rFonts w:eastAsia="Calibri"/>
          <w:sz w:val="28"/>
          <w:szCs w:val="32"/>
          <w:lang w:eastAsia="en-US"/>
        </w:rPr>
      </w:pPr>
      <w:r w:rsidRPr="00C96165">
        <w:rPr>
          <w:rFonts w:eastAsia="Calibri"/>
          <w:sz w:val="28"/>
          <w:szCs w:val="32"/>
          <w:lang w:val="kk-KZ" w:eastAsia="en-US"/>
        </w:rPr>
        <w:t>өткір иісті материалдар мен газдарды бөлшектегенге дейін және сұйылтқанға дейін ұстау және шығарып алу</w:t>
      </w:r>
      <w:r w:rsidRPr="00C96165">
        <w:rPr>
          <w:rFonts w:eastAsia="Calibri"/>
          <w:sz w:val="28"/>
          <w:szCs w:val="32"/>
          <w:lang w:eastAsia="en-US"/>
        </w:rPr>
        <w:t>;</w:t>
      </w:r>
    </w:p>
    <w:p w14:paraId="0F847410" w14:textId="77777777" w:rsidR="00C96165" w:rsidRPr="00C96165" w:rsidRDefault="00C96165" w:rsidP="00C96165">
      <w:pPr>
        <w:ind w:firstLine="709"/>
        <w:jc w:val="both"/>
        <w:rPr>
          <w:rFonts w:eastAsia="Calibri"/>
          <w:b/>
          <w:bCs/>
          <w:sz w:val="28"/>
          <w:szCs w:val="22"/>
          <w:lang w:eastAsia="en-US"/>
        </w:rPr>
      </w:pPr>
      <w:r w:rsidRPr="00C96165">
        <w:rPr>
          <w:rFonts w:eastAsia="Calibri"/>
          <w:sz w:val="28"/>
          <w:szCs w:val="32"/>
          <w:lang w:val="kk-KZ" w:eastAsia="en-US"/>
        </w:rPr>
        <w:t>өңдеу, толық жағу немесе сүзгілеу арқылы өңдеуге болады</w:t>
      </w:r>
      <w:r w:rsidRPr="00C96165">
        <w:rPr>
          <w:rFonts w:eastAsia="Calibri"/>
          <w:sz w:val="28"/>
          <w:szCs w:val="32"/>
          <w:lang w:eastAsia="en-US"/>
        </w:rPr>
        <w:t>.</w:t>
      </w:r>
      <w:r w:rsidRPr="00C96165">
        <w:rPr>
          <w:rFonts w:eastAsia="Calibri"/>
          <w:b/>
          <w:bCs/>
          <w:sz w:val="28"/>
          <w:szCs w:val="22"/>
          <w:lang w:eastAsia="en-US"/>
        </w:rPr>
        <w:br w:type="page"/>
      </w:r>
    </w:p>
    <w:p w14:paraId="67655018" w14:textId="77777777" w:rsidR="00C96165" w:rsidRPr="00C96165" w:rsidRDefault="00C96165" w:rsidP="00C96165">
      <w:pPr>
        <w:pStyle w:val="a7"/>
        <w:keepNext/>
        <w:numPr>
          <w:ilvl w:val="0"/>
          <w:numId w:val="3"/>
        </w:numPr>
        <w:tabs>
          <w:tab w:val="left" w:pos="284"/>
        </w:tabs>
        <w:jc w:val="center"/>
        <w:outlineLvl w:val="0"/>
        <w:rPr>
          <w:rFonts w:cs="Arial"/>
          <w:b/>
          <w:bCs/>
          <w:kern w:val="32"/>
          <w:szCs w:val="32"/>
          <w:lang w:val="cs-CZ" w:eastAsia="cs-CZ"/>
        </w:rPr>
      </w:pPr>
      <w:bookmarkStart w:id="65" w:name="_Toc144911078"/>
      <w:bookmarkStart w:id="66" w:name="_Toc185341650"/>
      <w:r w:rsidRPr="00C96165">
        <w:rPr>
          <w:rFonts w:eastAsia="Arial Unicode MS" w:cs="Arial"/>
          <w:b/>
          <w:kern w:val="32"/>
          <w:szCs w:val="28"/>
          <w:lang w:val="cs-CZ" w:eastAsia="cs-CZ"/>
        </w:rPr>
        <w:lastRenderedPageBreak/>
        <w:t>Ең үздік қолжетімді техникаларды а</w:t>
      </w:r>
      <w:r w:rsidRPr="00C96165">
        <w:rPr>
          <w:rFonts w:eastAsia="Arial Unicode MS" w:cs="Arial"/>
          <w:b/>
          <w:kern w:val="32"/>
          <w:szCs w:val="28"/>
          <w:lang w:val="kk-KZ" w:eastAsia="cs-CZ"/>
        </w:rPr>
        <w:t>н</w:t>
      </w:r>
      <w:r w:rsidRPr="00C96165">
        <w:rPr>
          <w:rFonts w:eastAsia="Arial Unicode MS" w:cs="Arial"/>
          <w:b/>
          <w:kern w:val="32"/>
          <w:szCs w:val="28"/>
          <w:lang w:val="cs-CZ" w:eastAsia="cs-CZ"/>
        </w:rPr>
        <w:t>ықтау әдіснамасы</w:t>
      </w:r>
      <w:bookmarkEnd w:id="65"/>
      <w:bookmarkEnd w:id="66"/>
    </w:p>
    <w:p w14:paraId="34BE9118" w14:textId="77777777" w:rsidR="00C96165" w:rsidRPr="00C96165" w:rsidRDefault="00C96165" w:rsidP="00C96165">
      <w:pPr>
        <w:ind w:firstLine="709"/>
        <w:jc w:val="both"/>
        <w:rPr>
          <w:rFonts w:eastAsia="Calibri"/>
          <w:sz w:val="28"/>
          <w:szCs w:val="28"/>
          <w:lang w:eastAsia="en-US"/>
        </w:rPr>
      </w:pPr>
    </w:p>
    <w:p w14:paraId="0DD12089" w14:textId="77777777" w:rsidR="00C96165" w:rsidRPr="00C96165" w:rsidRDefault="00C96165" w:rsidP="00C96165">
      <w:pPr>
        <w:ind w:firstLine="709"/>
        <w:jc w:val="both"/>
        <w:rPr>
          <w:rFonts w:eastAsia="Calibri"/>
          <w:sz w:val="28"/>
          <w:szCs w:val="28"/>
          <w:lang w:val="kk-KZ" w:eastAsia="en-US"/>
        </w:rPr>
      </w:pPr>
      <w:r w:rsidRPr="00C96165">
        <w:rPr>
          <w:rFonts w:eastAsia="Calibri"/>
          <w:bCs/>
          <w:sz w:val="28"/>
          <w:szCs w:val="28"/>
          <w:lang w:eastAsia="en-US"/>
        </w:rPr>
        <w:t>Осы ЕҚТ бойынша анықтамалықты қолдану саласы үшін ең үздік қолжетімді техниканы айқындау рәсімін Халықаралық жасыл технологиялар және инвестициялық жобалар орталығы (бұдан әрі – Орталық) және</w:t>
      </w:r>
      <w:r w:rsidRPr="00C96165">
        <w:rPr>
          <w:rFonts w:eastAsia="Calibri"/>
          <w:bCs/>
          <w:sz w:val="28"/>
          <w:szCs w:val="28"/>
          <w:lang w:val="kk-KZ" w:eastAsia="en-US"/>
        </w:rPr>
        <w:t xml:space="preserve"> ТЖТ Қағидалардың</w:t>
      </w:r>
      <w:r w:rsidRPr="00C96165">
        <w:rPr>
          <w:rFonts w:eastAsia="Calibri"/>
          <w:bCs/>
          <w:sz w:val="28"/>
          <w:szCs w:val="28"/>
          <w:lang w:eastAsia="en-US"/>
        </w:rPr>
        <w:t xml:space="preserve"> ережелеріне сәйкес ұйымдастырды</w:t>
      </w:r>
      <w:r w:rsidRPr="00C96165">
        <w:rPr>
          <w:rFonts w:eastAsia="Calibri"/>
          <w:bCs/>
          <w:sz w:val="28"/>
          <w:szCs w:val="28"/>
          <w:lang w:val="kk-KZ" w:eastAsia="en-US"/>
        </w:rPr>
        <w:t>.</w:t>
      </w:r>
    </w:p>
    <w:p w14:paraId="2AD9E0F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Осы рәсім шеңберінде халықаралық практика ескерілді және оның ішінде ЕҚТ негізінде экологиялық рұқсаттарды алу шарттарын орындау үшін ЕҚТ-ны анықтау және экологиялық тиімділік деңгейлерін белгілеу жөніндегі нұсқаулыққа негізделген ЕҚТ анықтау тәсілдері ескерілді. </w:t>
      </w:r>
    </w:p>
    <w:p w14:paraId="039747BC" w14:textId="77777777" w:rsidR="00C96165" w:rsidRPr="00C96165" w:rsidRDefault="00C96165" w:rsidP="00C96165">
      <w:pPr>
        <w:ind w:firstLine="709"/>
        <w:jc w:val="both"/>
        <w:rPr>
          <w:rFonts w:eastAsia="Calibri"/>
          <w:bCs/>
          <w:sz w:val="28"/>
          <w:szCs w:val="28"/>
          <w:lang w:val="kk-KZ" w:eastAsia="en-US"/>
        </w:rPr>
      </w:pPr>
      <w:bookmarkStart w:id="67" w:name="_Toc99112607"/>
      <w:bookmarkStart w:id="68" w:name="_Toc117265261"/>
    </w:p>
    <w:p w14:paraId="5DA7A407" w14:textId="77777777" w:rsidR="00C96165" w:rsidRPr="00C96165" w:rsidRDefault="00C96165" w:rsidP="00C96165">
      <w:pPr>
        <w:keepNext/>
        <w:numPr>
          <w:ilvl w:val="1"/>
          <w:numId w:val="8"/>
        </w:numPr>
        <w:ind w:firstLine="709"/>
        <w:jc w:val="both"/>
        <w:outlineLvl w:val="1"/>
        <w:rPr>
          <w:rFonts w:cs="Arial"/>
          <w:b/>
          <w:bCs/>
          <w:iCs/>
          <w:sz w:val="28"/>
          <w:szCs w:val="26"/>
          <w:lang w:val="cs-CZ" w:eastAsia="cs-CZ"/>
        </w:rPr>
      </w:pPr>
      <w:bookmarkStart w:id="69" w:name="_Toc150956927"/>
      <w:bookmarkStart w:id="70" w:name="_Toc151972189"/>
      <w:bookmarkStart w:id="71" w:name="_Toc152080667"/>
      <w:bookmarkStart w:id="72" w:name="_Toc185341651"/>
      <w:r w:rsidRPr="00C96165">
        <w:rPr>
          <w:rFonts w:cs="Arial"/>
          <w:b/>
          <w:bCs/>
          <w:iCs/>
          <w:sz w:val="28"/>
          <w:szCs w:val="26"/>
          <w:lang w:val="cs-CZ" w:eastAsia="cs-CZ"/>
        </w:rPr>
        <w:t xml:space="preserve">Детерминация, </w:t>
      </w:r>
      <w:bookmarkEnd w:id="67"/>
      <w:bookmarkEnd w:id="68"/>
      <w:bookmarkEnd w:id="69"/>
      <w:bookmarkEnd w:id="70"/>
      <w:bookmarkEnd w:id="71"/>
      <w:r w:rsidRPr="00C96165">
        <w:rPr>
          <w:b/>
          <w:bCs/>
          <w:iCs/>
          <w:sz w:val="28"/>
          <w:szCs w:val="28"/>
          <w:lang w:val="cs-CZ" w:eastAsia="cs-CZ"/>
        </w:rPr>
        <w:t xml:space="preserve">ЕҚТ </w:t>
      </w:r>
      <w:r w:rsidRPr="00C96165">
        <w:rPr>
          <w:b/>
          <w:bCs/>
          <w:iCs/>
          <w:sz w:val="28"/>
          <w:szCs w:val="28"/>
          <w:lang w:val="kk-KZ" w:eastAsia="cs-CZ"/>
        </w:rPr>
        <w:t>іріктеу</w:t>
      </w:r>
      <w:r w:rsidRPr="00C96165">
        <w:rPr>
          <w:b/>
          <w:bCs/>
          <w:iCs/>
          <w:sz w:val="28"/>
          <w:szCs w:val="28"/>
          <w:lang w:val="cs-CZ" w:eastAsia="cs-CZ"/>
        </w:rPr>
        <w:t xml:space="preserve"> қағидаттары</w:t>
      </w:r>
      <w:bookmarkEnd w:id="72"/>
    </w:p>
    <w:p w14:paraId="034C8B3F" w14:textId="77777777" w:rsidR="00C96165" w:rsidRPr="00C96165" w:rsidRDefault="00C96165" w:rsidP="00C96165">
      <w:pPr>
        <w:widowControl w:val="0"/>
        <w:ind w:firstLine="709"/>
        <w:jc w:val="both"/>
        <w:rPr>
          <w:rFonts w:eastAsia="Calibri"/>
          <w:sz w:val="28"/>
          <w:szCs w:val="28"/>
          <w:lang w:val="cs-CZ" w:eastAsia="en-US"/>
        </w:rPr>
      </w:pPr>
      <w:r w:rsidRPr="00C96165">
        <w:rPr>
          <w:rFonts w:eastAsia="Calibri"/>
          <w:sz w:val="28"/>
          <w:szCs w:val="28"/>
          <w:lang w:val="cs-CZ" w:eastAsia="en-US"/>
        </w:rPr>
        <w:t>Е</w:t>
      </w:r>
      <w:r w:rsidRPr="00C96165">
        <w:rPr>
          <w:rFonts w:eastAsia="Calibri"/>
          <w:sz w:val="28"/>
          <w:szCs w:val="28"/>
          <w:lang w:val="kk-KZ" w:eastAsia="en-US"/>
        </w:rPr>
        <w:t xml:space="preserve">ҚТ-ны </w:t>
      </w:r>
      <w:r w:rsidRPr="00C96165">
        <w:rPr>
          <w:rFonts w:eastAsia="Calibri"/>
          <w:sz w:val="28"/>
          <w:szCs w:val="28"/>
          <w:lang w:val="cs-CZ" w:eastAsia="en-US"/>
        </w:rPr>
        <w:t xml:space="preserve">айқындау ҚР Экология кодексінің талаптарына сәйкес қағидаттар мен </w:t>
      </w:r>
      <w:r w:rsidRPr="00C96165">
        <w:rPr>
          <w:rFonts w:eastAsia="Calibri"/>
          <w:sz w:val="28"/>
          <w:szCs w:val="28"/>
          <w:lang w:val="kk-KZ" w:eastAsia="en-US"/>
        </w:rPr>
        <w:t>өлшемшарттарға, сонымен қатар ЕҚТ бойынша анықтамалықты әзірлеу мәселелері бойынша ТЖТ</w:t>
      </w:r>
      <w:r w:rsidRPr="00C96165">
        <w:rPr>
          <w:rFonts w:eastAsia="Calibri"/>
          <w:sz w:val="28"/>
          <w:szCs w:val="28"/>
          <w:lang w:val="cs-CZ" w:eastAsia="en-US"/>
        </w:rPr>
        <w:t xml:space="preserve"> іс-қимылдарының бірізділігін сақтауға негізделеді:</w:t>
      </w:r>
    </w:p>
    <w:p w14:paraId="2A86962D" w14:textId="77777777" w:rsidR="00C96165" w:rsidRPr="00C96165" w:rsidRDefault="00C96165" w:rsidP="00C96165">
      <w:pPr>
        <w:widowControl w:val="0"/>
        <w:numPr>
          <w:ilvl w:val="0"/>
          <w:numId w:val="5"/>
        </w:numPr>
        <w:ind w:firstLine="709"/>
        <w:jc w:val="both"/>
        <w:rPr>
          <w:rFonts w:eastAsia="Calibri"/>
          <w:sz w:val="28"/>
          <w:szCs w:val="28"/>
          <w:lang w:val="cs-CZ" w:eastAsia="en-US"/>
        </w:rPr>
      </w:pPr>
      <w:r w:rsidRPr="00C96165">
        <w:rPr>
          <w:rFonts w:eastAsia="Calibri"/>
          <w:sz w:val="28"/>
          <w:szCs w:val="28"/>
          <w:lang w:val="cs-CZ" w:eastAsia="en-US"/>
        </w:rPr>
        <w:t>эмиссиялардың маркерлік ластағыш заттарын ескере отырып, сала үшін негізгі экологиялық мәселелерді анықтау</w:t>
      </w:r>
      <w:r w:rsidRPr="00C96165">
        <w:rPr>
          <w:rFonts w:eastAsia="Calibri"/>
          <w:sz w:val="28"/>
          <w:szCs w:val="28"/>
          <w:lang w:val="kk-KZ" w:eastAsia="en-US"/>
        </w:rPr>
        <w:t>.</w:t>
      </w:r>
    </w:p>
    <w:p w14:paraId="083C0F39" w14:textId="77777777" w:rsidR="00C96165" w:rsidRPr="00C96165" w:rsidRDefault="00C96165" w:rsidP="00C96165">
      <w:pPr>
        <w:widowControl w:val="0"/>
        <w:ind w:firstLine="709"/>
        <w:jc w:val="both"/>
        <w:rPr>
          <w:rFonts w:eastAsia="Calibri"/>
          <w:sz w:val="28"/>
          <w:szCs w:val="28"/>
          <w:lang w:val="cs-CZ" w:eastAsia="en-US"/>
        </w:rPr>
      </w:pPr>
      <w:r w:rsidRPr="00C96165">
        <w:rPr>
          <w:rFonts w:eastAsia="Calibri"/>
          <w:sz w:val="28"/>
          <w:szCs w:val="28"/>
          <w:lang w:val="cs-CZ" w:eastAsia="en-US"/>
        </w:rPr>
        <w:t xml:space="preserve">Негізгі органикалық химиялық заттар мен полимерлерді өндірудің әрбір технологиялық процесі үшін маркерлік заттардың тізбесі айқындалған (толық ақпарат осы </w:t>
      </w:r>
      <w:r w:rsidRPr="00C96165">
        <w:rPr>
          <w:rFonts w:eastAsia="Calibri"/>
          <w:sz w:val="28"/>
          <w:szCs w:val="28"/>
          <w:lang w:val="kk-KZ" w:eastAsia="en-US"/>
        </w:rPr>
        <w:t>ЕҚТ бойынша</w:t>
      </w:r>
      <w:r w:rsidRPr="00C96165">
        <w:rPr>
          <w:rFonts w:eastAsia="Calibri"/>
          <w:sz w:val="28"/>
          <w:szCs w:val="28"/>
          <w:lang w:val="cs-CZ" w:eastAsia="en-US"/>
        </w:rPr>
        <w:t xml:space="preserve"> анықтамалы</w:t>
      </w:r>
      <w:r w:rsidRPr="00C96165">
        <w:rPr>
          <w:rFonts w:eastAsia="Calibri"/>
          <w:sz w:val="28"/>
          <w:szCs w:val="28"/>
          <w:lang w:val="kk-KZ" w:eastAsia="en-US"/>
        </w:rPr>
        <w:t>қт</w:t>
      </w:r>
      <w:r w:rsidRPr="00C96165">
        <w:rPr>
          <w:rFonts w:eastAsia="Calibri"/>
          <w:sz w:val="28"/>
          <w:szCs w:val="28"/>
          <w:lang w:val="cs-CZ" w:eastAsia="en-US"/>
        </w:rPr>
        <w:t>ың 6</w:t>
      </w:r>
      <w:r w:rsidRPr="00C96165">
        <w:rPr>
          <w:rFonts w:eastAsia="Calibri"/>
          <w:sz w:val="28"/>
          <w:szCs w:val="28"/>
          <w:lang w:val="kk-KZ" w:eastAsia="en-US"/>
        </w:rPr>
        <w:t>-</w:t>
      </w:r>
      <w:r w:rsidRPr="00C96165">
        <w:rPr>
          <w:rFonts w:eastAsia="Calibri"/>
          <w:sz w:val="28"/>
          <w:szCs w:val="28"/>
          <w:lang w:val="cs-CZ" w:eastAsia="en-US"/>
        </w:rPr>
        <w:t xml:space="preserve">бөлімінде </w:t>
      </w:r>
      <w:r w:rsidRPr="00C96165">
        <w:rPr>
          <w:rFonts w:eastAsia="Calibri"/>
          <w:sz w:val="28"/>
          <w:szCs w:val="28"/>
          <w:lang w:val="kk-KZ" w:eastAsia="en-US"/>
        </w:rPr>
        <w:t>бе</w:t>
      </w:r>
      <w:r w:rsidRPr="00C96165">
        <w:rPr>
          <w:rFonts w:eastAsia="Calibri"/>
          <w:sz w:val="28"/>
          <w:szCs w:val="28"/>
          <w:lang w:val="cs-CZ" w:eastAsia="en-US"/>
        </w:rPr>
        <w:t>рілген).</w:t>
      </w:r>
    </w:p>
    <w:p w14:paraId="0320C425" w14:textId="77777777" w:rsidR="00C96165" w:rsidRPr="00C96165" w:rsidRDefault="00C96165" w:rsidP="00C96165">
      <w:pPr>
        <w:widowControl w:val="0"/>
        <w:ind w:firstLine="709"/>
        <w:jc w:val="both"/>
        <w:rPr>
          <w:rFonts w:eastAsia="Calibri"/>
          <w:sz w:val="28"/>
          <w:szCs w:val="28"/>
          <w:lang w:val="cs-CZ" w:eastAsia="en-US"/>
        </w:rPr>
      </w:pPr>
      <w:r w:rsidRPr="00C96165">
        <w:rPr>
          <w:rFonts w:eastAsia="Calibri"/>
          <w:sz w:val="28"/>
          <w:szCs w:val="28"/>
          <w:lang w:val="cs-CZ" w:eastAsia="en-US"/>
        </w:rPr>
        <w:t>Маркерлік заттардың тізбесін айқындау әдісі негізінен осы ЕҚТ бойынша анықтамалықты қолдану саласына жататын кәсіпорындарда жүргізілген КТА барысында алынған жобалық, технологиялық құжаттаманы және мәліметтерді зерделеуге негізделді.</w:t>
      </w:r>
    </w:p>
    <w:p w14:paraId="1B116907" w14:textId="77777777" w:rsidR="00C96165" w:rsidRPr="00C96165" w:rsidRDefault="00C96165" w:rsidP="00C96165">
      <w:pPr>
        <w:widowControl w:val="0"/>
        <w:ind w:firstLine="709"/>
        <w:jc w:val="both"/>
        <w:rPr>
          <w:rFonts w:eastAsia="Calibri"/>
          <w:sz w:val="28"/>
          <w:szCs w:val="28"/>
          <w:lang w:val="cs-CZ" w:eastAsia="en-US"/>
        </w:rPr>
      </w:pPr>
      <w:r w:rsidRPr="00C96165">
        <w:rPr>
          <w:rFonts w:eastAsia="Calibri"/>
          <w:sz w:val="28"/>
          <w:szCs w:val="28"/>
          <w:lang w:val="cs-CZ" w:eastAsia="en-US"/>
        </w:rPr>
        <w:t xml:space="preserve">Негізгі ластау көздерінің эмиссияларында болатын ластағыш заттардың тізбесінен әрбір технологиялық процесс үшін жеке-жеке маркерлік заттардың тізбесі олардың мынадай сипаттамаларға сәйкес келуі шартымен айқындалды: </w:t>
      </w:r>
    </w:p>
    <w:p w14:paraId="05F7041F" w14:textId="77777777" w:rsidR="00C96165" w:rsidRPr="00C96165" w:rsidRDefault="00C96165" w:rsidP="00C96165">
      <w:pPr>
        <w:widowControl w:val="0"/>
        <w:ind w:firstLine="709"/>
        <w:contextualSpacing/>
        <w:jc w:val="both"/>
        <w:rPr>
          <w:rFonts w:eastAsia="Calibri"/>
          <w:sz w:val="28"/>
          <w:szCs w:val="28"/>
          <w:lang w:val="cs-CZ" w:eastAsia="en-US"/>
        </w:rPr>
      </w:pPr>
      <w:r w:rsidRPr="00C96165">
        <w:rPr>
          <w:rFonts w:eastAsia="Calibri"/>
          <w:sz w:val="28"/>
          <w:szCs w:val="28"/>
          <w:lang w:val="cs-CZ" w:eastAsia="en-US"/>
        </w:rPr>
        <w:t>зат қарастырылып отырған технологиялық процеске тән (жобалық және технологиялық құжаттамада негізделген заттар);</w:t>
      </w:r>
    </w:p>
    <w:p w14:paraId="7065C3D2" w14:textId="77777777" w:rsidR="00C96165" w:rsidRPr="00C96165" w:rsidRDefault="00C96165" w:rsidP="00C96165">
      <w:pPr>
        <w:widowControl w:val="0"/>
        <w:ind w:firstLine="709"/>
        <w:jc w:val="both"/>
        <w:rPr>
          <w:rFonts w:eastAsia="Calibri"/>
          <w:sz w:val="28"/>
          <w:szCs w:val="28"/>
          <w:lang w:val="cs-CZ" w:eastAsia="en-US"/>
        </w:rPr>
      </w:pPr>
      <w:r w:rsidRPr="00C96165">
        <w:rPr>
          <w:rFonts w:eastAsia="Calibri"/>
          <w:sz w:val="28"/>
          <w:szCs w:val="28"/>
          <w:lang w:val="cs-CZ" w:eastAsia="en-US"/>
        </w:rPr>
        <w:t>зат қоршаған ортаға және (немесе) халық денсаулығына елеулі әсер етеді, оның ішінде жоғары уыттылығы бар, канцерогендік, мутагендік, тератогендік қасиеттері дәлелденген, кумулятивтік әсері бар, сондай-ақ тұрақты органикалық ластауыш заттарға жататын заттар</w:t>
      </w:r>
      <w:r w:rsidRPr="00C96165">
        <w:rPr>
          <w:rFonts w:eastAsia="Calibri"/>
          <w:sz w:val="28"/>
          <w:szCs w:val="28"/>
          <w:lang w:val="kk-KZ" w:eastAsia="en-US"/>
        </w:rPr>
        <w:t>;</w:t>
      </w:r>
    </w:p>
    <w:p w14:paraId="0B162FBA" w14:textId="77777777" w:rsidR="00C96165" w:rsidRPr="00C96165" w:rsidRDefault="00C96165" w:rsidP="00C96165">
      <w:pPr>
        <w:widowControl w:val="0"/>
        <w:numPr>
          <w:ilvl w:val="0"/>
          <w:numId w:val="5"/>
        </w:numPr>
        <w:ind w:firstLine="709"/>
        <w:jc w:val="both"/>
        <w:rPr>
          <w:rFonts w:eastAsia="Calibri"/>
          <w:sz w:val="28"/>
          <w:szCs w:val="28"/>
          <w:lang w:val="cs-CZ" w:eastAsia="en-US"/>
        </w:rPr>
      </w:pPr>
      <w:r w:rsidRPr="00C96165">
        <w:rPr>
          <w:rFonts w:eastAsia="Calibri"/>
          <w:sz w:val="28"/>
          <w:szCs w:val="28"/>
          <w:lang w:val="cs-CZ" w:eastAsia="en-US"/>
        </w:rPr>
        <w:t>саланың экологиялық мәселелерін кешенді шешуге бағытталған кандидат-техникаларды анықтау және сипаттау</w:t>
      </w:r>
      <w:r w:rsidRPr="00C96165">
        <w:rPr>
          <w:rFonts w:eastAsia="Calibri"/>
          <w:sz w:val="28"/>
          <w:szCs w:val="28"/>
          <w:lang w:val="kk-KZ" w:eastAsia="en-US"/>
        </w:rPr>
        <w:t>.</w:t>
      </w:r>
    </w:p>
    <w:p w14:paraId="6D319D5A" w14:textId="77777777" w:rsidR="00C96165" w:rsidRPr="00C96165" w:rsidRDefault="00C96165" w:rsidP="00C96165">
      <w:pPr>
        <w:widowControl w:val="0"/>
        <w:ind w:firstLine="709"/>
        <w:jc w:val="both"/>
        <w:rPr>
          <w:rFonts w:eastAsia="Calibri"/>
          <w:sz w:val="28"/>
          <w:szCs w:val="28"/>
          <w:lang w:val="kk-KZ" w:eastAsia="en-US"/>
        </w:rPr>
      </w:pPr>
      <w:r w:rsidRPr="00C96165">
        <w:rPr>
          <w:rFonts w:eastAsia="Calibri"/>
          <w:sz w:val="28"/>
          <w:szCs w:val="28"/>
          <w:lang w:val="cs-CZ" w:eastAsia="en-US"/>
        </w:rPr>
        <w:t>кандидат-техника</w:t>
      </w:r>
      <w:r w:rsidRPr="00C96165">
        <w:rPr>
          <w:rFonts w:eastAsia="Calibri"/>
          <w:sz w:val="28"/>
          <w:szCs w:val="28"/>
          <w:lang w:val="kk-KZ" w:eastAsia="en-US"/>
        </w:rPr>
        <w:t xml:space="preserve">лардың тізбесін қалыптастыру кезінде ҚР-да бар (КТА нәтижесінде анықталған) және ЕҚТ саласындағы халықаралық құжаттарда бар  осы ЕҚТ бойынша анықтамалықты қолдану саласының экологиялық проблемаларын кешенді шешуге бағытталған технологиялар, тәсілдер, әдістер, процестер, тәжірибелер, амалдар мен шешімдер қарастырылды, нәтижесінде 5- бөлімде ұсынылған </w:t>
      </w:r>
      <w:r w:rsidRPr="00C96165">
        <w:rPr>
          <w:rFonts w:eastAsia="Calibri"/>
          <w:sz w:val="28"/>
          <w:szCs w:val="28"/>
          <w:lang w:val="cs-CZ" w:eastAsia="en-US"/>
        </w:rPr>
        <w:t>кандидат-техника</w:t>
      </w:r>
      <w:r w:rsidRPr="00C96165">
        <w:rPr>
          <w:rFonts w:eastAsia="Calibri"/>
          <w:sz w:val="28"/>
          <w:szCs w:val="28"/>
          <w:lang w:val="kk-KZ" w:eastAsia="en-US"/>
        </w:rPr>
        <w:t xml:space="preserve">лардың тізбесі анықталды. </w:t>
      </w:r>
    </w:p>
    <w:p w14:paraId="236E7B09" w14:textId="77777777" w:rsidR="00C96165" w:rsidRPr="00C96165" w:rsidRDefault="00C96165" w:rsidP="00C96165">
      <w:pPr>
        <w:widowControl w:val="0"/>
        <w:ind w:firstLine="709"/>
        <w:jc w:val="both"/>
        <w:rPr>
          <w:rFonts w:eastAsia="Calibri"/>
          <w:sz w:val="28"/>
          <w:szCs w:val="28"/>
          <w:lang w:val="kk-KZ" w:eastAsia="en-US"/>
        </w:rPr>
      </w:pPr>
      <w:r w:rsidRPr="00C96165">
        <w:rPr>
          <w:rFonts w:eastAsia="Calibri"/>
          <w:sz w:val="28"/>
          <w:szCs w:val="28"/>
          <w:lang w:val="kk-KZ" w:eastAsia="en-US"/>
        </w:rPr>
        <w:t xml:space="preserve">Әрбір кандидат-техника үшін кандидат-техниканың техникалық қолданылуына қатысты технологиялық сипаттама мен пікірлер, кандидат-техниканы енгізудің экологиялық көрсеткіштері мен әлеуетті пайдасы, </w:t>
      </w:r>
      <w:r w:rsidRPr="00C96165">
        <w:rPr>
          <w:rFonts w:eastAsia="Calibri"/>
          <w:sz w:val="28"/>
          <w:szCs w:val="28"/>
          <w:lang w:val="kk-KZ" w:eastAsia="en-US"/>
        </w:rPr>
        <w:lastRenderedPageBreak/>
        <w:t>экономикалық көрсеткіштер, әлеуетті кросс-медиа (ортааралық) әсерлер мен басқа да жағдайлар келтірілген;</w:t>
      </w:r>
    </w:p>
    <w:p w14:paraId="6072CD21" w14:textId="77777777" w:rsidR="00C96165" w:rsidRPr="00C96165" w:rsidRDefault="00C96165" w:rsidP="00C96165">
      <w:pPr>
        <w:widowControl w:val="0"/>
        <w:numPr>
          <w:ilvl w:val="0"/>
          <w:numId w:val="5"/>
        </w:numPr>
        <w:ind w:firstLine="709"/>
        <w:jc w:val="both"/>
        <w:rPr>
          <w:rFonts w:eastAsia="Calibri"/>
          <w:sz w:val="28"/>
          <w:szCs w:val="28"/>
          <w:lang w:val="kk-KZ" w:eastAsia="en-US"/>
        </w:rPr>
      </w:pPr>
      <w:r w:rsidRPr="00C96165">
        <w:rPr>
          <w:rFonts w:eastAsia="Calibri"/>
          <w:sz w:val="28"/>
          <w:szCs w:val="28"/>
          <w:lang w:val="kk-KZ" w:eastAsia="en-US"/>
        </w:rPr>
        <w:t>кандидат-техникаларды техникалық қолдану, экологиялық нәтижелілік және экономикалық тиімділік көрсеткіштеріне сәйкес талдау және салыстыру.</w:t>
      </w:r>
    </w:p>
    <w:p w14:paraId="2F34420E" w14:textId="77777777" w:rsidR="00C96165" w:rsidRPr="00C96165" w:rsidRDefault="00C96165" w:rsidP="00C96165">
      <w:pPr>
        <w:widowControl w:val="0"/>
        <w:ind w:firstLine="709"/>
        <w:jc w:val="both"/>
        <w:rPr>
          <w:rFonts w:eastAsia="Calibri"/>
          <w:sz w:val="28"/>
          <w:szCs w:val="28"/>
          <w:lang w:val="kk-KZ" w:eastAsia="en-US"/>
        </w:rPr>
      </w:pPr>
      <w:r w:rsidRPr="00C96165">
        <w:rPr>
          <w:rFonts w:eastAsia="Calibri"/>
          <w:sz w:val="28"/>
          <w:szCs w:val="28"/>
          <w:lang w:val="kk-KZ" w:eastAsia="en-US"/>
        </w:rPr>
        <w:t>ЕҚТ ретінде қарастырылатын кандидат-техникаларға қатысты бағалау келесі ретпен жүргізілді:</w:t>
      </w:r>
    </w:p>
    <w:p w14:paraId="02D6EF7A" w14:textId="77777777" w:rsidR="00C96165" w:rsidRPr="00C96165" w:rsidRDefault="00C96165" w:rsidP="00C96165">
      <w:pPr>
        <w:widowControl w:val="0"/>
        <w:jc w:val="both"/>
        <w:rPr>
          <w:sz w:val="28"/>
          <w:szCs w:val="28"/>
          <w:lang w:eastAsia="en-US"/>
        </w:rPr>
      </w:pPr>
      <w:r w:rsidRPr="00C96165">
        <w:rPr>
          <w:rFonts w:eastAsia="Calibri"/>
          <w:sz w:val="28"/>
          <w:szCs w:val="28"/>
          <w:lang w:val="kk-KZ" w:eastAsia="en-US"/>
        </w:rPr>
        <w:t>1) к</w:t>
      </w:r>
      <w:r w:rsidRPr="00C96165">
        <w:rPr>
          <w:rFonts w:eastAsia="Calibri"/>
          <w:sz w:val="28"/>
          <w:szCs w:val="28"/>
          <w:lang w:eastAsia="en-US"/>
        </w:rPr>
        <w:t>андидат-техниканы технологиялық қолдану параметрлері бойынша бағалау</w:t>
      </w:r>
      <w:r w:rsidRPr="00C96165">
        <w:rPr>
          <w:sz w:val="28"/>
          <w:szCs w:val="28"/>
          <w:lang w:eastAsia="en-US"/>
        </w:rPr>
        <w:t>;</w:t>
      </w:r>
    </w:p>
    <w:p w14:paraId="0AADCD60" w14:textId="77777777" w:rsidR="00C96165" w:rsidRPr="00C96165" w:rsidRDefault="00C96165" w:rsidP="00C96165">
      <w:pPr>
        <w:widowControl w:val="0"/>
        <w:jc w:val="both"/>
        <w:rPr>
          <w:sz w:val="28"/>
          <w:szCs w:val="28"/>
          <w:lang w:eastAsia="en-US"/>
        </w:rPr>
      </w:pPr>
      <w:r w:rsidRPr="00C96165">
        <w:rPr>
          <w:rFonts w:eastAsia="Calibri"/>
          <w:sz w:val="28"/>
          <w:szCs w:val="28"/>
          <w:lang w:val="kk-KZ" w:eastAsia="en-US"/>
        </w:rPr>
        <w:t>2) к</w:t>
      </w:r>
      <w:r w:rsidRPr="00C96165">
        <w:rPr>
          <w:rFonts w:eastAsia="Calibri"/>
          <w:sz w:val="28"/>
          <w:szCs w:val="28"/>
          <w:lang w:eastAsia="en-US"/>
        </w:rPr>
        <w:t>андидат-техниканы экологиялық нәтижелілік параметрлері бойынша бағалау</w:t>
      </w:r>
      <w:r w:rsidRPr="00C96165">
        <w:rPr>
          <w:sz w:val="28"/>
          <w:szCs w:val="28"/>
          <w:lang w:eastAsia="en-US"/>
        </w:rPr>
        <w:t xml:space="preserve">. </w:t>
      </w:r>
    </w:p>
    <w:p w14:paraId="48AC9C3E" w14:textId="77777777" w:rsidR="00C96165" w:rsidRPr="00C96165" w:rsidRDefault="00C96165" w:rsidP="00C96165">
      <w:pPr>
        <w:widowControl w:val="0"/>
        <w:ind w:firstLine="709"/>
        <w:jc w:val="both"/>
        <w:rPr>
          <w:rFonts w:eastAsia="Calibri"/>
          <w:sz w:val="28"/>
          <w:szCs w:val="28"/>
          <w:lang w:eastAsia="en-US"/>
        </w:rPr>
      </w:pPr>
      <w:r w:rsidRPr="00C96165">
        <w:rPr>
          <w:rFonts w:eastAsia="Calibri"/>
          <w:sz w:val="28"/>
          <w:szCs w:val="28"/>
          <w:lang w:eastAsia="en-US"/>
        </w:rPr>
        <w:t>Мынадай көрсеткіштерге қатысты сандық мәнде (өлшем бірлігі немесе  %</w:t>
      </w:r>
      <w:r w:rsidRPr="00C96165">
        <w:rPr>
          <w:rFonts w:eastAsia="Calibri"/>
          <w:sz w:val="28"/>
          <w:szCs w:val="28"/>
          <w:lang w:val="kk-KZ" w:eastAsia="en-US"/>
        </w:rPr>
        <w:t xml:space="preserve"> </w:t>
      </w:r>
      <w:r w:rsidRPr="00C96165">
        <w:rPr>
          <w:rFonts w:eastAsia="Calibri"/>
          <w:sz w:val="28"/>
          <w:szCs w:val="28"/>
          <w:lang w:eastAsia="en-US"/>
        </w:rPr>
        <w:t>қысқарту/ұлғайту)</w:t>
      </w:r>
      <w:r w:rsidRPr="00C96165">
        <w:rPr>
          <w:rFonts w:eastAsia="Calibri"/>
          <w:sz w:val="28"/>
          <w:szCs w:val="28"/>
          <w:lang w:val="kk-KZ" w:eastAsia="en-US"/>
        </w:rPr>
        <w:t xml:space="preserve"> </w:t>
      </w:r>
      <w:r w:rsidRPr="00C96165">
        <w:rPr>
          <w:rFonts w:eastAsia="Calibri"/>
          <w:sz w:val="28"/>
          <w:szCs w:val="28"/>
          <w:lang w:eastAsia="en-US"/>
        </w:rPr>
        <w:t>көрсетілген кандидат-техниканы енгізуден болатын экологиялық тиімділікке талдау жүргізілді:</w:t>
      </w:r>
    </w:p>
    <w:p w14:paraId="20F2C21E" w14:textId="77777777" w:rsidR="00C96165" w:rsidRPr="00C96165" w:rsidRDefault="00C96165" w:rsidP="00C96165">
      <w:pPr>
        <w:widowControl w:val="0"/>
        <w:ind w:firstLine="709"/>
        <w:contextualSpacing/>
        <w:jc w:val="both"/>
        <w:rPr>
          <w:sz w:val="28"/>
          <w:szCs w:val="28"/>
          <w:lang w:eastAsia="en-US"/>
        </w:rPr>
      </w:pPr>
      <w:r w:rsidRPr="00C96165">
        <w:rPr>
          <w:rFonts w:eastAsia="Calibri"/>
          <w:sz w:val="28"/>
          <w:szCs w:val="28"/>
          <w:lang w:eastAsia="en-US"/>
        </w:rPr>
        <w:t>атмосфералық ауа: шығарындылардың алдын алу және (немесе) азайту</w:t>
      </w:r>
      <w:r w:rsidRPr="00C96165">
        <w:rPr>
          <w:sz w:val="28"/>
          <w:szCs w:val="28"/>
          <w:lang w:eastAsia="en-US"/>
        </w:rPr>
        <w:t>;</w:t>
      </w:r>
    </w:p>
    <w:p w14:paraId="1C0DCE05" w14:textId="77777777" w:rsidR="00C96165" w:rsidRPr="00C96165" w:rsidRDefault="00C96165" w:rsidP="00C96165">
      <w:pPr>
        <w:widowControl w:val="0"/>
        <w:ind w:firstLine="709"/>
        <w:contextualSpacing/>
        <w:jc w:val="both"/>
        <w:rPr>
          <w:sz w:val="28"/>
          <w:szCs w:val="28"/>
          <w:lang w:eastAsia="en-US"/>
        </w:rPr>
      </w:pPr>
      <w:r w:rsidRPr="00C96165">
        <w:rPr>
          <w:rFonts w:eastAsia="Calibri"/>
          <w:sz w:val="28"/>
          <w:szCs w:val="28"/>
          <w:lang w:eastAsia="en-US"/>
        </w:rPr>
        <w:t>су тұтыну: жалпы су тұтынуды азайту</w:t>
      </w:r>
      <w:r w:rsidRPr="00C96165">
        <w:rPr>
          <w:sz w:val="28"/>
          <w:szCs w:val="28"/>
          <w:lang w:eastAsia="en-US"/>
        </w:rPr>
        <w:t>;</w:t>
      </w:r>
    </w:p>
    <w:p w14:paraId="58A5567A" w14:textId="77777777" w:rsidR="00C96165" w:rsidRPr="00C96165" w:rsidRDefault="00C96165" w:rsidP="00C96165">
      <w:pPr>
        <w:widowControl w:val="0"/>
        <w:ind w:firstLine="709"/>
        <w:contextualSpacing/>
        <w:jc w:val="both"/>
        <w:rPr>
          <w:sz w:val="28"/>
          <w:szCs w:val="28"/>
          <w:lang w:eastAsia="en-US"/>
        </w:rPr>
      </w:pPr>
      <w:r w:rsidRPr="00C96165">
        <w:rPr>
          <w:rFonts w:eastAsia="Calibri"/>
          <w:sz w:val="28"/>
          <w:szCs w:val="28"/>
          <w:lang w:val="kk-KZ" w:eastAsia="en-US"/>
        </w:rPr>
        <w:t>сарқынды</w:t>
      </w:r>
      <w:r w:rsidRPr="00C96165">
        <w:rPr>
          <w:rFonts w:eastAsia="Calibri"/>
          <w:sz w:val="28"/>
          <w:szCs w:val="28"/>
          <w:lang w:eastAsia="en-US"/>
        </w:rPr>
        <w:t xml:space="preserve"> сулар: төгінділерді болдырмау және (немесе) азайту</w:t>
      </w:r>
      <w:r w:rsidRPr="00C96165">
        <w:rPr>
          <w:sz w:val="28"/>
          <w:szCs w:val="28"/>
          <w:lang w:eastAsia="en-US"/>
        </w:rPr>
        <w:t>;</w:t>
      </w:r>
    </w:p>
    <w:p w14:paraId="59F37D28" w14:textId="77777777" w:rsidR="00C96165" w:rsidRPr="00C96165" w:rsidRDefault="00C96165" w:rsidP="00C96165">
      <w:pPr>
        <w:widowControl w:val="0"/>
        <w:ind w:firstLine="709"/>
        <w:contextualSpacing/>
        <w:jc w:val="both"/>
        <w:rPr>
          <w:sz w:val="28"/>
          <w:szCs w:val="28"/>
          <w:lang w:eastAsia="en-US"/>
        </w:rPr>
      </w:pPr>
      <w:r w:rsidRPr="00C96165">
        <w:rPr>
          <w:rFonts w:eastAsia="Calibri"/>
          <w:sz w:val="28"/>
          <w:szCs w:val="28"/>
          <w:lang w:eastAsia="en-US"/>
        </w:rPr>
        <w:t>топырақ, жер қойнауы, жер асты сулары: табиғи ортаның компоненттеріне әсерін болдырмау және (немесе) азайту</w:t>
      </w:r>
      <w:r w:rsidRPr="00C96165">
        <w:rPr>
          <w:sz w:val="28"/>
          <w:szCs w:val="28"/>
          <w:lang w:eastAsia="en-US"/>
        </w:rPr>
        <w:t>;</w:t>
      </w:r>
    </w:p>
    <w:p w14:paraId="6D154484" w14:textId="77777777" w:rsidR="00C96165" w:rsidRPr="00C96165" w:rsidRDefault="00C96165" w:rsidP="00C96165">
      <w:pPr>
        <w:widowControl w:val="0"/>
        <w:ind w:firstLine="709"/>
        <w:contextualSpacing/>
        <w:jc w:val="both"/>
        <w:rPr>
          <w:sz w:val="28"/>
          <w:szCs w:val="28"/>
          <w:lang w:eastAsia="en-US"/>
        </w:rPr>
      </w:pPr>
      <w:r w:rsidRPr="00C96165">
        <w:rPr>
          <w:rFonts w:eastAsia="Calibri"/>
          <w:sz w:val="28"/>
          <w:szCs w:val="28"/>
          <w:lang w:eastAsia="en-US"/>
        </w:rPr>
        <w:t>қалдықтар: өндірістік қалдықтардың түзілуін/жинақталуын болдырмау және (немесе) азайту және/немесе оларды қайта пайдалану, қалдықтарды қалпына келтіру және қалдықтарды энергетикалық кәдеге жарату</w:t>
      </w:r>
      <w:r w:rsidRPr="00C96165">
        <w:rPr>
          <w:sz w:val="28"/>
          <w:szCs w:val="28"/>
          <w:lang w:eastAsia="en-US"/>
        </w:rPr>
        <w:t>;</w:t>
      </w:r>
    </w:p>
    <w:p w14:paraId="63F265C0" w14:textId="77777777" w:rsidR="00C96165" w:rsidRPr="00C96165" w:rsidRDefault="00C96165" w:rsidP="00C96165">
      <w:pPr>
        <w:widowControl w:val="0"/>
        <w:ind w:firstLine="709"/>
        <w:contextualSpacing/>
        <w:jc w:val="both"/>
        <w:rPr>
          <w:sz w:val="28"/>
          <w:szCs w:val="28"/>
          <w:lang w:eastAsia="en-US"/>
        </w:rPr>
      </w:pPr>
      <w:r w:rsidRPr="00C96165">
        <w:rPr>
          <w:rFonts w:eastAsia="Calibri"/>
          <w:sz w:val="28"/>
          <w:szCs w:val="28"/>
          <w:lang w:eastAsia="en-US"/>
        </w:rPr>
        <w:t>шикізатты тұтыну: тұтыну деңгейін қысқарту, баламалы материалдармен және (немесе) өндіріс пен тұтыну қалдықтарымен алмастыру</w:t>
      </w:r>
      <w:r w:rsidRPr="00C96165">
        <w:rPr>
          <w:sz w:val="28"/>
          <w:szCs w:val="28"/>
          <w:lang w:eastAsia="en-US"/>
        </w:rPr>
        <w:t>;</w:t>
      </w:r>
    </w:p>
    <w:p w14:paraId="653662DF" w14:textId="77777777" w:rsidR="00C96165" w:rsidRPr="00C96165" w:rsidRDefault="00C96165" w:rsidP="00C96165">
      <w:pPr>
        <w:widowControl w:val="0"/>
        <w:ind w:firstLine="709"/>
        <w:contextualSpacing/>
        <w:jc w:val="both"/>
        <w:rPr>
          <w:sz w:val="28"/>
          <w:szCs w:val="28"/>
          <w:lang w:eastAsia="en-US"/>
        </w:rPr>
      </w:pPr>
      <w:r w:rsidRPr="00C96165">
        <w:rPr>
          <w:rFonts w:eastAsia="Calibri"/>
          <w:sz w:val="28"/>
          <w:szCs w:val="28"/>
          <w:lang w:eastAsia="en-US"/>
        </w:rPr>
        <w:t>энергия тұтыну: энергетикалық және отын ресурстарын тұтыну деңгейін қысқарту; энергияның баламалы көздерін пайдалану; заттарды регенерациялау және рециклинг және жылуды рекуперациялау мүмкіндігі; электр және жылу энергиясын өз мұқтажд</w:t>
      </w:r>
      <w:r w:rsidRPr="00C96165">
        <w:rPr>
          <w:rFonts w:eastAsia="Calibri"/>
          <w:sz w:val="28"/>
          <w:szCs w:val="28"/>
          <w:lang w:val="kk-KZ" w:eastAsia="en-US"/>
        </w:rPr>
        <w:t>ықт</w:t>
      </w:r>
      <w:r w:rsidRPr="00C96165">
        <w:rPr>
          <w:rFonts w:eastAsia="Calibri"/>
          <w:sz w:val="28"/>
          <w:szCs w:val="28"/>
          <w:lang w:eastAsia="en-US"/>
        </w:rPr>
        <w:t>арына тұтынуды қысқарту</w:t>
      </w:r>
      <w:r w:rsidRPr="00C96165">
        <w:rPr>
          <w:sz w:val="28"/>
          <w:szCs w:val="28"/>
          <w:lang w:eastAsia="en-US"/>
        </w:rPr>
        <w:t>;</w:t>
      </w:r>
    </w:p>
    <w:p w14:paraId="727BE2F8" w14:textId="77777777" w:rsidR="00C96165" w:rsidRPr="00C96165" w:rsidRDefault="00C96165" w:rsidP="00C96165">
      <w:pPr>
        <w:widowControl w:val="0"/>
        <w:ind w:firstLine="709"/>
        <w:contextualSpacing/>
        <w:jc w:val="both"/>
        <w:rPr>
          <w:sz w:val="28"/>
          <w:szCs w:val="28"/>
          <w:lang w:eastAsia="en-US"/>
        </w:rPr>
      </w:pPr>
      <w:r w:rsidRPr="00C96165">
        <w:rPr>
          <w:rFonts w:eastAsia="Calibri"/>
          <w:sz w:val="28"/>
          <w:szCs w:val="28"/>
          <w:lang w:eastAsia="en-US"/>
        </w:rPr>
        <w:t xml:space="preserve">шу, діріл, электромагниттік және жылу әсерлері: </w:t>
      </w:r>
      <w:r w:rsidRPr="00C96165">
        <w:rPr>
          <w:rFonts w:eastAsia="Calibri"/>
          <w:sz w:val="28"/>
          <w:szCs w:val="28"/>
          <w:lang w:val="kk-KZ" w:eastAsia="en-US"/>
        </w:rPr>
        <w:t>әсер ету деңгейін төмендету</w:t>
      </w:r>
      <w:r w:rsidRPr="00C96165">
        <w:rPr>
          <w:sz w:val="28"/>
          <w:szCs w:val="28"/>
          <w:lang w:eastAsia="en-US"/>
        </w:rPr>
        <w:t>;</w:t>
      </w:r>
    </w:p>
    <w:p w14:paraId="15BF3BC2" w14:textId="77777777" w:rsidR="00C96165" w:rsidRPr="00C96165" w:rsidRDefault="00C96165" w:rsidP="00C96165">
      <w:pPr>
        <w:widowControl w:val="0"/>
        <w:ind w:firstLine="709"/>
        <w:contextualSpacing/>
        <w:jc w:val="both"/>
        <w:rPr>
          <w:sz w:val="28"/>
          <w:szCs w:val="28"/>
          <w:lang w:eastAsia="en-US"/>
        </w:rPr>
      </w:pPr>
      <w:r w:rsidRPr="00C96165">
        <w:rPr>
          <w:rFonts w:eastAsia="Calibri"/>
          <w:sz w:val="28"/>
          <w:szCs w:val="28"/>
          <w:lang w:val="kk-KZ" w:eastAsia="en-US"/>
        </w:rPr>
        <w:t>с</w:t>
      </w:r>
      <w:r w:rsidRPr="00C96165">
        <w:rPr>
          <w:rFonts w:eastAsia="Calibri"/>
          <w:sz w:val="28"/>
          <w:szCs w:val="28"/>
          <w:lang w:eastAsia="en-US"/>
        </w:rPr>
        <w:t>ондай-ақ, кросс-медиа әсерлерінің болмауы немесе болуы ескерілді</w:t>
      </w:r>
      <w:r w:rsidRPr="00C96165">
        <w:rPr>
          <w:sz w:val="28"/>
          <w:szCs w:val="28"/>
          <w:lang w:eastAsia="en-US"/>
        </w:rPr>
        <w:t>.</w:t>
      </w:r>
    </w:p>
    <w:p w14:paraId="64643819" w14:textId="77777777" w:rsidR="00C96165" w:rsidRPr="00C96165" w:rsidRDefault="00C96165" w:rsidP="00C96165">
      <w:pPr>
        <w:widowControl w:val="0"/>
        <w:ind w:firstLine="709"/>
        <w:jc w:val="both"/>
        <w:rPr>
          <w:rFonts w:eastAsia="Calibri"/>
          <w:sz w:val="28"/>
          <w:szCs w:val="28"/>
          <w:lang w:eastAsia="en-US"/>
        </w:rPr>
      </w:pPr>
      <w:r w:rsidRPr="00C96165">
        <w:rPr>
          <w:rFonts w:eastAsia="Calibri"/>
          <w:sz w:val="28"/>
          <w:szCs w:val="28"/>
          <w:lang w:eastAsia="en-US"/>
        </w:rPr>
        <w:t>Кандидат-техниканың жоғарыда аталған көрсеткіштердің әрқайсысына сәйкестігі немесе сәйкес келмеуі КТА нәтижесінде алынған мәліметтерге негізделді.</w:t>
      </w:r>
    </w:p>
    <w:p w14:paraId="73C900E1" w14:textId="77777777" w:rsidR="00C96165" w:rsidRPr="00C96165" w:rsidRDefault="00C96165" w:rsidP="00C96165">
      <w:pPr>
        <w:tabs>
          <w:tab w:val="left" w:pos="1134"/>
        </w:tabs>
        <w:ind w:firstLine="709"/>
        <w:jc w:val="both"/>
        <w:rPr>
          <w:rFonts w:eastAsia="Calibri"/>
          <w:sz w:val="28"/>
          <w:szCs w:val="28"/>
          <w:lang w:eastAsia="en-US"/>
        </w:rPr>
      </w:pPr>
      <w:r w:rsidRPr="00C96165">
        <w:rPr>
          <w:rFonts w:eastAsia="Calibri"/>
          <w:sz w:val="28"/>
          <w:szCs w:val="28"/>
          <w:lang w:val="kk-KZ" w:eastAsia="en-US"/>
        </w:rPr>
        <w:t>ЕҚТ тізбесінен алынған, ЭЫДҰ-ға мүше мемлекеттерде ресми қолданылатын ЕҚТ бойынша бекітілген ұқсас анықтамалықтарда ұсынылған кандидат-техникалардың экологиялық нәтижелілігі бағаланбағанын атап өткен жөн;</w:t>
      </w:r>
      <w:r w:rsidRPr="00C96165">
        <w:rPr>
          <w:rFonts w:eastAsia="Calibri"/>
          <w:sz w:val="28"/>
          <w:szCs w:val="28"/>
          <w:lang w:eastAsia="en-US"/>
        </w:rPr>
        <w:t xml:space="preserve"> </w:t>
      </w:r>
    </w:p>
    <w:p w14:paraId="0133A3DD" w14:textId="77777777" w:rsidR="00C96165" w:rsidRPr="00C96165" w:rsidRDefault="00C96165" w:rsidP="00C96165">
      <w:pPr>
        <w:widowControl w:val="0"/>
        <w:ind w:firstLine="709"/>
        <w:jc w:val="both"/>
        <w:rPr>
          <w:rFonts w:eastAsia="Calibri"/>
          <w:sz w:val="28"/>
          <w:szCs w:val="28"/>
          <w:lang w:eastAsia="en-US"/>
        </w:rPr>
      </w:pPr>
      <w:r w:rsidRPr="00C96165">
        <w:rPr>
          <w:rFonts w:eastAsia="Calibri"/>
          <w:sz w:val="28"/>
          <w:szCs w:val="28"/>
          <w:lang w:val="kk-KZ" w:eastAsia="en-US"/>
        </w:rPr>
        <w:t>3) к</w:t>
      </w:r>
      <w:r w:rsidRPr="00C96165">
        <w:rPr>
          <w:rFonts w:eastAsia="Calibri"/>
          <w:sz w:val="28"/>
          <w:szCs w:val="28"/>
          <w:lang w:eastAsia="en-US"/>
        </w:rPr>
        <w:t>андидат-техниканы экономикалық тиімділік параметрлері бойынша бағалау.</w:t>
      </w:r>
    </w:p>
    <w:p w14:paraId="35220CF5" w14:textId="77777777" w:rsidR="00C96165" w:rsidRPr="00C96165" w:rsidRDefault="00C96165" w:rsidP="00C96165">
      <w:pPr>
        <w:tabs>
          <w:tab w:val="left" w:pos="1134"/>
        </w:tabs>
        <w:ind w:firstLine="709"/>
        <w:jc w:val="both"/>
        <w:rPr>
          <w:rFonts w:eastAsia="Calibri"/>
          <w:sz w:val="28"/>
          <w:szCs w:val="28"/>
          <w:lang w:eastAsia="en-US"/>
        </w:rPr>
      </w:pPr>
      <w:r w:rsidRPr="00C96165">
        <w:rPr>
          <w:rFonts w:eastAsia="Calibri"/>
          <w:sz w:val="28"/>
          <w:szCs w:val="28"/>
          <w:lang w:eastAsia="en-US"/>
        </w:rPr>
        <w:t xml:space="preserve">Кандидат-техниканың экономикалық тиімділігін бағалау міндетті емес, алайда ТЖТ мүшелерінің көпшілігінің шешімі бойынша ЕҚТ-ны экономикалық бағалауды ТЖТ мүшелері-өнеркәсіптік кәсіпорындардың өкілдері тұрақты жұмыс істеп тұрған өнеркәсіптік қондырғыларда/зауыттарда қолданылатын және жұмыс істейтін кейбір техникаларға қатысты жүргізді. </w:t>
      </w:r>
    </w:p>
    <w:p w14:paraId="7657EB45" w14:textId="77777777" w:rsidR="00C96165" w:rsidRPr="00C96165" w:rsidRDefault="00C96165" w:rsidP="00C96165">
      <w:pPr>
        <w:tabs>
          <w:tab w:val="left" w:pos="1134"/>
        </w:tabs>
        <w:ind w:firstLine="709"/>
        <w:jc w:val="both"/>
        <w:rPr>
          <w:rFonts w:eastAsia="Calibri"/>
          <w:sz w:val="28"/>
          <w:szCs w:val="28"/>
          <w:lang w:eastAsia="en-US"/>
        </w:rPr>
      </w:pPr>
      <w:r w:rsidRPr="00C96165">
        <w:rPr>
          <w:rFonts w:eastAsia="Calibri"/>
          <w:sz w:val="28"/>
          <w:szCs w:val="28"/>
          <w:lang w:eastAsia="en-US"/>
        </w:rPr>
        <w:lastRenderedPageBreak/>
        <w:t>Өнеркәсіптік енгізу фактісі КТА нәтижесінде анықталған мәліметтерді талдау нәтижесінде анықталды;</w:t>
      </w:r>
    </w:p>
    <w:p w14:paraId="25E99A5C" w14:textId="77777777" w:rsidR="00C96165" w:rsidRPr="00C96165" w:rsidRDefault="00C96165" w:rsidP="00C96165">
      <w:pPr>
        <w:widowControl w:val="0"/>
        <w:ind w:firstLine="709"/>
        <w:jc w:val="both"/>
        <w:rPr>
          <w:rFonts w:eastAsia="Calibri"/>
          <w:sz w:val="28"/>
          <w:szCs w:val="28"/>
          <w:lang w:eastAsia="en-US"/>
        </w:rPr>
      </w:pPr>
      <w:r w:rsidRPr="00C96165">
        <w:rPr>
          <w:rFonts w:eastAsia="Calibri"/>
          <w:sz w:val="28"/>
          <w:szCs w:val="28"/>
          <w:lang w:val="kk-KZ" w:eastAsia="en-US"/>
        </w:rPr>
        <w:t xml:space="preserve">4) </w:t>
      </w:r>
      <w:r w:rsidRPr="00C96165">
        <w:rPr>
          <w:rFonts w:eastAsia="Calibri"/>
          <w:sz w:val="28"/>
          <w:szCs w:val="28"/>
          <w:lang w:eastAsia="en-US"/>
        </w:rPr>
        <w:t>ЕҚТ-ны қолдануға байланысты технологиялық көрсеткіштерді анықтау.</w:t>
      </w:r>
    </w:p>
    <w:p w14:paraId="0DD38707"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ЕҚТ қолдануға байланысты эмиссиялар деңгейлері мен өзге де технологиялық көрсеткіштерді айқындау көп жағдайларда теріс антропогендік әсерді төмендетуді және өндірістік процестің соңғы сатысында ластануды бақылауды қамтамасыз ететін техникаларға қатысты қолданылды. </w:t>
      </w:r>
    </w:p>
    <w:p w14:paraId="06EFD596" w14:textId="77777777" w:rsidR="00C96165" w:rsidRPr="00C96165" w:rsidRDefault="00C96165" w:rsidP="00C96165">
      <w:pPr>
        <w:ind w:firstLine="709"/>
        <w:jc w:val="both"/>
        <w:rPr>
          <w:rFonts w:eastAsia="Calibri"/>
          <w:sz w:val="28"/>
          <w:szCs w:val="28"/>
          <w:lang w:eastAsia="en-US"/>
        </w:rPr>
      </w:pPr>
    </w:p>
    <w:p w14:paraId="39E19E41" w14:textId="77777777" w:rsidR="00C96165" w:rsidRPr="00C96165" w:rsidRDefault="00C96165" w:rsidP="00C96165">
      <w:pPr>
        <w:keepNext/>
        <w:numPr>
          <w:ilvl w:val="1"/>
          <w:numId w:val="8"/>
        </w:numPr>
        <w:ind w:firstLine="709"/>
        <w:jc w:val="both"/>
        <w:outlineLvl w:val="1"/>
        <w:rPr>
          <w:rFonts w:cs="Arial"/>
          <w:b/>
          <w:bCs/>
          <w:iCs/>
          <w:sz w:val="28"/>
          <w:szCs w:val="26"/>
          <w:lang w:val="cs-CZ" w:eastAsia="cs-CZ"/>
        </w:rPr>
      </w:pPr>
      <w:bookmarkStart w:id="73" w:name="_Toc185341652"/>
      <w:r w:rsidRPr="00C96165">
        <w:rPr>
          <w:b/>
          <w:bCs/>
          <w:iCs/>
          <w:sz w:val="28"/>
          <w:szCs w:val="28"/>
          <w:lang w:val="cs-CZ" w:eastAsia="cs-CZ"/>
        </w:rPr>
        <w:t xml:space="preserve">Техникаларды ЕҚТ-ға жатқызу </w:t>
      </w:r>
      <w:r w:rsidRPr="00C96165">
        <w:rPr>
          <w:b/>
          <w:bCs/>
          <w:iCs/>
          <w:sz w:val="28"/>
          <w:szCs w:val="28"/>
          <w:lang w:val="kk-KZ" w:eastAsia="cs-CZ"/>
        </w:rPr>
        <w:t>өлшемшарттары</w:t>
      </w:r>
      <w:bookmarkEnd w:id="73"/>
    </w:p>
    <w:p w14:paraId="1F80F763" w14:textId="77777777" w:rsidR="00C96165" w:rsidRPr="00C96165" w:rsidRDefault="00C96165" w:rsidP="00C96165">
      <w:pPr>
        <w:ind w:firstLine="709"/>
        <w:jc w:val="both"/>
        <w:rPr>
          <w:rFonts w:eastAsia="Calibri"/>
          <w:sz w:val="28"/>
          <w:szCs w:val="28"/>
          <w:lang w:val="kk-KZ" w:eastAsia="en-US" w:bidi="ru-RU"/>
        </w:rPr>
      </w:pPr>
      <w:r w:rsidRPr="00C96165">
        <w:rPr>
          <w:rFonts w:eastAsia="Calibri"/>
          <w:sz w:val="28"/>
          <w:szCs w:val="28"/>
          <w:lang w:val="kk-KZ" w:eastAsia="en-US" w:bidi="ru-RU"/>
        </w:rPr>
        <w:t xml:space="preserve">ҚР Экология кодексінің 113-бабының 3-тармағына сәйкес ЕҚТ-ны айқындау </w:t>
      </w:r>
      <w:r w:rsidRPr="00C96165">
        <w:rPr>
          <w:rFonts w:eastAsia="Calibri"/>
          <w:bCs/>
          <w:sz w:val="28"/>
          <w:szCs w:val="28"/>
          <w:lang w:val="kk-KZ" w:eastAsia="en-US"/>
        </w:rPr>
        <w:t>өлшемшарттарына</w:t>
      </w:r>
      <w:r w:rsidRPr="00C96165">
        <w:rPr>
          <w:rFonts w:eastAsia="Calibri"/>
          <w:sz w:val="28"/>
          <w:szCs w:val="28"/>
          <w:lang w:val="cs-CZ" w:eastAsia="en-US"/>
        </w:rPr>
        <w:t>:</w:t>
      </w:r>
    </w:p>
    <w:p w14:paraId="319F474A" w14:textId="77777777" w:rsidR="00C96165" w:rsidRPr="00C96165" w:rsidRDefault="00C96165" w:rsidP="00C96165">
      <w:pPr>
        <w:tabs>
          <w:tab w:val="left" w:pos="1134"/>
        </w:tabs>
        <w:ind w:firstLine="709"/>
        <w:jc w:val="both"/>
        <w:rPr>
          <w:sz w:val="28"/>
          <w:szCs w:val="28"/>
          <w:lang w:val="kk-KZ" w:eastAsia="en-US"/>
        </w:rPr>
      </w:pPr>
      <w:r w:rsidRPr="00C96165">
        <w:rPr>
          <w:sz w:val="28"/>
          <w:szCs w:val="28"/>
          <w:lang w:val="kk-KZ" w:eastAsia="en-US"/>
        </w:rPr>
        <w:t>аз қалдықты технологияны пайдалану;</w:t>
      </w:r>
    </w:p>
    <w:p w14:paraId="467EAFCF" w14:textId="77777777" w:rsidR="00C96165" w:rsidRPr="00C96165" w:rsidRDefault="00C96165" w:rsidP="00C96165">
      <w:pPr>
        <w:tabs>
          <w:tab w:val="left" w:pos="1134"/>
        </w:tabs>
        <w:ind w:firstLine="709"/>
        <w:jc w:val="both"/>
        <w:rPr>
          <w:sz w:val="28"/>
          <w:szCs w:val="28"/>
          <w:lang w:val="kk-KZ" w:eastAsia="en-US"/>
        </w:rPr>
      </w:pPr>
      <w:r w:rsidRPr="00C96165">
        <w:rPr>
          <w:sz w:val="28"/>
          <w:szCs w:val="28"/>
          <w:lang w:val="kk-KZ" w:eastAsia="en-US"/>
        </w:rPr>
        <w:t>қауіптілігі неғұрлым аз заттарды пайдалану;</w:t>
      </w:r>
    </w:p>
    <w:p w14:paraId="052B6E72" w14:textId="77777777" w:rsidR="00C96165" w:rsidRPr="00C96165" w:rsidRDefault="00C96165" w:rsidP="00C96165">
      <w:pPr>
        <w:tabs>
          <w:tab w:val="left" w:pos="1134"/>
        </w:tabs>
        <w:ind w:firstLine="709"/>
        <w:jc w:val="both"/>
        <w:rPr>
          <w:sz w:val="28"/>
          <w:szCs w:val="28"/>
          <w:lang w:val="kk-KZ" w:eastAsia="en-US"/>
        </w:rPr>
      </w:pPr>
      <w:r w:rsidRPr="00C96165">
        <w:rPr>
          <w:sz w:val="28"/>
          <w:szCs w:val="28"/>
          <w:lang w:val="kk-KZ" w:eastAsia="en-US"/>
        </w:rPr>
        <w:t>технологиялық процесте түзілетін және пайдаланылатын заттардың, сондай-ақ қалдықтардың қолдануға келетіндей шамада қалпына келтірілуі мен рециклингіне ықпал ету;</w:t>
      </w:r>
    </w:p>
    <w:p w14:paraId="6E38C183" w14:textId="77777777" w:rsidR="00C96165" w:rsidRPr="00C96165" w:rsidRDefault="00C96165" w:rsidP="00C96165">
      <w:pPr>
        <w:tabs>
          <w:tab w:val="left" w:pos="1134"/>
        </w:tabs>
        <w:ind w:firstLine="709"/>
        <w:jc w:val="both"/>
        <w:rPr>
          <w:sz w:val="28"/>
          <w:szCs w:val="28"/>
          <w:lang w:val="kk-KZ" w:eastAsia="en-US"/>
        </w:rPr>
      </w:pPr>
      <w:r w:rsidRPr="00C96165">
        <w:rPr>
          <w:sz w:val="28"/>
          <w:szCs w:val="28"/>
          <w:lang w:val="kk-KZ" w:eastAsia="en-US"/>
        </w:rPr>
        <w:t>өнеркәсіптік деңгейде табысты сыналған процестердің, құрылғылардың және операциялық әдістердің салыстырмалылығы;</w:t>
      </w:r>
    </w:p>
    <w:p w14:paraId="12649DFA" w14:textId="77777777" w:rsidR="00C96165" w:rsidRPr="00C96165" w:rsidRDefault="00C96165" w:rsidP="00C96165">
      <w:pPr>
        <w:tabs>
          <w:tab w:val="left" w:pos="1134"/>
        </w:tabs>
        <w:ind w:firstLine="709"/>
        <w:jc w:val="both"/>
        <w:rPr>
          <w:sz w:val="28"/>
          <w:szCs w:val="28"/>
          <w:lang w:val="kk-KZ" w:eastAsia="en-US"/>
        </w:rPr>
      </w:pPr>
      <w:r w:rsidRPr="00C96165">
        <w:rPr>
          <w:sz w:val="28"/>
          <w:szCs w:val="28"/>
          <w:lang w:val="kk-KZ" w:eastAsia="en-US"/>
        </w:rPr>
        <w:t>технологиялық серпілістер мен ғылыми білімдегі өзгерістер;</w:t>
      </w:r>
    </w:p>
    <w:p w14:paraId="390D3C23" w14:textId="77777777" w:rsidR="00C96165" w:rsidRPr="00C96165" w:rsidRDefault="00C96165" w:rsidP="00C96165">
      <w:pPr>
        <w:tabs>
          <w:tab w:val="left" w:pos="1134"/>
        </w:tabs>
        <w:ind w:firstLine="709"/>
        <w:jc w:val="both"/>
        <w:rPr>
          <w:sz w:val="28"/>
          <w:szCs w:val="28"/>
          <w:lang w:val="kk-KZ" w:eastAsia="en-US"/>
        </w:rPr>
      </w:pPr>
      <w:r w:rsidRPr="00C96165">
        <w:rPr>
          <w:sz w:val="28"/>
          <w:szCs w:val="28"/>
          <w:lang w:val="kk-KZ" w:eastAsia="en-US"/>
        </w:rPr>
        <w:t>қоршаған ортаға тиісті эмиссиялардың табиғаты, ықпалы мен көлемі;</w:t>
      </w:r>
    </w:p>
    <w:p w14:paraId="4BC8ED05" w14:textId="77777777" w:rsidR="00C96165" w:rsidRPr="00C96165" w:rsidRDefault="00C96165" w:rsidP="00C96165">
      <w:pPr>
        <w:tabs>
          <w:tab w:val="left" w:pos="709"/>
        </w:tabs>
        <w:jc w:val="both"/>
        <w:rPr>
          <w:sz w:val="28"/>
          <w:szCs w:val="28"/>
          <w:lang w:val="kk-KZ" w:eastAsia="en-US"/>
        </w:rPr>
      </w:pPr>
      <w:r w:rsidRPr="00C96165">
        <w:rPr>
          <w:sz w:val="28"/>
          <w:szCs w:val="28"/>
          <w:lang w:val="kk-KZ" w:eastAsia="en-US"/>
        </w:rPr>
        <w:tab/>
        <w:t>жаңа және жұмыс істеп тұрған объектілер үшін пайдалануға берілу күні;</w:t>
      </w:r>
    </w:p>
    <w:p w14:paraId="7639BEA4" w14:textId="77777777" w:rsidR="00C96165" w:rsidRPr="00C96165" w:rsidRDefault="00C96165" w:rsidP="00C96165">
      <w:pPr>
        <w:tabs>
          <w:tab w:val="left" w:pos="1134"/>
        </w:tabs>
        <w:ind w:firstLine="709"/>
        <w:jc w:val="both"/>
        <w:rPr>
          <w:sz w:val="28"/>
          <w:szCs w:val="28"/>
          <w:lang w:val="kk-KZ" w:eastAsia="en-US"/>
        </w:rPr>
      </w:pPr>
      <w:r w:rsidRPr="00C96165">
        <w:rPr>
          <w:sz w:val="28"/>
          <w:szCs w:val="28"/>
          <w:lang w:val="kk-KZ" w:eastAsia="en-US"/>
        </w:rPr>
        <w:t>ЕҚТ-ны ендіруге қажетті мерзімдердің ұзақтығы;</w:t>
      </w:r>
    </w:p>
    <w:p w14:paraId="20539403" w14:textId="77777777" w:rsidR="00C96165" w:rsidRPr="00C96165" w:rsidRDefault="00C96165" w:rsidP="00C96165">
      <w:pPr>
        <w:tabs>
          <w:tab w:val="left" w:pos="1134"/>
        </w:tabs>
        <w:ind w:firstLine="709"/>
        <w:jc w:val="both"/>
        <w:rPr>
          <w:sz w:val="28"/>
          <w:szCs w:val="28"/>
          <w:lang w:val="kk-KZ" w:eastAsia="en-US"/>
        </w:rPr>
      </w:pPr>
      <w:r w:rsidRPr="00C96165">
        <w:rPr>
          <w:sz w:val="28"/>
          <w:szCs w:val="28"/>
          <w:lang w:val="kk-KZ" w:eastAsia="en-US"/>
        </w:rPr>
        <w:t>процестерде пайдаланылатын шикізат пен ресурстардың (суды қоса алғанда) тұтынылу деңгейі мен қасиеттері және энергия тиімділігі;</w:t>
      </w:r>
    </w:p>
    <w:p w14:paraId="41620970" w14:textId="77777777" w:rsidR="00C96165" w:rsidRPr="00C96165" w:rsidRDefault="00C96165" w:rsidP="00C96165">
      <w:pPr>
        <w:tabs>
          <w:tab w:val="left" w:pos="1134"/>
        </w:tabs>
        <w:ind w:firstLine="709"/>
        <w:jc w:val="both"/>
        <w:rPr>
          <w:sz w:val="28"/>
          <w:szCs w:val="28"/>
          <w:lang w:val="kk-KZ" w:eastAsia="en-US"/>
        </w:rPr>
      </w:pPr>
      <w:r w:rsidRPr="00C96165">
        <w:rPr>
          <w:sz w:val="28"/>
          <w:szCs w:val="28"/>
          <w:lang w:val="kk-KZ" w:eastAsia="en-US"/>
        </w:rPr>
        <w:t>қоршаған ортаға эмиссиялардың жағымсыз әсері мен қоршаған орта үшін тәуекелдерді болғызбау немесе олардың жалпы деңгейін барынша қысқарту қажеттігі;</w:t>
      </w:r>
    </w:p>
    <w:p w14:paraId="6910D910" w14:textId="77777777" w:rsidR="00C96165" w:rsidRPr="00C96165" w:rsidRDefault="00C96165" w:rsidP="00C96165">
      <w:pPr>
        <w:tabs>
          <w:tab w:val="left" w:pos="1134"/>
        </w:tabs>
        <w:ind w:firstLine="709"/>
        <w:jc w:val="both"/>
        <w:rPr>
          <w:sz w:val="28"/>
          <w:szCs w:val="28"/>
          <w:lang w:val="kk-KZ" w:eastAsia="en-US"/>
        </w:rPr>
      </w:pPr>
      <w:r w:rsidRPr="00C96165">
        <w:rPr>
          <w:sz w:val="28"/>
          <w:szCs w:val="28"/>
          <w:lang w:val="kk-KZ" w:eastAsia="en-US"/>
        </w:rPr>
        <w:t>аварияларды болғызбау және қоршаған ортаға жағымсыз салдарларды барынша азайту қажеттігі;</w:t>
      </w:r>
    </w:p>
    <w:p w14:paraId="466430AD" w14:textId="77777777" w:rsidR="00C96165" w:rsidRPr="00C96165" w:rsidRDefault="00C96165" w:rsidP="00C96165">
      <w:pPr>
        <w:tabs>
          <w:tab w:val="left" w:pos="1134"/>
        </w:tabs>
        <w:ind w:firstLine="709"/>
        <w:jc w:val="both"/>
        <w:rPr>
          <w:sz w:val="28"/>
          <w:szCs w:val="28"/>
          <w:lang w:val="kk-KZ" w:eastAsia="en-US"/>
        </w:rPr>
      </w:pPr>
      <w:r w:rsidRPr="00C96165">
        <w:rPr>
          <w:sz w:val="28"/>
          <w:szCs w:val="28"/>
          <w:lang w:val="kk-KZ" w:eastAsia="en-US"/>
        </w:rPr>
        <w:t>халықаралық ұйымдар жариялаған ақпарат;</w:t>
      </w:r>
    </w:p>
    <w:p w14:paraId="0CAC2BFA" w14:textId="77777777" w:rsidR="00C96165" w:rsidRPr="00C96165" w:rsidRDefault="00C96165" w:rsidP="00C96165">
      <w:pPr>
        <w:tabs>
          <w:tab w:val="left" w:pos="1134"/>
        </w:tabs>
        <w:ind w:firstLine="709"/>
        <w:jc w:val="both"/>
        <w:rPr>
          <w:sz w:val="28"/>
          <w:szCs w:val="28"/>
          <w:lang w:val="kk-KZ" w:eastAsia="en-US"/>
        </w:rPr>
      </w:pPr>
      <w:r w:rsidRPr="00C96165">
        <w:rPr>
          <w:sz w:val="28"/>
          <w:szCs w:val="28"/>
          <w:lang w:val="kk-KZ" w:eastAsia="en-US"/>
        </w:rPr>
        <w:t>ҚР-да немесе одан тыс жерлерде екі және одан да көп объектілерде өнеркәсіптік ендіру.</w:t>
      </w:r>
    </w:p>
    <w:p w14:paraId="441FC21A" w14:textId="77777777" w:rsidR="00C96165" w:rsidRPr="00C96165" w:rsidRDefault="00C96165" w:rsidP="00C96165">
      <w:pPr>
        <w:tabs>
          <w:tab w:val="left" w:pos="1134"/>
        </w:tabs>
        <w:ind w:firstLine="709"/>
        <w:jc w:val="both"/>
        <w:rPr>
          <w:sz w:val="28"/>
          <w:szCs w:val="28"/>
          <w:lang w:val="kk-KZ" w:eastAsia="en-US"/>
        </w:rPr>
      </w:pPr>
    </w:p>
    <w:p w14:paraId="116646B3" w14:textId="77777777" w:rsidR="00C96165" w:rsidRPr="00C96165" w:rsidRDefault="00C96165" w:rsidP="00C96165">
      <w:pPr>
        <w:keepNext/>
        <w:numPr>
          <w:ilvl w:val="1"/>
          <w:numId w:val="8"/>
        </w:numPr>
        <w:ind w:firstLine="709"/>
        <w:jc w:val="both"/>
        <w:outlineLvl w:val="1"/>
        <w:rPr>
          <w:rFonts w:cs="Arial"/>
          <w:b/>
          <w:bCs/>
          <w:iCs/>
          <w:sz w:val="28"/>
          <w:szCs w:val="26"/>
          <w:lang w:val="cs-CZ" w:eastAsia="cs-CZ"/>
        </w:rPr>
      </w:pPr>
      <w:bookmarkStart w:id="74" w:name="_Toc144911081"/>
      <w:bookmarkStart w:id="75" w:name="_Toc185341653"/>
      <w:r w:rsidRPr="00C96165">
        <w:rPr>
          <w:rFonts w:cs="Arial"/>
          <w:b/>
          <w:bCs/>
          <w:iCs/>
          <w:sz w:val="28"/>
          <w:szCs w:val="26"/>
          <w:lang w:val="cs-CZ" w:eastAsia="cs-CZ"/>
        </w:rPr>
        <w:t>ЕҚТ-ны қолданудың экономикалық аспектілері</w:t>
      </w:r>
      <w:bookmarkEnd w:id="74"/>
      <w:bookmarkEnd w:id="75"/>
    </w:p>
    <w:p w14:paraId="1BB3000B" w14:textId="77777777" w:rsidR="00C96165" w:rsidRPr="00C96165" w:rsidRDefault="00C96165" w:rsidP="00C96165">
      <w:pPr>
        <w:keepNext/>
        <w:keepLines/>
        <w:numPr>
          <w:ilvl w:val="2"/>
          <w:numId w:val="7"/>
        </w:numPr>
        <w:ind w:firstLine="709"/>
        <w:jc w:val="both"/>
        <w:outlineLvl w:val="2"/>
        <w:rPr>
          <w:b/>
          <w:bCs/>
          <w:iCs/>
          <w:sz w:val="28"/>
          <w:szCs w:val="22"/>
          <w:lang w:val="cs-CZ" w:eastAsia="en-US"/>
        </w:rPr>
      </w:pPr>
      <w:bookmarkStart w:id="76" w:name="_Toc140063207"/>
      <w:bookmarkStart w:id="77" w:name="_Toc185341654"/>
      <w:r w:rsidRPr="00C96165">
        <w:rPr>
          <w:b/>
          <w:bCs/>
          <w:sz w:val="28"/>
          <w:szCs w:val="22"/>
          <w:lang w:val="kk-KZ" w:eastAsia="en-US"/>
        </w:rPr>
        <w:t>ЕҚТ-ны экономикалық бағалау тәсілдемелері</w:t>
      </w:r>
      <w:bookmarkEnd w:id="76"/>
      <w:bookmarkEnd w:id="77"/>
    </w:p>
    <w:p w14:paraId="3D15769F" w14:textId="77777777" w:rsidR="00C96165" w:rsidRPr="00C96165" w:rsidRDefault="00C96165" w:rsidP="00C96165">
      <w:pPr>
        <w:suppressAutoHyphens/>
        <w:autoSpaceDN w:val="0"/>
        <w:ind w:firstLine="709"/>
        <w:jc w:val="both"/>
        <w:textAlignment w:val="baseline"/>
        <w:rPr>
          <w:rFonts w:eastAsia="Calibri"/>
          <w:bCs/>
          <w:sz w:val="28"/>
          <w:szCs w:val="28"/>
          <w:lang w:val="kk-KZ" w:eastAsia="en-US"/>
        </w:rPr>
      </w:pPr>
      <w:bookmarkStart w:id="78" w:name="_Hlk167978149"/>
      <w:bookmarkStart w:id="79" w:name="_Hlk124351331"/>
      <w:r w:rsidRPr="00C96165">
        <w:rPr>
          <w:sz w:val="28"/>
          <w:szCs w:val="28"/>
          <w:lang w:val="kk-KZ" w:eastAsia="en-US"/>
        </w:rPr>
        <w:t xml:space="preserve">Ең үздік қолжетімді техникалар, </w:t>
      </w:r>
      <w:r w:rsidRPr="00C96165">
        <w:rPr>
          <w:rFonts w:eastAsia="Calibri"/>
          <w:bCs/>
          <w:sz w:val="28"/>
          <w:szCs w:val="28"/>
          <w:lang w:val="cs-CZ" w:eastAsia="en-US"/>
        </w:rPr>
        <w:t>оларды қолдану тәртібі, артықшылықтары мен кемшіліктері</w:t>
      </w:r>
      <w:r w:rsidRPr="00C96165">
        <w:rPr>
          <w:rFonts w:eastAsia="Calibri"/>
          <w:bCs/>
          <w:sz w:val="28"/>
          <w:szCs w:val="28"/>
          <w:lang w:val="kk-KZ" w:eastAsia="en-US"/>
        </w:rPr>
        <w:t xml:space="preserve">, </w:t>
      </w:r>
      <w:r w:rsidRPr="00C96165">
        <w:rPr>
          <w:sz w:val="28"/>
          <w:szCs w:val="28"/>
          <w:lang w:val="kk-KZ" w:eastAsia="en-US"/>
        </w:rPr>
        <w:t>қағида бойынша</w:t>
      </w:r>
      <w:r w:rsidRPr="00C96165">
        <w:rPr>
          <w:rFonts w:eastAsia="Calibri"/>
          <w:bCs/>
          <w:sz w:val="28"/>
          <w:szCs w:val="28"/>
          <w:lang w:val="cs-CZ" w:eastAsia="en-US"/>
        </w:rPr>
        <w:t>, салалық қауымдастықтарда кеңінен танымал</w:t>
      </w:r>
      <w:r w:rsidRPr="00C96165">
        <w:rPr>
          <w:rFonts w:eastAsia="Calibri"/>
          <w:bCs/>
          <w:sz w:val="28"/>
          <w:szCs w:val="28"/>
          <w:lang w:val="kk-KZ" w:eastAsia="en-US"/>
        </w:rPr>
        <w:t xml:space="preserve">. </w:t>
      </w:r>
      <w:r w:rsidRPr="00C96165">
        <w:rPr>
          <w:sz w:val="28"/>
          <w:szCs w:val="28"/>
          <w:lang w:val="kk-KZ" w:eastAsia="en-US"/>
        </w:rPr>
        <w:t>Егер ЕҚТ-ны табысты өнеркәсіптік пайдалану нәтижелерінің нақты дәлелдері/мысалдары болса, ол қолайлы болып саналады</w:t>
      </w:r>
      <w:r w:rsidRPr="00C96165">
        <w:rPr>
          <w:rFonts w:eastAsia="Calibri"/>
          <w:bCs/>
          <w:sz w:val="28"/>
          <w:szCs w:val="28"/>
          <w:lang w:val="kk-KZ" w:eastAsia="en-US"/>
        </w:rPr>
        <w:t xml:space="preserve">. </w:t>
      </w:r>
      <w:r w:rsidRPr="00C96165">
        <w:rPr>
          <w:sz w:val="28"/>
          <w:szCs w:val="28"/>
          <w:lang w:val="kk-KZ" w:eastAsia="en-US"/>
        </w:rPr>
        <w:t>Мәселен, ЕО елдері ЕҚТ-ны анықтаған кезде өнеркәсіптік пайдалануға берілген және табиғатты қорғау тиімділігі іс жүзінде расталған технологияларды ғана ескереді</w:t>
      </w:r>
      <w:r w:rsidRPr="00C96165">
        <w:rPr>
          <w:rFonts w:eastAsia="Calibri"/>
          <w:bCs/>
          <w:sz w:val="28"/>
          <w:szCs w:val="28"/>
          <w:lang w:val="kk-KZ" w:eastAsia="en-US"/>
        </w:rPr>
        <w:t xml:space="preserve">. </w:t>
      </w:r>
    </w:p>
    <w:p w14:paraId="7B747651" w14:textId="77777777" w:rsidR="00C96165" w:rsidRPr="00C96165" w:rsidRDefault="00C96165" w:rsidP="00C96165">
      <w:pPr>
        <w:suppressAutoHyphens/>
        <w:autoSpaceDN w:val="0"/>
        <w:ind w:firstLine="709"/>
        <w:jc w:val="both"/>
        <w:textAlignment w:val="baseline"/>
        <w:rPr>
          <w:rFonts w:eastAsia="Calibri"/>
          <w:bCs/>
          <w:sz w:val="28"/>
          <w:szCs w:val="28"/>
          <w:lang w:val="kk-KZ" w:eastAsia="en-US"/>
        </w:rPr>
      </w:pPr>
      <w:r w:rsidRPr="00C96165">
        <w:rPr>
          <w:rFonts w:eastAsia="Calibri"/>
          <w:bCs/>
          <w:sz w:val="28"/>
          <w:szCs w:val="28"/>
          <w:lang w:val="kk-KZ" w:eastAsia="en-US"/>
        </w:rPr>
        <w:t xml:space="preserve">ЕҚТ-ны пайдаланудың егжей-тегжейлі экономикалық талдауы ЕҚТ-ны тым қымбат деп есептеуге жеткілікті негіздер болған кезде, ЕҚТ-ны енгізу </w:t>
      </w:r>
      <w:r w:rsidRPr="00C96165">
        <w:rPr>
          <w:rFonts w:eastAsia="Calibri"/>
          <w:bCs/>
          <w:sz w:val="28"/>
          <w:szCs w:val="28"/>
          <w:lang w:val="kk-KZ" w:eastAsia="en-US"/>
        </w:rPr>
        <w:lastRenderedPageBreak/>
        <w:t xml:space="preserve">мүмкіндігі немесе одан бас тарту туралы шешім қабылдаудың қосымша өлшемшарты болып табылады. </w:t>
      </w:r>
    </w:p>
    <w:p w14:paraId="3DEC0959" w14:textId="77777777" w:rsidR="00C96165" w:rsidRPr="00C96165" w:rsidRDefault="00C96165" w:rsidP="00C96165">
      <w:pPr>
        <w:suppressAutoHyphens/>
        <w:autoSpaceDN w:val="0"/>
        <w:ind w:firstLine="709"/>
        <w:jc w:val="both"/>
        <w:textAlignment w:val="baseline"/>
        <w:rPr>
          <w:rFonts w:eastAsia="Calibri"/>
          <w:bCs/>
          <w:sz w:val="28"/>
          <w:szCs w:val="28"/>
          <w:lang w:val="kk-KZ" w:eastAsia="en-US"/>
        </w:rPr>
      </w:pPr>
      <w:r w:rsidRPr="00C96165">
        <w:rPr>
          <w:rFonts w:eastAsia="Calibri"/>
          <w:sz w:val="28"/>
          <w:szCs w:val="28"/>
          <w:lang w:val="kk-KZ" w:eastAsia="en-US"/>
        </w:rPr>
        <w:t>Жалпы экологиялық-экономикалық бағалау нәтижелері бойынша ЕҚТ-ны былайша саралауға болады</w:t>
      </w:r>
      <w:r w:rsidRPr="00C96165">
        <w:rPr>
          <w:rFonts w:eastAsia="Calibri"/>
          <w:bCs/>
          <w:sz w:val="28"/>
          <w:szCs w:val="28"/>
          <w:lang w:val="kk-KZ" w:eastAsia="en-US"/>
        </w:rPr>
        <w:t>:</w:t>
      </w:r>
    </w:p>
    <w:p w14:paraId="232F61FE" w14:textId="77777777" w:rsidR="00C96165" w:rsidRPr="00C96165" w:rsidRDefault="00C96165" w:rsidP="00C96165">
      <w:pPr>
        <w:suppressAutoHyphens/>
        <w:autoSpaceDN w:val="0"/>
        <w:ind w:firstLine="709"/>
        <w:jc w:val="both"/>
        <w:textAlignment w:val="baseline"/>
        <w:rPr>
          <w:rFonts w:eastAsia="Calibri"/>
          <w:bCs/>
          <w:sz w:val="28"/>
          <w:szCs w:val="28"/>
          <w:lang w:val="kk-KZ" w:eastAsia="en-US"/>
        </w:rPr>
      </w:pPr>
      <w:r w:rsidRPr="00C96165">
        <w:rPr>
          <w:rFonts w:eastAsia="Calibri"/>
          <w:bCs/>
          <w:sz w:val="28"/>
          <w:szCs w:val="28"/>
          <w:lang w:val="kk-KZ" w:eastAsia="en-US"/>
        </w:rPr>
        <w:t>экономикалық тиімді – техникалар шығындарды азайтады, ақшаны үнемдейді және/немесе өнімнің өзіндік құнына аздап әсер етеді және айтарлықтай экологиялық пайда әкеледі;</w:t>
      </w:r>
    </w:p>
    <w:p w14:paraId="6BCF0BC3" w14:textId="77777777" w:rsidR="00C96165" w:rsidRPr="00C96165" w:rsidRDefault="00C96165" w:rsidP="00C96165">
      <w:pPr>
        <w:suppressAutoHyphens/>
        <w:autoSpaceDN w:val="0"/>
        <w:ind w:firstLine="709"/>
        <w:jc w:val="both"/>
        <w:textAlignment w:val="baseline"/>
        <w:rPr>
          <w:rFonts w:eastAsia="Calibri"/>
          <w:bCs/>
          <w:sz w:val="28"/>
          <w:szCs w:val="28"/>
          <w:lang w:val="kk-KZ" w:eastAsia="en-US"/>
        </w:rPr>
      </w:pPr>
      <w:r w:rsidRPr="00C96165">
        <w:rPr>
          <w:rFonts w:eastAsia="Calibri"/>
          <w:bCs/>
          <w:sz w:val="28"/>
          <w:szCs w:val="28"/>
          <w:lang w:val="kk-KZ" w:eastAsia="en-US"/>
        </w:rPr>
        <w:t xml:space="preserve">белгілі бір жағдайларда экономикалық тиімді – </w:t>
      </w:r>
      <w:r w:rsidRPr="00C96165">
        <w:rPr>
          <w:rFonts w:eastAsia="Calibri"/>
          <w:sz w:val="28"/>
          <w:szCs w:val="28"/>
          <w:lang w:val="kk-KZ" w:eastAsia="en-US"/>
        </w:rPr>
        <w:t>техника шығындардың өсуіне әкеледі,  бірақ қосымша шығындар кәсіпорынның экономикалық жағдайлары үшін қолайлы болып саналады және алынған экологиялық пайдаға ақылға қонымды пропорцияда болады;</w:t>
      </w:r>
    </w:p>
    <w:p w14:paraId="0103246A" w14:textId="77777777" w:rsidR="00C96165" w:rsidRPr="00C96165" w:rsidRDefault="00C96165" w:rsidP="00C96165">
      <w:pPr>
        <w:suppressAutoHyphens/>
        <w:autoSpaceDN w:val="0"/>
        <w:ind w:firstLine="709"/>
        <w:jc w:val="both"/>
        <w:textAlignment w:val="baseline"/>
        <w:rPr>
          <w:rFonts w:eastAsia="Calibri"/>
          <w:bCs/>
          <w:sz w:val="28"/>
          <w:szCs w:val="28"/>
          <w:lang w:val="kk-KZ" w:eastAsia="en-US"/>
        </w:rPr>
      </w:pPr>
      <w:r w:rsidRPr="00C96165">
        <w:rPr>
          <w:rFonts w:eastAsia="Calibri"/>
          <w:sz w:val="28"/>
          <w:szCs w:val="28"/>
          <w:lang w:val="kk-KZ" w:eastAsia="en-US"/>
        </w:rPr>
        <w:t xml:space="preserve">экономикалық тиімсіз </w:t>
      </w:r>
      <w:r w:rsidRPr="00C96165">
        <w:rPr>
          <w:rFonts w:eastAsia="Calibri"/>
          <w:bCs/>
          <w:sz w:val="28"/>
          <w:szCs w:val="28"/>
          <w:lang w:val="kk-KZ" w:eastAsia="en-US"/>
        </w:rPr>
        <w:t xml:space="preserve">– </w:t>
      </w:r>
      <w:r w:rsidRPr="00C96165">
        <w:rPr>
          <w:rFonts w:eastAsia="Calibri"/>
          <w:sz w:val="28"/>
          <w:szCs w:val="28"/>
          <w:lang w:val="kk-KZ" w:eastAsia="en-US"/>
        </w:rPr>
        <w:t>техника шығындардың өсуіне әкеліп соқтырады және қосымша шығындар кәсіпорынның экономикалық жағдайлары үшін қолайсыз немесе алынған экологиялық пайдаға шамалас емес.</w:t>
      </w:r>
    </w:p>
    <w:p w14:paraId="7098B1A0" w14:textId="77777777" w:rsidR="00C96165" w:rsidRPr="00C96165" w:rsidRDefault="00C96165" w:rsidP="00C96165">
      <w:pPr>
        <w:suppressAutoHyphens/>
        <w:autoSpaceDN w:val="0"/>
        <w:ind w:firstLine="709"/>
        <w:jc w:val="both"/>
        <w:textAlignment w:val="baseline"/>
        <w:rPr>
          <w:rFonts w:eastAsia="Calibri"/>
          <w:bCs/>
          <w:sz w:val="28"/>
          <w:szCs w:val="28"/>
          <w:lang w:val="kk-KZ" w:eastAsia="en-US"/>
        </w:rPr>
      </w:pPr>
      <w:r w:rsidRPr="00C96165">
        <w:rPr>
          <w:rFonts w:eastAsia="Calibri"/>
          <w:sz w:val="28"/>
          <w:szCs w:val="28"/>
          <w:lang w:val="kk-KZ" w:eastAsia="en-US"/>
        </w:rPr>
        <w:t xml:space="preserve">Бірнеше баламалы ЕҚТ арасынан таңдаған кезде, шығыны ең аз техниканы анықтау үшін экологиялық-экономикалық тиімділігінің тиісті көрсеткіштерін салыстыру жүргізіледі. </w:t>
      </w:r>
    </w:p>
    <w:p w14:paraId="2CE32D08" w14:textId="77777777" w:rsidR="00C96165" w:rsidRPr="00C96165" w:rsidRDefault="00C96165" w:rsidP="00C96165">
      <w:pPr>
        <w:suppressAutoHyphens/>
        <w:autoSpaceDN w:val="0"/>
        <w:ind w:firstLine="709"/>
        <w:jc w:val="both"/>
        <w:textAlignment w:val="baseline"/>
        <w:rPr>
          <w:rFonts w:eastAsia="Calibri"/>
          <w:bCs/>
          <w:sz w:val="28"/>
          <w:szCs w:val="28"/>
          <w:lang w:val="kk-KZ" w:eastAsia="en-US"/>
        </w:rPr>
      </w:pPr>
      <w:r w:rsidRPr="00C96165">
        <w:rPr>
          <w:rFonts w:eastAsia="Calibri"/>
          <w:sz w:val="28"/>
          <w:szCs w:val="28"/>
          <w:lang w:val="kk-KZ" w:eastAsia="en-US"/>
        </w:rPr>
        <w:t>Жалпы ЕҚТ қағидаттарына көшу кәсіпорынға экономикалық жағынан тиімді болуы және оның экономикалық тиімділігін төмедетпеуі және ұзақ мерзімді келешекте қаржы жағдайын нашарлатпауға тиіс</w:t>
      </w:r>
      <w:r w:rsidRPr="00C96165">
        <w:rPr>
          <w:rFonts w:eastAsia="Calibri"/>
          <w:bCs/>
          <w:sz w:val="28"/>
          <w:szCs w:val="28"/>
          <w:lang w:val="kk-KZ" w:eastAsia="en-US"/>
        </w:rPr>
        <w:t xml:space="preserve">. ЕҚТ-ны іске асырудың жалпы экономикалық тиімділігі мен мүмкіндігі нақты кәсіпорынның қаржылық-экономикалық жағдайымен анықталады. </w:t>
      </w:r>
    </w:p>
    <w:p w14:paraId="22434C1F" w14:textId="77777777" w:rsidR="00C96165" w:rsidRPr="00C96165" w:rsidRDefault="00C96165" w:rsidP="00C96165">
      <w:pPr>
        <w:suppressAutoHyphens/>
        <w:autoSpaceDN w:val="0"/>
        <w:ind w:firstLine="709"/>
        <w:jc w:val="both"/>
        <w:textAlignment w:val="baseline"/>
        <w:rPr>
          <w:rFonts w:eastAsia="Calibri"/>
          <w:bCs/>
          <w:sz w:val="28"/>
          <w:szCs w:val="28"/>
          <w:lang w:val="kk-KZ" w:eastAsia="en-US"/>
        </w:rPr>
      </w:pPr>
      <w:r w:rsidRPr="00C96165">
        <w:rPr>
          <w:sz w:val="28"/>
          <w:szCs w:val="28"/>
          <w:lang w:val="kk-KZ" w:eastAsia="en-US"/>
        </w:rPr>
        <w:t>ЕҚТ-ға экономикалық бағалау жүргізген кезде өндірістің ұзақ, орта және қысқа мерзімді келешекте тиімділігі мен рентабельділігінің ағымдағы деңгейде сақталуын ескере отырып, жалпы сала бойынша ЕҚТ-ны іске асыру мүмкіндігі мәселесі назарға алынуы қажет</w:t>
      </w:r>
      <w:r w:rsidRPr="00C96165">
        <w:rPr>
          <w:rFonts w:eastAsia="Calibri"/>
          <w:bCs/>
          <w:sz w:val="28"/>
          <w:szCs w:val="28"/>
          <w:lang w:val="kk-KZ" w:eastAsia="en-US"/>
        </w:rPr>
        <w:t xml:space="preserve">. </w:t>
      </w:r>
      <w:r w:rsidRPr="00C96165">
        <w:rPr>
          <w:sz w:val="28"/>
          <w:szCs w:val="28"/>
          <w:lang w:val="kk-KZ" w:eastAsia="en-US"/>
        </w:rPr>
        <w:t>Жалпы қаржы шығындарын және экологиялық пайданы ескере отырып ЕҚТ-ны іске асыру мүмкіндігі осы сала үшін кеңінен енгізуге жеткілікті ауқымда расталса, ЕҚТ салалық деңгейде экономикалық қолайлы деп танылады</w:t>
      </w:r>
      <w:r w:rsidRPr="00C96165">
        <w:rPr>
          <w:rFonts w:eastAsia="Calibri"/>
          <w:bCs/>
          <w:sz w:val="28"/>
          <w:szCs w:val="28"/>
          <w:lang w:val="kk-KZ" w:eastAsia="en-US"/>
        </w:rPr>
        <w:t xml:space="preserve">. </w:t>
      </w:r>
    </w:p>
    <w:p w14:paraId="0ACC0E4B" w14:textId="77777777" w:rsidR="00C96165" w:rsidRPr="00C96165" w:rsidRDefault="00C96165" w:rsidP="00C96165">
      <w:pPr>
        <w:suppressAutoHyphens/>
        <w:autoSpaceDN w:val="0"/>
        <w:ind w:firstLine="709"/>
        <w:jc w:val="both"/>
        <w:textAlignment w:val="baseline"/>
        <w:rPr>
          <w:rFonts w:eastAsia="Calibri"/>
          <w:bCs/>
          <w:sz w:val="28"/>
          <w:szCs w:val="28"/>
          <w:lang w:val="kk-KZ" w:eastAsia="en-US"/>
        </w:rPr>
      </w:pPr>
      <w:r w:rsidRPr="00C96165">
        <w:rPr>
          <w:sz w:val="28"/>
          <w:szCs w:val="28"/>
          <w:lang w:val="kk-KZ" w:eastAsia="en-US"/>
        </w:rPr>
        <w:t>Маңызды инвестициялық капитал салымдарын талап ететін ЕҚТ үшін азаматтық қоғамның қоршаған ортаға және адам денсаулығына теріс әсерлерді азайту мақсатында табиғат қорғау шараларын іске асыру бойынша сұранысы мен объект операторының инвестициялық мүмкіндіктері арасындағы орынды баланс анықталуы тиіс</w:t>
      </w:r>
      <w:r w:rsidRPr="00C96165">
        <w:rPr>
          <w:rFonts w:eastAsia="Calibri"/>
          <w:bCs/>
          <w:sz w:val="28"/>
          <w:szCs w:val="28"/>
          <w:lang w:val="kk-KZ" w:eastAsia="en-US"/>
        </w:rPr>
        <w:t xml:space="preserve">. </w:t>
      </w:r>
      <w:r w:rsidRPr="00C96165">
        <w:rPr>
          <w:sz w:val="28"/>
          <w:szCs w:val="28"/>
          <w:lang w:val="kk-KZ" w:eastAsia="en-US"/>
        </w:rPr>
        <w:t>Бұл ретте ЕҚТ енгізу процесіне ерекше тәртіптеме қолданылатын жағдайларды дәлелдеу үшін жауапкершілік объект операторына жүктеледі</w:t>
      </w:r>
      <w:r w:rsidRPr="00C96165">
        <w:rPr>
          <w:rFonts w:eastAsia="Calibri"/>
          <w:bCs/>
          <w:sz w:val="28"/>
          <w:szCs w:val="28"/>
          <w:lang w:val="kk-KZ" w:eastAsia="en-US"/>
        </w:rPr>
        <w:t>.</w:t>
      </w:r>
    </w:p>
    <w:bookmarkEnd w:id="78"/>
    <w:p w14:paraId="514CFC3B" w14:textId="77777777" w:rsidR="00C96165" w:rsidRPr="00C96165" w:rsidRDefault="00C96165" w:rsidP="00C96165">
      <w:pPr>
        <w:suppressAutoHyphens/>
        <w:autoSpaceDN w:val="0"/>
        <w:ind w:firstLine="709"/>
        <w:jc w:val="both"/>
        <w:textAlignment w:val="baseline"/>
        <w:rPr>
          <w:rFonts w:eastAsia="Calibri" w:cs="Arial"/>
          <w:kern w:val="3"/>
          <w:sz w:val="28"/>
          <w:szCs w:val="28"/>
          <w:lang w:val="kk-KZ" w:eastAsia="en-US"/>
        </w:rPr>
      </w:pPr>
    </w:p>
    <w:p w14:paraId="11754AFD" w14:textId="77777777" w:rsidR="00C96165" w:rsidRPr="00C96165" w:rsidRDefault="00C96165" w:rsidP="00C96165">
      <w:pPr>
        <w:keepNext/>
        <w:keepLines/>
        <w:numPr>
          <w:ilvl w:val="2"/>
          <w:numId w:val="7"/>
        </w:numPr>
        <w:ind w:firstLine="709"/>
        <w:jc w:val="both"/>
        <w:outlineLvl w:val="2"/>
        <w:rPr>
          <w:b/>
          <w:bCs/>
          <w:iCs/>
          <w:sz w:val="28"/>
          <w:szCs w:val="22"/>
          <w:lang w:val="kk-KZ" w:eastAsia="en-US"/>
        </w:rPr>
      </w:pPr>
      <w:bookmarkStart w:id="80" w:name="_Toc140063208"/>
      <w:bookmarkStart w:id="81" w:name="_Toc185341655"/>
      <w:r w:rsidRPr="00C96165">
        <w:rPr>
          <w:b/>
          <w:bCs/>
          <w:sz w:val="28"/>
          <w:szCs w:val="22"/>
          <w:lang w:val="kk-KZ" w:eastAsia="en-US"/>
        </w:rPr>
        <w:t>ЕҚТ-ны экономикалық бағалау тәсілдері</w:t>
      </w:r>
      <w:bookmarkEnd w:id="80"/>
      <w:bookmarkEnd w:id="81"/>
    </w:p>
    <w:p w14:paraId="5BCA806F" w14:textId="77777777" w:rsidR="00C96165" w:rsidRPr="00C96165" w:rsidRDefault="00C96165" w:rsidP="00C96165">
      <w:pPr>
        <w:tabs>
          <w:tab w:val="left" w:pos="993"/>
        </w:tabs>
        <w:suppressAutoHyphens/>
        <w:autoSpaceDN w:val="0"/>
        <w:ind w:firstLine="709"/>
        <w:contextualSpacing/>
        <w:jc w:val="both"/>
        <w:textAlignment w:val="baseline"/>
        <w:rPr>
          <w:rFonts w:eastAsia="NSimSun" w:cs="Arial"/>
          <w:kern w:val="3"/>
          <w:sz w:val="28"/>
          <w:szCs w:val="28"/>
          <w:lang w:val="kk-KZ" w:eastAsia="en-US"/>
        </w:rPr>
      </w:pPr>
      <w:r w:rsidRPr="00C96165">
        <w:rPr>
          <w:rFonts w:eastAsia="NSimSun" w:cs="Arial"/>
          <w:kern w:val="3"/>
          <w:sz w:val="28"/>
          <w:szCs w:val="28"/>
          <w:lang w:val="kk-KZ" w:eastAsia="en-US"/>
        </w:rPr>
        <w:t>ЕҚТ енгізу тиімділігін экономикалық бағалау келесі әртүрлі тәсілдермен жүзеге асырылуы мүмкін:</w:t>
      </w:r>
    </w:p>
    <w:p w14:paraId="02AE08D5" w14:textId="77777777" w:rsidR="00C96165" w:rsidRPr="00C96165" w:rsidRDefault="00C96165" w:rsidP="00C96165">
      <w:pPr>
        <w:tabs>
          <w:tab w:val="left" w:pos="993"/>
        </w:tabs>
        <w:suppressAutoHyphens/>
        <w:autoSpaceDN w:val="0"/>
        <w:ind w:firstLine="709"/>
        <w:contextualSpacing/>
        <w:jc w:val="both"/>
        <w:textAlignment w:val="baseline"/>
        <w:rPr>
          <w:rFonts w:eastAsia="NSimSun" w:cs="Arial"/>
          <w:kern w:val="3"/>
          <w:sz w:val="28"/>
          <w:szCs w:val="28"/>
          <w:lang w:val="kk-KZ" w:eastAsia="en-US"/>
        </w:rPr>
      </w:pPr>
      <w:r w:rsidRPr="00C96165">
        <w:rPr>
          <w:rFonts w:eastAsia="NSimSun" w:cs="Arial"/>
          <w:kern w:val="3"/>
          <w:sz w:val="28"/>
          <w:szCs w:val="28"/>
          <w:lang w:val="kk-KZ" w:eastAsia="en-US"/>
        </w:rPr>
        <w:t xml:space="preserve">шығындардың инвестициялық негізділігі бойынша; </w:t>
      </w:r>
    </w:p>
    <w:p w14:paraId="69957312" w14:textId="77777777" w:rsidR="00C96165" w:rsidRPr="00C96165" w:rsidRDefault="00C96165" w:rsidP="00C96165">
      <w:pPr>
        <w:tabs>
          <w:tab w:val="left" w:pos="993"/>
        </w:tabs>
        <w:suppressAutoHyphens/>
        <w:autoSpaceDN w:val="0"/>
        <w:ind w:firstLine="709"/>
        <w:contextualSpacing/>
        <w:jc w:val="both"/>
        <w:textAlignment w:val="baseline"/>
        <w:rPr>
          <w:rFonts w:eastAsia="NSimSun" w:cs="Arial"/>
          <w:kern w:val="3"/>
          <w:sz w:val="28"/>
          <w:szCs w:val="28"/>
          <w:lang w:val="kk-KZ" w:eastAsia="en-US"/>
        </w:rPr>
      </w:pPr>
      <w:r w:rsidRPr="00C96165">
        <w:rPr>
          <w:rFonts w:eastAsia="NSimSun" w:cs="Arial"/>
          <w:kern w:val="3"/>
          <w:sz w:val="28"/>
          <w:szCs w:val="28"/>
          <w:lang w:val="kk-KZ" w:eastAsia="en-US"/>
        </w:rPr>
        <w:t>шығындар мен пайданы талдау бойынша;</w:t>
      </w:r>
    </w:p>
    <w:p w14:paraId="256C7360" w14:textId="77777777" w:rsidR="00C96165" w:rsidRPr="00C96165" w:rsidRDefault="00C96165" w:rsidP="00C96165">
      <w:pPr>
        <w:tabs>
          <w:tab w:val="left" w:pos="993"/>
        </w:tabs>
        <w:suppressAutoHyphens/>
        <w:autoSpaceDN w:val="0"/>
        <w:ind w:firstLine="709"/>
        <w:contextualSpacing/>
        <w:jc w:val="both"/>
        <w:textAlignment w:val="baseline"/>
        <w:rPr>
          <w:rFonts w:eastAsia="NSimSun" w:cs="Arial"/>
          <w:kern w:val="3"/>
          <w:sz w:val="28"/>
          <w:szCs w:val="28"/>
          <w:lang w:val="kk-KZ" w:eastAsia="en-US"/>
        </w:rPr>
      </w:pPr>
      <w:r w:rsidRPr="00C96165">
        <w:rPr>
          <w:rFonts w:eastAsia="NSimSun" w:cs="Arial"/>
          <w:kern w:val="3"/>
          <w:sz w:val="28"/>
          <w:szCs w:val="28"/>
          <w:lang w:val="kk-KZ" w:eastAsia="en-US"/>
        </w:rPr>
        <w:lastRenderedPageBreak/>
        <w:t xml:space="preserve">шығындардың кәсіпорын қызметінің бірқатар негізгі көрсеткіштеріне қатынасы бойынша: айналым, операциялық пайда, қосылған құн және т. б. (тиісті деректер қолжетімді болған кезде); </w:t>
      </w:r>
    </w:p>
    <w:p w14:paraId="4C9301B1" w14:textId="77777777" w:rsidR="00C96165" w:rsidRPr="00C96165" w:rsidRDefault="00C96165" w:rsidP="00C96165">
      <w:pPr>
        <w:tabs>
          <w:tab w:val="left" w:pos="993"/>
        </w:tabs>
        <w:suppressAutoHyphens/>
        <w:autoSpaceDN w:val="0"/>
        <w:ind w:firstLine="709"/>
        <w:contextualSpacing/>
        <w:jc w:val="both"/>
        <w:textAlignment w:val="baseline"/>
        <w:rPr>
          <w:rFonts w:eastAsia="NSimSun" w:cs="Arial"/>
          <w:kern w:val="3"/>
          <w:sz w:val="28"/>
          <w:szCs w:val="28"/>
          <w:lang w:val="kk-KZ" w:eastAsia="en-US"/>
        </w:rPr>
      </w:pPr>
      <w:r w:rsidRPr="00C96165">
        <w:rPr>
          <w:rFonts w:eastAsia="NSimSun" w:cs="Arial"/>
          <w:kern w:val="3"/>
          <w:sz w:val="28"/>
          <w:szCs w:val="28"/>
          <w:lang w:val="kk-KZ" w:eastAsia="en-US"/>
        </w:rPr>
        <w:t>шығындар мен қол жеткізілген экологиялық әсердің арақатынасы.</w:t>
      </w:r>
    </w:p>
    <w:p w14:paraId="3EB4B8A5" w14:textId="77777777" w:rsidR="00C96165" w:rsidRPr="00C96165" w:rsidRDefault="00C96165" w:rsidP="00C96165">
      <w:pPr>
        <w:tabs>
          <w:tab w:val="left" w:pos="993"/>
        </w:tabs>
        <w:suppressAutoHyphens/>
        <w:autoSpaceDN w:val="0"/>
        <w:ind w:firstLine="709"/>
        <w:contextualSpacing/>
        <w:jc w:val="both"/>
        <w:textAlignment w:val="baseline"/>
        <w:rPr>
          <w:rFonts w:eastAsia="NSimSun" w:cs="Arial"/>
          <w:kern w:val="3"/>
          <w:sz w:val="28"/>
          <w:szCs w:val="28"/>
          <w:lang w:val="kk-KZ" w:eastAsia="en-US"/>
        </w:rPr>
      </w:pPr>
      <w:r w:rsidRPr="00C96165">
        <w:rPr>
          <w:rFonts w:eastAsia="NSimSun" w:cs="Arial"/>
          <w:kern w:val="3"/>
          <w:sz w:val="28"/>
          <w:szCs w:val="28"/>
          <w:lang w:val="kk-KZ" w:eastAsia="en-US"/>
        </w:rPr>
        <w:t>Әрбір экономикалық бағалау әдісі кәсіпорынның өндірістік-экономикалық және табиғатты қорғау қызметінің әртүрлі аспектілері бойынша қоршаған ортаны қорғау жөніндегі шараларды іске асыру нәтижесін көрсетеді және ЕҚТ бойынша шешім қабылдаудың қосымша көзі бола алады. Объектінің операторы салалық және өндірістік ерекшеліктерді, ЕҚТ-ны экономикалық бағалау әдісін немесе олардың үйлесімін ескере отырып, неғұрлым қолайлы әдісті қолданады.</w:t>
      </w:r>
    </w:p>
    <w:p w14:paraId="361C6783" w14:textId="77777777" w:rsidR="00C96165" w:rsidRPr="00C96165" w:rsidRDefault="00C96165" w:rsidP="00C96165">
      <w:pPr>
        <w:suppressAutoHyphens/>
        <w:ind w:firstLine="709"/>
        <w:jc w:val="both"/>
        <w:rPr>
          <w:bCs/>
          <w:sz w:val="28"/>
          <w:szCs w:val="28"/>
          <w:lang w:val="kk-KZ" w:eastAsia="en-US"/>
        </w:rPr>
      </w:pPr>
    </w:p>
    <w:p w14:paraId="7ABBD0B2" w14:textId="77777777" w:rsidR="00C96165" w:rsidRPr="00C96165" w:rsidRDefault="00C96165" w:rsidP="00C96165">
      <w:pPr>
        <w:keepNext/>
        <w:keepLines/>
        <w:numPr>
          <w:ilvl w:val="3"/>
          <w:numId w:val="7"/>
        </w:numPr>
        <w:tabs>
          <w:tab w:val="left" w:pos="851"/>
        </w:tabs>
        <w:ind w:firstLine="709"/>
        <w:jc w:val="both"/>
        <w:outlineLvl w:val="3"/>
        <w:rPr>
          <w:b/>
          <w:bCs/>
          <w:iCs/>
          <w:sz w:val="28"/>
          <w:szCs w:val="22"/>
          <w:lang w:eastAsia="en-US"/>
        </w:rPr>
      </w:pPr>
      <w:bookmarkStart w:id="82" w:name="_Hlk135728022"/>
      <w:bookmarkStart w:id="83" w:name="_Hlk136446205"/>
      <w:r w:rsidRPr="00C96165">
        <w:rPr>
          <w:b/>
          <w:bCs/>
          <w:iCs/>
          <w:sz w:val="28"/>
          <w:szCs w:val="22"/>
          <w:lang w:eastAsia="en-US"/>
        </w:rPr>
        <w:t>Шығындардың инвестициялық негізділігі</w:t>
      </w:r>
    </w:p>
    <w:p w14:paraId="12424124" w14:textId="77777777" w:rsidR="00C96165" w:rsidRPr="00C96165" w:rsidRDefault="00C96165" w:rsidP="00C96165">
      <w:pPr>
        <w:suppressAutoHyphens/>
        <w:autoSpaceDN w:val="0"/>
        <w:ind w:firstLine="709"/>
        <w:jc w:val="both"/>
        <w:textAlignment w:val="baseline"/>
        <w:rPr>
          <w:sz w:val="28"/>
          <w:szCs w:val="28"/>
          <w:lang w:val="kk-KZ" w:eastAsia="en-US"/>
        </w:rPr>
      </w:pPr>
      <w:bookmarkStart w:id="84" w:name="_Hlk124937884"/>
      <w:bookmarkEnd w:id="82"/>
      <w:bookmarkEnd w:id="83"/>
      <w:r w:rsidRPr="00C96165">
        <w:rPr>
          <w:sz w:val="28"/>
          <w:szCs w:val="28"/>
          <w:lang w:val="kk-KZ" w:eastAsia="en-US"/>
        </w:rPr>
        <w:t xml:space="preserve">ЕҚТ (әсіресе қоршаған ортаны қорғау бойынша ЕҚТ) әрдайым пайда табу мақсатындағы коммерциялық қызметтің нысаны бола бермейтінін және ЕҚТ енгізу жобасын инвестициялық талдау барысында дисконтталған ақша ағындары теріс мәндерге ие болуы мүмкін екенін түсіну керек. </w:t>
      </w:r>
    </w:p>
    <w:p w14:paraId="12C9BAF4" w14:textId="77777777" w:rsidR="00C96165" w:rsidRPr="00C96165" w:rsidRDefault="00C96165" w:rsidP="00C96165">
      <w:pPr>
        <w:suppressAutoHyphens/>
        <w:autoSpaceDN w:val="0"/>
        <w:ind w:firstLine="709"/>
        <w:jc w:val="both"/>
        <w:textAlignment w:val="baseline"/>
        <w:rPr>
          <w:sz w:val="28"/>
          <w:szCs w:val="28"/>
          <w:lang w:val="kk-KZ" w:eastAsia="en-US"/>
        </w:rPr>
      </w:pPr>
      <w:r w:rsidRPr="00C96165">
        <w:rPr>
          <w:sz w:val="28"/>
          <w:szCs w:val="28"/>
          <w:lang w:val="kk-KZ" w:eastAsia="en-US"/>
        </w:rPr>
        <w:t xml:space="preserve">ЕҚ-ның қолданылуы, оның ішінде технологиялар мен жабдықтарға арналған шығындардың инвестициялық негізділігімен, капитал құнымен, өтелу кезеңімен, шикізат пен материалдардың бағасымен және басқа факторлармен анықталады. </w:t>
      </w:r>
    </w:p>
    <w:p w14:paraId="6015D0F2" w14:textId="77777777" w:rsidR="00C96165" w:rsidRPr="00C96165" w:rsidRDefault="00C96165" w:rsidP="00C96165">
      <w:pPr>
        <w:suppressAutoHyphens/>
        <w:autoSpaceDN w:val="0"/>
        <w:ind w:firstLine="709"/>
        <w:jc w:val="both"/>
        <w:textAlignment w:val="baseline"/>
        <w:rPr>
          <w:sz w:val="28"/>
          <w:szCs w:val="28"/>
          <w:lang w:val="kk-KZ" w:eastAsia="en-US"/>
        </w:rPr>
      </w:pPr>
      <w:r w:rsidRPr="00C96165">
        <w:rPr>
          <w:sz w:val="28"/>
          <w:szCs w:val="28"/>
          <w:lang w:val="kk-KZ" w:eastAsia="en-US"/>
        </w:rPr>
        <w:t xml:space="preserve">Инвестициялардың кірістілігі тұрғысынан ЕҚТ келесідей бағалануы мүмкін: </w:t>
      </w:r>
    </w:p>
    <w:p w14:paraId="3FFDB77E" w14:textId="77777777" w:rsidR="00C96165" w:rsidRPr="00C96165" w:rsidRDefault="00C96165" w:rsidP="00C96165">
      <w:pPr>
        <w:suppressAutoHyphens/>
        <w:autoSpaceDN w:val="0"/>
        <w:ind w:firstLine="709"/>
        <w:jc w:val="both"/>
        <w:textAlignment w:val="baseline"/>
        <w:rPr>
          <w:sz w:val="28"/>
          <w:szCs w:val="28"/>
          <w:lang w:val="kk-KZ" w:eastAsia="en-US"/>
        </w:rPr>
      </w:pPr>
      <w:r w:rsidRPr="00C96165">
        <w:rPr>
          <w:sz w:val="28"/>
          <w:szCs w:val="28"/>
          <w:lang w:val="kk-KZ" w:eastAsia="en-US"/>
        </w:rPr>
        <w:t xml:space="preserve">кірісті – оларды іске асырудан немесе қаржы қаражатын үнемдеуден қосымша кірістер алған жағдайда; </w:t>
      </w:r>
    </w:p>
    <w:p w14:paraId="037545FA" w14:textId="77777777" w:rsidR="00C96165" w:rsidRPr="00C96165" w:rsidRDefault="00C96165" w:rsidP="00C96165">
      <w:pPr>
        <w:suppressAutoHyphens/>
        <w:autoSpaceDN w:val="0"/>
        <w:ind w:firstLine="709"/>
        <w:jc w:val="both"/>
        <w:textAlignment w:val="baseline"/>
        <w:rPr>
          <w:sz w:val="28"/>
          <w:szCs w:val="28"/>
          <w:lang w:val="kk-KZ" w:eastAsia="en-US"/>
        </w:rPr>
      </w:pPr>
      <w:r w:rsidRPr="00C96165">
        <w:rPr>
          <w:sz w:val="28"/>
          <w:szCs w:val="28"/>
          <w:lang w:val="kk-KZ" w:eastAsia="en-US"/>
        </w:rPr>
        <w:t>кіріс бөлігінде тиімсіз, бірақ компанияның ағымдағы немесе болашақ қаржылық жағдайы тұрғысынан рұқсат етілген;</w:t>
      </w:r>
    </w:p>
    <w:p w14:paraId="450A3C32" w14:textId="77777777" w:rsidR="00C96165" w:rsidRPr="00C96165" w:rsidRDefault="00C96165" w:rsidP="00C96165">
      <w:pPr>
        <w:suppressAutoHyphens/>
        <w:autoSpaceDN w:val="0"/>
        <w:ind w:firstLine="709"/>
        <w:jc w:val="both"/>
        <w:textAlignment w:val="baseline"/>
        <w:rPr>
          <w:sz w:val="28"/>
          <w:szCs w:val="28"/>
          <w:lang w:val="kk-KZ" w:eastAsia="en-US"/>
        </w:rPr>
      </w:pPr>
      <w:r w:rsidRPr="00C96165">
        <w:rPr>
          <w:sz w:val="28"/>
          <w:szCs w:val="28"/>
          <w:lang w:val="kk-KZ" w:eastAsia="en-US"/>
        </w:rPr>
        <w:t>қаржылық шығындары бойынша пайдасыз және шамадан тыс;</w:t>
      </w:r>
    </w:p>
    <w:p w14:paraId="34B422BB" w14:textId="77777777" w:rsidR="00C96165" w:rsidRPr="00C96165" w:rsidRDefault="00C96165" w:rsidP="00C96165">
      <w:pPr>
        <w:suppressAutoHyphens/>
        <w:autoSpaceDN w:val="0"/>
        <w:ind w:firstLine="709"/>
        <w:jc w:val="both"/>
        <w:textAlignment w:val="baseline"/>
        <w:rPr>
          <w:sz w:val="28"/>
          <w:szCs w:val="28"/>
          <w:lang w:val="kk-KZ" w:eastAsia="en-US"/>
        </w:rPr>
      </w:pPr>
      <w:r w:rsidRPr="00C96165">
        <w:rPr>
          <w:sz w:val="28"/>
          <w:szCs w:val="28"/>
          <w:lang w:val="kk-KZ" w:eastAsia="en-US"/>
        </w:rPr>
        <w:t>шығындармен салыстырғанда ақылға қонымды экологиялық пайдаға қол жеткізу;</w:t>
      </w:r>
    </w:p>
    <w:p w14:paraId="7DA52E3B" w14:textId="77777777" w:rsidR="00C96165" w:rsidRPr="00C96165" w:rsidRDefault="00C96165" w:rsidP="00C96165">
      <w:pPr>
        <w:suppressAutoHyphens/>
        <w:autoSpaceDN w:val="0"/>
        <w:ind w:firstLine="709"/>
        <w:jc w:val="both"/>
        <w:textAlignment w:val="baseline"/>
        <w:rPr>
          <w:kern w:val="3"/>
          <w:sz w:val="28"/>
          <w:szCs w:val="28"/>
          <w:lang w:val="kk-KZ" w:eastAsia="en-US"/>
        </w:rPr>
      </w:pPr>
      <w:r w:rsidRPr="00C96165">
        <w:rPr>
          <w:sz w:val="28"/>
          <w:szCs w:val="28"/>
          <w:lang w:val="kk-KZ" w:eastAsia="en-US"/>
        </w:rPr>
        <w:t>қол жеткізілген экологиялық әсермен салыстырғанда негізсіз жоғары шығын келтіреді</w:t>
      </w:r>
      <w:r w:rsidRPr="00C96165">
        <w:rPr>
          <w:kern w:val="3"/>
          <w:sz w:val="28"/>
          <w:szCs w:val="28"/>
          <w:lang w:val="kk-KZ" w:eastAsia="en-US"/>
        </w:rPr>
        <w:t xml:space="preserve">. </w:t>
      </w:r>
    </w:p>
    <w:bookmarkEnd w:id="84"/>
    <w:p w14:paraId="44EB8685" w14:textId="77777777" w:rsidR="00C96165" w:rsidRPr="00C96165" w:rsidRDefault="00C96165" w:rsidP="00C96165">
      <w:pPr>
        <w:autoSpaceDN w:val="0"/>
        <w:ind w:firstLine="709"/>
        <w:jc w:val="both"/>
        <w:rPr>
          <w:sz w:val="28"/>
          <w:szCs w:val="28"/>
          <w:lang w:val="kk-KZ" w:eastAsia="en-US"/>
        </w:rPr>
      </w:pPr>
    </w:p>
    <w:p w14:paraId="1A94642D" w14:textId="77777777" w:rsidR="00C96165" w:rsidRPr="00C96165" w:rsidRDefault="00C96165" w:rsidP="00C96165">
      <w:pPr>
        <w:keepNext/>
        <w:keepLines/>
        <w:numPr>
          <w:ilvl w:val="3"/>
          <w:numId w:val="7"/>
        </w:numPr>
        <w:ind w:firstLine="709"/>
        <w:jc w:val="both"/>
        <w:outlineLvl w:val="3"/>
        <w:rPr>
          <w:b/>
          <w:bCs/>
          <w:sz w:val="28"/>
          <w:szCs w:val="22"/>
          <w:lang w:val="cs-CZ" w:eastAsia="en-US"/>
        </w:rPr>
      </w:pPr>
      <w:r w:rsidRPr="00C96165">
        <w:rPr>
          <w:b/>
          <w:bCs/>
          <w:iCs/>
          <w:sz w:val="28"/>
          <w:szCs w:val="22"/>
          <w:lang w:val="cs-CZ" w:eastAsia="en-US"/>
        </w:rPr>
        <w:t>Шығындар мен пайданы талдау</w:t>
      </w:r>
    </w:p>
    <w:p w14:paraId="49D3CD3E" w14:textId="77777777" w:rsidR="00C96165" w:rsidRPr="00C96165" w:rsidRDefault="00C96165" w:rsidP="00C96165">
      <w:pPr>
        <w:suppressAutoHyphens/>
        <w:autoSpaceDN w:val="0"/>
        <w:ind w:firstLine="709"/>
        <w:jc w:val="both"/>
        <w:textAlignment w:val="baseline"/>
        <w:rPr>
          <w:rFonts w:eastAsia="NSimSun"/>
          <w:kern w:val="3"/>
          <w:sz w:val="28"/>
          <w:szCs w:val="28"/>
          <w:lang w:val="kk-KZ" w:eastAsia="en-US"/>
        </w:rPr>
      </w:pPr>
      <w:r w:rsidRPr="00C96165">
        <w:rPr>
          <w:rFonts w:eastAsia="NSimSun"/>
          <w:kern w:val="3"/>
          <w:sz w:val="28"/>
          <w:szCs w:val="28"/>
          <w:lang w:val="kk-KZ" w:eastAsia="en-US"/>
        </w:rPr>
        <w:t xml:space="preserve">ЕҚТ-ны қолданғанда экологиялық нәтижеге қол жеткізіп қана қоймай, көптеген жағдайларда ақшалай тұлғаланған физикалық табиғи ресурстарды  - шикізатты, отынды, электр энергиясын, жылуды, суды және тб. пайдалану азайтылады. Мұндай жағдайларда ЕҚТ-ны жұмсалған шығындармен салыстырғанда, оны қолданудан алынған пайда тұрғысынан бағалауға болады.   </w:t>
      </w:r>
    </w:p>
    <w:p w14:paraId="5D759485" w14:textId="77777777" w:rsidR="00C96165" w:rsidRPr="00C96165" w:rsidRDefault="00C96165" w:rsidP="00C96165">
      <w:pPr>
        <w:suppressAutoHyphens/>
        <w:autoSpaceDN w:val="0"/>
        <w:ind w:firstLine="709"/>
        <w:jc w:val="both"/>
        <w:textAlignment w:val="baseline"/>
        <w:rPr>
          <w:rFonts w:eastAsia="NSimSun"/>
          <w:kern w:val="3"/>
          <w:sz w:val="28"/>
          <w:szCs w:val="28"/>
          <w:lang w:val="kk-KZ" w:eastAsia="en-US"/>
        </w:rPr>
      </w:pPr>
      <w:r w:rsidRPr="00C96165">
        <w:rPr>
          <w:rFonts w:eastAsia="NSimSun"/>
          <w:kern w:val="3"/>
          <w:sz w:val="28"/>
          <w:szCs w:val="28"/>
          <w:lang w:val="kk-KZ" w:eastAsia="en-US"/>
        </w:rPr>
        <w:t xml:space="preserve">Сонымен қатар, ЕҚТ-ны енгізудің нәтижесі қосымша кіріс көздері болуы мүмкін: ирригация және суару қажеттіліктері үшін тазартылған су ағындарын, жинақтағыштардың тұнбаларын ауыл шаруашылығына сату, шығарындылардың ұсталған компоненттері, қайталама ресурстар мен қатты минералды түзілімдерді технологиялық процеске қайтару немесе оларды жаңа өндіріс үшін пайдалану және т.б. </w:t>
      </w:r>
    </w:p>
    <w:p w14:paraId="02CF99B9" w14:textId="77777777" w:rsidR="00C96165" w:rsidRPr="00C96165" w:rsidRDefault="00C96165" w:rsidP="00C96165">
      <w:pPr>
        <w:suppressAutoHyphens/>
        <w:autoSpaceDN w:val="0"/>
        <w:ind w:firstLine="709"/>
        <w:jc w:val="both"/>
        <w:textAlignment w:val="baseline"/>
        <w:rPr>
          <w:rFonts w:eastAsia="NSimSun"/>
          <w:kern w:val="3"/>
          <w:sz w:val="28"/>
          <w:szCs w:val="28"/>
          <w:lang w:val="kk-KZ" w:eastAsia="en-US"/>
        </w:rPr>
      </w:pPr>
      <w:r w:rsidRPr="00C96165">
        <w:rPr>
          <w:rFonts w:eastAsia="NSimSun"/>
          <w:kern w:val="3"/>
          <w:sz w:val="28"/>
          <w:szCs w:val="28"/>
          <w:lang w:val="kk-KZ" w:eastAsia="en-US"/>
        </w:rPr>
        <w:lastRenderedPageBreak/>
        <w:t xml:space="preserve">ЕҚТ-ны пайдаланудың жалпы экономикалық пайдасы шығындардан асып түсіп, оны жүзеге асырудың ынталандырушы факторына айналуы мүмкін. </w:t>
      </w:r>
    </w:p>
    <w:p w14:paraId="7148F4CB" w14:textId="77777777" w:rsidR="00C96165" w:rsidRPr="00C96165" w:rsidRDefault="00C96165" w:rsidP="00C96165">
      <w:pPr>
        <w:suppressAutoHyphens/>
        <w:autoSpaceDN w:val="0"/>
        <w:ind w:firstLine="709"/>
        <w:jc w:val="both"/>
        <w:textAlignment w:val="baseline"/>
        <w:rPr>
          <w:kern w:val="3"/>
          <w:sz w:val="28"/>
          <w:szCs w:val="28"/>
          <w:lang w:val="kk-KZ" w:eastAsia="en-US"/>
        </w:rPr>
      </w:pPr>
    </w:p>
    <w:p w14:paraId="16E3FE7F" w14:textId="77777777" w:rsidR="00C96165" w:rsidRPr="00C96165" w:rsidRDefault="00C96165" w:rsidP="00C96165">
      <w:pPr>
        <w:keepNext/>
        <w:numPr>
          <w:ilvl w:val="2"/>
          <w:numId w:val="7"/>
        </w:numPr>
        <w:ind w:firstLine="709"/>
        <w:jc w:val="both"/>
        <w:outlineLvl w:val="1"/>
        <w:rPr>
          <w:rFonts w:cs="Arial"/>
          <w:b/>
          <w:bCs/>
          <w:iCs/>
          <w:sz w:val="28"/>
          <w:szCs w:val="26"/>
          <w:lang w:val="cs-CZ" w:eastAsia="cs-CZ"/>
        </w:rPr>
      </w:pPr>
      <w:bookmarkStart w:id="85" w:name="_Toc185341656"/>
      <w:r w:rsidRPr="00C96165">
        <w:rPr>
          <w:rFonts w:cs="Arial"/>
          <w:b/>
          <w:bCs/>
          <w:iCs/>
          <w:sz w:val="28"/>
          <w:szCs w:val="26"/>
          <w:lang w:val="cs-CZ" w:eastAsia="cs-CZ"/>
        </w:rPr>
        <w:t>Шығындар мен негізгі экономикалық көрсеткіштердің арақатынасы</w:t>
      </w:r>
      <w:bookmarkEnd w:id="85"/>
    </w:p>
    <w:bookmarkEnd w:id="79"/>
    <w:p w14:paraId="43A70429" w14:textId="77777777" w:rsidR="00C96165" w:rsidRPr="00C96165" w:rsidRDefault="00C96165" w:rsidP="00C96165">
      <w:pPr>
        <w:suppressAutoHyphens/>
        <w:autoSpaceDN w:val="0"/>
        <w:ind w:firstLine="709"/>
        <w:jc w:val="both"/>
        <w:textAlignment w:val="baseline"/>
        <w:rPr>
          <w:kern w:val="3"/>
          <w:sz w:val="28"/>
          <w:szCs w:val="28"/>
          <w:lang w:val="kk-KZ" w:eastAsia="en-US"/>
        </w:rPr>
      </w:pPr>
      <w:r w:rsidRPr="00C96165">
        <w:rPr>
          <w:sz w:val="28"/>
          <w:szCs w:val="28"/>
          <w:lang w:val="kk-KZ" w:eastAsia="en-US"/>
        </w:rPr>
        <w:t>Қоршаған ортаны қорғау жөніндегі шараларға салынатын инвестициялардың орындылығын анықтау үшін ЕҚТ шығыстарының және кәсіпорын қызметінің бірқатар негізгі өндірістік-экономикалық нәтижелерінің: жалпы кіріс, айналым, операциялық пайда, өзіндік құн және т.б. арақатынасына талдау жасауға болады.</w:t>
      </w:r>
    </w:p>
    <w:p w14:paraId="7957714F" w14:textId="77777777" w:rsidR="00C96165" w:rsidRPr="00C96165" w:rsidRDefault="00C96165" w:rsidP="00C96165">
      <w:pPr>
        <w:suppressAutoHyphens/>
        <w:autoSpaceDN w:val="0"/>
        <w:ind w:firstLine="709"/>
        <w:jc w:val="both"/>
        <w:textAlignment w:val="baseline"/>
        <w:rPr>
          <w:kern w:val="3"/>
          <w:sz w:val="28"/>
          <w:szCs w:val="28"/>
          <w:lang w:val="kk-KZ" w:eastAsia="en-US"/>
        </w:rPr>
      </w:pPr>
      <w:r w:rsidRPr="00C96165">
        <w:rPr>
          <w:sz w:val="28"/>
          <w:szCs w:val="28"/>
          <w:lang w:val="kk-KZ" w:eastAsia="en-US"/>
        </w:rPr>
        <w:t>Мұндай талдауда ЕО кәсіпорындарға жүргізген  сауалнамасы бойынша алынған, осындай арақатынастарды төмендегідей үш санатқа бөлетін анықтамалық мәндер шкаласын қолдануға болады</w:t>
      </w:r>
      <w:r w:rsidRPr="00C96165">
        <w:rPr>
          <w:kern w:val="3"/>
          <w:sz w:val="28"/>
          <w:szCs w:val="28"/>
          <w:lang w:val="kk-KZ" w:eastAsia="en-US"/>
        </w:rPr>
        <w:t>:</w:t>
      </w:r>
    </w:p>
    <w:p w14:paraId="2AA2CA6D" w14:textId="77777777" w:rsidR="00C96165" w:rsidRPr="00C96165" w:rsidRDefault="00C96165" w:rsidP="00C96165">
      <w:pPr>
        <w:suppressAutoHyphens/>
        <w:autoSpaceDN w:val="0"/>
        <w:ind w:firstLine="709"/>
        <w:jc w:val="both"/>
        <w:textAlignment w:val="baseline"/>
        <w:rPr>
          <w:kern w:val="3"/>
          <w:sz w:val="28"/>
          <w:szCs w:val="28"/>
          <w:lang w:val="kk-KZ" w:eastAsia="en-US"/>
        </w:rPr>
      </w:pPr>
      <w:r w:rsidRPr="00C96165">
        <w:rPr>
          <w:rFonts w:eastAsia="NSimSun" w:cs="Arial"/>
          <w:kern w:val="3"/>
          <w:sz w:val="28"/>
          <w:szCs w:val="28"/>
          <w:lang w:val="kk-KZ" w:eastAsia="en-US"/>
        </w:rPr>
        <w:t>қолайлы шығындар – егер инвестициялар негізгі көрсеткіштермен салыстырғанда салыстырмалы түрде аз болса және оларды әрі қарай талқыламастан қолайлы деп санауға болса</w:t>
      </w:r>
      <w:r w:rsidRPr="00C96165">
        <w:rPr>
          <w:kern w:val="3"/>
          <w:sz w:val="28"/>
          <w:szCs w:val="28"/>
          <w:lang w:val="kk-KZ" w:eastAsia="en-US"/>
        </w:rPr>
        <w:t>;</w:t>
      </w:r>
    </w:p>
    <w:p w14:paraId="423C92A3" w14:textId="77777777" w:rsidR="00C96165" w:rsidRPr="00C96165" w:rsidRDefault="00C96165" w:rsidP="00C96165">
      <w:pPr>
        <w:suppressAutoHyphens/>
        <w:autoSpaceDN w:val="0"/>
        <w:ind w:firstLine="709"/>
        <w:jc w:val="both"/>
        <w:textAlignment w:val="baseline"/>
        <w:rPr>
          <w:kern w:val="3"/>
          <w:sz w:val="28"/>
          <w:szCs w:val="28"/>
          <w:lang w:val="kk-KZ" w:eastAsia="en-US"/>
        </w:rPr>
      </w:pPr>
      <w:r w:rsidRPr="00C96165">
        <w:rPr>
          <w:rFonts w:eastAsia="NSimSun" w:cs="Arial"/>
          <w:kern w:val="3"/>
          <w:sz w:val="28"/>
          <w:szCs w:val="28"/>
          <w:lang w:val="kk-KZ" w:eastAsia="en-US"/>
        </w:rPr>
        <w:t>талқылайтын шығындар –- инвестициялардың орындылығын нақты бағалау қиын немесе мүмкін болмаған кездегі және нәтижесі қосымша факторларды ескере отырып қарастыруды қажет ететін орташа шығындар;</w:t>
      </w:r>
    </w:p>
    <w:p w14:paraId="28D2454B" w14:textId="77777777" w:rsidR="00C96165" w:rsidRPr="00C96165" w:rsidRDefault="00C96165" w:rsidP="00C96165">
      <w:pPr>
        <w:suppressAutoHyphens/>
        <w:autoSpaceDN w:val="0"/>
        <w:ind w:firstLine="709"/>
        <w:jc w:val="both"/>
        <w:textAlignment w:val="baseline"/>
        <w:rPr>
          <w:kern w:val="3"/>
          <w:sz w:val="28"/>
          <w:szCs w:val="28"/>
          <w:lang w:val="kk-KZ" w:eastAsia="en-US"/>
        </w:rPr>
      </w:pPr>
      <w:r w:rsidRPr="00C96165">
        <w:rPr>
          <w:rFonts w:eastAsia="NSimSun" w:cs="Arial"/>
          <w:kern w:val="3"/>
          <w:sz w:val="28"/>
          <w:szCs w:val="28"/>
          <w:lang w:val="kk-KZ" w:eastAsia="en-US"/>
        </w:rPr>
        <w:t xml:space="preserve">қолайсыз шығындар </w:t>
      </w:r>
      <w:r w:rsidRPr="00C96165">
        <w:rPr>
          <w:kern w:val="3"/>
          <w:sz w:val="28"/>
          <w:szCs w:val="28"/>
          <w:lang w:val="kk-KZ" w:eastAsia="en-US"/>
        </w:rPr>
        <w:t>– егер инвестициялар кәсіпорынның негізгі көрсеткіштеріне қатысты шамадан тыс болса.</w:t>
      </w:r>
    </w:p>
    <w:p w14:paraId="25B90C10" w14:textId="77777777" w:rsidR="00C96165" w:rsidRPr="00C96165" w:rsidRDefault="00C96165" w:rsidP="00C96165">
      <w:pPr>
        <w:suppressAutoHyphens/>
        <w:autoSpaceDN w:val="0"/>
        <w:ind w:firstLine="709"/>
        <w:jc w:val="both"/>
        <w:textAlignment w:val="baseline"/>
        <w:rPr>
          <w:kern w:val="3"/>
          <w:sz w:val="28"/>
          <w:szCs w:val="28"/>
          <w:lang w:val="kk-KZ" w:eastAsia="en-US"/>
        </w:rPr>
      </w:pPr>
      <w:r w:rsidRPr="00C96165">
        <w:rPr>
          <w:rFonts w:eastAsia="NSimSun" w:cs="Arial"/>
          <w:kern w:val="3"/>
          <w:sz w:val="28"/>
          <w:szCs w:val="28"/>
          <w:lang w:val="kk-KZ" w:eastAsia="en-US"/>
        </w:rPr>
        <w:t xml:space="preserve">Мәндер шкаласын Фламанд технологиялық зерттеулер институтының  (Бельгия) ЕҚТ бойынша орталығы ЕҚТ-ны экономикалық бағалау бойынша модельді әзірлеу барысында айқындады. Модельге арналған деректер арнайы әдебиеттен алынды, нақты компаниялар және жеткізушілер бойынша мәліметтермен толықтырылды. Компаниялардың репрезентативті үлгісі бойынша жылдық есептерді орташалау жүргізілді, мұндай «орташаланған» компанияның бухгалтерлік балансы қажетті экономикалық көрсеткіштер мен қаржылық коэффициенттерді есептеу үшін пайдаланылды. </w:t>
      </w:r>
      <w:r w:rsidRPr="00C96165">
        <w:rPr>
          <w:kern w:val="3"/>
          <w:sz w:val="28"/>
          <w:szCs w:val="28"/>
          <w:lang w:val="kk-KZ" w:eastAsia="en-US"/>
        </w:rPr>
        <w:t xml:space="preserve">     </w:t>
      </w:r>
    </w:p>
    <w:p w14:paraId="47109608" w14:textId="77777777" w:rsidR="00C96165" w:rsidRPr="00C96165" w:rsidRDefault="00C96165" w:rsidP="00C96165">
      <w:pPr>
        <w:suppressAutoHyphens/>
        <w:autoSpaceDN w:val="0"/>
        <w:ind w:firstLine="284"/>
        <w:jc w:val="both"/>
        <w:textAlignment w:val="baseline"/>
        <w:rPr>
          <w:kern w:val="3"/>
          <w:sz w:val="28"/>
          <w:szCs w:val="28"/>
          <w:lang w:val="kk-KZ" w:eastAsia="en-US"/>
        </w:rPr>
      </w:pPr>
      <w:r w:rsidRPr="00C96165">
        <w:rPr>
          <w:kern w:val="3"/>
          <w:sz w:val="28"/>
          <w:szCs w:val="28"/>
          <w:lang w:val="kk-KZ" w:eastAsia="en-US"/>
        </w:rPr>
        <w:t xml:space="preserve"> </w:t>
      </w:r>
      <w:bookmarkStart w:id="86" w:name="_Hlk168309241"/>
    </w:p>
    <w:p w14:paraId="6258910A" w14:textId="77777777" w:rsidR="00C96165" w:rsidRPr="00C96165" w:rsidRDefault="00C96165" w:rsidP="00C96165">
      <w:pPr>
        <w:suppressAutoHyphens/>
        <w:autoSpaceDN w:val="0"/>
        <w:ind w:firstLine="709"/>
        <w:jc w:val="both"/>
        <w:textAlignment w:val="baseline"/>
        <w:rPr>
          <w:rFonts w:eastAsia="Calibri"/>
          <w:sz w:val="28"/>
          <w:szCs w:val="22"/>
          <w:lang w:val="kk-KZ" w:eastAsia="en-US"/>
        </w:rPr>
      </w:pPr>
      <w:r w:rsidRPr="00C96165">
        <w:rPr>
          <w:iCs/>
          <w:kern w:val="3"/>
          <w:sz w:val="28"/>
          <w:szCs w:val="22"/>
          <w:lang w:val="kk-KZ"/>
        </w:rPr>
        <w:t xml:space="preserve">2.1-кесте. </w:t>
      </w:r>
      <w:bookmarkEnd w:id="86"/>
      <w:r w:rsidRPr="00C96165">
        <w:rPr>
          <w:rFonts w:eastAsia="Calibri"/>
          <w:sz w:val="28"/>
          <w:szCs w:val="22"/>
          <w:lang w:val="kk-KZ" w:eastAsia="en-US"/>
        </w:rPr>
        <w:t>Қоршаған ортаны қорғауға салынатын инвестициялардың жүзеге асырылуының болжамды анықтамалық мәндері</w:t>
      </w:r>
    </w:p>
    <w:tbl>
      <w:tblPr>
        <w:tblStyle w:val="17"/>
        <w:tblW w:w="5000" w:type="pct"/>
        <w:tblLook w:val="04A0" w:firstRow="1" w:lastRow="0" w:firstColumn="1" w:lastColumn="0" w:noHBand="0" w:noVBand="1"/>
      </w:tblPr>
      <w:tblGrid>
        <w:gridCol w:w="636"/>
        <w:gridCol w:w="3755"/>
        <w:gridCol w:w="1383"/>
        <w:gridCol w:w="2045"/>
        <w:gridCol w:w="1808"/>
      </w:tblGrid>
      <w:tr w:rsidR="00C96165" w:rsidRPr="00C96165" w14:paraId="668A2213" w14:textId="77777777" w:rsidTr="00426C32">
        <w:tc>
          <w:tcPr>
            <w:tcW w:w="336" w:type="pct"/>
          </w:tcPr>
          <w:p w14:paraId="7AC10831" w14:textId="77777777" w:rsidR="00C96165" w:rsidRPr="00C96165" w:rsidRDefault="00C96165" w:rsidP="00C96165">
            <w:pPr>
              <w:ind w:hanging="22"/>
              <w:jc w:val="center"/>
              <w:rPr>
                <w:b/>
                <w:lang w:val="kk-KZ"/>
              </w:rPr>
            </w:pPr>
            <w:r w:rsidRPr="00C96165">
              <w:rPr>
                <w:b/>
                <w:lang w:val="kk-KZ"/>
              </w:rPr>
              <w:t xml:space="preserve">Р/с </w:t>
            </w:r>
            <w:r w:rsidRPr="00C96165">
              <w:rPr>
                <w:b/>
              </w:rPr>
              <w:t xml:space="preserve">№ </w:t>
            </w:r>
          </w:p>
        </w:tc>
        <w:tc>
          <w:tcPr>
            <w:tcW w:w="1928" w:type="pct"/>
            <w:hideMark/>
          </w:tcPr>
          <w:p w14:paraId="5A643EA7" w14:textId="77777777" w:rsidR="00C96165" w:rsidRPr="00C96165" w:rsidRDefault="00C96165" w:rsidP="00C96165">
            <w:pPr>
              <w:ind w:hanging="22"/>
              <w:jc w:val="center"/>
              <w:rPr>
                <w:b/>
                <w:lang w:val="kk-KZ"/>
              </w:rPr>
            </w:pPr>
            <w:r w:rsidRPr="00C96165">
              <w:rPr>
                <w:b/>
                <w:lang w:val="kk-KZ"/>
              </w:rPr>
              <w:t>Жылдық шығындар мен ЕҚТ-ға салынатын инвестициялардың қызметтің негізгі көрсеткіштеріне арақатынасы</w:t>
            </w:r>
          </w:p>
        </w:tc>
        <w:tc>
          <w:tcPr>
            <w:tcW w:w="724" w:type="pct"/>
            <w:hideMark/>
          </w:tcPr>
          <w:p w14:paraId="52C47A70" w14:textId="77777777" w:rsidR="00C96165" w:rsidRPr="00C96165" w:rsidRDefault="00C96165" w:rsidP="00C96165">
            <w:pPr>
              <w:ind w:hanging="22"/>
              <w:jc w:val="center"/>
              <w:rPr>
                <w:b/>
              </w:rPr>
            </w:pPr>
            <w:r w:rsidRPr="00C96165">
              <w:rPr>
                <w:b/>
                <w:lang w:val="kk-KZ"/>
              </w:rPr>
              <w:t>Қолайлы</w:t>
            </w:r>
          </w:p>
        </w:tc>
        <w:tc>
          <w:tcPr>
            <w:tcW w:w="1068" w:type="pct"/>
            <w:hideMark/>
          </w:tcPr>
          <w:p w14:paraId="5699F87F" w14:textId="77777777" w:rsidR="00C96165" w:rsidRPr="00C96165" w:rsidRDefault="00C96165" w:rsidP="00C96165">
            <w:pPr>
              <w:ind w:hanging="22"/>
              <w:jc w:val="center"/>
              <w:rPr>
                <w:b/>
                <w:lang w:val="kk-KZ"/>
              </w:rPr>
            </w:pPr>
            <w:r w:rsidRPr="00C96165">
              <w:rPr>
                <w:b/>
                <w:lang w:val="kk-KZ"/>
              </w:rPr>
              <w:t>Талқылайтын</w:t>
            </w:r>
          </w:p>
        </w:tc>
        <w:tc>
          <w:tcPr>
            <w:tcW w:w="944" w:type="pct"/>
            <w:hideMark/>
          </w:tcPr>
          <w:p w14:paraId="6BDF09DC" w14:textId="77777777" w:rsidR="00C96165" w:rsidRPr="00C96165" w:rsidRDefault="00C96165" w:rsidP="00C96165">
            <w:pPr>
              <w:ind w:hanging="22"/>
              <w:jc w:val="center"/>
              <w:rPr>
                <w:b/>
              </w:rPr>
            </w:pPr>
            <w:r w:rsidRPr="00C96165">
              <w:rPr>
                <w:b/>
                <w:lang w:val="kk-KZ"/>
              </w:rPr>
              <w:t>Қолайсыз</w:t>
            </w:r>
          </w:p>
        </w:tc>
      </w:tr>
      <w:tr w:rsidR="00C96165" w:rsidRPr="00C96165" w14:paraId="43268E6D" w14:textId="77777777" w:rsidTr="00426C32">
        <w:tc>
          <w:tcPr>
            <w:tcW w:w="336" w:type="pct"/>
          </w:tcPr>
          <w:p w14:paraId="5C4A1522" w14:textId="77777777" w:rsidR="00C96165" w:rsidRPr="00C96165" w:rsidRDefault="00C96165" w:rsidP="00C96165">
            <w:pPr>
              <w:ind w:hanging="22"/>
              <w:jc w:val="center"/>
              <w:rPr>
                <w:b/>
                <w:lang w:val="kk-KZ"/>
              </w:rPr>
            </w:pPr>
            <w:r w:rsidRPr="00C96165">
              <w:t>1</w:t>
            </w:r>
          </w:p>
        </w:tc>
        <w:tc>
          <w:tcPr>
            <w:tcW w:w="1928" w:type="pct"/>
          </w:tcPr>
          <w:p w14:paraId="21199837" w14:textId="77777777" w:rsidR="00C96165" w:rsidRPr="00C96165" w:rsidRDefault="00C96165" w:rsidP="00C96165">
            <w:pPr>
              <w:ind w:hanging="22"/>
              <w:jc w:val="center"/>
              <w:rPr>
                <w:b/>
                <w:lang w:val="kk-KZ"/>
              </w:rPr>
            </w:pPr>
            <w:r w:rsidRPr="00C96165">
              <w:rPr>
                <w:lang w:val="kk-KZ"/>
              </w:rPr>
              <w:t>Шығындар</w:t>
            </w:r>
            <w:r w:rsidRPr="00C96165">
              <w:t>/</w:t>
            </w:r>
            <w:r w:rsidRPr="00C96165">
              <w:rPr>
                <w:lang w:val="kk-KZ"/>
              </w:rPr>
              <w:t>айналым</w:t>
            </w:r>
            <w:r w:rsidRPr="00C96165">
              <w:t xml:space="preserve"> (</w:t>
            </w:r>
            <w:r w:rsidRPr="00C96165">
              <w:rPr>
                <w:lang w:val="kk-KZ"/>
              </w:rPr>
              <w:t>түсім</w:t>
            </w:r>
            <w:r w:rsidRPr="00C96165">
              <w:t>)</w:t>
            </w:r>
          </w:p>
        </w:tc>
        <w:tc>
          <w:tcPr>
            <w:tcW w:w="724" w:type="pct"/>
          </w:tcPr>
          <w:p w14:paraId="6DF127CE" w14:textId="77777777" w:rsidR="00C96165" w:rsidRPr="00C96165" w:rsidRDefault="00C96165" w:rsidP="00C96165">
            <w:pPr>
              <w:ind w:hanging="22"/>
              <w:jc w:val="center"/>
              <w:rPr>
                <w:b/>
                <w:lang w:val="kk-KZ"/>
              </w:rPr>
            </w:pPr>
            <w:r w:rsidRPr="00C96165">
              <w:rPr>
                <w:lang w:val="en-US"/>
              </w:rPr>
              <w:t>&lt; 0,5%</w:t>
            </w:r>
          </w:p>
        </w:tc>
        <w:tc>
          <w:tcPr>
            <w:tcW w:w="1068" w:type="pct"/>
          </w:tcPr>
          <w:p w14:paraId="57910205" w14:textId="77777777" w:rsidR="00C96165" w:rsidRPr="00C96165" w:rsidRDefault="00C96165" w:rsidP="00C96165">
            <w:pPr>
              <w:ind w:hanging="22"/>
              <w:jc w:val="center"/>
              <w:rPr>
                <w:b/>
                <w:lang w:val="kk-KZ"/>
              </w:rPr>
            </w:pPr>
            <w:r w:rsidRPr="00C96165">
              <w:rPr>
                <w:lang w:val="en-US"/>
              </w:rPr>
              <w:t>0,5 – 5%</w:t>
            </w:r>
          </w:p>
        </w:tc>
        <w:tc>
          <w:tcPr>
            <w:tcW w:w="944" w:type="pct"/>
          </w:tcPr>
          <w:p w14:paraId="71076124" w14:textId="77777777" w:rsidR="00C96165" w:rsidRPr="00C96165" w:rsidRDefault="00C96165" w:rsidP="00C96165">
            <w:pPr>
              <w:ind w:hanging="22"/>
              <w:jc w:val="center"/>
              <w:rPr>
                <w:b/>
                <w:lang w:val="kk-KZ"/>
              </w:rPr>
            </w:pPr>
            <w:r w:rsidRPr="00C96165">
              <w:rPr>
                <w:lang w:val="en-US"/>
              </w:rPr>
              <w:t>&gt; 5%</w:t>
            </w:r>
          </w:p>
        </w:tc>
      </w:tr>
      <w:tr w:rsidR="00C96165" w:rsidRPr="00C96165" w14:paraId="762CFE28" w14:textId="77777777" w:rsidTr="00426C32">
        <w:tc>
          <w:tcPr>
            <w:tcW w:w="336" w:type="pct"/>
          </w:tcPr>
          <w:p w14:paraId="3932B840" w14:textId="77777777" w:rsidR="00C96165" w:rsidRPr="00C96165" w:rsidRDefault="00C96165" w:rsidP="00C96165">
            <w:pPr>
              <w:ind w:hanging="22"/>
              <w:jc w:val="center"/>
              <w:rPr>
                <w:b/>
                <w:lang w:val="kk-KZ"/>
              </w:rPr>
            </w:pPr>
            <w:r w:rsidRPr="00C96165">
              <w:t>2</w:t>
            </w:r>
          </w:p>
        </w:tc>
        <w:tc>
          <w:tcPr>
            <w:tcW w:w="1928" w:type="pct"/>
          </w:tcPr>
          <w:p w14:paraId="69D3421E" w14:textId="77777777" w:rsidR="00C96165" w:rsidRPr="00C96165" w:rsidRDefault="00C96165" w:rsidP="00C96165">
            <w:pPr>
              <w:ind w:hanging="22"/>
              <w:jc w:val="center"/>
              <w:rPr>
                <w:b/>
                <w:lang w:val="kk-KZ"/>
              </w:rPr>
            </w:pPr>
            <w:r w:rsidRPr="00C96165">
              <w:rPr>
                <w:lang w:val="kk-KZ"/>
              </w:rPr>
              <w:t>Шығындар</w:t>
            </w:r>
            <w:r w:rsidRPr="00C96165">
              <w:t>/</w:t>
            </w:r>
            <w:r w:rsidRPr="00C96165">
              <w:rPr>
                <w:lang w:val="kk-KZ"/>
              </w:rPr>
              <w:t>жылдық табыс</w:t>
            </w:r>
            <w:r w:rsidRPr="00C96165">
              <w:t xml:space="preserve"> (операци</w:t>
            </w:r>
            <w:r w:rsidRPr="00C96165">
              <w:rPr>
                <w:lang w:val="kk-KZ"/>
              </w:rPr>
              <w:t>ялық пайда</w:t>
            </w:r>
            <w:r w:rsidRPr="00C96165">
              <w:t>)</w:t>
            </w:r>
          </w:p>
        </w:tc>
        <w:tc>
          <w:tcPr>
            <w:tcW w:w="724" w:type="pct"/>
          </w:tcPr>
          <w:p w14:paraId="689C750D" w14:textId="77777777" w:rsidR="00C96165" w:rsidRPr="00C96165" w:rsidRDefault="00C96165" w:rsidP="00C96165">
            <w:pPr>
              <w:ind w:hanging="22"/>
              <w:jc w:val="center"/>
              <w:rPr>
                <w:b/>
                <w:lang w:val="kk-KZ"/>
              </w:rPr>
            </w:pPr>
            <w:r w:rsidRPr="00C96165">
              <w:rPr>
                <w:lang w:val="en-US"/>
              </w:rPr>
              <w:t>&lt; 10%</w:t>
            </w:r>
          </w:p>
        </w:tc>
        <w:tc>
          <w:tcPr>
            <w:tcW w:w="1068" w:type="pct"/>
          </w:tcPr>
          <w:p w14:paraId="5543731A" w14:textId="77777777" w:rsidR="00C96165" w:rsidRPr="00C96165" w:rsidRDefault="00C96165" w:rsidP="00C96165">
            <w:pPr>
              <w:ind w:hanging="22"/>
              <w:jc w:val="center"/>
              <w:rPr>
                <w:b/>
                <w:lang w:val="kk-KZ"/>
              </w:rPr>
            </w:pPr>
            <w:r w:rsidRPr="00C96165">
              <w:rPr>
                <w:lang w:val="en-US"/>
              </w:rPr>
              <w:t>10 – 100%</w:t>
            </w:r>
          </w:p>
        </w:tc>
        <w:tc>
          <w:tcPr>
            <w:tcW w:w="944" w:type="pct"/>
          </w:tcPr>
          <w:p w14:paraId="17A37E32" w14:textId="77777777" w:rsidR="00C96165" w:rsidRPr="00C96165" w:rsidRDefault="00C96165" w:rsidP="00C96165">
            <w:pPr>
              <w:ind w:hanging="22"/>
              <w:jc w:val="center"/>
              <w:rPr>
                <w:b/>
                <w:lang w:val="kk-KZ"/>
              </w:rPr>
            </w:pPr>
            <w:r w:rsidRPr="00C96165">
              <w:rPr>
                <w:lang w:val="en-US"/>
              </w:rPr>
              <w:t>&gt; 100%</w:t>
            </w:r>
          </w:p>
        </w:tc>
      </w:tr>
      <w:tr w:rsidR="00C96165" w:rsidRPr="00C96165" w14:paraId="724E9C11" w14:textId="77777777" w:rsidTr="00426C32">
        <w:tc>
          <w:tcPr>
            <w:tcW w:w="336" w:type="pct"/>
          </w:tcPr>
          <w:p w14:paraId="371F3500" w14:textId="77777777" w:rsidR="00C96165" w:rsidRPr="00C96165" w:rsidRDefault="00C96165" w:rsidP="00C96165">
            <w:pPr>
              <w:ind w:hanging="22"/>
              <w:jc w:val="center"/>
              <w:rPr>
                <w:b/>
                <w:lang w:val="kk-KZ"/>
              </w:rPr>
            </w:pPr>
            <w:r w:rsidRPr="00C96165">
              <w:t>3</w:t>
            </w:r>
          </w:p>
        </w:tc>
        <w:tc>
          <w:tcPr>
            <w:tcW w:w="1928" w:type="pct"/>
          </w:tcPr>
          <w:p w14:paraId="43410D34" w14:textId="77777777" w:rsidR="00C96165" w:rsidRPr="00C96165" w:rsidRDefault="00C96165" w:rsidP="00C96165">
            <w:pPr>
              <w:ind w:hanging="22"/>
              <w:jc w:val="center"/>
              <w:rPr>
                <w:b/>
                <w:lang w:val="kk-KZ"/>
              </w:rPr>
            </w:pPr>
            <w:r w:rsidRPr="00C96165">
              <w:rPr>
                <w:lang w:val="kk-KZ"/>
              </w:rPr>
              <w:t>Шығындар/қосылған құн</w:t>
            </w:r>
          </w:p>
        </w:tc>
        <w:tc>
          <w:tcPr>
            <w:tcW w:w="724" w:type="pct"/>
          </w:tcPr>
          <w:p w14:paraId="31A45351" w14:textId="77777777" w:rsidR="00C96165" w:rsidRPr="00C96165" w:rsidRDefault="00C96165" w:rsidP="00C96165">
            <w:pPr>
              <w:ind w:hanging="22"/>
              <w:jc w:val="center"/>
              <w:rPr>
                <w:b/>
                <w:lang w:val="kk-KZ"/>
              </w:rPr>
            </w:pPr>
            <w:r w:rsidRPr="00C96165">
              <w:rPr>
                <w:lang w:val="en-US"/>
              </w:rPr>
              <w:t>&lt; 2%</w:t>
            </w:r>
          </w:p>
        </w:tc>
        <w:tc>
          <w:tcPr>
            <w:tcW w:w="1068" w:type="pct"/>
          </w:tcPr>
          <w:p w14:paraId="081D1296" w14:textId="77777777" w:rsidR="00C96165" w:rsidRPr="00C96165" w:rsidRDefault="00C96165" w:rsidP="00C96165">
            <w:pPr>
              <w:ind w:hanging="22"/>
              <w:jc w:val="center"/>
              <w:rPr>
                <w:b/>
                <w:lang w:val="kk-KZ"/>
              </w:rPr>
            </w:pPr>
            <w:r w:rsidRPr="00C96165">
              <w:rPr>
                <w:lang w:val="en-US"/>
              </w:rPr>
              <w:t>2 – 50%</w:t>
            </w:r>
          </w:p>
        </w:tc>
        <w:tc>
          <w:tcPr>
            <w:tcW w:w="944" w:type="pct"/>
          </w:tcPr>
          <w:p w14:paraId="5E5EB4E5" w14:textId="77777777" w:rsidR="00C96165" w:rsidRPr="00C96165" w:rsidRDefault="00C96165" w:rsidP="00C96165">
            <w:pPr>
              <w:ind w:hanging="22"/>
              <w:jc w:val="center"/>
              <w:rPr>
                <w:b/>
                <w:lang w:val="kk-KZ"/>
              </w:rPr>
            </w:pPr>
            <w:r w:rsidRPr="00C96165">
              <w:rPr>
                <w:lang w:val="en-US"/>
              </w:rPr>
              <w:t>&gt; 50%</w:t>
            </w:r>
          </w:p>
        </w:tc>
      </w:tr>
      <w:tr w:rsidR="00C96165" w:rsidRPr="00C96165" w14:paraId="00FAFAC7" w14:textId="77777777" w:rsidTr="00426C32">
        <w:tc>
          <w:tcPr>
            <w:tcW w:w="336" w:type="pct"/>
          </w:tcPr>
          <w:p w14:paraId="4CC62113" w14:textId="77777777" w:rsidR="00C96165" w:rsidRPr="00C96165" w:rsidRDefault="00C96165" w:rsidP="00C96165">
            <w:pPr>
              <w:ind w:hanging="22"/>
              <w:jc w:val="center"/>
              <w:rPr>
                <w:b/>
                <w:lang w:val="kk-KZ"/>
              </w:rPr>
            </w:pPr>
            <w:r w:rsidRPr="00C96165">
              <w:t>4</w:t>
            </w:r>
          </w:p>
        </w:tc>
        <w:tc>
          <w:tcPr>
            <w:tcW w:w="1928" w:type="pct"/>
          </w:tcPr>
          <w:p w14:paraId="67EFBB21" w14:textId="77777777" w:rsidR="00C96165" w:rsidRPr="00C96165" w:rsidRDefault="00C96165" w:rsidP="00C96165">
            <w:pPr>
              <w:ind w:hanging="22"/>
              <w:jc w:val="center"/>
              <w:rPr>
                <w:b/>
                <w:lang w:val="kk-KZ"/>
              </w:rPr>
            </w:pPr>
            <w:r w:rsidRPr="00C96165">
              <w:rPr>
                <w:lang w:val="kk-KZ"/>
              </w:rPr>
              <w:t>Бастапқы инвестициялар/инвестициялардың жалпы көлемі</w:t>
            </w:r>
          </w:p>
        </w:tc>
        <w:tc>
          <w:tcPr>
            <w:tcW w:w="724" w:type="pct"/>
          </w:tcPr>
          <w:p w14:paraId="72EACA09" w14:textId="77777777" w:rsidR="00C96165" w:rsidRPr="00C96165" w:rsidRDefault="00C96165" w:rsidP="00C96165">
            <w:pPr>
              <w:ind w:hanging="22"/>
              <w:jc w:val="center"/>
              <w:rPr>
                <w:b/>
                <w:lang w:val="kk-KZ"/>
              </w:rPr>
            </w:pPr>
            <w:r w:rsidRPr="00C96165">
              <w:rPr>
                <w:lang w:val="en-US"/>
              </w:rPr>
              <w:t>&lt; 10%</w:t>
            </w:r>
          </w:p>
        </w:tc>
        <w:tc>
          <w:tcPr>
            <w:tcW w:w="1068" w:type="pct"/>
          </w:tcPr>
          <w:p w14:paraId="3455AE6F" w14:textId="77777777" w:rsidR="00C96165" w:rsidRPr="00C96165" w:rsidRDefault="00C96165" w:rsidP="00C96165">
            <w:pPr>
              <w:ind w:hanging="22"/>
              <w:jc w:val="center"/>
              <w:rPr>
                <w:b/>
                <w:lang w:val="kk-KZ"/>
              </w:rPr>
            </w:pPr>
            <w:r w:rsidRPr="00C96165">
              <w:rPr>
                <w:lang w:val="en-US"/>
              </w:rPr>
              <w:t>10 – 100%</w:t>
            </w:r>
          </w:p>
        </w:tc>
        <w:tc>
          <w:tcPr>
            <w:tcW w:w="944" w:type="pct"/>
          </w:tcPr>
          <w:p w14:paraId="5611B935" w14:textId="77777777" w:rsidR="00C96165" w:rsidRPr="00C96165" w:rsidRDefault="00C96165" w:rsidP="00C96165">
            <w:pPr>
              <w:ind w:hanging="22"/>
              <w:jc w:val="center"/>
              <w:rPr>
                <w:b/>
                <w:lang w:val="kk-KZ"/>
              </w:rPr>
            </w:pPr>
            <w:r w:rsidRPr="00C96165">
              <w:rPr>
                <w:lang w:val="en-US"/>
              </w:rPr>
              <w:t>&gt; 100%</w:t>
            </w:r>
          </w:p>
        </w:tc>
      </w:tr>
    </w:tbl>
    <w:p w14:paraId="37735393" w14:textId="77777777" w:rsidR="00C96165" w:rsidRPr="00C96165" w:rsidRDefault="00C96165" w:rsidP="00C96165">
      <w:pPr>
        <w:ind w:firstLine="709"/>
        <w:jc w:val="both"/>
        <w:rPr>
          <w:rFonts w:eastAsia="Calibri"/>
          <w:sz w:val="2"/>
          <w:szCs w:val="2"/>
          <w:lang w:eastAsia="en-US"/>
        </w:rPr>
      </w:pPr>
    </w:p>
    <w:p w14:paraId="5E59F97B" w14:textId="77777777" w:rsidR="00C96165" w:rsidRPr="00C96165" w:rsidRDefault="00C96165" w:rsidP="00C96165">
      <w:pPr>
        <w:suppressAutoHyphens/>
        <w:autoSpaceDN w:val="0"/>
        <w:ind w:firstLine="709"/>
        <w:jc w:val="both"/>
        <w:textAlignment w:val="baseline"/>
        <w:rPr>
          <w:kern w:val="3"/>
          <w:sz w:val="28"/>
          <w:szCs w:val="28"/>
          <w:lang w:eastAsia="en-US"/>
        </w:rPr>
      </w:pPr>
    </w:p>
    <w:p w14:paraId="3CC4C923" w14:textId="77777777" w:rsidR="00C96165" w:rsidRPr="00C96165" w:rsidRDefault="00C96165" w:rsidP="00C96165">
      <w:pPr>
        <w:suppressAutoHyphens/>
        <w:autoSpaceDN w:val="0"/>
        <w:ind w:firstLine="709"/>
        <w:jc w:val="both"/>
        <w:textAlignment w:val="baseline"/>
        <w:rPr>
          <w:kern w:val="3"/>
          <w:sz w:val="28"/>
          <w:szCs w:val="28"/>
          <w:lang w:val="kk-KZ" w:eastAsia="en-US"/>
        </w:rPr>
      </w:pPr>
      <w:r w:rsidRPr="00C96165">
        <w:rPr>
          <w:kern w:val="3"/>
          <w:sz w:val="28"/>
          <w:szCs w:val="28"/>
          <w:lang w:val="kk-KZ" w:eastAsia="en-US"/>
        </w:rPr>
        <w:lastRenderedPageBreak/>
        <w:t xml:space="preserve">Бастапқы инвестициялар деп ЕҚТ жобасы іске асырылатын бірінші жылдағы қаржыландыру көлемін, инвестициялардың жалпы көлемі деп ЕҚТ жобасы іске асырылатын тұтас  кезеңдегі инвестицияларды түсінеді. </w:t>
      </w:r>
    </w:p>
    <w:p w14:paraId="64651B4E" w14:textId="77777777" w:rsidR="00C96165" w:rsidRPr="00C96165" w:rsidRDefault="00C96165" w:rsidP="00C96165">
      <w:pPr>
        <w:suppressAutoHyphens/>
        <w:autoSpaceDN w:val="0"/>
        <w:ind w:firstLine="709"/>
        <w:jc w:val="both"/>
        <w:textAlignment w:val="baseline"/>
        <w:rPr>
          <w:kern w:val="3"/>
          <w:sz w:val="28"/>
          <w:szCs w:val="28"/>
          <w:lang w:val="kk-KZ" w:eastAsia="en-US"/>
        </w:rPr>
      </w:pPr>
      <w:r w:rsidRPr="00C96165">
        <w:rPr>
          <w:sz w:val="28"/>
          <w:szCs w:val="28"/>
          <w:lang w:val="kk-KZ" w:eastAsia="en-US"/>
        </w:rPr>
        <w:t>Анықтамалық мәндер шкаласы шығындары өте көп технологияларды тізімнен алып тастауға немесе енгізу шығындары қандай да бір қосымша талдауларсыз жүзеге асырылады деп санауға болатын техникаларды жылдам анықтауға мүмкіндік береді</w:t>
      </w:r>
      <w:r w:rsidRPr="00C96165">
        <w:rPr>
          <w:kern w:val="3"/>
          <w:sz w:val="28"/>
          <w:szCs w:val="28"/>
          <w:lang w:val="kk-KZ" w:eastAsia="en-US"/>
        </w:rPr>
        <w:t xml:space="preserve">. </w:t>
      </w:r>
    </w:p>
    <w:p w14:paraId="15D56624" w14:textId="77777777" w:rsidR="00C96165" w:rsidRPr="00C96165" w:rsidRDefault="00C96165" w:rsidP="00C96165">
      <w:pPr>
        <w:suppressAutoHyphens/>
        <w:autoSpaceDN w:val="0"/>
        <w:ind w:firstLine="709"/>
        <w:jc w:val="both"/>
        <w:textAlignment w:val="baseline"/>
        <w:rPr>
          <w:kern w:val="3"/>
          <w:sz w:val="28"/>
          <w:szCs w:val="28"/>
          <w:lang w:val="kk-KZ" w:eastAsia="en-US"/>
        </w:rPr>
      </w:pPr>
      <w:r w:rsidRPr="00C96165">
        <w:rPr>
          <w:sz w:val="28"/>
          <w:szCs w:val="28"/>
          <w:lang w:val="kk-KZ" w:eastAsia="en-US"/>
        </w:rPr>
        <w:t>Сонымен қатар «талқыланатын» шығындар санатының ішінде мәндер аралығы үлкен болғандықтан, жүзеге асырылатын табиғат қорғау инвестицияларының маңызды бөлігі осы диапазонға сәйкес болуы мүмкін, мұның өзі инвестициялардың негізділігі туралы бірмағыналы тұжырым жасау үшін оларды тым белгісіз етеді</w:t>
      </w:r>
      <w:r w:rsidRPr="00C96165">
        <w:rPr>
          <w:kern w:val="3"/>
          <w:sz w:val="28"/>
          <w:szCs w:val="28"/>
          <w:lang w:val="kk-KZ" w:eastAsia="en-US"/>
        </w:rPr>
        <w:t xml:space="preserve">. </w:t>
      </w:r>
      <w:r w:rsidRPr="00C96165">
        <w:rPr>
          <w:sz w:val="28"/>
          <w:szCs w:val="28"/>
          <w:lang w:val="kk-KZ" w:eastAsia="en-US"/>
        </w:rPr>
        <w:t>Мұндай жағдайда салымдардың орындылығы ЕҚТ-ны енгізу бойынша жобаларды іске асыру кезеңі, қоршаған ортаны қорғауға салынатын инвестициялардың жалпы деңгейі, ағымдағы нарықтық жәна қаржылық жағдай және басқалары сияқты қосымша салалық аспектілерді ескере отырып бағалануы тиіс</w:t>
      </w:r>
      <w:r w:rsidRPr="00C96165">
        <w:rPr>
          <w:kern w:val="3"/>
          <w:sz w:val="28"/>
          <w:szCs w:val="28"/>
          <w:lang w:val="kk-KZ" w:eastAsia="en-US"/>
        </w:rPr>
        <w:t xml:space="preserve">. </w:t>
      </w:r>
    </w:p>
    <w:p w14:paraId="36BC2EA6" w14:textId="77777777" w:rsidR="00C96165" w:rsidRPr="00C96165" w:rsidRDefault="00C96165" w:rsidP="00C96165">
      <w:pPr>
        <w:suppressAutoHyphens/>
        <w:autoSpaceDN w:val="0"/>
        <w:ind w:firstLine="709"/>
        <w:jc w:val="both"/>
        <w:textAlignment w:val="baseline"/>
        <w:rPr>
          <w:kern w:val="3"/>
          <w:sz w:val="28"/>
          <w:szCs w:val="28"/>
          <w:lang w:val="kk-KZ" w:eastAsia="en-US"/>
        </w:rPr>
      </w:pPr>
      <w:r w:rsidRPr="00C96165">
        <w:rPr>
          <w:sz w:val="28"/>
          <w:szCs w:val="28"/>
          <w:lang w:val="kk-KZ" w:eastAsia="en-US"/>
        </w:rPr>
        <w:t>Жалпы алғанда, анықтамалық мәндер шкаласы кейбір ЕҚТ-ны бағалау жағдайларында қолданылатын және кәсіпорынның ЕҚТ-ны енгізу мәселелерін қарастырғанда пайдаланылуы мүмкін, нақты қаржы-экономикалық жағдайын ескере отырып кәсіпорынның жеке мәндер шкаласын құруы үшін пайдаланылатын бағалау нысанасы сияқты қарастырылады</w:t>
      </w:r>
      <w:r w:rsidRPr="00C96165">
        <w:rPr>
          <w:kern w:val="3"/>
          <w:sz w:val="28"/>
          <w:szCs w:val="28"/>
          <w:lang w:val="kk-KZ" w:eastAsia="en-US"/>
        </w:rPr>
        <w:t>.</w:t>
      </w:r>
    </w:p>
    <w:p w14:paraId="6C56594A" w14:textId="77777777" w:rsidR="00C96165" w:rsidRPr="00C96165" w:rsidRDefault="00C96165" w:rsidP="00C96165">
      <w:pPr>
        <w:suppressAutoHyphens/>
        <w:autoSpaceDN w:val="0"/>
        <w:ind w:firstLine="567"/>
        <w:jc w:val="both"/>
        <w:textAlignment w:val="baseline"/>
        <w:rPr>
          <w:kern w:val="3"/>
          <w:sz w:val="28"/>
          <w:szCs w:val="28"/>
          <w:lang w:val="kk-KZ" w:eastAsia="en-US"/>
        </w:rPr>
      </w:pPr>
    </w:p>
    <w:p w14:paraId="47AC548F" w14:textId="77777777" w:rsidR="00C96165" w:rsidRPr="00C96165" w:rsidRDefault="00C96165" w:rsidP="00C96165">
      <w:pPr>
        <w:keepNext/>
        <w:keepLines/>
        <w:numPr>
          <w:ilvl w:val="2"/>
          <w:numId w:val="7"/>
        </w:numPr>
        <w:ind w:firstLine="709"/>
        <w:jc w:val="both"/>
        <w:outlineLvl w:val="2"/>
        <w:rPr>
          <w:b/>
          <w:bCs/>
          <w:iCs/>
          <w:sz w:val="28"/>
          <w:szCs w:val="22"/>
          <w:lang w:eastAsia="en-US"/>
        </w:rPr>
      </w:pPr>
      <w:bookmarkStart w:id="87" w:name="_Toc185341657"/>
      <w:r w:rsidRPr="00C96165">
        <w:rPr>
          <w:b/>
          <w:bCs/>
          <w:kern w:val="3"/>
          <w:sz w:val="28"/>
          <w:szCs w:val="22"/>
          <w:lang w:val="kk-KZ" w:eastAsia="en-US"/>
        </w:rPr>
        <w:t>Өзіндік құнның өсуі</w:t>
      </w:r>
      <w:bookmarkEnd w:id="87"/>
    </w:p>
    <w:p w14:paraId="3934C259" w14:textId="77777777" w:rsidR="00C96165" w:rsidRPr="00C96165" w:rsidRDefault="00C96165" w:rsidP="00C96165">
      <w:pPr>
        <w:suppressAutoHyphens/>
        <w:autoSpaceDN w:val="0"/>
        <w:ind w:firstLine="709"/>
        <w:jc w:val="both"/>
        <w:textAlignment w:val="baseline"/>
        <w:rPr>
          <w:sz w:val="28"/>
          <w:szCs w:val="28"/>
          <w:lang w:val="kk-KZ" w:eastAsia="en-US"/>
        </w:rPr>
      </w:pPr>
      <w:r w:rsidRPr="00C96165">
        <w:rPr>
          <w:rFonts w:eastAsia="NSimSun"/>
          <w:kern w:val="3"/>
          <w:sz w:val="28"/>
          <w:szCs w:val="28"/>
          <w:lang w:val="kk-KZ" w:eastAsia="en-US"/>
        </w:rPr>
        <w:t>ЕҚТ жарамдылығын анықтаудың маңызды факторы кәсіпорынның оны ағымдағы өндірістік процеске енгізген кезде жұмсайтын қосымша шығындары болып табылады, себебі бұл өнімнің өзіндік құнын ұлғайтады және экономикалық тиімділігі тұрғысынан ЕҚТ әлеуетін төмендетеді</w:t>
      </w:r>
      <w:r w:rsidRPr="00C96165">
        <w:rPr>
          <w:sz w:val="28"/>
          <w:szCs w:val="28"/>
          <w:lang w:val="kk-KZ" w:eastAsia="en-US"/>
        </w:rPr>
        <w:t xml:space="preserve">. </w:t>
      </w:r>
    </w:p>
    <w:p w14:paraId="3810A65A" w14:textId="77777777" w:rsidR="00C96165" w:rsidRPr="00C96165" w:rsidRDefault="00C96165" w:rsidP="00C96165">
      <w:pPr>
        <w:suppressAutoHyphens/>
        <w:autoSpaceDN w:val="0"/>
        <w:ind w:firstLine="709"/>
        <w:jc w:val="both"/>
        <w:textAlignment w:val="baseline"/>
        <w:rPr>
          <w:sz w:val="28"/>
          <w:szCs w:val="28"/>
          <w:lang w:val="kk-KZ" w:eastAsia="en-US"/>
        </w:rPr>
      </w:pPr>
      <w:r w:rsidRPr="00C96165">
        <w:rPr>
          <w:rFonts w:eastAsia="NSimSun"/>
          <w:kern w:val="3"/>
          <w:sz w:val="28"/>
          <w:szCs w:val="28"/>
          <w:lang w:val="kk-KZ" w:eastAsia="en-US"/>
        </w:rPr>
        <w:t xml:space="preserve">ЕҚТ енгізуге жұмсалатын жалпы жылдық шығындардың және өнімнің жалпы өндірістік өзіндік құнының пайыздық арақатынасы </w:t>
      </w:r>
      <w:r w:rsidRPr="00C96165">
        <w:rPr>
          <w:sz w:val="28"/>
          <w:szCs w:val="28"/>
          <w:lang w:val="kk-KZ" w:eastAsia="en-US"/>
        </w:rPr>
        <w:t>кәсіпорынның ЕҚТ-ға қосымша шығындарын ескере отырып өзіндік құнның өсуін білдіреді.</w:t>
      </w:r>
      <w:r w:rsidRPr="00C96165">
        <w:rPr>
          <w:rFonts w:eastAsia="NSimSun"/>
          <w:kern w:val="3"/>
          <w:sz w:val="28"/>
          <w:szCs w:val="28"/>
          <w:lang w:val="kk-KZ" w:eastAsia="en-US"/>
        </w:rPr>
        <w:t xml:space="preserve"> Өзіндік құнның өсуін анықтау ЕҚТ енгізу шығындарын түпкілікті өнімнің өндірістік өзіндік құнымен салыстыруға және ЕҚТ компания бизнесінің маржиналдылығына қалай әсер ететінін анықтауға мүмкіндік береді. </w:t>
      </w:r>
    </w:p>
    <w:p w14:paraId="71CA9240" w14:textId="77777777" w:rsidR="00C96165" w:rsidRPr="00C96165" w:rsidRDefault="00C96165" w:rsidP="00C96165">
      <w:pPr>
        <w:suppressAutoHyphens/>
        <w:autoSpaceDN w:val="0"/>
        <w:ind w:firstLine="709"/>
        <w:jc w:val="both"/>
        <w:textAlignment w:val="baseline"/>
        <w:rPr>
          <w:kern w:val="3"/>
          <w:sz w:val="28"/>
          <w:szCs w:val="28"/>
          <w:lang w:val="kk-KZ" w:eastAsia="en-US"/>
        </w:rPr>
      </w:pPr>
    </w:p>
    <w:p w14:paraId="03598D00" w14:textId="77777777" w:rsidR="00C96165" w:rsidRPr="00C96165" w:rsidRDefault="00C96165" w:rsidP="00C96165">
      <w:pPr>
        <w:keepNext/>
        <w:keepLines/>
        <w:numPr>
          <w:ilvl w:val="2"/>
          <w:numId w:val="7"/>
        </w:numPr>
        <w:ind w:firstLine="709"/>
        <w:jc w:val="both"/>
        <w:outlineLvl w:val="2"/>
        <w:rPr>
          <w:b/>
          <w:bCs/>
          <w:iCs/>
          <w:sz w:val="28"/>
          <w:szCs w:val="22"/>
          <w:lang w:val="kk-KZ" w:eastAsia="en-US"/>
        </w:rPr>
      </w:pPr>
      <w:bookmarkStart w:id="88" w:name="_Toc140063211"/>
      <w:bookmarkStart w:id="89" w:name="_Toc185341658"/>
      <w:r w:rsidRPr="00C96165">
        <w:rPr>
          <w:b/>
          <w:bCs/>
          <w:sz w:val="28"/>
          <w:szCs w:val="22"/>
          <w:lang w:val="kk-KZ" w:eastAsia="en-US"/>
        </w:rPr>
        <w:t>Шығындар мен экологиялық нәтиженің арақатынасы</w:t>
      </w:r>
      <w:bookmarkEnd w:id="88"/>
      <w:bookmarkEnd w:id="89"/>
    </w:p>
    <w:p w14:paraId="1D82F445" w14:textId="77777777" w:rsidR="00C96165" w:rsidRPr="00C96165" w:rsidRDefault="00C96165" w:rsidP="00C96165">
      <w:pPr>
        <w:suppressAutoHyphens/>
        <w:autoSpaceDN w:val="0"/>
        <w:ind w:firstLine="709"/>
        <w:jc w:val="both"/>
        <w:textAlignment w:val="baseline"/>
        <w:rPr>
          <w:kern w:val="3"/>
          <w:sz w:val="28"/>
          <w:szCs w:val="28"/>
          <w:lang w:val="kk-KZ"/>
        </w:rPr>
      </w:pPr>
      <w:bookmarkStart w:id="90" w:name="_Hlk136446542"/>
      <w:r w:rsidRPr="00C96165">
        <w:rPr>
          <w:kern w:val="3"/>
          <w:sz w:val="28"/>
          <w:szCs w:val="28"/>
          <w:lang w:val="kk-KZ" w:eastAsia="en-US"/>
        </w:rPr>
        <w:t xml:space="preserve">ЕҚТ-ны негізгі экономикалық бағалау тәсілі кәсіпорынның ЕҚТ енгізуге жұмсаған қаражатын және оның ластағыш заттардың эмиссияларын азайту/болдырмау және/немесе қалдықтарды азайту түріндегі ЕҚТ енгізіп қол жеткізген экологиялық нәтижесін талдау болып табылады. </w:t>
      </w:r>
      <w:r w:rsidRPr="00C96165">
        <w:rPr>
          <w:kern w:val="3"/>
          <w:sz w:val="28"/>
          <w:szCs w:val="28"/>
          <w:lang w:val="kk-KZ"/>
        </w:rPr>
        <w:t>Осы жылдық шамалардың салыстырмалы арақатынасы азайтылатын ластағыш заттың және/немесе қалдықтардың жылдық есептеудегі масса/көлем бірлігіне жұмсалған ЕҚТ шығындарының тиімділігін анықтайды.</w:t>
      </w:r>
    </w:p>
    <w:p w14:paraId="43E1C88B" w14:textId="77777777" w:rsidR="00C96165" w:rsidRPr="00C96165" w:rsidRDefault="00C96165" w:rsidP="00C96165">
      <w:pPr>
        <w:suppressAutoHyphens/>
        <w:autoSpaceDN w:val="0"/>
        <w:ind w:firstLine="709"/>
        <w:jc w:val="both"/>
        <w:textAlignment w:val="baseline"/>
        <w:rPr>
          <w:kern w:val="3"/>
          <w:sz w:val="28"/>
          <w:szCs w:val="28"/>
          <w:lang w:val="kk-KZ"/>
        </w:rPr>
      </w:pPr>
    </w:p>
    <w:tbl>
      <w:tblPr>
        <w:tblpPr w:leftFromText="180" w:rightFromText="180" w:vertAnchor="text" w:horzAnchor="margin" w:tblpXSpec="center" w:tblpY="228"/>
        <w:tblW w:w="8330" w:type="dxa"/>
        <w:tblCellMar>
          <w:left w:w="10" w:type="dxa"/>
          <w:right w:w="10" w:type="dxa"/>
        </w:tblCellMar>
        <w:tblLook w:val="0000" w:firstRow="0" w:lastRow="0" w:firstColumn="0" w:lastColumn="0" w:noHBand="0" w:noVBand="0"/>
      </w:tblPr>
      <w:tblGrid>
        <w:gridCol w:w="3719"/>
        <w:gridCol w:w="4611"/>
      </w:tblGrid>
      <w:tr w:rsidR="00C96165" w:rsidRPr="00C96165" w14:paraId="018F503A" w14:textId="77777777" w:rsidTr="00426C32">
        <w:tc>
          <w:tcPr>
            <w:tcW w:w="3719" w:type="dxa"/>
            <w:vMerge w:val="restart"/>
            <w:tcMar>
              <w:top w:w="0" w:type="dxa"/>
              <w:left w:w="108" w:type="dxa"/>
              <w:bottom w:w="0" w:type="dxa"/>
              <w:right w:w="108" w:type="dxa"/>
            </w:tcMar>
            <w:vAlign w:val="center"/>
          </w:tcPr>
          <w:p w14:paraId="47D74F4B" w14:textId="77777777" w:rsidR="00C96165" w:rsidRPr="00C96165" w:rsidRDefault="00C96165" w:rsidP="00C96165">
            <w:pPr>
              <w:suppressAutoHyphens/>
              <w:autoSpaceDN w:val="0"/>
              <w:ind w:firstLine="709"/>
              <w:jc w:val="both"/>
              <w:textAlignment w:val="baseline"/>
              <w:rPr>
                <w:kern w:val="3"/>
                <w:sz w:val="28"/>
                <w:szCs w:val="28"/>
                <w:lang w:val="kk-KZ" w:eastAsia="en-US"/>
              </w:rPr>
            </w:pPr>
            <w:r w:rsidRPr="00C96165">
              <w:rPr>
                <w:kern w:val="3"/>
                <w:sz w:val="28"/>
                <w:szCs w:val="28"/>
                <w:lang w:val="kk-KZ" w:eastAsia="en-US"/>
              </w:rPr>
              <w:lastRenderedPageBreak/>
              <w:t>Шығындардың</w:t>
            </w:r>
          </w:p>
          <w:p w14:paraId="2A09BF13" w14:textId="77777777" w:rsidR="00C96165" w:rsidRPr="00C96165" w:rsidRDefault="00C96165" w:rsidP="00C96165">
            <w:pPr>
              <w:suppressAutoHyphens/>
              <w:autoSpaceDN w:val="0"/>
              <w:ind w:firstLine="709"/>
              <w:jc w:val="both"/>
              <w:textAlignment w:val="baseline"/>
              <w:rPr>
                <w:kern w:val="3"/>
                <w:sz w:val="28"/>
                <w:szCs w:val="28"/>
                <w:lang w:eastAsia="en-US"/>
              </w:rPr>
            </w:pPr>
            <w:r w:rsidRPr="00C96165">
              <w:rPr>
                <w:kern w:val="3"/>
                <w:sz w:val="28"/>
                <w:szCs w:val="28"/>
                <w:lang w:val="kk-KZ" w:eastAsia="en-US"/>
              </w:rPr>
              <w:t xml:space="preserve">тиімділігі </w:t>
            </w:r>
            <w:r w:rsidRPr="00C96165">
              <w:rPr>
                <w:kern w:val="3"/>
                <w:sz w:val="28"/>
                <w:szCs w:val="28"/>
                <w:lang w:eastAsia="en-US"/>
              </w:rPr>
              <w:t>=</w:t>
            </w:r>
          </w:p>
          <w:p w14:paraId="52F3F2AD" w14:textId="77777777" w:rsidR="00C96165" w:rsidRPr="00C96165" w:rsidRDefault="00C96165" w:rsidP="00C96165">
            <w:pPr>
              <w:suppressAutoHyphens/>
              <w:autoSpaceDN w:val="0"/>
              <w:ind w:firstLine="709"/>
              <w:jc w:val="both"/>
              <w:textAlignment w:val="baseline"/>
              <w:rPr>
                <w:kern w:val="3"/>
                <w:sz w:val="28"/>
                <w:szCs w:val="28"/>
                <w:lang w:eastAsia="en-US"/>
              </w:rPr>
            </w:pPr>
            <w:r w:rsidRPr="00C96165">
              <w:rPr>
                <w:kern w:val="3"/>
                <w:sz w:val="28"/>
                <w:szCs w:val="28"/>
                <w:lang w:eastAsia="en-US"/>
              </w:rPr>
              <w:t xml:space="preserve"> </w:t>
            </w:r>
          </w:p>
        </w:tc>
        <w:tc>
          <w:tcPr>
            <w:tcW w:w="4611" w:type="dxa"/>
            <w:tcBorders>
              <w:bottom w:val="single" w:sz="4" w:space="0" w:color="000000"/>
            </w:tcBorders>
            <w:tcMar>
              <w:top w:w="0" w:type="dxa"/>
              <w:left w:w="108" w:type="dxa"/>
              <w:bottom w:w="0" w:type="dxa"/>
              <w:right w:w="108" w:type="dxa"/>
            </w:tcMar>
            <w:vAlign w:val="center"/>
          </w:tcPr>
          <w:p w14:paraId="73B1A838" w14:textId="77777777" w:rsidR="00C96165" w:rsidRPr="00C96165" w:rsidRDefault="00C96165" w:rsidP="00C96165">
            <w:pPr>
              <w:suppressAutoHyphens/>
              <w:autoSpaceDN w:val="0"/>
              <w:ind w:firstLine="709"/>
              <w:jc w:val="center"/>
              <w:textAlignment w:val="baseline"/>
              <w:rPr>
                <w:kern w:val="3"/>
                <w:sz w:val="28"/>
                <w:szCs w:val="28"/>
                <w:lang w:val="kk-KZ" w:eastAsia="en-US"/>
              </w:rPr>
            </w:pPr>
            <w:r w:rsidRPr="00C96165">
              <w:rPr>
                <w:kern w:val="3"/>
                <w:sz w:val="28"/>
                <w:szCs w:val="28"/>
                <w:lang w:val="kk-KZ" w:eastAsia="en-US"/>
              </w:rPr>
              <w:t>Жылдық шығындар</w:t>
            </w:r>
          </w:p>
        </w:tc>
      </w:tr>
      <w:tr w:rsidR="00C96165" w:rsidRPr="00C96165" w14:paraId="4E213BCD" w14:textId="77777777" w:rsidTr="00426C32">
        <w:tc>
          <w:tcPr>
            <w:tcW w:w="3719" w:type="dxa"/>
            <w:vMerge/>
            <w:tcMar>
              <w:top w:w="0" w:type="dxa"/>
              <w:left w:w="108" w:type="dxa"/>
              <w:bottom w:w="0" w:type="dxa"/>
              <w:right w:w="108" w:type="dxa"/>
            </w:tcMar>
            <w:vAlign w:val="center"/>
          </w:tcPr>
          <w:p w14:paraId="7205797D" w14:textId="77777777" w:rsidR="00C96165" w:rsidRPr="00C96165" w:rsidRDefault="00C96165" w:rsidP="00C96165">
            <w:pPr>
              <w:suppressAutoHyphens/>
              <w:autoSpaceDN w:val="0"/>
              <w:ind w:firstLine="709"/>
              <w:jc w:val="both"/>
              <w:textAlignment w:val="baseline"/>
              <w:rPr>
                <w:kern w:val="3"/>
                <w:sz w:val="28"/>
                <w:szCs w:val="28"/>
                <w:lang w:eastAsia="en-US"/>
              </w:rPr>
            </w:pPr>
          </w:p>
        </w:tc>
        <w:tc>
          <w:tcPr>
            <w:tcW w:w="4611" w:type="dxa"/>
            <w:tcBorders>
              <w:top w:val="single" w:sz="4" w:space="0" w:color="000000"/>
            </w:tcBorders>
            <w:tcMar>
              <w:top w:w="0" w:type="dxa"/>
              <w:left w:w="108" w:type="dxa"/>
              <w:bottom w:w="0" w:type="dxa"/>
              <w:right w:w="108" w:type="dxa"/>
            </w:tcMar>
            <w:vAlign w:val="center"/>
          </w:tcPr>
          <w:p w14:paraId="5712A7FF" w14:textId="77777777" w:rsidR="00C96165" w:rsidRPr="00C96165" w:rsidRDefault="00C96165" w:rsidP="00C96165">
            <w:pPr>
              <w:suppressAutoHyphens/>
              <w:autoSpaceDN w:val="0"/>
              <w:ind w:firstLine="709"/>
              <w:jc w:val="center"/>
              <w:textAlignment w:val="baseline"/>
              <w:rPr>
                <w:kern w:val="3"/>
                <w:sz w:val="28"/>
                <w:szCs w:val="28"/>
                <w:lang w:eastAsia="en-US"/>
              </w:rPr>
            </w:pPr>
            <w:r w:rsidRPr="00C96165">
              <w:rPr>
                <w:kern w:val="3"/>
                <w:sz w:val="28"/>
                <w:szCs w:val="28"/>
                <w:lang w:val="kk-KZ" w:eastAsia="en-US"/>
              </w:rPr>
              <w:t>Эмиссияларды жылдық қысқарту</w:t>
            </w:r>
          </w:p>
          <w:p w14:paraId="01C3C31F" w14:textId="77777777" w:rsidR="00C96165" w:rsidRPr="00C96165" w:rsidRDefault="00C96165" w:rsidP="00C96165">
            <w:pPr>
              <w:suppressAutoHyphens/>
              <w:autoSpaceDN w:val="0"/>
              <w:ind w:firstLine="709"/>
              <w:jc w:val="center"/>
              <w:textAlignment w:val="baseline"/>
              <w:rPr>
                <w:kern w:val="3"/>
                <w:sz w:val="28"/>
                <w:szCs w:val="28"/>
                <w:lang w:eastAsia="en-US"/>
              </w:rPr>
            </w:pPr>
          </w:p>
        </w:tc>
      </w:tr>
    </w:tbl>
    <w:p w14:paraId="6C000283" w14:textId="77777777" w:rsidR="00C96165" w:rsidRPr="00C96165" w:rsidRDefault="00C96165" w:rsidP="00C96165">
      <w:pPr>
        <w:suppressAutoHyphens/>
        <w:ind w:firstLine="709"/>
        <w:jc w:val="both"/>
        <w:rPr>
          <w:rFonts w:eastAsia="NSimSun"/>
          <w:kern w:val="3"/>
          <w:sz w:val="28"/>
          <w:szCs w:val="28"/>
          <w:lang w:val="kk-KZ" w:eastAsia="en-US"/>
        </w:rPr>
      </w:pPr>
      <w:r w:rsidRPr="00C96165">
        <w:rPr>
          <w:rFonts w:eastAsia="NSimSun"/>
          <w:kern w:val="3"/>
          <w:sz w:val="28"/>
          <w:szCs w:val="28"/>
          <w:lang w:eastAsia="en-US"/>
        </w:rPr>
        <w:t xml:space="preserve">Жылдық шығындар деп </w:t>
      </w:r>
      <w:r w:rsidRPr="00C96165">
        <w:rPr>
          <w:rFonts w:eastAsia="NSimSun"/>
          <w:kern w:val="3"/>
          <w:sz w:val="28"/>
          <w:szCs w:val="28"/>
          <w:lang w:val="kk-KZ" w:eastAsia="en-US"/>
        </w:rPr>
        <w:t>ЕҚТ</w:t>
      </w:r>
      <w:r w:rsidRPr="00C96165">
        <w:rPr>
          <w:rFonts w:eastAsia="NSimSun"/>
          <w:kern w:val="3"/>
          <w:sz w:val="28"/>
          <w:szCs w:val="28"/>
          <w:lang w:eastAsia="en-US"/>
        </w:rPr>
        <w:t>-ның жылдық есептеудегі бүкіл қызмет мерзімі бойынша бөлінген күрделі (инвестициялық) шығындардың және операциялық (пайдалану) шығыстардың сомасы түсініледі</w:t>
      </w:r>
      <w:r w:rsidRPr="00C96165">
        <w:rPr>
          <w:rFonts w:eastAsia="NSimSun"/>
          <w:kern w:val="3"/>
          <w:sz w:val="28"/>
          <w:szCs w:val="28"/>
          <w:lang w:val="kk-KZ" w:eastAsia="en-US"/>
        </w:rPr>
        <w:t xml:space="preserve">. Жылдық күрделі шығындарды қайта есептеу жылдық қайта есептеу коэффициентімен жүзеге асырылады (ЕҚТ-ның қызмет ету мерзімі мен дисконттау мөлшерлемесінің функциялары ретінде, бұл жобаны қаржыландыру шарттарына байланысты және кәсіпорын өзінің (бұл жағдайда инфляция деңгейі қолданылады) немесе несие ресурстарының көздеріне байланысты дербес белгілеуі мүмкін), бұл экономикалық мағынада негізгі құралдардың сызықтық амортизациясының нормасы болып табылады (амортизация - негізгі құралдар объектісін сатып алуға немесе салуға жұмсалған шығындарды дайын өнімнің, тауарлардың, жұмыстардың немесе қызметтердің өзіндік құнына біртіндеп көшіру. Амортизациялық аударымдар кәсіпорынның негізгі құралдарға жұмсайтын ақшалай қаражатын өтейді және оларды пайдаланудың бүкіл мерзімі ішінде жүзеге асырылады. Амортизацияның сызықтық әдісі негізгі құралдардың құнын олардың қызмет ету мерзімі ішінде бірдей пропорционалды бөліктермен есептен шығаруды білдіреді). </w:t>
      </w:r>
    </w:p>
    <w:p w14:paraId="576D40AB" w14:textId="77777777" w:rsidR="00C96165" w:rsidRPr="00C96165" w:rsidRDefault="00C96165" w:rsidP="00C96165">
      <w:pPr>
        <w:suppressAutoHyphens/>
        <w:ind w:firstLine="709"/>
        <w:jc w:val="both"/>
        <w:rPr>
          <w:rFonts w:eastAsia="NSimSun"/>
          <w:kern w:val="3"/>
          <w:sz w:val="28"/>
          <w:szCs w:val="28"/>
          <w:lang w:val="kk-KZ" w:eastAsia="en-US"/>
        </w:rPr>
      </w:pPr>
      <w:r w:rsidRPr="00C96165">
        <w:rPr>
          <w:rFonts w:eastAsia="NSimSun"/>
          <w:kern w:val="3"/>
          <w:sz w:val="28"/>
          <w:szCs w:val="28"/>
          <w:lang w:val="kk-KZ" w:eastAsia="en-US"/>
        </w:rPr>
        <w:t xml:space="preserve">Дисконтталған жылдық шығындар капиталдың уақытша құнын және тиісті жабдықтың қызмет ету мерзімін ескере отырып ЕҚТ енгізу жобасына салынған инвестициялар көлемін көрсетеді. </w:t>
      </w:r>
    </w:p>
    <w:p w14:paraId="1556BB50" w14:textId="77777777" w:rsidR="00C96165" w:rsidRPr="00C96165" w:rsidRDefault="00C96165" w:rsidP="00C96165">
      <w:pPr>
        <w:suppressAutoHyphens/>
        <w:ind w:firstLine="709"/>
        <w:jc w:val="both"/>
        <w:rPr>
          <w:sz w:val="28"/>
          <w:szCs w:val="28"/>
          <w:lang w:val="kk-KZ"/>
        </w:rPr>
      </w:pPr>
      <w:r w:rsidRPr="00C96165">
        <w:rPr>
          <w:sz w:val="28"/>
          <w:szCs w:val="28"/>
          <w:lang w:val="kk-KZ"/>
        </w:rPr>
        <w:t xml:space="preserve">ЕҚТ-ға жұмсалған жылдық шығындарды дұрыс айқындау үшін инвестициялық күрделі салымдардың жеткілікті талдап тексеру және операциялық шығыстарды шығындардың тиісті баптары бойынша бөлу қамтамасыз етілуге тиіс. </w:t>
      </w:r>
    </w:p>
    <w:p w14:paraId="3B5CA1B6"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8"/>
          <w:lang w:val="kk-KZ" w:eastAsia="en-US"/>
        </w:rPr>
        <w:t>Жылдық шығындарды есептеу кезінде мына формула қолданылады:</w:t>
      </w:r>
    </w:p>
    <w:p w14:paraId="6BB49F0D" w14:textId="77777777" w:rsidR="00C96165" w:rsidRPr="00C96165" w:rsidRDefault="00C96165" w:rsidP="00C96165">
      <w:pPr>
        <w:ind w:firstLine="709"/>
        <w:jc w:val="both"/>
        <w:rPr>
          <w:rFonts w:eastAsia="Calibri"/>
          <w:sz w:val="28"/>
          <w:szCs w:val="22"/>
          <w:lang w:val="kk-KZ" w:eastAsia="en-US"/>
        </w:rPr>
      </w:pPr>
    </w:p>
    <w:p w14:paraId="0B46B10F" w14:textId="77777777" w:rsidR="00C96165" w:rsidRPr="00C96165" w:rsidRDefault="00C96165" w:rsidP="00C96165">
      <w:pPr>
        <w:ind w:firstLine="709"/>
        <w:jc w:val="center"/>
        <w:rPr>
          <w:sz w:val="28"/>
          <w:szCs w:val="22"/>
        </w:rPr>
      </w:pPr>
      <m:oMathPara>
        <m:oMathParaPr>
          <m:jc m:val="center"/>
        </m:oMathParaPr>
        <m:oMath>
          <m:r>
            <w:rPr>
              <w:rFonts w:ascii="Cambria Math" w:hAnsi="Cambria Math"/>
              <w:sz w:val="28"/>
              <w:szCs w:val="22"/>
            </w:rPr>
            <m:t>Ж</m:t>
          </m:r>
          <m:r>
            <w:rPr>
              <w:rFonts w:ascii="Cambria Math" w:hAnsi="Cambria Math"/>
              <w:sz w:val="28"/>
              <w:szCs w:val="22"/>
              <w:lang w:val="kk-KZ"/>
            </w:rPr>
            <m:t>ылдық шығындар</m:t>
          </m:r>
          <m:r>
            <w:rPr>
              <w:rFonts w:ascii="Cambria Math" w:hAnsi="Cambria Math"/>
              <w:sz w:val="28"/>
              <w:szCs w:val="22"/>
            </w:rPr>
            <m:t xml:space="preserve">= </m:t>
          </m:r>
          <m:sSub>
            <m:sSubPr>
              <m:ctrlPr>
                <w:rPr>
                  <w:rFonts w:ascii="Cambria Math" w:hAnsi="Cambria Math"/>
                  <w:iCs/>
                  <w:sz w:val="28"/>
                  <w:szCs w:val="22"/>
                </w:rPr>
              </m:ctrlPr>
            </m:sSubPr>
            <m:e>
              <m:r>
                <m:rPr>
                  <m:sty m:val="p"/>
                </m:rPr>
                <w:rPr>
                  <w:rFonts w:ascii="Cambria Math" w:hAnsi="Cambria Math"/>
                  <w:sz w:val="28"/>
                  <w:szCs w:val="22"/>
                </w:rPr>
                <m:t>I</m:t>
              </m:r>
            </m:e>
            <m:sub>
              <m:r>
                <m:rPr>
                  <m:sty m:val="p"/>
                </m:rPr>
                <w:rPr>
                  <w:rFonts w:ascii="Cambria Math" w:hAnsi="Cambria Math"/>
                  <w:sz w:val="28"/>
                  <w:szCs w:val="22"/>
                </w:rPr>
                <m:t>0</m:t>
              </m:r>
            </m:sub>
          </m:sSub>
          <m:d>
            <m:dPr>
              <m:begChr m:val="["/>
              <m:endChr m:val="]"/>
              <m:ctrlPr>
                <w:rPr>
                  <w:rFonts w:ascii="Cambria Math" w:hAnsi="Cambria Math"/>
                  <w:iCs/>
                  <w:sz w:val="28"/>
                  <w:szCs w:val="22"/>
                </w:rPr>
              </m:ctrlPr>
            </m:dPr>
            <m:e>
              <m:f>
                <m:fPr>
                  <m:ctrlPr>
                    <w:rPr>
                      <w:rFonts w:ascii="Cambria Math" w:hAnsi="Cambria Math"/>
                      <w:iCs/>
                      <w:sz w:val="28"/>
                      <w:szCs w:val="22"/>
                    </w:rPr>
                  </m:ctrlPr>
                </m:fPr>
                <m:num>
                  <m:sSup>
                    <m:sSupPr>
                      <m:ctrlPr>
                        <w:rPr>
                          <w:rFonts w:ascii="Cambria Math" w:hAnsi="Cambria Math"/>
                          <w:iCs/>
                          <w:sz w:val="28"/>
                          <w:szCs w:val="22"/>
                        </w:rPr>
                      </m:ctrlPr>
                    </m:sSupPr>
                    <m:e>
                      <m:r>
                        <m:rPr>
                          <m:sty m:val="p"/>
                        </m:rPr>
                        <w:rPr>
                          <w:rFonts w:ascii="Cambria Math" w:hAnsi="Cambria Math"/>
                          <w:sz w:val="28"/>
                          <w:szCs w:val="22"/>
                        </w:rPr>
                        <m:t>r</m:t>
                      </m:r>
                      <m:d>
                        <m:dPr>
                          <m:ctrlPr>
                            <w:rPr>
                              <w:rFonts w:ascii="Cambria Math" w:hAnsi="Cambria Math"/>
                              <w:iCs/>
                              <w:sz w:val="28"/>
                              <w:szCs w:val="22"/>
                            </w:rPr>
                          </m:ctrlPr>
                        </m:dPr>
                        <m:e>
                          <m:r>
                            <m:rPr>
                              <m:sty m:val="p"/>
                            </m:rPr>
                            <w:rPr>
                              <w:rFonts w:ascii="Cambria Math" w:hAnsi="Cambria Math"/>
                              <w:sz w:val="28"/>
                              <w:szCs w:val="22"/>
                            </w:rPr>
                            <m:t>1+r</m:t>
                          </m:r>
                        </m:e>
                      </m:d>
                    </m:e>
                    <m:sup>
                      <m:r>
                        <m:rPr>
                          <m:sty m:val="p"/>
                        </m:rPr>
                        <w:rPr>
                          <w:rFonts w:ascii="Cambria Math" w:hAnsi="Cambria Math"/>
                          <w:sz w:val="28"/>
                          <w:szCs w:val="22"/>
                        </w:rPr>
                        <m:t>n</m:t>
                      </m:r>
                    </m:sup>
                  </m:sSup>
                </m:num>
                <m:den>
                  <m:sSup>
                    <m:sSupPr>
                      <m:ctrlPr>
                        <w:rPr>
                          <w:rFonts w:ascii="Cambria Math" w:hAnsi="Cambria Math"/>
                          <w:iCs/>
                          <w:sz w:val="28"/>
                          <w:szCs w:val="22"/>
                        </w:rPr>
                      </m:ctrlPr>
                    </m:sSupPr>
                    <m:e>
                      <m:d>
                        <m:dPr>
                          <m:ctrlPr>
                            <w:rPr>
                              <w:rFonts w:ascii="Cambria Math" w:hAnsi="Cambria Math"/>
                              <w:iCs/>
                              <w:sz w:val="28"/>
                              <w:szCs w:val="22"/>
                            </w:rPr>
                          </m:ctrlPr>
                        </m:dPr>
                        <m:e>
                          <m:r>
                            <m:rPr>
                              <m:sty m:val="p"/>
                            </m:rPr>
                            <w:rPr>
                              <w:rFonts w:ascii="Cambria Math" w:hAnsi="Cambria Math"/>
                              <w:sz w:val="28"/>
                              <w:szCs w:val="22"/>
                            </w:rPr>
                            <m:t>1+r</m:t>
                          </m:r>
                        </m:e>
                      </m:d>
                    </m:e>
                    <m:sup>
                      <m:r>
                        <m:rPr>
                          <m:sty m:val="p"/>
                        </m:rPr>
                        <w:rPr>
                          <w:rFonts w:ascii="Cambria Math" w:hAnsi="Cambria Math"/>
                          <w:sz w:val="28"/>
                          <w:szCs w:val="22"/>
                        </w:rPr>
                        <m:t>n</m:t>
                      </m:r>
                    </m:sup>
                  </m:sSup>
                  <m:r>
                    <m:rPr>
                      <m:sty m:val="p"/>
                    </m:rPr>
                    <w:rPr>
                      <w:rFonts w:ascii="Cambria Math" w:hAnsi="Cambria Math"/>
                      <w:sz w:val="28"/>
                      <w:szCs w:val="22"/>
                    </w:rPr>
                    <m:t>-1</m:t>
                  </m:r>
                </m:den>
              </m:f>
            </m:e>
          </m:d>
          <m:r>
            <m:rPr>
              <m:sty m:val="p"/>
            </m:rPr>
            <w:rPr>
              <w:rFonts w:ascii="Cambria Math" w:hAnsi="Cambria Math"/>
              <w:sz w:val="28"/>
              <w:szCs w:val="22"/>
            </w:rPr>
            <m:t>+OC,</m:t>
          </m:r>
        </m:oMath>
      </m:oMathPara>
    </w:p>
    <w:p w14:paraId="32033F54" w14:textId="77777777" w:rsidR="00C96165" w:rsidRPr="00C96165" w:rsidRDefault="00C96165" w:rsidP="00C96165">
      <w:pPr>
        <w:ind w:left="709" w:firstLine="709"/>
        <w:jc w:val="both"/>
        <w:rPr>
          <w:iCs/>
          <w:sz w:val="28"/>
          <w:szCs w:val="22"/>
          <w:lang w:val="kk-KZ"/>
        </w:rPr>
      </w:pPr>
      <w:r w:rsidRPr="00C96165">
        <w:rPr>
          <w:sz w:val="28"/>
          <w:szCs w:val="28"/>
          <w:lang w:val="kk-KZ"/>
        </w:rPr>
        <w:t>мұнда</w:t>
      </w:r>
      <w:r w:rsidRPr="00C96165">
        <w:rPr>
          <w:sz w:val="28"/>
          <w:szCs w:val="28"/>
        </w:rPr>
        <w:t>:</w:t>
      </w:r>
      <w:r w:rsidRPr="00C96165">
        <w:rPr>
          <w:sz w:val="28"/>
          <w:szCs w:val="28"/>
        </w:rPr>
        <w:br/>
      </w:r>
      <w:r w:rsidRPr="00C96165">
        <w:rPr>
          <w:iCs/>
          <w:sz w:val="28"/>
          <w:szCs w:val="28"/>
        </w:rPr>
        <w:t>I</w:t>
      </w:r>
      <w:r w:rsidRPr="00C96165">
        <w:rPr>
          <w:iCs/>
          <w:sz w:val="28"/>
          <w:szCs w:val="28"/>
          <w:vertAlign w:val="subscript"/>
        </w:rPr>
        <w:t>0</w:t>
      </w:r>
      <w:r w:rsidRPr="00C96165">
        <w:rPr>
          <w:iCs/>
          <w:sz w:val="28"/>
          <w:szCs w:val="28"/>
        </w:rPr>
        <w:t xml:space="preserve"> - жобаны іске асырудың бірінші жылындағы бастапқы инвестициялар</w:t>
      </w:r>
      <w:r w:rsidRPr="00C96165">
        <w:rPr>
          <w:iCs/>
          <w:sz w:val="28"/>
          <w:szCs w:val="28"/>
          <w:lang w:val="kk-KZ"/>
        </w:rPr>
        <w:t>,</w:t>
      </w:r>
    </w:p>
    <w:p w14:paraId="41A139CE" w14:textId="77777777" w:rsidR="00C96165" w:rsidRPr="00C96165" w:rsidRDefault="00C96165" w:rsidP="00C96165">
      <w:pPr>
        <w:ind w:firstLine="709"/>
        <w:jc w:val="both"/>
        <w:rPr>
          <w:iCs/>
          <w:sz w:val="28"/>
          <w:szCs w:val="28"/>
          <w:lang w:val="kk-KZ"/>
        </w:rPr>
      </w:pPr>
      <w:r w:rsidRPr="00C96165">
        <w:rPr>
          <w:iCs/>
          <w:sz w:val="28"/>
          <w:szCs w:val="28"/>
          <w:lang w:val="kk-KZ"/>
        </w:rPr>
        <w:t>OС - жылдық операциялық шығындар,</w:t>
      </w:r>
    </w:p>
    <w:p w14:paraId="613367D4" w14:textId="77777777" w:rsidR="00C96165" w:rsidRPr="00C96165" w:rsidRDefault="00C96165" w:rsidP="00C96165">
      <w:pPr>
        <w:ind w:firstLine="709"/>
        <w:jc w:val="both"/>
        <w:rPr>
          <w:iCs/>
          <w:sz w:val="28"/>
          <w:szCs w:val="28"/>
          <w:lang w:val="kk-KZ"/>
        </w:rPr>
      </w:pPr>
      <w:r w:rsidRPr="00C96165">
        <w:rPr>
          <w:iCs/>
          <w:sz w:val="28"/>
          <w:szCs w:val="28"/>
          <w:lang w:val="kk-KZ"/>
        </w:rPr>
        <w:t xml:space="preserve">r - </w:t>
      </w:r>
      <w:r w:rsidRPr="00C96165">
        <w:rPr>
          <w:sz w:val="28"/>
          <w:szCs w:val="28"/>
          <w:lang w:val="kk-KZ" w:eastAsia="en-US"/>
        </w:rPr>
        <w:t>дисконттау мөлшерлемесі,</w:t>
      </w:r>
    </w:p>
    <w:p w14:paraId="0C23219C" w14:textId="77777777" w:rsidR="00C96165" w:rsidRPr="00C96165" w:rsidRDefault="00C96165" w:rsidP="00C96165">
      <w:pPr>
        <w:ind w:firstLine="709"/>
        <w:jc w:val="both"/>
        <w:rPr>
          <w:sz w:val="28"/>
          <w:szCs w:val="28"/>
          <w:lang w:val="kk-KZ"/>
        </w:rPr>
      </w:pPr>
      <w:r w:rsidRPr="00C96165">
        <w:rPr>
          <w:iCs/>
          <w:sz w:val="28"/>
          <w:szCs w:val="28"/>
          <w:lang w:val="kk-KZ"/>
        </w:rPr>
        <w:t>n -</w:t>
      </w:r>
      <w:r w:rsidRPr="00C96165">
        <w:rPr>
          <w:sz w:val="28"/>
          <w:szCs w:val="28"/>
          <w:lang w:val="kk-KZ"/>
        </w:rPr>
        <w:t xml:space="preserve"> </w:t>
      </w:r>
      <w:r w:rsidRPr="00C96165">
        <w:rPr>
          <w:sz w:val="28"/>
          <w:szCs w:val="28"/>
          <w:lang w:val="kk-KZ" w:eastAsia="en-US"/>
        </w:rPr>
        <w:t>күтілетін қызмет ету мерзімі</w:t>
      </w:r>
      <w:r w:rsidRPr="00C96165">
        <w:rPr>
          <w:sz w:val="28"/>
          <w:szCs w:val="28"/>
          <w:lang w:val="kk-KZ"/>
        </w:rPr>
        <w:t>.</w:t>
      </w:r>
    </w:p>
    <w:p w14:paraId="3ACD1F3C" w14:textId="77777777" w:rsidR="00C96165" w:rsidRPr="00C96165" w:rsidRDefault="00C96165" w:rsidP="00C96165">
      <w:pPr>
        <w:suppressAutoHyphens/>
        <w:autoSpaceDN w:val="0"/>
        <w:ind w:firstLine="709"/>
        <w:jc w:val="both"/>
        <w:textAlignment w:val="baseline"/>
        <w:rPr>
          <w:rFonts w:ascii="Calibri" w:eastAsia="Calibri" w:hAnsi="Calibri" w:cs="Arial"/>
          <w:kern w:val="3"/>
          <w:sz w:val="28"/>
          <w:szCs w:val="28"/>
          <w:lang w:val="kk-KZ" w:eastAsia="en-US"/>
        </w:rPr>
      </w:pPr>
    </w:p>
    <w:p w14:paraId="6A341829" w14:textId="77777777" w:rsidR="00C96165" w:rsidRPr="00C96165" w:rsidRDefault="00C96165" w:rsidP="00C96165">
      <w:pPr>
        <w:suppressAutoHyphens/>
        <w:autoSpaceDN w:val="0"/>
        <w:ind w:firstLine="709"/>
        <w:jc w:val="both"/>
        <w:textAlignment w:val="baseline"/>
        <w:rPr>
          <w:kern w:val="3"/>
          <w:sz w:val="28"/>
          <w:szCs w:val="28"/>
          <w:lang w:val="kk-KZ"/>
        </w:rPr>
      </w:pPr>
      <w:r w:rsidRPr="00C96165">
        <w:rPr>
          <w:rFonts w:eastAsia="Calibri"/>
          <w:sz w:val="28"/>
          <w:szCs w:val="22"/>
          <w:lang w:val="kk-KZ" w:eastAsia="en-US"/>
        </w:rPr>
        <w:t>Жылдық шығындардың қол жеткен экологиялық нәтижеге арақатынасының нәтижесі ЕҚТ операторының бір масса/көлем бірлігіне шаққанда ластағыш заттардың эмиссиясын азайтуға жұмсалатын жылдық есептеудегі ақша қаражатының көлемін білдіреді</w:t>
      </w:r>
      <w:r w:rsidRPr="00C96165">
        <w:rPr>
          <w:kern w:val="3"/>
          <w:sz w:val="28"/>
          <w:szCs w:val="28"/>
          <w:lang w:val="kk-KZ"/>
        </w:rPr>
        <w:t xml:space="preserve">. Әртүрлі ЕҚТ бойынша есеп айырысу нәтижелерін салыстыру ЕҚТ операторына қайсысы тиімдірек екенін </w:t>
      </w:r>
      <w:r w:rsidRPr="00C96165">
        <w:rPr>
          <w:kern w:val="3"/>
          <w:sz w:val="28"/>
          <w:szCs w:val="28"/>
          <w:lang w:val="kk-KZ"/>
        </w:rPr>
        <w:lastRenderedPageBreak/>
        <w:t xml:space="preserve">және эмиссияны бірдей азайтуға азырақ қаражат жұмсауға болатынын анықтауға мүмкіндік береді. </w:t>
      </w:r>
    </w:p>
    <w:p w14:paraId="6B8FD527" w14:textId="77777777" w:rsidR="00C96165" w:rsidRPr="00C96165" w:rsidRDefault="00C96165" w:rsidP="00C96165">
      <w:pPr>
        <w:suppressAutoHyphens/>
        <w:ind w:firstLine="709"/>
        <w:jc w:val="both"/>
        <w:rPr>
          <w:sz w:val="28"/>
          <w:szCs w:val="28"/>
          <w:lang w:val="kk-KZ"/>
        </w:rPr>
      </w:pPr>
      <w:r w:rsidRPr="00C96165">
        <w:rPr>
          <w:rFonts w:eastAsia="Calibri"/>
          <w:sz w:val="28"/>
          <w:szCs w:val="22"/>
          <w:lang w:val="kk-KZ" w:eastAsia="en-US"/>
        </w:rPr>
        <w:t>Голландиялық кәсіпорындардың тәжірибесімен шығарындыларды азайту бойынша шараларға жұмсалған шығындардың қолайлы тиімділік деңгейін болжамды есептеу ретінде мысалға келтіруге болады</w:t>
      </w:r>
      <w:bookmarkEnd w:id="90"/>
      <w:r w:rsidRPr="00C96165">
        <w:rPr>
          <w:sz w:val="28"/>
          <w:szCs w:val="28"/>
          <w:lang w:val="kk-KZ"/>
        </w:rPr>
        <w:t xml:space="preserve"> [20].</w:t>
      </w:r>
    </w:p>
    <w:p w14:paraId="07F12777" w14:textId="77777777" w:rsidR="00C96165" w:rsidRPr="00C96165" w:rsidRDefault="00C96165" w:rsidP="00C96165">
      <w:pPr>
        <w:suppressAutoHyphens/>
        <w:ind w:firstLine="709"/>
        <w:jc w:val="both"/>
        <w:rPr>
          <w:sz w:val="28"/>
          <w:szCs w:val="28"/>
          <w:lang w:val="kk-KZ"/>
        </w:rPr>
      </w:pPr>
    </w:p>
    <w:p w14:paraId="4983C218" w14:textId="77777777" w:rsidR="00C96165" w:rsidRPr="00C96165" w:rsidRDefault="00C96165" w:rsidP="00C96165">
      <w:pPr>
        <w:suppressAutoHyphens/>
        <w:autoSpaceDN w:val="0"/>
        <w:ind w:firstLine="709"/>
        <w:jc w:val="both"/>
        <w:textAlignment w:val="baseline"/>
        <w:rPr>
          <w:sz w:val="28"/>
          <w:szCs w:val="28"/>
          <w:lang w:val="kk-KZ"/>
        </w:rPr>
      </w:pPr>
      <w:bookmarkStart w:id="91" w:name="_Hlk126320344"/>
      <w:r w:rsidRPr="00C96165">
        <w:rPr>
          <w:rFonts w:eastAsia="NSimSun" w:cs="Arial"/>
          <w:iCs/>
          <w:kern w:val="3"/>
          <w:sz w:val="28"/>
          <w:szCs w:val="22"/>
          <w:lang w:val="kk-KZ" w:eastAsia="en-US"/>
        </w:rPr>
        <w:t xml:space="preserve">2.2-кесте. </w:t>
      </w:r>
      <w:bookmarkEnd w:id="91"/>
      <w:r w:rsidRPr="00C96165">
        <w:rPr>
          <w:rFonts w:eastAsia="Calibri"/>
          <w:sz w:val="28"/>
          <w:szCs w:val="22"/>
          <w:lang w:val="kk-KZ" w:eastAsia="en-US"/>
        </w:rPr>
        <w:t>Ластағыш заттың массасының бір бірлігіне есептелген технология енгізудің болжамды анықтамалық шығындары</w:t>
      </w:r>
    </w:p>
    <w:tbl>
      <w:tblPr>
        <w:tblpPr w:leftFromText="180" w:rightFromText="180" w:vertAnchor="text" w:horzAnchor="margin" w:tblpXSpec="center" w:tblpY="3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4111"/>
        <w:gridCol w:w="4812"/>
      </w:tblGrid>
      <w:tr w:rsidR="00C96165" w:rsidRPr="00EF26E0" w14:paraId="444BC294" w14:textId="77777777" w:rsidTr="00426C32">
        <w:trPr>
          <w:trHeight w:val="654"/>
          <w:tblHeader/>
        </w:trPr>
        <w:tc>
          <w:tcPr>
            <w:tcW w:w="366" w:type="pct"/>
          </w:tcPr>
          <w:p w14:paraId="5EB9DF98" w14:textId="77777777" w:rsidR="00C96165" w:rsidRPr="00C96165" w:rsidRDefault="00C96165" w:rsidP="00C96165">
            <w:pPr>
              <w:widowControl w:val="0"/>
              <w:suppressAutoHyphens/>
              <w:autoSpaceDN w:val="0"/>
              <w:jc w:val="center"/>
              <w:textAlignment w:val="baseline"/>
              <w:outlineLvl w:val="3"/>
              <w:rPr>
                <w:rFonts w:eastAsia="NSimSun"/>
                <w:b/>
                <w:bCs/>
                <w:kern w:val="3"/>
                <w:lang w:eastAsia="en-US"/>
              </w:rPr>
            </w:pPr>
            <w:r w:rsidRPr="00C96165">
              <w:rPr>
                <w:rFonts w:eastAsia="NSimSun"/>
                <w:b/>
                <w:bCs/>
                <w:kern w:val="3"/>
                <w:lang w:val="kk-KZ" w:eastAsia="en-US"/>
              </w:rPr>
              <w:t xml:space="preserve">Р/с </w:t>
            </w:r>
            <w:r w:rsidRPr="00C96165">
              <w:rPr>
                <w:rFonts w:eastAsia="NSimSun"/>
                <w:b/>
                <w:bCs/>
                <w:kern w:val="3"/>
                <w:lang w:eastAsia="en-US"/>
              </w:rPr>
              <w:t xml:space="preserve">№ </w:t>
            </w:r>
          </w:p>
        </w:tc>
        <w:tc>
          <w:tcPr>
            <w:tcW w:w="2135" w:type="pct"/>
            <w:tcMar>
              <w:top w:w="0" w:type="dxa"/>
              <w:left w:w="108" w:type="dxa"/>
              <w:bottom w:w="0" w:type="dxa"/>
              <w:right w:w="108" w:type="dxa"/>
            </w:tcMar>
            <w:hideMark/>
          </w:tcPr>
          <w:p w14:paraId="1BC3B1FF" w14:textId="77777777" w:rsidR="00C96165" w:rsidRPr="00C96165" w:rsidRDefault="00C96165" w:rsidP="00C96165">
            <w:pPr>
              <w:widowControl w:val="0"/>
              <w:suppressAutoHyphens/>
              <w:autoSpaceDN w:val="0"/>
              <w:jc w:val="center"/>
              <w:textAlignment w:val="baseline"/>
              <w:outlineLvl w:val="3"/>
              <w:rPr>
                <w:rFonts w:eastAsia="NSimSun"/>
                <w:b/>
                <w:bCs/>
                <w:kern w:val="3"/>
                <w:lang w:val="kk-KZ" w:eastAsia="en-US"/>
              </w:rPr>
            </w:pPr>
            <w:r w:rsidRPr="00C96165">
              <w:rPr>
                <w:rFonts w:eastAsia="NSimSun"/>
                <w:b/>
                <w:bCs/>
                <w:kern w:val="3"/>
                <w:lang w:val="kk-KZ" w:eastAsia="en-US"/>
              </w:rPr>
              <w:t>Ластағыш зат</w:t>
            </w:r>
          </w:p>
        </w:tc>
        <w:tc>
          <w:tcPr>
            <w:tcW w:w="2499" w:type="pct"/>
            <w:tcMar>
              <w:top w:w="0" w:type="dxa"/>
              <w:left w:w="108" w:type="dxa"/>
              <w:bottom w:w="0" w:type="dxa"/>
              <w:right w:w="108" w:type="dxa"/>
            </w:tcMar>
            <w:hideMark/>
          </w:tcPr>
          <w:p w14:paraId="3D904D11" w14:textId="77777777" w:rsidR="00C96165" w:rsidRPr="00C96165" w:rsidRDefault="00C96165" w:rsidP="00C96165">
            <w:pPr>
              <w:widowControl w:val="0"/>
              <w:suppressAutoHyphens/>
              <w:autoSpaceDN w:val="0"/>
              <w:jc w:val="center"/>
              <w:textAlignment w:val="baseline"/>
              <w:outlineLvl w:val="3"/>
              <w:rPr>
                <w:rFonts w:eastAsia="Calibri"/>
                <w:b/>
                <w:bCs/>
                <w:lang w:val="kk-KZ" w:eastAsia="en-US"/>
              </w:rPr>
            </w:pPr>
            <w:r w:rsidRPr="00C96165">
              <w:rPr>
                <w:rFonts w:eastAsia="Calibri"/>
                <w:b/>
                <w:bCs/>
                <w:lang w:val="kk-KZ" w:eastAsia="en-US"/>
              </w:rPr>
              <w:t xml:space="preserve">Шығындар, </w:t>
            </w:r>
          </w:p>
          <w:p w14:paraId="63E95F50" w14:textId="77777777" w:rsidR="00C96165" w:rsidRPr="00C96165" w:rsidRDefault="00C96165" w:rsidP="00C96165">
            <w:pPr>
              <w:widowControl w:val="0"/>
              <w:suppressAutoHyphens/>
              <w:autoSpaceDN w:val="0"/>
              <w:jc w:val="center"/>
              <w:textAlignment w:val="baseline"/>
              <w:outlineLvl w:val="3"/>
              <w:rPr>
                <w:rFonts w:eastAsia="Calibri"/>
                <w:b/>
                <w:bCs/>
                <w:lang w:val="kk-KZ" w:eastAsia="en-US"/>
              </w:rPr>
            </w:pPr>
            <w:r w:rsidRPr="00C96165">
              <w:rPr>
                <w:rFonts w:eastAsia="Calibri"/>
                <w:b/>
                <w:bCs/>
                <w:lang w:val="kk-KZ" w:eastAsia="en-US"/>
              </w:rPr>
              <w:t xml:space="preserve">ластағыш заттардың шығарындыларын евро/1 кг азайту </w:t>
            </w:r>
          </w:p>
          <w:p w14:paraId="0AFA6D9C" w14:textId="77777777" w:rsidR="00C96165" w:rsidRPr="00C96165" w:rsidRDefault="00C96165" w:rsidP="00C96165">
            <w:pPr>
              <w:widowControl w:val="0"/>
              <w:suppressAutoHyphens/>
              <w:autoSpaceDN w:val="0"/>
              <w:jc w:val="center"/>
              <w:textAlignment w:val="baseline"/>
              <w:outlineLvl w:val="3"/>
              <w:rPr>
                <w:rFonts w:eastAsia="NSimSun"/>
                <w:b/>
                <w:bCs/>
                <w:kern w:val="3"/>
                <w:lang w:val="kk-KZ" w:eastAsia="en-US"/>
              </w:rPr>
            </w:pPr>
          </w:p>
        </w:tc>
      </w:tr>
      <w:tr w:rsidR="00C96165" w:rsidRPr="00C96165" w14:paraId="04379068" w14:textId="77777777" w:rsidTr="00426C32">
        <w:trPr>
          <w:trHeight w:val="383"/>
        </w:trPr>
        <w:tc>
          <w:tcPr>
            <w:tcW w:w="366" w:type="pct"/>
          </w:tcPr>
          <w:p w14:paraId="2974777E" w14:textId="77777777" w:rsidR="00C96165" w:rsidRPr="00C96165" w:rsidRDefault="00C96165" w:rsidP="00C96165">
            <w:pPr>
              <w:suppressAutoHyphens/>
              <w:autoSpaceDN w:val="0"/>
              <w:jc w:val="center"/>
              <w:rPr>
                <w:lang w:eastAsia="en-US"/>
              </w:rPr>
            </w:pPr>
            <w:r w:rsidRPr="00C96165">
              <w:rPr>
                <w:lang w:eastAsia="en-US"/>
              </w:rPr>
              <w:t>1</w:t>
            </w:r>
          </w:p>
        </w:tc>
        <w:tc>
          <w:tcPr>
            <w:tcW w:w="2135" w:type="pct"/>
            <w:tcMar>
              <w:top w:w="0" w:type="dxa"/>
              <w:left w:w="108" w:type="dxa"/>
              <w:bottom w:w="0" w:type="dxa"/>
              <w:right w:w="108" w:type="dxa"/>
            </w:tcMar>
            <w:hideMark/>
          </w:tcPr>
          <w:p w14:paraId="7418DA70" w14:textId="77777777" w:rsidR="00C96165" w:rsidRPr="00C96165" w:rsidRDefault="00C96165" w:rsidP="00C96165">
            <w:pPr>
              <w:suppressAutoHyphens/>
              <w:autoSpaceDN w:val="0"/>
              <w:jc w:val="both"/>
              <w:rPr>
                <w:lang w:val="kk-KZ" w:eastAsia="en-US"/>
              </w:rPr>
            </w:pPr>
            <w:r w:rsidRPr="00C96165">
              <w:rPr>
                <w:lang w:val="kk-KZ" w:eastAsia="en-US"/>
              </w:rPr>
              <w:t>ҰОҚ</w:t>
            </w:r>
          </w:p>
        </w:tc>
        <w:tc>
          <w:tcPr>
            <w:tcW w:w="2499" w:type="pct"/>
            <w:tcMar>
              <w:top w:w="0" w:type="dxa"/>
              <w:left w:w="108" w:type="dxa"/>
              <w:bottom w:w="0" w:type="dxa"/>
              <w:right w:w="108" w:type="dxa"/>
            </w:tcMar>
            <w:hideMark/>
          </w:tcPr>
          <w:p w14:paraId="7880E755" w14:textId="77777777" w:rsidR="00C96165" w:rsidRPr="00C96165" w:rsidRDefault="00C96165" w:rsidP="00C96165">
            <w:pPr>
              <w:autoSpaceDN w:val="0"/>
              <w:rPr>
                <w:lang w:val="en-US" w:eastAsia="en-US"/>
              </w:rPr>
            </w:pPr>
            <w:r w:rsidRPr="00C96165">
              <w:rPr>
                <w:lang w:eastAsia="en-US"/>
              </w:rPr>
              <w:t xml:space="preserve">                               </w:t>
            </w:r>
            <w:r w:rsidRPr="00C96165">
              <w:rPr>
                <w:lang w:val="en-US" w:eastAsia="en-US"/>
              </w:rPr>
              <w:t>5</w:t>
            </w:r>
          </w:p>
        </w:tc>
      </w:tr>
      <w:tr w:rsidR="00C96165" w:rsidRPr="00C96165" w14:paraId="50477284" w14:textId="77777777" w:rsidTr="00426C32">
        <w:trPr>
          <w:trHeight w:val="400"/>
        </w:trPr>
        <w:tc>
          <w:tcPr>
            <w:tcW w:w="366" w:type="pct"/>
          </w:tcPr>
          <w:p w14:paraId="62ABA83E" w14:textId="77777777" w:rsidR="00C96165" w:rsidRPr="00C96165" w:rsidRDefault="00C96165" w:rsidP="00C96165">
            <w:pPr>
              <w:suppressAutoHyphens/>
              <w:autoSpaceDN w:val="0"/>
              <w:jc w:val="center"/>
              <w:rPr>
                <w:lang w:eastAsia="en-US"/>
              </w:rPr>
            </w:pPr>
            <w:r w:rsidRPr="00C96165">
              <w:rPr>
                <w:lang w:eastAsia="en-US"/>
              </w:rPr>
              <w:t>2</w:t>
            </w:r>
          </w:p>
        </w:tc>
        <w:tc>
          <w:tcPr>
            <w:tcW w:w="2135" w:type="pct"/>
            <w:tcMar>
              <w:top w:w="0" w:type="dxa"/>
              <w:left w:w="108" w:type="dxa"/>
              <w:bottom w:w="0" w:type="dxa"/>
              <w:right w:w="108" w:type="dxa"/>
            </w:tcMar>
            <w:hideMark/>
          </w:tcPr>
          <w:p w14:paraId="6E6230C8" w14:textId="77777777" w:rsidR="00C96165" w:rsidRPr="00C96165" w:rsidRDefault="00C96165" w:rsidP="00C96165">
            <w:pPr>
              <w:suppressAutoHyphens/>
              <w:autoSpaceDN w:val="0"/>
              <w:jc w:val="both"/>
              <w:rPr>
                <w:lang w:val="kk-KZ" w:eastAsia="en-US"/>
              </w:rPr>
            </w:pPr>
            <w:r w:rsidRPr="00C96165">
              <w:rPr>
                <w:lang w:val="kk-KZ" w:eastAsia="en-US"/>
              </w:rPr>
              <w:t>Шаң</w:t>
            </w:r>
          </w:p>
        </w:tc>
        <w:tc>
          <w:tcPr>
            <w:tcW w:w="2499" w:type="pct"/>
            <w:tcMar>
              <w:top w:w="0" w:type="dxa"/>
              <w:left w:w="108" w:type="dxa"/>
              <w:bottom w:w="0" w:type="dxa"/>
              <w:right w:w="108" w:type="dxa"/>
            </w:tcMar>
            <w:hideMark/>
          </w:tcPr>
          <w:p w14:paraId="47F655D4" w14:textId="77777777" w:rsidR="00C96165" w:rsidRPr="00C96165" w:rsidRDefault="00C96165" w:rsidP="00C96165">
            <w:pPr>
              <w:autoSpaceDN w:val="0"/>
              <w:rPr>
                <w:lang w:eastAsia="en-US"/>
              </w:rPr>
            </w:pPr>
            <w:r w:rsidRPr="00C96165">
              <w:rPr>
                <w:lang w:eastAsia="en-US"/>
              </w:rPr>
              <w:t xml:space="preserve">                             2,5</w:t>
            </w:r>
          </w:p>
        </w:tc>
      </w:tr>
      <w:tr w:rsidR="00C96165" w:rsidRPr="00C96165" w14:paraId="442F0DCF" w14:textId="77777777" w:rsidTr="00426C32">
        <w:trPr>
          <w:trHeight w:val="383"/>
        </w:trPr>
        <w:tc>
          <w:tcPr>
            <w:tcW w:w="366" w:type="pct"/>
          </w:tcPr>
          <w:p w14:paraId="60011D40" w14:textId="77777777" w:rsidR="00C96165" w:rsidRPr="00C96165" w:rsidRDefault="00C96165" w:rsidP="00C96165">
            <w:pPr>
              <w:suppressAutoHyphens/>
              <w:autoSpaceDN w:val="0"/>
              <w:jc w:val="center"/>
              <w:rPr>
                <w:rFonts w:eastAsia="Arial"/>
                <w:lang w:eastAsia="en-US"/>
              </w:rPr>
            </w:pPr>
            <w:r w:rsidRPr="00C96165">
              <w:rPr>
                <w:rFonts w:eastAsia="Arial"/>
                <w:lang w:eastAsia="en-US"/>
              </w:rPr>
              <w:t>3</w:t>
            </w:r>
          </w:p>
        </w:tc>
        <w:tc>
          <w:tcPr>
            <w:tcW w:w="2135" w:type="pct"/>
            <w:tcMar>
              <w:top w:w="0" w:type="dxa"/>
              <w:left w:w="108" w:type="dxa"/>
              <w:bottom w:w="0" w:type="dxa"/>
              <w:right w:w="108" w:type="dxa"/>
            </w:tcMar>
            <w:hideMark/>
          </w:tcPr>
          <w:p w14:paraId="25CBFE49" w14:textId="77777777" w:rsidR="00C96165" w:rsidRPr="00C96165" w:rsidRDefault="00C96165" w:rsidP="00C96165">
            <w:pPr>
              <w:suppressAutoHyphens/>
              <w:autoSpaceDN w:val="0"/>
              <w:jc w:val="both"/>
              <w:rPr>
                <w:lang w:eastAsia="en-US"/>
              </w:rPr>
            </w:pPr>
            <w:r w:rsidRPr="00C96165">
              <w:rPr>
                <w:rFonts w:eastAsia="Arial"/>
                <w:lang w:val="kk-KZ" w:eastAsia="en-US"/>
              </w:rPr>
              <w:t>Азот тотығы</w:t>
            </w:r>
            <w:r w:rsidRPr="00C96165">
              <w:rPr>
                <w:rFonts w:eastAsia="Arial"/>
                <w:lang w:eastAsia="en-US"/>
              </w:rPr>
              <w:t xml:space="preserve"> (NO</w:t>
            </w:r>
            <w:r w:rsidRPr="00C96165">
              <w:rPr>
                <w:rFonts w:eastAsia="Arial"/>
                <w:vertAlign w:val="subscript"/>
                <w:lang w:eastAsia="en-US"/>
              </w:rPr>
              <w:t>X</w:t>
            </w:r>
            <w:r w:rsidRPr="00C96165">
              <w:rPr>
                <w:rFonts w:eastAsia="Arial"/>
                <w:lang w:eastAsia="en-US"/>
              </w:rPr>
              <w:t>)</w:t>
            </w:r>
          </w:p>
        </w:tc>
        <w:tc>
          <w:tcPr>
            <w:tcW w:w="2499" w:type="pct"/>
            <w:tcMar>
              <w:top w:w="0" w:type="dxa"/>
              <w:left w:w="108" w:type="dxa"/>
              <w:bottom w:w="0" w:type="dxa"/>
              <w:right w:w="108" w:type="dxa"/>
            </w:tcMar>
            <w:hideMark/>
          </w:tcPr>
          <w:p w14:paraId="1DE70ECA" w14:textId="77777777" w:rsidR="00C96165" w:rsidRPr="00C96165" w:rsidRDefault="00C96165" w:rsidP="00C96165">
            <w:pPr>
              <w:autoSpaceDN w:val="0"/>
              <w:rPr>
                <w:lang w:eastAsia="en-US"/>
              </w:rPr>
            </w:pPr>
            <w:r w:rsidRPr="00C96165">
              <w:rPr>
                <w:lang w:eastAsia="en-US"/>
              </w:rPr>
              <w:t xml:space="preserve">                               5</w:t>
            </w:r>
          </w:p>
        </w:tc>
      </w:tr>
      <w:tr w:rsidR="00C96165" w:rsidRPr="00C96165" w14:paraId="466E2D4B" w14:textId="77777777" w:rsidTr="00426C32">
        <w:trPr>
          <w:trHeight w:val="383"/>
        </w:trPr>
        <w:tc>
          <w:tcPr>
            <w:tcW w:w="366" w:type="pct"/>
          </w:tcPr>
          <w:p w14:paraId="5C31A167" w14:textId="77777777" w:rsidR="00C96165" w:rsidRPr="00C96165" w:rsidRDefault="00C96165" w:rsidP="00C96165">
            <w:pPr>
              <w:suppressAutoHyphens/>
              <w:autoSpaceDN w:val="0"/>
              <w:jc w:val="center"/>
              <w:rPr>
                <w:rFonts w:eastAsia="Arial"/>
                <w:lang w:eastAsia="en-US"/>
              </w:rPr>
            </w:pPr>
            <w:r w:rsidRPr="00C96165">
              <w:rPr>
                <w:rFonts w:eastAsia="Arial"/>
                <w:lang w:eastAsia="en-US"/>
              </w:rPr>
              <w:t>4</w:t>
            </w:r>
          </w:p>
        </w:tc>
        <w:tc>
          <w:tcPr>
            <w:tcW w:w="2135" w:type="pct"/>
            <w:tcMar>
              <w:top w:w="0" w:type="dxa"/>
              <w:left w:w="108" w:type="dxa"/>
              <w:bottom w:w="0" w:type="dxa"/>
              <w:right w:w="108" w:type="dxa"/>
            </w:tcMar>
            <w:hideMark/>
          </w:tcPr>
          <w:p w14:paraId="7709D923" w14:textId="77777777" w:rsidR="00C96165" w:rsidRPr="00C96165" w:rsidRDefault="00C96165" w:rsidP="00C96165">
            <w:pPr>
              <w:suppressAutoHyphens/>
              <w:autoSpaceDN w:val="0"/>
              <w:jc w:val="both"/>
              <w:rPr>
                <w:lang w:eastAsia="en-US"/>
              </w:rPr>
            </w:pPr>
            <w:r w:rsidRPr="00C96165">
              <w:rPr>
                <w:rFonts w:eastAsia="Arial"/>
                <w:lang w:val="kk-KZ" w:eastAsia="en-US"/>
              </w:rPr>
              <w:t>Күкірт диоксиді</w:t>
            </w:r>
            <w:r w:rsidRPr="00C96165">
              <w:rPr>
                <w:rFonts w:eastAsia="Arial"/>
                <w:lang w:eastAsia="en-US"/>
              </w:rPr>
              <w:t xml:space="preserve"> (SO</w:t>
            </w:r>
            <w:r w:rsidRPr="00C96165">
              <w:rPr>
                <w:rFonts w:eastAsia="Arial"/>
                <w:vertAlign w:val="subscript"/>
                <w:lang w:eastAsia="en-US"/>
              </w:rPr>
              <w:t>2</w:t>
            </w:r>
            <w:r w:rsidRPr="00C96165">
              <w:rPr>
                <w:rFonts w:eastAsia="Arial"/>
                <w:lang w:eastAsia="en-US"/>
              </w:rPr>
              <w:t>)</w:t>
            </w:r>
          </w:p>
        </w:tc>
        <w:tc>
          <w:tcPr>
            <w:tcW w:w="2499" w:type="pct"/>
            <w:tcMar>
              <w:top w:w="0" w:type="dxa"/>
              <w:left w:w="108" w:type="dxa"/>
              <w:bottom w:w="0" w:type="dxa"/>
              <w:right w:w="108" w:type="dxa"/>
            </w:tcMar>
            <w:hideMark/>
          </w:tcPr>
          <w:p w14:paraId="4FDC030F" w14:textId="77777777" w:rsidR="00C96165" w:rsidRPr="00C96165" w:rsidRDefault="00C96165" w:rsidP="00C96165">
            <w:pPr>
              <w:autoSpaceDN w:val="0"/>
              <w:rPr>
                <w:lang w:eastAsia="en-US"/>
              </w:rPr>
            </w:pPr>
            <w:r w:rsidRPr="00C96165">
              <w:rPr>
                <w:lang w:eastAsia="en-US"/>
              </w:rPr>
              <w:t xml:space="preserve">                             2,5</w:t>
            </w:r>
          </w:p>
        </w:tc>
      </w:tr>
    </w:tbl>
    <w:p w14:paraId="0BCC5DBB" w14:textId="77777777" w:rsidR="00C96165" w:rsidRPr="00C96165" w:rsidRDefault="00C96165" w:rsidP="00C96165">
      <w:pPr>
        <w:tabs>
          <w:tab w:val="left" w:pos="993"/>
        </w:tabs>
        <w:suppressAutoHyphens/>
        <w:autoSpaceDN w:val="0"/>
        <w:ind w:firstLine="709"/>
        <w:jc w:val="both"/>
        <w:textAlignment w:val="baseline"/>
        <w:rPr>
          <w:rFonts w:eastAsia="Calibri" w:cs="Arial"/>
          <w:kern w:val="3"/>
          <w:sz w:val="28"/>
          <w:szCs w:val="28"/>
          <w:lang w:eastAsia="en-US"/>
        </w:rPr>
      </w:pPr>
    </w:p>
    <w:p w14:paraId="3A348D59" w14:textId="77777777" w:rsidR="00C96165" w:rsidRPr="00C96165" w:rsidRDefault="00C96165" w:rsidP="00C96165">
      <w:pPr>
        <w:tabs>
          <w:tab w:val="left" w:pos="993"/>
        </w:tabs>
        <w:suppressAutoHyphens/>
        <w:autoSpaceDN w:val="0"/>
        <w:ind w:firstLine="709"/>
        <w:jc w:val="both"/>
        <w:textAlignment w:val="baseline"/>
        <w:rPr>
          <w:rFonts w:eastAsia="Calibri" w:cs="Arial"/>
          <w:kern w:val="3"/>
          <w:sz w:val="28"/>
          <w:szCs w:val="28"/>
          <w:lang w:eastAsia="en-US"/>
        </w:rPr>
      </w:pPr>
      <w:bookmarkStart w:id="92" w:name="_Hlk168320312"/>
      <w:r w:rsidRPr="00C96165">
        <w:rPr>
          <w:rFonts w:eastAsia="Calibri" w:cs="Arial"/>
          <w:kern w:val="3"/>
          <w:sz w:val="28"/>
          <w:szCs w:val="28"/>
          <w:lang w:val="kk-KZ" w:eastAsia="en-US"/>
        </w:rPr>
        <w:t>Ә</w:t>
      </w:r>
      <w:r w:rsidRPr="00C96165">
        <w:rPr>
          <w:rFonts w:eastAsia="Calibri" w:cs="Arial"/>
          <w:kern w:val="3"/>
          <w:sz w:val="28"/>
          <w:szCs w:val="28"/>
          <w:lang w:eastAsia="en-US"/>
        </w:rPr>
        <w:t xml:space="preserve">рбір сала үшін </w:t>
      </w:r>
      <w:r w:rsidRPr="00C96165">
        <w:rPr>
          <w:rFonts w:eastAsia="Calibri" w:cs="Arial"/>
          <w:kern w:val="3"/>
          <w:sz w:val="28"/>
          <w:szCs w:val="28"/>
          <w:lang w:val="kk-KZ" w:eastAsia="en-US"/>
        </w:rPr>
        <w:t>ЕҚТ-ны</w:t>
      </w:r>
      <w:r w:rsidRPr="00C96165">
        <w:rPr>
          <w:rFonts w:eastAsia="Calibri" w:cs="Arial"/>
          <w:kern w:val="3"/>
          <w:sz w:val="28"/>
          <w:szCs w:val="28"/>
          <w:lang w:eastAsia="en-US"/>
        </w:rPr>
        <w:t xml:space="preserve"> экономикалық бағалау бойынша есептеулердің нақты мысалдары </w:t>
      </w:r>
      <w:r w:rsidRPr="00C96165">
        <w:rPr>
          <w:rFonts w:eastAsia="Calibri" w:cs="Arial"/>
          <w:kern w:val="3"/>
          <w:sz w:val="28"/>
          <w:szCs w:val="28"/>
          <w:lang w:val="kk-KZ" w:eastAsia="en-US"/>
        </w:rPr>
        <w:t>т</w:t>
      </w:r>
      <w:r w:rsidRPr="00C96165">
        <w:rPr>
          <w:rFonts w:eastAsia="Calibri" w:cs="Arial"/>
          <w:kern w:val="3"/>
          <w:sz w:val="28"/>
          <w:szCs w:val="28"/>
          <w:lang w:eastAsia="en-US"/>
        </w:rPr>
        <w:t xml:space="preserve">ехникалық-экономикалық негіздеме </w:t>
      </w:r>
      <w:r w:rsidRPr="00C96165">
        <w:rPr>
          <w:rFonts w:eastAsia="Calibri" w:cs="Arial"/>
          <w:kern w:val="3"/>
          <w:sz w:val="28"/>
          <w:szCs w:val="28"/>
          <w:lang w:val="kk-KZ" w:eastAsia="en-US"/>
        </w:rPr>
        <w:t xml:space="preserve">(ТЭН) </w:t>
      </w:r>
      <w:r w:rsidRPr="00C96165">
        <w:rPr>
          <w:rFonts w:eastAsia="Calibri" w:cs="Arial"/>
          <w:kern w:val="3"/>
          <w:sz w:val="28"/>
          <w:szCs w:val="28"/>
          <w:lang w:eastAsia="en-US"/>
        </w:rPr>
        <w:t>шеңберінде есептеледі.</w:t>
      </w:r>
      <w:bookmarkEnd w:id="92"/>
    </w:p>
    <w:p w14:paraId="0D1F74F0" w14:textId="77777777" w:rsidR="00C96165" w:rsidRPr="00C96165" w:rsidRDefault="00C96165" w:rsidP="00C96165">
      <w:pPr>
        <w:tabs>
          <w:tab w:val="left" w:pos="993"/>
        </w:tabs>
        <w:suppressAutoHyphens/>
        <w:autoSpaceDN w:val="0"/>
        <w:jc w:val="both"/>
        <w:textAlignment w:val="baseline"/>
        <w:rPr>
          <w:rFonts w:eastAsia="Calibri" w:cs="Arial"/>
          <w:kern w:val="3"/>
          <w:sz w:val="28"/>
          <w:szCs w:val="28"/>
          <w:lang w:eastAsia="en-US"/>
        </w:rPr>
      </w:pPr>
    </w:p>
    <w:p w14:paraId="0AD5DA5B" w14:textId="77777777" w:rsidR="00C96165" w:rsidRPr="00C96165" w:rsidRDefault="00C96165" w:rsidP="00C96165">
      <w:pPr>
        <w:keepNext/>
        <w:keepLines/>
        <w:numPr>
          <w:ilvl w:val="2"/>
          <w:numId w:val="7"/>
        </w:numPr>
        <w:ind w:firstLine="709"/>
        <w:jc w:val="both"/>
        <w:outlineLvl w:val="2"/>
        <w:rPr>
          <w:rFonts w:eastAsia="NSimSun" w:cs="Arial"/>
          <w:b/>
          <w:bCs/>
          <w:kern w:val="3"/>
          <w:sz w:val="28"/>
          <w:szCs w:val="28"/>
          <w:lang w:eastAsia="en-US"/>
        </w:rPr>
      </w:pPr>
      <w:bookmarkStart w:id="93" w:name="_Toc140063212"/>
      <w:bookmarkStart w:id="94" w:name="_Toc185341659"/>
      <w:r w:rsidRPr="00C96165">
        <w:rPr>
          <w:b/>
          <w:bCs/>
          <w:sz w:val="28"/>
          <w:szCs w:val="22"/>
          <w:lang w:val="kk-KZ" w:eastAsia="en-US"/>
        </w:rPr>
        <w:t>Қоршаған ортаға теріс әсері үшін төленетін төлемдер мен айыппұлдар</w:t>
      </w:r>
      <w:bookmarkEnd w:id="93"/>
      <w:bookmarkEnd w:id="94"/>
    </w:p>
    <w:p w14:paraId="49268D41" w14:textId="77777777" w:rsidR="00C96165" w:rsidRPr="00C96165" w:rsidRDefault="00C96165" w:rsidP="00C96165">
      <w:pPr>
        <w:suppressAutoHyphens/>
        <w:autoSpaceDN w:val="0"/>
        <w:ind w:firstLine="709"/>
        <w:jc w:val="both"/>
        <w:textAlignment w:val="baseline"/>
        <w:rPr>
          <w:sz w:val="28"/>
          <w:szCs w:val="28"/>
          <w:lang w:val="kk-KZ"/>
        </w:rPr>
      </w:pPr>
      <w:r w:rsidRPr="00C96165">
        <w:rPr>
          <w:sz w:val="28"/>
          <w:szCs w:val="28"/>
          <w:lang w:val="kk-KZ"/>
        </w:rPr>
        <w:t>ЕҚТ-ның экономикалық тиімділік көрсеткіштерін тікелей талдаудан басқа, КЭР болған кезде және ол болмаған кезде қоршаған ортаға теріс әсер еткені үшін төленуге жататын қоршаған ортаға эмиссиялар үшін төлемдерді есептеу пайдалы болуы мүмкін. Қоршаған ортаға теріс әсер еткені үшін төлемақының жалпы тәртібі мен ставкалары Қазақстан Республикасының салық заңнамасымен реттеледі [21]. Қоршаған ортаны қорғау саласындағы бұзушылықтар үшін экологиялық айыппұлдарды қолдану мәселелері Әкімшілік құқық бұзушылық туралы заңнамада айқындалған [22].</w:t>
      </w:r>
    </w:p>
    <w:p w14:paraId="6705D94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Республикалық деңгейде салық заңнамасында белгіленген төлем ставкаларынан басқа, жергілікті өкілді органдардың (мәслихаттардың) қоршаған ортаға теріс әсер еткені үшін тиісті әкімшілік бірліктер шегінде белгіленген төлемақы мөлшерлемелерін көтеруге құқығы бар екенін ескерген жөн [23]. </w:t>
      </w:r>
    </w:p>
    <w:p w14:paraId="666DF48D" w14:textId="77777777" w:rsidR="00C96165" w:rsidRPr="00C96165" w:rsidRDefault="00C96165" w:rsidP="00C96165">
      <w:pPr>
        <w:suppressAutoHyphens/>
        <w:ind w:firstLine="709"/>
        <w:jc w:val="both"/>
        <w:rPr>
          <w:sz w:val="28"/>
          <w:szCs w:val="28"/>
          <w:lang w:val="kk-KZ"/>
        </w:rPr>
      </w:pPr>
      <w:r w:rsidRPr="00C96165">
        <w:rPr>
          <w:sz w:val="28"/>
          <w:szCs w:val="28"/>
          <w:lang w:val="kk-KZ"/>
        </w:rPr>
        <w:t xml:space="preserve">Сонымен қатар, заңнамалық деңгейде ЕҚТ енгізу мен қолдануды ынталандыру мақсатында белгілі бір реттеуші шаралар қабылданды. Атап айтқанда, кешенді экологиялық рұқсат алған кәсіпорындар үшін қоршаған ортаға теріс әсер еткені үшін төленуі тиіс бюджетке төленетін төлем ставкаларына нөлдік коэффициент белгіленеді [24]. </w:t>
      </w:r>
    </w:p>
    <w:p w14:paraId="234BAB0D" w14:textId="77777777" w:rsidR="00C96165" w:rsidRPr="00C96165" w:rsidRDefault="00C96165" w:rsidP="00C96165">
      <w:pPr>
        <w:suppressAutoHyphens/>
        <w:ind w:firstLine="709"/>
        <w:jc w:val="both"/>
        <w:rPr>
          <w:sz w:val="28"/>
          <w:szCs w:val="28"/>
          <w:lang w:val="kk-KZ"/>
        </w:rPr>
      </w:pPr>
      <w:r w:rsidRPr="00C96165">
        <w:rPr>
          <w:sz w:val="28"/>
          <w:szCs w:val="28"/>
          <w:lang w:val="kk-KZ" w:eastAsia="en-US"/>
        </w:rPr>
        <w:t xml:space="preserve">Бұл ретте, 2025 жылдан бастап қоршаған ортаны қорғау және ЕҚТ қолдану жөніндегі шараларды белсенді іске асыру мақсатында I санаттағы кәсіпорындардың қоршаған ортаға теріс әсер еткені үшін төлемақының қолданыстағы ставкаларына </w:t>
      </w:r>
      <w:r w:rsidRPr="00C96165">
        <w:rPr>
          <w:sz w:val="28"/>
          <w:szCs w:val="28"/>
          <w:lang w:val="kk-KZ"/>
        </w:rPr>
        <w:t>[25]</w:t>
      </w:r>
      <w:r w:rsidRPr="00C96165">
        <w:rPr>
          <w:sz w:val="28"/>
          <w:szCs w:val="28"/>
          <w:lang w:val="kk-KZ" w:eastAsia="en-US"/>
        </w:rPr>
        <w:t xml:space="preserve"> 2 жоғарылатылған коэффициенті (төлемдердің </w:t>
      </w:r>
      <w:r w:rsidRPr="00C96165">
        <w:rPr>
          <w:sz w:val="28"/>
          <w:szCs w:val="28"/>
          <w:lang w:val="kk-KZ" w:eastAsia="en-US"/>
        </w:rPr>
        <w:lastRenderedPageBreak/>
        <w:t>екі есе ұлғаюы), 2028 жылдан бастап 4 коэффициенті және 2031 жылдан бастап 8 коэффициенті қолданылады</w:t>
      </w:r>
      <w:r w:rsidRPr="00C96165">
        <w:rPr>
          <w:sz w:val="28"/>
          <w:szCs w:val="28"/>
          <w:lang w:val="kk-KZ"/>
        </w:rPr>
        <w:t xml:space="preserve"> [26]. </w:t>
      </w:r>
    </w:p>
    <w:p w14:paraId="28EDE5CB" w14:textId="77777777" w:rsidR="00C96165" w:rsidRPr="00C96165" w:rsidRDefault="00C96165" w:rsidP="00C96165">
      <w:pPr>
        <w:suppressAutoHyphens/>
        <w:autoSpaceDN w:val="0"/>
        <w:ind w:firstLine="709"/>
        <w:jc w:val="both"/>
        <w:textAlignment w:val="baseline"/>
        <w:rPr>
          <w:kern w:val="3"/>
          <w:sz w:val="28"/>
          <w:szCs w:val="28"/>
          <w:lang w:val="kk-KZ"/>
        </w:rPr>
      </w:pPr>
      <w:r w:rsidRPr="00C96165">
        <w:rPr>
          <w:kern w:val="3"/>
          <w:sz w:val="28"/>
          <w:szCs w:val="28"/>
          <w:lang w:val="kk-KZ" w:eastAsia="en-US"/>
        </w:rPr>
        <w:t>Оған қоса, қоршаған ортаға теріс әсер ететін қолданыстағы объектіге экологиялық рұқсатсыз эмиссияларды жүзеге асыру,</w:t>
      </w:r>
      <w:r w:rsidRPr="00C96165">
        <w:rPr>
          <w:rFonts w:eastAsia="Calibri"/>
          <w:sz w:val="28"/>
          <w:szCs w:val="22"/>
          <w:lang w:val="kk-KZ" w:eastAsia="en-US"/>
        </w:rPr>
        <w:t xml:space="preserve"> </w:t>
      </w:r>
      <w:r w:rsidRPr="00C96165">
        <w:rPr>
          <w:kern w:val="3"/>
          <w:sz w:val="28"/>
          <w:szCs w:val="28"/>
          <w:lang w:val="kk-KZ" w:eastAsia="en-US"/>
        </w:rPr>
        <w:t xml:space="preserve">ластағыш заттардың артық мөлшеріне қатысты қоршаған ортаға теріс әсер еткені үшін тиісті төлемақы мөлшерлемесінің 20 000 </w:t>
      </w:r>
      <w:r w:rsidRPr="00C96165">
        <w:rPr>
          <w:kern w:val="3"/>
          <w:sz w:val="28"/>
          <w:szCs w:val="22"/>
          <w:lang w:val="kk-KZ"/>
        </w:rPr>
        <w:t>%</w:t>
      </w:r>
      <w:r w:rsidRPr="00C96165">
        <w:rPr>
          <w:kern w:val="3"/>
          <w:sz w:val="28"/>
          <w:szCs w:val="28"/>
          <w:lang w:val="kk-KZ" w:eastAsia="en-US"/>
        </w:rPr>
        <w:t xml:space="preserve"> мөлшерінде айыппұл салынады</w:t>
      </w:r>
      <w:r w:rsidRPr="00C96165">
        <w:rPr>
          <w:kern w:val="3"/>
          <w:sz w:val="28"/>
          <w:szCs w:val="22"/>
          <w:lang w:val="kk-KZ"/>
        </w:rPr>
        <w:t xml:space="preserve"> [27].  </w:t>
      </w:r>
    </w:p>
    <w:p w14:paraId="49956EF1" w14:textId="77777777" w:rsidR="00C96165" w:rsidRPr="00C96165" w:rsidRDefault="00C96165" w:rsidP="00C96165">
      <w:pPr>
        <w:ind w:firstLine="709"/>
        <w:jc w:val="both"/>
        <w:rPr>
          <w:sz w:val="28"/>
          <w:szCs w:val="28"/>
          <w:lang w:val="kk-KZ"/>
        </w:rPr>
      </w:pPr>
      <w:r w:rsidRPr="00C96165">
        <w:rPr>
          <w:sz w:val="28"/>
          <w:szCs w:val="28"/>
          <w:lang w:val="kk-KZ"/>
        </w:rPr>
        <w:t>Тиісті экологиялық рұқсаттарды ала отырып, ЕҚТ қолдану кәсіпорындарға экологиялық төлемдер мен қоршаған ортаға теріс әсер еткені үшін айыппұлдар бойынша айтарлықтай ақша үнемдеуге қол жеткізуге мүмкіндік береді.</w:t>
      </w:r>
    </w:p>
    <w:p w14:paraId="04CDF75C" w14:textId="77777777" w:rsidR="00C96165" w:rsidRPr="00C96165" w:rsidRDefault="00C96165" w:rsidP="00C96165">
      <w:pPr>
        <w:ind w:firstLine="709"/>
        <w:jc w:val="both"/>
        <w:rPr>
          <w:sz w:val="28"/>
          <w:szCs w:val="28"/>
          <w:lang w:val="kk-KZ"/>
        </w:rPr>
      </w:pPr>
    </w:p>
    <w:p w14:paraId="6C9735CC" w14:textId="77777777" w:rsidR="00C96165" w:rsidRPr="00C96165" w:rsidRDefault="00C96165" w:rsidP="00C96165">
      <w:pPr>
        <w:keepNext/>
        <w:keepLines/>
        <w:ind w:firstLine="709"/>
        <w:jc w:val="both"/>
        <w:outlineLvl w:val="2"/>
        <w:rPr>
          <w:rFonts w:eastAsia="Calibri"/>
          <w:b/>
          <w:sz w:val="28"/>
          <w:szCs w:val="22"/>
          <w:lang w:val="kk-KZ" w:eastAsia="en-US"/>
        </w:rPr>
      </w:pPr>
      <w:bookmarkStart w:id="95" w:name="_Toc185341660"/>
      <w:r w:rsidRPr="00C96165">
        <w:rPr>
          <w:rFonts w:eastAsia="Calibri"/>
          <w:b/>
          <w:sz w:val="28"/>
          <w:szCs w:val="22"/>
          <w:lang w:val="kk-KZ" w:eastAsia="en-US"/>
        </w:rPr>
        <w:t xml:space="preserve">2.4. </w:t>
      </w:r>
      <w:bookmarkStart w:id="96" w:name="_Toc140063213"/>
      <w:r w:rsidRPr="00C96165">
        <w:rPr>
          <w:rFonts w:eastAsia="Calibri"/>
          <w:b/>
          <w:sz w:val="28"/>
          <w:szCs w:val="22"/>
          <w:lang w:val="kk-KZ" w:eastAsia="en-US"/>
        </w:rPr>
        <w:t>«</w:t>
      </w:r>
      <w:r w:rsidRPr="00C96165">
        <w:rPr>
          <w:b/>
          <w:bCs/>
          <w:sz w:val="28"/>
          <w:szCs w:val="22"/>
          <w:lang w:val="kk-KZ" w:eastAsia="en-US"/>
        </w:rPr>
        <w:t>Қондырғыдағы» есептеу</w:t>
      </w:r>
      <w:bookmarkEnd w:id="95"/>
      <w:bookmarkEnd w:id="96"/>
    </w:p>
    <w:p w14:paraId="7FF7C7D8" w14:textId="77777777" w:rsidR="00C96165" w:rsidRPr="00C96165" w:rsidRDefault="00C96165" w:rsidP="00C96165">
      <w:pPr>
        <w:suppressAutoHyphens/>
        <w:ind w:firstLine="709"/>
        <w:jc w:val="both"/>
        <w:rPr>
          <w:sz w:val="28"/>
          <w:szCs w:val="28"/>
          <w:lang w:val="kk-KZ"/>
        </w:rPr>
      </w:pPr>
      <w:bookmarkStart w:id="97" w:name="_Hlk167978351"/>
      <w:r w:rsidRPr="00C96165">
        <w:rPr>
          <w:sz w:val="28"/>
          <w:szCs w:val="28"/>
          <w:lang w:val="kk-KZ"/>
        </w:rPr>
        <w:t>ЕҚТ бойынша шараларды жүзеге асыру процесі, әсіресе ірі өнеркәсіптік кәсіпорындарда, көбінесе өндірісті жалпы қайта құру немесе модернизациялау  процесінің ажырамас бөлігі болып табылады.</w:t>
      </w:r>
      <w:r w:rsidRPr="00C96165">
        <w:rPr>
          <w:rFonts w:eastAsia="Calibri" w:cs="Arial"/>
          <w:kern w:val="3"/>
          <w:sz w:val="28"/>
          <w:szCs w:val="28"/>
          <w:lang w:val="kk-KZ" w:eastAsia="en-US"/>
        </w:rPr>
        <w:t xml:space="preserve"> Объект операторы өзінің қалыпты өндірістік қызметі немесе басқа инвестициялық жобаларды іске асыру барысында  жұмсайтын басқа инвестициялық және операциялық шығындардың әсерін болдырмау үшін, қоршаған ортаға теріс әсерді азайту бойынша бастапқы және қайталама шараларға арналған шығындар туралы мәліметтер кәсіпорын шығындарының тек қарастырылып отырған ЕҚТ-ға жұмсалатын бөлігін ғана қамтуы керек.</w:t>
      </w:r>
    </w:p>
    <w:p w14:paraId="5FBAA9AB" w14:textId="77777777" w:rsidR="00C96165" w:rsidRPr="00C96165" w:rsidRDefault="00C96165" w:rsidP="00C96165">
      <w:pPr>
        <w:suppressAutoHyphens/>
        <w:ind w:firstLine="709"/>
        <w:jc w:val="both"/>
        <w:rPr>
          <w:sz w:val="28"/>
          <w:szCs w:val="28"/>
          <w:lang w:val="kk-KZ"/>
        </w:rPr>
      </w:pPr>
      <w:r w:rsidRPr="00C96165">
        <w:rPr>
          <w:sz w:val="28"/>
          <w:szCs w:val="28"/>
          <w:lang w:val="kk-KZ"/>
        </w:rPr>
        <w:t>Мұндай жағдайларда «қондырғыдағы» ЕҚТ шығындары туралы деректер, яғни тікелей ластағыш заттардың және/немесе қалдықтардың қоршаған ортаға шығарылуын азайтатын/алдын алатын немесе осы ЕҚТ-ның көмегімен оларды жою технологияларын жүзеге асыратын ЕҚТ-ға бағытталған деректер объективті деректер болып табылады. «Қондырғыда» есептеу кезінде шығындардың жалпы сомасына келесі шығындар қосылады</w:t>
      </w:r>
      <w:r w:rsidRPr="00C96165">
        <w:rPr>
          <w:rFonts w:eastAsia="Calibri"/>
          <w:sz w:val="28"/>
          <w:szCs w:val="28"/>
          <w:lang w:val="kk-KZ"/>
        </w:rPr>
        <w:t>:</w:t>
      </w:r>
    </w:p>
    <w:p w14:paraId="170BFD3C" w14:textId="77777777" w:rsidR="00C96165" w:rsidRPr="00C96165" w:rsidRDefault="00C96165" w:rsidP="00C96165">
      <w:pPr>
        <w:tabs>
          <w:tab w:val="left" w:pos="709"/>
        </w:tabs>
        <w:suppressAutoHyphens/>
        <w:autoSpaceDN w:val="0"/>
        <w:ind w:firstLine="709"/>
        <w:jc w:val="both"/>
        <w:textAlignment w:val="baseline"/>
        <w:rPr>
          <w:rFonts w:eastAsia="Calibri" w:cs="Arial"/>
          <w:kern w:val="3"/>
          <w:sz w:val="28"/>
          <w:szCs w:val="28"/>
          <w:lang w:val="kk-KZ" w:eastAsia="en-US"/>
        </w:rPr>
      </w:pPr>
      <w:r w:rsidRPr="00C96165">
        <w:rPr>
          <w:rFonts w:eastAsia="Calibri" w:cs="Arial"/>
          <w:kern w:val="3"/>
          <w:sz w:val="28"/>
          <w:szCs w:val="28"/>
          <w:lang w:val="kk-KZ" w:eastAsia="en-US"/>
        </w:rPr>
        <w:t>негізгі технологиялар мен жабдықтар;</w:t>
      </w:r>
    </w:p>
    <w:p w14:paraId="41FEA0CB" w14:textId="77777777" w:rsidR="00C96165" w:rsidRPr="00C96165" w:rsidRDefault="00C96165" w:rsidP="00C96165">
      <w:pPr>
        <w:tabs>
          <w:tab w:val="left" w:pos="709"/>
        </w:tabs>
        <w:suppressAutoHyphens/>
        <w:autoSpaceDN w:val="0"/>
        <w:ind w:firstLine="709"/>
        <w:jc w:val="both"/>
        <w:textAlignment w:val="baseline"/>
        <w:rPr>
          <w:rFonts w:eastAsia="Calibri" w:cs="Arial"/>
          <w:kern w:val="3"/>
          <w:sz w:val="28"/>
          <w:szCs w:val="28"/>
          <w:lang w:val="kk-KZ" w:eastAsia="en-US"/>
        </w:rPr>
      </w:pPr>
      <w:r w:rsidRPr="00C96165">
        <w:rPr>
          <w:rFonts w:eastAsia="Calibri" w:cs="Arial"/>
          <w:kern w:val="3"/>
          <w:sz w:val="28"/>
          <w:szCs w:val="28"/>
          <w:lang w:val="kk-KZ" w:eastAsia="en-US"/>
        </w:rPr>
        <w:t>ЕҚТ-ның ажырамас бөлігі болып табылатын қосымша/көмекші технологиялар мен жабдықтар</w:t>
      </w:r>
      <w:r w:rsidRPr="00C96165">
        <w:rPr>
          <w:rFonts w:eastAsia="NSimSun" w:cs="Arial"/>
          <w:kern w:val="3"/>
          <w:sz w:val="28"/>
          <w:szCs w:val="28"/>
          <w:lang w:val="kk-KZ" w:eastAsia="en-US"/>
        </w:rPr>
        <w:t>;</w:t>
      </w:r>
    </w:p>
    <w:p w14:paraId="606B55D9" w14:textId="77777777" w:rsidR="00C96165" w:rsidRPr="00C96165" w:rsidRDefault="00C96165" w:rsidP="00C96165">
      <w:pPr>
        <w:tabs>
          <w:tab w:val="left" w:pos="709"/>
        </w:tabs>
        <w:suppressAutoHyphens/>
        <w:autoSpaceDN w:val="0"/>
        <w:ind w:firstLine="709"/>
        <w:jc w:val="both"/>
        <w:textAlignment w:val="baseline"/>
        <w:rPr>
          <w:rFonts w:eastAsia="Calibri" w:cs="Arial"/>
          <w:kern w:val="3"/>
          <w:sz w:val="28"/>
          <w:szCs w:val="28"/>
          <w:lang w:val="kk-KZ" w:eastAsia="en-US"/>
        </w:rPr>
      </w:pPr>
      <w:r w:rsidRPr="00C96165">
        <w:rPr>
          <w:rFonts w:eastAsia="Calibri" w:cs="Arial"/>
          <w:kern w:val="3"/>
          <w:sz w:val="28"/>
          <w:szCs w:val="28"/>
          <w:lang w:val="kk-KZ" w:eastAsia="en-US"/>
        </w:rPr>
        <w:t xml:space="preserve">оларсыз ЕҚТ-ны қолдану технологиялық тұрғыдан мүмкін емес тазартуға дейінгі/кейінгі құрылыстар, шығыс материалдары, шикізат және реагенттер. </w:t>
      </w:r>
    </w:p>
    <w:p w14:paraId="10C95853" w14:textId="77777777" w:rsidR="00C96165" w:rsidRPr="00C96165" w:rsidRDefault="00C96165" w:rsidP="00C96165">
      <w:pPr>
        <w:ind w:firstLine="709"/>
        <w:jc w:val="both"/>
        <w:rPr>
          <w:rFonts w:eastAsia="Calibri" w:cs="Arial"/>
          <w:kern w:val="3"/>
          <w:sz w:val="28"/>
          <w:szCs w:val="28"/>
          <w:lang w:val="kk-KZ" w:eastAsia="en-US"/>
        </w:rPr>
      </w:pPr>
      <w:r w:rsidRPr="00C96165">
        <w:rPr>
          <w:rFonts w:eastAsia="Calibri" w:cs="Arial"/>
          <w:kern w:val="3"/>
          <w:sz w:val="28"/>
          <w:szCs w:val="28"/>
          <w:lang w:val="kk-KZ" w:eastAsia="en-US"/>
        </w:rPr>
        <w:t xml:space="preserve">«Қондырғыдағы» есептеу объект операторының шығын баптары бойынша жалпы шығындарын жіктеу кезінде белгісіздік факторын жояды, сонымен қатар кәсіпорынның салыстырмалы көрсеткіштері бойынша баламалы ЕҚТ-ға жұмсайтын шығындарын салыстыруға мүмкіндік береді. </w:t>
      </w:r>
    </w:p>
    <w:p w14:paraId="174E309C" w14:textId="77777777" w:rsidR="00C96165" w:rsidRPr="00C96165" w:rsidRDefault="00C96165" w:rsidP="00C96165">
      <w:pPr>
        <w:ind w:firstLine="709"/>
        <w:jc w:val="both"/>
        <w:rPr>
          <w:rFonts w:eastAsia="Calibri"/>
          <w:sz w:val="28"/>
          <w:szCs w:val="22"/>
          <w:lang w:val="kk-KZ" w:eastAsia="en-US"/>
        </w:rPr>
      </w:pPr>
      <w:r w:rsidRPr="00C96165">
        <w:rPr>
          <w:sz w:val="28"/>
          <w:szCs w:val="28"/>
          <w:lang w:val="kk-KZ"/>
        </w:rPr>
        <w:t>ЕҚТ-ның экономикалық тиімділігі бойынша есептеулерді нақты өндірістің ерекшелігі мен шарттарын ескере отырып, инвестициялардың техникалық-экономикалық негіздемесі шеңберінде объект операторы дербес жүзеге асырады.</w:t>
      </w:r>
    </w:p>
    <w:bookmarkEnd w:id="97"/>
    <w:p w14:paraId="2DAB9CF3" w14:textId="77777777" w:rsidR="00C96165" w:rsidRPr="00C96165" w:rsidRDefault="00C96165" w:rsidP="00C96165">
      <w:pPr>
        <w:ind w:firstLine="709"/>
        <w:jc w:val="both"/>
        <w:rPr>
          <w:rFonts w:eastAsia="Calibri"/>
          <w:sz w:val="28"/>
          <w:szCs w:val="22"/>
          <w:lang w:val="kk-KZ" w:eastAsia="cs-CZ"/>
        </w:rPr>
        <w:sectPr w:rsidR="00C96165" w:rsidRPr="00C96165" w:rsidSect="00093C7F">
          <w:headerReference w:type="even" r:id="rId15"/>
          <w:headerReference w:type="default" r:id="rId16"/>
          <w:headerReference w:type="first" r:id="rId17"/>
          <w:endnotePr>
            <w:numFmt w:val="decimal"/>
          </w:endnotePr>
          <w:pgSz w:w="11906" w:h="16838"/>
          <w:pgMar w:top="1134" w:right="851" w:bottom="1134" w:left="1418" w:header="709" w:footer="709" w:gutter="0"/>
          <w:pgNumType w:start="3"/>
          <w:cols w:space="708"/>
          <w:titlePg/>
          <w:docGrid w:linePitch="381"/>
        </w:sectPr>
      </w:pPr>
    </w:p>
    <w:p w14:paraId="2BB0ECAC" w14:textId="77777777" w:rsidR="00C96165" w:rsidRPr="00C96165" w:rsidRDefault="00C96165" w:rsidP="00C96165">
      <w:pPr>
        <w:keepNext/>
        <w:numPr>
          <w:ilvl w:val="0"/>
          <w:numId w:val="8"/>
        </w:numPr>
        <w:tabs>
          <w:tab w:val="left" w:pos="284"/>
        </w:tabs>
        <w:ind w:firstLine="709"/>
        <w:jc w:val="both"/>
        <w:outlineLvl w:val="0"/>
        <w:rPr>
          <w:rFonts w:cs="Arial"/>
          <w:b/>
          <w:bCs/>
          <w:kern w:val="32"/>
          <w:sz w:val="28"/>
          <w:szCs w:val="32"/>
          <w:lang w:val="cs-CZ" w:eastAsia="cs-CZ"/>
        </w:rPr>
      </w:pPr>
      <w:bookmarkStart w:id="98" w:name="_Toc185341661"/>
      <w:r w:rsidRPr="00C96165">
        <w:rPr>
          <w:rFonts w:cs="Arial"/>
          <w:b/>
          <w:bCs/>
          <w:kern w:val="32"/>
          <w:sz w:val="28"/>
          <w:szCs w:val="32"/>
          <w:lang w:val="kk-KZ" w:eastAsia="cs-CZ"/>
        </w:rPr>
        <w:lastRenderedPageBreak/>
        <w:t>Қолданылатын процестер: қазіргі уақытта қолданылатын технологиялық, техникалық шешімдер</w:t>
      </w:r>
      <w:bookmarkEnd w:id="98"/>
    </w:p>
    <w:p w14:paraId="3D744685" w14:textId="77777777" w:rsidR="00C96165" w:rsidRPr="00C96165" w:rsidRDefault="00C96165" w:rsidP="00C96165">
      <w:pPr>
        <w:ind w:firstLine="709"/>
        <w:jc w:val="both"/>
        <w:rPr>
          <w:rFonts w:eastAsia="Calibri"/>
          <w:sz w:val="28"/>
          <w:szCs w:val="22"/>
          <w:lang w:val="cs-CZ" w:eastAsia="cs-CZ"/>
        </w:rPr>
      </w:pPr>
    </w:p>
    <w:p w14:paraId="30C2337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ЕҚТ бойынша анықтамалықтың осы бөлімінде негізгі технологиялық процестер мен әдістердің, сондай-ақ негізгі органикалық химиялық заттар мен полимер өндірісінде қолданылатын олардың комбинацияларының сипаттамасы берілген.</w:t>
      </w:r>
    </w:p>
    <w:p w14:paraId="253CF2DC" w14:textId="77777777" w:rsidR="00C96165" w:rsidRPr="00C96165" w:rsidRDefault="00C96165" w:rsidP="00C96165">
      <w:pPr>
        <w:ind w:firstLine="709"/>
        <w:jc w:val="both"/>
        <w:rPr>
          <w:rFonts w:eastAsia="Calibri"/>
          <w:sz w:val="28"/>
          <w:szCs w:val="22"/>
          <w:lang w:val="cs-CZ" w:eastAsia="cs-CZ"/>
        </w:rPr>
      </w:pPr>
    </w:p>
    <w:p w14:paraId="2E3DB638" w14:textId="77777777" w:rsidR="00C96165" w:rsidRPr="00C96165" w:rsidRDefault="00C96165" w:rsidP="00C96165">
      <w:pPr>
        <w:keepNext/>
        <w:numPr>
          <w:ilvl w:val="1"/>
          <w:numId w:val="8"/>
        </w:numPr>
        <w:ind w:firstLine="709"/>
        <w:jc w:val="both"/>
        <w:outlineLvl w:val="1"/>
        <w:rPr>
          <w:rFonts w:cs="Arial"/>
          <w:b/>
          <w:bCs/>
          <w:iCs/>
          <w:sz w:val="28"/>
          <w:szCs w:val="26"/>
          <w:lang w:val="cs-CZ" w:eastAsia="cs-CZ"/>
        </w:rPr>
      </w:pPr>
      <w:bookmarkStart w:id="99" w:name="_Toc185341662"/>
      <w:r w:rsidRPr="00C96165">
        <w:rPr>
          <w:rFonts w:cs="Arial"/>
          <w:b/>
          <w:bCs/>
          <w:iCs/>
          <w:sz w:val="28"/>
          <w:szCs w:val="26"/>
          <w:lang w:val="cs-CZ" w:eastAsia="cs-CZ"/>
        </w:rPr>
        <w:t>Метил-трет-бутил</w:t>
      </w:r>
      <w:r w:rsidRPr="00C96165">
        <w:rPr>
          <w:rFonts w:cs="Arial"/>
          <w:b/>
          <w:bCs/>
          <w:iCs/>
          <w:sz w:val="28"/>
          <w:szCs w:val="26"/>
          <w:lang w:val="kk-KZ" w:eastAsia="cs-CZ"/>
        </w:rPr>
        <w:t xml:space="preserve">ді </w:t>
      </w:r>
      <w:r w:rsidRPr="00C96165">
        <w:rPr>
          <w:rFonts w:cs="Arial"/>
          <w:b/>
          <w:bCs/>
          <w:iCs/>
          <w:sz w:val="28"/>
          <w:szCs w:val="26"/>
          <w:lang w:val="cs-CZ" w:eastAsia="cs-CZ"/>
        </w:rPr>
        <w:t>эфир (МТБЭ)</w:t>
      </w:r>
      <w:r w:rsidRPr="00C96165">
        <w:rPr>
          <w:rFonts w:cs="Arial"/>
          <w:b/>
          <w:bCs/>
          <w:iCs/>
          <w:sz w:val="28"/>
          <w:szCs w:val="26"/>
          <w:lang w:val="kk-KZ" w:eastAsia="cs-CZ"/>
        </w:rPr>
        <w:t xml:space="preserve"> өндірісі</w:t>
      </w:r>
      <w:bookmarkEnd w:id="99"/>
    </w:p>
    <w:p w14:paraId="10844316"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kk-KZ" w:eastAsia="cs-CZ"/>
        </w:rPr>
        <w:t xml:space="preserve">МТБЭ - </w:t>
      </w:r>
      <w:r w:rsidRPr="00C96165">
        <w:rPr>
          <w:rFonts w:eastAsia="Calibri"/>
          <w:sz w:val="28"/>
          <w:szCs w:val="22"/>
          <w:lang w:val="cs-CZ" w:eastAsia="cs-CZ"/>
        </w:rPr>
        <w:t>СН</w:t>
      </w:r>
      <w:r w:rsidRPr="00C96165">
        <w:rPr>
          <w:rFonts w:eastAsia="Calibri"/>
          <w:sz w:val="28"/>
          <w:szCs w:val="22"/>
          <w:vertAlign w:val="subscript"/>
          <w:lang w:val="cs-CZ" w:eastAsia="cs-CZ"/>
        </w:rPr>
        <w:t>3</w:t>
      </w:r>
      <w:r w:rsidRPr="00C96165">
        <w:rPr>
          <w:rFonts w:eastAsia="NSimSun"/>
          <w:kern w:val="3"/>
          <w:sz w:val="28"/>
          <w:szCs w:val="28"/>
          <w:lang w:val="cs-CZ" w:eastAsia="en-US"/>
        </w:rPr>
        <w:t>–</w:t>
      </w:r>
      <w:r w:rsidRPr="00C96165">
        <w:rPr>
          <w:rFonts w:eastAsia="Calibri"/>
          <w:sz w:val="28"/>
          <w:szCs w:val="22"/>
          <w:lang w:val="cs-CZ" w:eastAsia="cs-CZ"/>
        </w:rPr>
        <w:t>O</w:t>
      </w:r>
      <w:r w:rsidRPr="00C96165">
        <w:rPr>
          <w:rFonts w:eastAsia="NSimSun"/>
          <w:kern w:val="3"/>
          <w:sz w:val="28"/>
          <w:szCs w:val="28"/>
          <w:lang w:val="cs-CZ" w:eastAsia="en-US"/>
        </w:rPr>
        <w:t>–</w:t>
      </w:r>
      <w:r w:rsidRPr="00C96165">
        <w:rPr>
          <w:rFonts w:eastAsia="Calibri"/>
          <w:sz w:val="28"/>
          <w:szCs w:val="22"/>
          <w:lang w:val="cs-CZ" w:eastAsia="cs-CZ"/>
        </w:rPr>
        <w:t>C(СН</w:t>
      </w:r>
      <w:r w:rsidRPr="00C96165">
        <w:rPr>
          <w:rFonts w:eastAsia="Calibri"/>
          <w:sz w:val="28"/>
          <w:szCs w:val="22"/>
          <w:vertAlign w:val="subscript"/>
          <w:lang w:val="cs-CZ" w:eastAsia="cs-CZ"/>
        </w:rPr>
        <w:t>3</w:t>
      </w:r>
      <w:r w:rsidRPr="00C96165">
        <w:rPr>
          <w:rFonts w:eastAsia="Calibri"/>
          <w:sz w:val="28"/>
          <w:szCs w:val="22"/>
          <w:lang w:val="cs-CZ" w:eastAsia="cs-CZ"/>
        </w:rPr>
        <w:t>)</w:t>
      </w:r>
      <w:r w:rsidRPr="00C96165">
        <w:rPr>
          <w:rFonts w:eastAsia="Calibri"/>
          <w:sz w:val="28"/>
          <w:szCs w:val="22"/>
          <w:vertAlign w:val="subscript"/>
          <w:lang w:val="cs-CZ" w:eastAsia="cs-CZ"/>
        </w:rPr>
        <w:t>3</w:t>
      </w:r>
      <w:r w:rsidRPr="00C96165">
        <w:rPr>
          <w:rFonts w:eastAsia="Calibri"/>
          <w:sz w:val="28"/>
          <w:szCs w:val="22"/>
          <w:vertAlign w:val="subscript"/>
          <w:lang w:val="kk-KZ" w:eastAsia="cs-CZ"/>
        </w:rPr>
        <w:t xml:space="preserve"> </w:t>
      </w:r>
      <w:r w:rsidRPr="00C96165">
        <w:rPr>
          <w:rFonts w:eastAsia="Calibri"/>
          <w:sz w:val="28"/>
          <w:szCs w:val="22"/>
          <w:lang w:val="cs-CZ" w:eastAsia="cs-CZ"/>
        </w:rPr>
        <w:t xml:space="preserve"> химиялық формуласы бар химиялық зат</w:t>
      </w:r>
      <w:r w:rsidRPr="00C96165">
        <w:rPr>
          <w:rFonts w:eastAsia="Calibri"/>
          <w:sz w:val="28"/>
          <w:szCs w:val="22"/>
          <w:lang w:val="kk-KZ" w:eastAsia="cs-CZ"/>
        </w:rPr>
        <w:t xml:space="preserve">, </w:t>
      </w:r>
      <w:r w:rsidRPr="00C96165">
        <w:rPr>
          <w:rFonts w:eastAsia="Calibri"/>
          <w:sz w:val="28"/>
          <w:szCs w:val="22"/>
          <w:lang w:val="cs-CZ" w:eastAsia="cs-CZ"/>
        </w:rPr>
        <w:t xml:space="preserve"> </w:t>
      </w:r>
      <w:r w:rsidRPr="00C96165">
        <w:rPr>
          <w:rFonts w:eastAsia="Calibri"/>
          <w:sz w:val="28"/>
          <w:szCs w:val="22"/>
          <w:lang w:val="kk-KZ" w:eastAsia="cs-CZ"/>
        </w:rPr>
        <w:t>қарапайым</w:t>
      </w:r>
      <w:r w:rsidRPr="00C96165">
        <w:rPr>
          <w:rFonts w:eastAsia="Calibri"/>
          <w:sz w:val="28"/>
          <w:szCs w:val="22"/>
          <w:lang w:val="cs-CZ" w:eastAsia="cs-CZ"/>
        </w:rPr>
        <w:t xml:space="preserve"> эфир өкілдерінің бірі. МТБЭ</w:t>
      </w:r>
      <w:r w:rsidRPr="00C96165">
        <w:rPr>
          <w:rFonts w:eastAsia="Calibri"/>
          <w:sz w:val="28"/>
          <w:szCs w:val="22"/>
          <w:lang w:val="kk-KZ" w:eastAsia="cs-CZ"/>
        </w:rPr>
        <w:t xml:space="preserve"> - </w:t>
      </w:r>
      <w:r w:rsidRPr="00C96165">
        <w:rPr>
          <w:rFonts w:eastAsia="Calibri"/>
          <w:sz w:val="28"/>
          <w:szCs w:val="22"/>
          <w:lang w:val="cs-CZ" w:eastAsia="cs-CZ"/>
        </w:rPr>
        <w:t>құрамында отте</w:t>
      </w:r>
      <w:r w:rsidRPr="00C96165">
        <w:rPr>
          <w:rFonts w:eastAsia="Calibri"/>
          <w:sz w:val="28"/>
          <w:szCs w:val="22"/>
          <w:lang w:val="kk-KZ" w:eastAsia="cs-CZ"/>
        </w:rPr>
        <w:t>к</w:t>
      </w:r>
      <w:r w:rsidRPr="00C96165">
        <w:rPr>
          <w:rFonts w:eastAsia="Calibri"/>
          <w:sz w:val="28"/>
          <w:szCs w:val="22"/>
          <w:lang w:val="cs-CZ" w:eastAsia="cs-CZ"/>
        </w:rPr>
        <w:t xml:space="preserve"> бар жоғары октанды компонент, бензиндерге олардың бірқатар пайдалану қасиеттерін, соның ішінде (автокөліктердің пайдаланылған газдарындағы көмірте</w:t>
      </w:r>
      <w:r w:rsidRPr="00C96165">
        <w:rPr>
          <w:rFonts w:eastAsia="Calibri"/>
          <w:sz w:val="28"/>
          <w:szCs w:val="22"/>
          <w:lang w:val="kk-KZ" w:eastAsia="cs-CZ"/>
        </w:rPr>
        <w:t>к</w:t>
      </w:r>
      <w:r w:rsidRPr="00C96165">
        <w:rPr>
          <w:rFonts w:eastAsia="Calibri"/>
          <w:sz w:val="28"/>
          <w:szCs w:val="22"/>
          <w:lang w:val="cs-CZ" w:eastAsia="cs-CZ"/>
        </w:rPr>
        <w:t xml:space="preserve"> оксидінің, көмірсутектердің және хош иісті қосылыстардың айтарлықтай төмендеуі) </w:t>
      </w:r>
      <w:r w:rsidRPr="00C96165">
        <w:rPr>
          <w:rFonts w:eastAsia="Calibri"/>
          <w:sz w:val="28"/>
          <w:szCs w:val="22"/>
          <w:lang w:val="kk-KZ" w:eastAsia="cs-CZ"/>
        </w:rPr>
        <w:t>э</w:t>
      </w:r>
      <w:r w:rsidRPr="00C96165">
        <w:rPr>
          <w:rFonts w:eastAsia="Calibri"/>
          <w:sz w:val="28"/>
          <w:szCs w:val="22"/>
          <w:lang w:val="cs-CZ" w:eastAsia="cs-CZ"/>
        </w:rPr>
        <w:t>кологиялық қасиеттерін жақсарту үшін қосымша ретінде қолданылады</w:t>
      </w:r>
      <w:r w:rsidRPr="00C96165">
        <w:rPr>
          <w:rFonts w:eastAsia="Calibri"/>
          <w:sz w:val="28"/>
          <w:szCs w:val="22"/>
          <w:lang w:val="kk-KZ" w:eastAsia="cs-CZ"/>
        </w:rPr>
        <w:t>.</w:t>
      </w:r>
      <w:r w:rsidRPr="00C96165">
        <w:rPr>
          <w:rFonts w:eastAsia="Calibri"/>
          <w:sz w:val="28"/>
          <w:szCs w:val="22"/>
          <w:lang w:val="cs-CZ" w:eastAsia="cs-CZ"/>
        </w:rPr>
        <w:t xml:space="preserve"> </w:t>
      </w:r>
      <w:r w:rsidRPr="00C96165">
        <w:rPr>
          <w:rFonts w:eastAsia="Calibri"/>
          <w:sz w:val="28"/>
          <w:szCs w:val="22"/>
          <w:lang w:val="kk-KZ" w:eastAsia="cs-CZ"/>
        </w:rPr>
        <w:t>Осы компонентті қосқан соң базалық бензиндер сығымдалып, мотор отынының детонациялық беріктігі артады.</w:t>
      </w:r>
    </w:p>
    <w:p w14:paraId="3D0E5412"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kk-KZ" w:eastAsia="cs-CZ"/>
        </w:rPr>
        <w:t>М</w:t>
      </w:r>
      <w:r w:rsidRPr="00C96165">
        <w:rPr>
          <w:rFonts w:eastAsia="Calibri"/>
          <w:sz w:val="28"/>
          <w:szCs w:val="22"/>
          <w:lang w:val="cs-CZ" w:eastAsia="cs-CZ"/>
        </w:rPr>
        <w:t xml:space="preserve">етанол </w:t>
      </w:r>
      <w:r w:rsidRPr="00C96165">
        <w:rPr>
          <w:rFonts w:eastAsia="Calibri"/>
          <w:sz w:val="28"/>
          <w:szCs w:val="22"/>
          <w:lang w:val="kk-KZ" w:eastAsia="cs-CZ"/>
        </w:rPr>
        <w:t xml:space="preserve">және </w:t>
      </w:r>
      <w:bookmarkStart w:id="100" w:name="_Hlk168320899"/>
      <w:r w:rsidRPr="00C96165">
        <w:rPr>
          <w:rFonts w:eastAsia="Calibri"/>
          <w:sz w:val="28"/>
          <w:szCs w:val="22"/>
          <w:lang w:val="cs-CZ" w:eastAsia="cs-CZ"/>
        </w:rPr>
        <w:t xml:space="preserve">ИИФ, БИФ </w:t>
      </w:r>
      <w:bookmarkEnd w:id="100"/>
      <w:r w:rsidRPr="00C96165">
        <w:rPr>
          <w:rFonts w:eastAsia="Calibri"/>
          <w:sz w:val="28"/>
          <w:szCs w:val="22"/>
          <w:lang w:val="kk-KZ" w:eastAsia="cs-CZ"/>
        </w:rPr>
        <w:t>және басқалары</w:t>
      </w:r>
      <w:r w:rsidRPr="00C96165">
        <w:rPr>
          <w:rFonts w:eastAsia="Calibri"/>
          <w:sz w:val="28"/>
          <w:szCs w:val="22"/>
          <w:lang w:val="cs-CZ" w:eastAsia="cs-CZ"/>
        </w:rPr>
        <w:t xml:space="preserve"> МТБЭ </w:t>
      </w:r>
      <w:r w:rsidRPr="00C96165">
        <w:rPr>
          <w:rFonts w:eastAsia="Calibri"/>
          <w:sz w:val="28"/>
          <w:szCs w:val="22"/>
          <w:lang w:val="kk-KZ" w:eastAsia="cs-CZ"/>
        </w:rPr>
        <w:t>өндірісіне арналған шикізат болып табылады</w:t>
      </w:r>
      <w:r w:rsidRPr="00C96165">
        <w:rPr>
          <w:rFonts w:eastAsia="Calibri"/>
          <w:sz w:val="28"/>
          <w:szCs w:val="22"/>
          <w:lang w:val="cs-CZ" w:eastAsia="cs-CZ"/>
        </w:rPr>
        <w:t>.</w:t>
      </w:r>
    </w:p>
    <w:p w14:paraId="69BC0F67"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kk-KZ" w:eastAsia="cs-CZ"/>
        </w:rPr>
        <w:t>МТБЭ</w:t>
      </w:r>
      <w:r w:rsidRPr="00C96165">
        <w:rPr>
          <w:rFonts w:eastAsia="Calibri"/>
          <w:sz w:val="28"/>
          <w:szCs w:val="22"/>
          <w:lang w:val="cs-CZ" w:eastAsia="cs-CZ"/>
        </w:rPr>
        <w:t xml:space="preserve"> синтезі сұйық фазада қатты қышқыл катализаторының қатысуымен жүреді. Катализатор әдетте сульфатталған ион алмасу шайыры болып табылады.</w:t>
      </w:r>
      <w:r w:rsidRPr="00C96165">
        <w:rPr>
          <w:rFonts w:eastAsia="Calibri"/>
          <w:sz w:val="28"/>
          <w:szCs w:val="22"/>
          <w:lang w:val="kk-KZ" w:eastAsia="cs-CZ"/>
        </w:rPr>
        <w:t xml:space="preserve"> Реакцияның температурасы төмен деңгейде сақталады және өте ауқымды шектерде реттеледі</w:t>
      </w:r>
      <w:r w:rsidRPr="00C96165">
        <w:rPr>
          <w:rFonts w:eastAsia="Calibri"/>
          <w:sz w:val="28"/>
          <w:szCs w:val="22"/>
          <w:lang w:val="cs-CZ" w:eastAsia="cs-CZ"/>
        </w:rPr>
        <w:t>.</w:t>
      </w:r>
    </w:p>
    <w:p w14:paraId="6EA7CC97"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kk-KZ" w:eastAsia="cs-CZ"/>
        </w:rPr>
        <w:t>1-кәсіпорында</w:t>
      </w:r>
      <w:r w:rsidRPr="00C96165">
        <w:rPr>
          <w:rFonts w:eastAsia="Calibri"/>
          <w:sz w:val="28"/>
          <w:szCs w:val="22"/>
          <w:lang w:val="cs-CZ" w:eastAsia="cs-CZ"/>
        </w:rPr>
        <w:t xml:space="preserve"> МТБЭ құрамында изобутилен мен метанол бар жеңіл көмірсутектердің қоспасынан жасалады.</w:t>
      </w:r>
    </w:p>
    <w:p w14:paraId="3660A575" w14:textId="77777777" w:rsidR="00C96165" w:rsidRPr="00C96165" w:rsidRDefault="00C96165" w:rsidP="00C96165">
      <w:pPr>
        <w:ind w:firstLine="709"/>
        <w:contextualSpacing/>
        <w:jc w:val="both"/>
        <w:rPr>
          <w:rFonts w:eastAsia="Calibri"/>
          <w:sz w:val="28"/>
          <w:szCs w:val="28"/>
          <w:lang w:val="cs-CZ" w:eastAsia="en-US"/>
        </w:rPr>
      </w:pPr>
      <w:r w:rsidRPr="00C96165">
        <w:rPr>
          <w:rFonts w:eastAsia="Calibri"/>
          <w:sz w:val="28"/>
          <w:szCs w:val="28"/>
          <w:lang w:val="kk-KZ" w:eastAsia="en-US"/>
        </w:rPr>
        <w:t>1-кәсіпорындағы 2017-2021 жылдар аралығындағы МТБЭ шығарылымы төменде келтірілген</w:t>
      </w:r>
      <w:r w:rsidRPr="00C96165">
        <w:rPr>
          <w:rFonts w:eastAsia="Calibri"/>
          <w:sz w:val="28"/>
          <w:szCs w:val="28"/>
          <w:lang w:val="cs-CZ" w:eastAsia="en-US"/>
        </w:rPr>
        <w:t>.</w:t>
      </w:r>
    </w:p>
    <w:p w14:paraId="34B842DC" w14:textId="77777777" w:rsidR="00C96165" w:rsidRPr="00C96165" w:rsidRDefault="00C96165" w:rsidP="00C96165">
      <w:pPr>
        <w:ind w:firstLine="709"/>
        <w:contextualSpacing/>
        <w:jc w:val="both"/>
        <w:rPr>
          <w:rFonts w:eastAsia="Calibri"/>
          <w:sz w:val="28"/>
          <w:szCs w:val="28"/>
          <w:lang w:val="cs-CZ" w:eastAsia="en-US"/>
        </w:rPr>
      </w:pPr>
    </w:p>
    <w:p w14:paraId="1BE9C518" w14:textId="77777777" w:rsidR="00C96165" w:rsidRPr="00C96165" w:rsidRDefault="00C96165" w:rsidP="00C96165">
      <w:pPr>
        <w:ind w:firstLine="709"/>
        <w:contextualSpacing/>
        <w:jc w:val="both"/>
        <w:rPr>
          <w:rFonts w:eastAsia="Calibri"/>
          <w:sz w:val="28"/>
          <w:szCs w:val="28"/>
          <w:lang w:val="cs-CZ" w:eastAsia="en-US"/>
        </w:rPr>
      </w:pPr>
      <w:r w:rsidRPr="00C96165">
        <w:rPr>
          <w:rFonts w:eastAsia="Calibri"/>
          <w:sz w:val="28"/>
          <w:szCs w:val="28"/>
          <w:lang w:val="cs-CZ" w:eastAsia="en-US"/>
        </w:rPr>
        <w:t>3.1</w:t>
      </w:r>
      <w:r w:rsidRPr="00C96165">
        <w:rPr>
          <w:rFonts w:eastAsia="Calibri"/>
          <w:sz w:val="28"/>
          <w:szCs w:val="28"/>
          <w:lang w:val="kk-KZ" w:eastAsia="en-US"/>
        </w:rPr>
        <w:t>-кесте</w:t>
      </w:r>
      <w:r w:rsidRPr="00C96165">
        <w:rPr>
          <w:rFonts w:eastAsia="Calibri"/>
          <w:sz w:val="28"/>
          <w:szCs w:val="28"/>
          <w:lang w:val="cs-CZ" w:eastAsia="en-US"/>
        </w:rPr>
        <w:t xml:space="preserve">. Шығарылатын МТБЭ </w:t>
      </w:r>
      <w:r w:rsidRPr="00C96165">
        <w:rPr>
          <w:rFonts w:eastAsia="Calibri"/>
          <w:sz w:val="28"/>
          <w:szCs w:val="28"/>
          <w:lang w:val="kk-KZ" w:eastAsia="en-US"/>
        </w:rPr>
        <w:t>мөлшері</w:t>
      </w:r>
      <w:r w:rsidRPr="00C96165">
        <w:rPr>
          <w:rFonts w:eastAsia="Calibri"/>
          <w:sz w:val="28"/>
          <w:szCs w:val="28"/>
          <w:lang w:val="cs-CZ" w:eastAsia="en-US"/>
        </w:rPr>
        <w:t xml:space="preserve">, </w:t>
      </w:r>
      <w:r w:rsidRPr="00C96165">
        <w:rPr>
          <w:rFonts w:eastAsia="Calibri"/>
          <w:sz w:val="28"/>
          <w:szCs w:val="28"/>
          <w:lang w:val="kk-KZ" w:eastAsia="en-US"/>
        </w:rPr>
        <w:t>мың тонна</w:t>
      </w:r>
    </w:p>
    <w:tbl>
      <w:tblPr>
        <w:tblStyle w:val="13"/>
        <w:tblW w:w="5000" w:type="pct"/>
        <w:tblLook w:val="04A0" w:firstRow="1" w:lastRow="0" w:firstColumn="1" w:lastColumn="0" w:noHBand="0" w:noVBand="1"/>
      </w:tblPr>
      <w:tblGrid>
        <w:gridCol w:w="1176"/>
        <w:gridCol w:w="2865"/>
        <w:gridCol w:w="5729"/>
      </w:tblGrid>
      <w:tr w:rsidR="00C96165" w:rsidRPr="00C96165" w14:paraId="4F243E0E" w14:textId="77777777" w:rsidTr="00426C32">
        <w:trPr>
          <w:trHeight w:val="20"/>
        </w:trPr>
        <w:tc>
          <w:tcPr>
            <w:tcW w:w="602" w:type="pct"/>
          </w:tcPr>
          <w:p w14:paraId="723AF505" w14:textId="77777777" w:rsidR="00C96165" w:rsidRPr="00C96165" w:rsidRDefault="00C96165" w:rsidP="00C96165">
            <w:pPr>
              <w:ind w:firstLine="25"/>
              <w:contextualSpacing/>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 xml:space="preserve">№ </w:t>
            </w:r>
          </w:p>
        </w:tc>
        <w:tc>
          <w:tcPr>
            <w:tcW w:w="1466" w:type="pct"/>
            <w:vAlign w:val="center"/>
          </w:tcPr>
          <w:p w14:paraId="5AD6AFB5" w14:textId="77777777" w:rsidR="00C96165" w:rsidRPr="00C96165" w:rsidRDefault="00C96165" w:rsidP="00C96165">
            <w:pPr>
              <w:contextualSpacing/>
              <w:jc w:val="center"/>
              <w:rPr>
                <w:rFonts w:eastAsia="Calibri"/>
                <w:b/>
                <w:bCs/>
                <w:lang w:val="kk-KZ" w:eastAsia="en-US"/>
              </w:rPr>
            </w:pPr>
            <w:r w:rsidRPr="00C96165">
              <w:rPr>
                <w:rFonts w:eastAsia="Calibri"/>
                <w:b/>
                <w:bCs/>
                <w:lang w:val="kk-KZ" w:eastAsia="en-US"/>
              </w:rPr>
              <w:t>Шығарылған жылы</w:t>
            </w:r>
          </w:p>
        </w:tc>
        <w:tc>
          <w:tcPr>
            <w:tcW w:w="2932" w:type="pct"/>
            <w:vAlign w:val="center"/>
          </w:tcPr>
          <w:p w14:paraId="791FAC5C" w14:textId="77777777" w:rsidR="00C96165" w:rsidRPr="00C96165" w:rsidRDefault="00C96165" w:rsidP="00C96165">
            <w:pPr>
              <w:contextualSpacing/>
              <w:jc w:val="center"/>
              <w:rPr>
                <w:rFonts w:eastAsia="Calibri"/>
                <w:b/>
                <w:bCs/>
                <w:lang w:eastAsia="en-US"/>
              </w:rPr>
            </w:pPr>
            <w:r w:rsidRPr="00C96165">
              <w:rPr>
                <w:rFonts w:eastAsia="Calibri"/>
                <w:b/>
                <w:bCs/>
                <w:lang w:eastAsia="en-US"/>
              </w:rPr>
              <w:t>Метил-трет бутил</w:t>
            </w:r>
            <w:r w:rsidRPr="00C96165">
              <w:rPr>
                <w:rFonts w:eastAsia="Calibri"/>
                <w:b/>
                <w:bCs/>
                <w:lang w:val="kk-KZ" w:eastAsia="en-US"/>
              </w:rPr>
              <w:t xml:space="preserve">ді </w:t>
            </w:r>
            <w:r w:rsidRPr="00C96165">
              <w:rPr>
                <w:rFonts w:eastAsia="Calibri"/>
                <w:b/>
                <w:bCs/>
                <w:lang w:eastAsia="en-US"/>
              </w:rPr>
              <w:t xml:space="preserve">эфир (МТБЭ), </w:t>
            </w:r>
            <w:r w:rsidRPr="00C96165">
              <w:rPr>
                <w:rFonts w:eastAsia="Calibri"/>
                <w:b/>
                <w:bCs/>
                <w:lang w:val="kk-KZ" w:eastAsia="en-US"/>
              </w:rPr>
              <w:t>мың</w:t>
            </w:r>
            <w:r w:rsidRPr="00C96165">
              <w:rPr>
                <w:rFonts w:eastAsia="Calibri"/>
                <w:b/>
                <w:bCs/>
                <w:lang w:eastAsia="en-US"/>
              </w:rPr>
              <w:t xml:space="preserve"> т</w:t>
            </w:r>
            <w:r w:rsidRPr="00C96165">
              <w:rPr>
                <w:rFonts w:eastAsia="Calibri"/>
                <w:b/>
                <w:bCs/>
                <w:lang w:val="kk-KZ" w:eastAsia="en-US"/>
              </w:rPr>
              <w:t>онна</w:t>
            </w:r>
          </w:p>
        </w:tc>
      </w:tr>
      <w:tr w:rsidR="00C96165" w:rsidRPr="00C96165" w14:paraId="42182E76" w14:textId="77777777" w:rsidTr="00426C32">
        <w:trPr>
          <w:trHeight w:val="20"/>
        </w:trPr>
        <w:tc>
          <w:tcPr>
            <w:tcW w:w="602" w:type="pct"/>
          </w:tcPr>
          <w:p w14:paraId="3C6D8A02" w14:textId="77777777" w:rsidR="00C96165" w:rsidRPr="00C96165" w:rsidRDefault="00C96165" w:rsidP="00C96165">
            <w:pPr>
              <w:ind w:firstLine="25"/>
              <w:contextualSpacing/>
              <w:jc w:val="center"/>
              <w:rPr>
                <w:rFonts w:eastAsia="Calibri"/>
                <w:lang w:eastAsia="en-US"/>
              </w:rPr>
            </w:pPr>
            <w:r w:rsidRPr="00C96165">
              <w:rPr>
                <w:rFonts w:eastAsia="Calibri"/>
                <w:lang w:eastAsia="en-US"/>
              </w:rPr>
              <w:t>1</w:t>
            </w:r>
          </w:p>
        </w:tc>
        <w:tc>
          <w:tcPr>
            <w:tcW w:w="1466" w:type="pct"/>
          </w:tcPr>
          <w:p w14:paraId="51545048" w14:textId="77777777" w:rsidR="00C96165" w:rsidRPr="00C96165" w:rsidRDefault="00C96165" w:rsidP="00C96165">
            <w:pPr>
              <w:contextualSpacing/>
              <w:jc w:val="center"/>
              <w:rPr>
                <w:rFonts w:eastAsia="Calibri"/>
                <w:lang w:eastAsia="en-US"/>
              </w:rPr>
            </w:pPr>
            <w:r w:rsidRPr="00C96165">
              <w:rPr>
                <w:rFonts w:eastAsia="Calibri"/>
                <w:lang w:eastAsia="en-US"/>
              </w:rPr>
              <w:t>2017</w:t>
            </w:r>
          </w:p>
        </w:tc>
        <w:tc>
          <w:tcPr>
            <w:tcW w:w="2932" w:type="pct"/>
          </w:tcPr>
          <w:p w14:paraId="2A98C707" w14:textId="77777777" w:rsidR="00C96165" w:rsidRPr="00C96165" w:rsidRDefault="00C96165" w:rsidP="00C96165">
            <w:pPr>
              <w:contextualSpacing/>
              <w:jc w:val="center"/>
              <w:rPr>
                <w:rFonts w:eastAsia="Calibri"/>
                <w:lang w:eastAsia="en-US"/>
              </w:rPr>
            </w:pPr>
            <w:r w:rsidRPr="00C96165">
              <w:rPr>
                <w:rFonts w:eastAsia="Calibri"/>
                <w:lang w:eastAsia="en-US"/>
              </w:rPr>
              <w:t>16,2</w:t>
            </w:r>
          </w:p>
        </w:tc>
      </w:tr>
      <w:tr w:rsidR="00C96165" w:rsidRPr="00C96165" w14:paraId="5CB23E50" w14:textId="77777777" w:rsidTr="00426C32">
        <w:trPr>
          <w:trHeight w:val="20"/>
        </w:trPr>
        <w:tc>
          <w:tcPr>
            <w:tcW w:w="602" w:type="pct"/>
          </w:tcPr>
          <w:p w14:paraId="34BB3351" w14:textId="77777777" w:rsidR="00C96165" w:rsidRPr="00C96165" w:rsidRDefault="00C96165" w:rsidP="00C96165">
            <w:pPr>
              <w:ind w:firstLine="25"/>
              <w:contextualSpacing/>
              <w:jc w:val="center"/>
              <w:rPr>
                <w:rFonts w:eastAsia="Calibri"/>
                <w:lang w:eastAsia="en-US"/>
              </w:rPr>
            </w:pPr>
            <w:r w:rsidRPr="00C96165">
              <w:rPr>
                <w:rFonts w:eastAsia="Calibri"/>
                <w:lang w:eastAsia="en-US"/>
              </w:rPr>
              <w:t>2</w:t>
            </w:r>
          </w:p>
        </w:tc>
        <w:tc>
          <w:tcPr>
            <w:tcW w:w="1466" w:type="pct"/>
          </w:tcPr>
          <w:p w14:paraId="0CAC8B16" w14:textId="77777777" w:rsidR="00C96165" w:rsidRPr="00C96165" w:rsidRDefault="00C96165" w:rsidP="00C96165">
            <w:pPr>
              <w:contextualSpacing/>
              <w:jc w:val="center"/>
              <w:rPr>
                <w:rFonts w:eastAsia="Calibri"/>
                <w:lang w:eastAsia="en-US"/>
              </w:rPr>
            </w:pPr>
            <w:r w:rsidRPr="00C96165">
              <w:rPr>
                <w:rFonts w:eastAsia="Calibri"/>
                <w:lang w:eastAsia="en-US"/>
              </w:rPr>
              <w:t>2018</w:t>
            </w:r>
          </w:p>
        </w:tc>
        <w:tc>
          <w:tcPr>
            <w:tcW w:w="2932" w:type="pct"/>
          </w:tcPr>
          <w:p w14:paraId="52608A9B" w14:textId="77777777" w:rsidR="00C96165" w:rsidRPr="00C96165" w:rsidRDefault="00C96165" w:rsidP="00C96165">
            <w:pPr>
              <w:contextualSpacing/>
              <w:jc w:val="center"/>
              <w:rPr>
                <w:rFonts w:eastAsia="Calibri"/>
                <w:lang w:eastAsia="en-US"/>
              </w:rPr>
            </w:pPr>
            <w:r w:rsidRPr="00C96165">
              <w:rPr>
                <w:rFonts w:eastAsia="Calibri"/>
                <w:lang w:eastAsia="en-US"/>
              </w:rPr>
              <w:t>18,5</w:t>
            </w:r>
          </w:p>
        </w:tc>
      </w:tr>
      <w:tr w:rsidR="00C96165" w:rsidRPr="00C96165" w14:paraId="3BD780F1" w14:textId="77777777" w:rsidTr="00426C32">
        <w:trPr>
          <w:trHeight w:val="20"/>
        </w:trPr>
        <w:tc>
          <w:tcPr>
            <w:tcW w:w="602" w:type="pct"/>
          </w:tcPr>
          <w:p w14:paraId="3D0D7361" w14:textId="77777777" w:rsidR="00C96165" w:rsidRPr="00C96165" w:rsidRDefault="00C96165" w:rsidP="00C96165">
            <w:pPr>
              <w:ind w:firstLine="25"/>
              <w:contextualSpacing/>
              <w:jc w:val="center"/>
              <w:rPr>
                <w:rFonts w:eastAsia="Calibri"/>
                <w:lang w:eastAsia="en-US"/>
              </w:rPr>
            </w:pPr>
            <w:r w:rsidRPr="00C96165">
              <w:rPr>
                <w:rFonts w:eastAsia="Calibri"/>
                <w:lang w:eastAsia="en-US"/>
              </w:rPr>
              <w:t>3</w:t>
            </w:r>
          </w:p>
        </w:tc>
        <w:tc>
          <w:tcPr>
            <w:tcW w:w="1466" w:type="pct"/>
          </w:tcPr>
          <w:p w14:paraId="481034CB" w14:textId="77777777" w:rsidR="00C96165" w:rsidRPr="00C96165" w:rsidRDefault="00C96165" w:rsidP="00C96165">
            <w:pPr>
              <w:contextualSpacing/>
              <w:jc w:val="center"/>
              <w:rPr>
                <w:rFonts w:eastAsia="Calibri"/>
                <w:lang w:eastAsia="en-US"/>
              </w:rPr>
            </w:pPr>
            <w:r w:rsidRPr="00C96165">
              <w:rPr>
                <w:rFonts w:eastAsia="Calibri"/>
                <w:lang w:eastAsia="en-US"/>
              </w:rPr>
              <w:t>2019</w:t>
            </w:r>
          </w:p>
        </w:tc>
        <w:tc>
          <w:tcPr>
            <w:tcW w:w="2932" w:type="pct"/>
          </w:tcPr>
          <w:p w14:paraId="30C62072" w14:textId="77777777" w:rsidR="00C96165" w:rsidRPr="00C96165" w:rsidRDefault="00C96165" w:rsidP="00C96165">
            <w:pPr>
              <w:contextualSpacing/>
              <w:jc w:val="center"/>
              <w:rPr>
                <w:rFonts w:eastAsia="Calibri"/>
                <w:lang w:eastAsia="en-US"/>
              </w:rPr>
            </w:pPr>
            <w:r w:rsidRPr="00C96165">
              <w:rPr>
                <w:rFonts w:eastAsia="Calibri"/>
                <w:lang w:eastAsia="en-US"/>
              </w:rPr>
              <w:t>20,8</w:t>
            </w:r>
          </w:p>
        </w:tc>
      </w:tr>
      <w:tr w:rsidR="00C96165" w:rsidRPr="00C96165" w14:paraId="6492BA49" w14:textId="77777777" w:rsidTr="00426C32">
        <w:trPr>
          <w:trHeight w:val="20"/>
        </w:trPr>
        <w:tc>
          <w:tcPr>
            <w:tcW w:w="602" w:type="pct"/>
          </w:tcPr>
          <w:p w14:paraId="557A7AFC" w14:textId="77777777" w:rsidR="00C96165" w:rsidRPr="00C96165" w:rsidRDefault="00C96165" w:rsidP="00C96165">
            <w:pPr>
              <w:ind w:firstLine="25"/>
              <w:contextualSpacing/>
              <w:jc w:val="center"/>
              <w:rPr>
                <w:rFonts w:eastAsia="Calibri"/>
                <w:lang w:eastAsia="en-US"/>
              </w:rPr>
            </w:pPr>
            <w:r w:rsidRPr="00C96165">
              <w:rPr>
                <w:rFonts w:eastAsia="Calibri"/>
                <w:lang w:eastAsia="en-US"/>
              </w:rPr>
              <w:t>4</w:t>
            </w:r>
          </w:p>
        </w:tc>
        <w:tc>
          <w:tcPr>
            <w:tcW w:w="1466" w:type="pct"/>
          </w:tcPr>
          <w:p w14:paraId="56CD02CB" w14:textId="77777777" w:rsidR="00C96165" w:rsidRPr="00C96165" w:rsidRDefault="00C96165" w:rsidP="00C96165">
            <w:pPr>
              <w:contextualSpacing/>
              <w:jc w:val="center"/>
              <w:rPr>
                <w:rFonts w:eastAsia="Calibri"/>
                <w:lang w:eastAsia="en-US"/>
              </w:rPr>
            </w:pPr>
            <w:r w:rsidRPr="00C96165">
              <w:rPr>
                <w:rFonts w:eastAsia="Calibri"/>
                <w:lang w:eastAsia="en-US"/>
              </w:rPr>
              <w:t>2020</w:t>
            </w:r>
          </w:p>
        </w:tc>
        <w:tc>
          <w:tcPr>
            <w:tcW w:w="2932" w:type="pct"/>
          </w:tcPr>
          <w:p w14:paraId="11F0F925" w14:textId="77777777" w:rsidR="00C96165" w:rsidRPr="00C96165" w:rsidRDefault="00C96165" w:rsidP="00C96165">
            <w:pPr>
              <w:contextualSpacing/>
              <w:jc w:val="center"/>
              <w:rPr>
                <w:rFonts w:eastAsia="Calibri"/>
                <w:lang w:eastAsia="en-US"/>
              </w:rPr>
            </w:pPr>
            <w:r w:rsidRPr="00C96165">
              <w:rPr>
                <w:rFonts w:eastAsia="Calibri"/>
                <w:lang w:eastAsia="en-US"/>
              </w:rPr>
              <w:t>18,3</w:t>
            </w:r>
          </w:p>
        </w:tc>
      </w:tr>
      <w:tr w:rsidR="00C96165" w:rsidRPr="00C96165" w14:paraId="70CA00A8" w14:textId="77777777" w:rsidTr="00426C32">
        <w:trPr>
          <w:trHeight w:val="20"/>
        </w:trPr>
        <w:tc>
          <w:tcPr>
            <w:tcW w:w="602" w:type="pct"/>
          </w:tcPr>
          <w:p w14:paraId="6C01650C" w14:textId="77777777" w:rsidR="00C96165" w:rsidRPr="00C96165" w:rsidRDefault="00C96165" w:rsidP="00C96165">
            <w:pPr>
              <w:ind w:firstLine="25"/>
              <w:contextualSpacing/>
              <w:jc w:val="center"/>
              <w:rPr>
                <w:rFonts w:eastAsia="Calibri"/>
                <w:lang w:eastAsia="en-US"/>
              </w:rPr>
            </w:pPr>
            <w:r w:rsidRPr="00C96165">
              <w:rPr>
                <w:rFonts w:eastAsia="Calibri"/>
                <w:lang w:eastAsia="en-US"/>
              </w:rPr>
              <w:t>5</w:t>
            </w:r>
          </w:p>
        </w:tc>
        <w:tc>
          <w:tcPr>
            <w:tcW w:w="1466" w:type="pct"/>
          </w:tcPr>
          <w:p w14:paraId="0C8E7818" w14:textId="77777777" w:rsidR="00C96165" w:rsidRPr="00C96165" w:rsidRDefault="00C96165" w:rsidP="00C96165">
            <w:pPr>
              <w:contextualSpacing/>
              <w:jc w:val="center"/>
              <w:rPr>
                <w:rFonts w:eastAsia="Calibri"/>
                <w:lang w:eastAsia="en-US"/>
              </w:rPr>
            </w:pPr>
            <w:r w:rsidRPr="00C96165">
              <w:rPr>
                <w:rFonts w:eastAsia="Calibri"/>
                <w:lang w:eastAsia="en-US"/>
              </w:rPr>
              <w:t>2021</w:t>
            </w:r>
          </w:p>
        </w:tc>
        <w:tc>
          <w:tcPr>
            <w:tcW w:w="2932" w:type="pct"/>
          </w:tcPr>
          <w:p w14:paraId="50A1F893" w14:textId="77777777" w:rsidR="00C96165" w:rsidRPr="00C96165" w:rsidRDefault="00C96165" w:rsidP="00C96165">
            <w:pPr>
              <w:contextualSpacing/>
              <w:jc w:val="center"/>
              <w:rPr>
                <w:rFonts w:eastAsia="Calibri"/>
                <w:lang w:eastAsia="en-US"/>
              </w:rPr>
            </w:pPr>
            <w:r w:rsidRPr="00C96165">
              <w:rPr>
                <w:rFonts w:eastAsia="Calibri"/>
                <w:lang w:eastAsia="en-US"/>
              </w:rPr>
              <w:t>17,8</w:t>
            </w:r>
          </w:p>
        </w:tc>
      </w:tr>
    </w:tbl>
    <w:p w14:paraId="10882465" w14:textId="77777777" w:rsidR="00C96165" w:rsidRPr="00C96165" w:rsidRDefault="00C96165" w:rsidP="00C96165">
      <w:pPr>
        <w:ind w:firstLine="709"/>
        <w:jc w:val="both"/>
        <w:rPr>
          <w:rFonts w:eastAsia="Calibri"/>
          <w:sz w:val="28"/>
          <w:szCs w:val="22"/>
          <w:lang w:eastAsia="cs-CZ"/>
        </w:rPr>
      </w:pPr>
    </w:p>
    <w:p w14:paraId="51E8F7CE" w14:textId="77777777" w:rsidR="00C96165" w:rsidRPr="00C96165" w:rsidRDefault="00C96165" w:rsidP="00C96165">
      <w:pPr>
        <w:keepNext/>
        <w:keepLines/>
        <w:numPr>
          <w:ilvl w:val="2"/>
          <w:numId w:val="8"/>
        </w:numPr>
        <w:ind w:firstLine="709"/>
        <w:jc w:val="both"/>
        <w:outlineLvl w:val="2"/>
        <w:rPr>
          <w:rFonts w:cs="Arial"/>
          <w:b/>
          <w:bCs/>
          <w:sz w:val="28"/>
          <w:szCs w:val="26"/>
          <w:lang w:eastAsia="en-US"/>
        </w:rPr>
      </w:pPr>
      <w:bookmarkStart w:id="101" w:name="_Toc185341663"/>
      <w:r w:rsidRPr="00C96165">
        <w:rPr>
          <w:rFonts w:cs="Arial"/>
          <w:b/>
          <w:bCs/>
          <w:sz w:val="28"/>
          <w:szCs w:val="26"/>
          <w:lang w:eastAsia="en-US"/>
        </w:rPr>
        <w:t>Негізгі технологиялық процестер</w:t>
      </w:r>
      <w:bookmarkEnd w:id="101"/>
    </w:p>
    <w:p w14:paraId="71776DC1"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МТБЭ өндіру технологиясы келесі негізгі кезеңдерден тұрады:</w:t>
      </w:r>
    </w:p>
    <w:p w14:paraId="0DBA6FBD"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val="kk-KZ" w:eastAsia="en-US"/>
        </w:rPr>
        <w:t>шикізатты дайындау</w:t>
      </w:r>
      <w:r w:rsidRPr="00C96165">
        <w:rPr>
          <w:rFonts w:eastAsia="Calibri"/>
          <w:sz w:val="28"/>
          <w:szCs w:val="22"/>
          <w:lang w:eastAsia="en-US"/>
        </w:rPr>
        <w:t>;</w:t>
      </w:r>
    </w:p>
    <w:p w14:paraId="445D6B6B"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МТБЭ</w:t>
      </w:r>
      <w:r w:rsidRPr="00C96165">
        <w:rPr>
          <w:rFonts w:eastAsia="Calibri"/>
          <w:sz w:val="28"/>
          <w:szCs w:val="22"/>
          <w:lang w:val="kk-KZ" w:eastAsia="en-US"/>
        </w:rPr>
        <w:t xml:space="preserve"> синтезі</w:t>
      </w:r>
      <w:r w:rsidRPr="00C96165">
        <w:rPr>
          <w:rFonts w:eastAsia="Calibri"/>
          <w:sz w:val="28"/>
          <w:szCs w:val="22"/>
          <w:lang w:eastAsia="en-US"/>
        </w:rPr>
        <w:t>;</w:t>
      </w:r>
    </w:p>
    <w:p w14:paraId="4EEEC5D5"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МТБЭ-ректификат</w:t>
      </w:r>
      <w:r w:rsidRPr="00C96165">
        <w:rPr>
          <w:rFonts w:eastAsia="Calibri"/>
          <w:sz w:val="28"/>
          <w:szCs w:val="22"/>
          <w:lang w:val="kk-KZ" w:eastAsia="en-US"/>
        </w:rPr>
        <w:t>ты бөлу</w:t>
      </w:r>
      <w:r w:rsidRPr="00C96165">
        <w:rPr>
          <w:rFonts w:eastAsia="Calibri"/>
          <w:sz w:val="28"/>
          <w:szCs w:val="22"/>
          <w:lang w:eastAsia="en-US"/>
        </w:rPr>
        <w:t xml:space="preserve"> (дебутанизация);</w:t>
      </w:r>
    </w:p>
    <w:p w14:paraId="39284DAD"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метанолдан қайтарылатын изобутан фракциясын</w:t>
      </w:r>
      <w:r w:rsidRPr="00C96165">
        <w:rPr>
          <w:rFonts w:eastAsia="Calibri"/>
          <w:sz w:val="28"/>
          <w:szCs w:val="22"/>
          <w:lang w:val="kk-KZ" w:eastAsia="en-US"/>
        </w:rPr>
        <w:t xml:space="preserve"> шаю</w:t>
      </w:r>
      <w:r w:rsidRPr="00C96165">
        <w:rPr>
          <w:rFonts w:eastAsia="Calibri"/>
          <w:sz w:val="28"/>
          <w:szCs w:val="22"/>
          <w:lang w:eastAsia="en-US"/>
        </w:rPr>
        <w:t>;</w:t>
      </w:r>
    </w:p>
    <w:p w14:paraId="5A38C2C2"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 xml:space="preserve">метанол суынан метанолды </w:t>
      </w:r>
      <w:r w:rsidRPr="00C96165">
        <w:rPr>
          <w:rFonts w:eastAsia="Calibri"/>
          <w:sz w:val="28"/>
          <w:szCs w:val="22"/>
          <w:lang w:val="kk-KZ" w:eastAsia="en-US"/>
        </w:rPr>
        <w:t>бөл</w:t>
      </w:r>
      <w:r w:rsidRPr="00C96165">
        <w:rPr>
          <w:rFonts w:eastAsia="Calibri"/>
          <w:sz w:val="28"/>
          <w:szCs w:val="22"/>
          <w:lang w:eastAsia="en-US"/>
        </w:rPr>
        <w:t xml:space="preserve">у, кейбір жағдайларда </w:t>
      </w:r>
      <w:r w:rsidRPr="00C96165">
        <w:rPr>
          <w:rFonts w:eastAsia="Calibri"/>
          <w:sz w:val="28"/>
          <w:szCs w:val="22"/>
          <w:lang w:val="kk-KZ" w:eastAsia="en-US"/>
        </w:rPr>
        <w:t xml:space="preserve">- </w:t>
      </w:r>
      <w:r w:rsidRPr="00C96165">
        <w:rPr>
          <w:rFonts w:eastAsia="Calibri"/>
          <w:sz w:val="28"/>
          <w:szCs w:val="22"/>
          <w:lang w:eastAsia="en-US"/>
        </w:rPr>
        <w:t>термиялық залалсыздандыру.</w:t>
      </w:r>
    </w:p>
    <w:p w14:paraId="4E946F4E"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lastRenderedPageBreak/>
        <w:t xml:space="preserve">Өндірістің жалпы технологиясы. </w:t>
      </w:r>
      <w:r w:rsidRPr="00C96165">
        <w:rPr>
          <w:rFonts w:eastAsia="Calibri"/>
          <w:sz w:val="28"/>
          <w:szCs w:val="22"/>
          <w:lang w:val="kk-KZ" w:eastAsia="en-US"/>
        </w:rPr>
        <w:t>Шикізат ретінде</w:t>
      </w:r>
      <w:r w:rsidRPr="00C96165">
        <w:rPr>
          <w:rFonts w:eastAsia="Calibri"/>
          <w:sz w:val="28"/>
          <w:szCs w:val="22"/>
          <w:lang w:eastAsia="en-US"/>
        </w:rPr>
        <w:t xml:space="preserve"> - С4 </w:t>
      </w:r>
      <w:r w:rsidRPr="00C96165">
        <w:rPr>
          <w:rFonts w:eastAsia="Calibri"/>
          <w:sz w:val="28"/>
          <w:szCs w:val="22"/>
          <w:lang w:val="kk-KZ" w:eastAsia="en-US"/>
        </w:rPr>
        <w:t xml:space="preserve">фракциялары </w:t>
      </w:r>
      <w:r w:rsidRPr="00C96165">
        <w:rPr>
          <w:rFonts w:eastAsia="Calibri"/>
          <w:sz w:val="28"/>
          <w:szCs w:val="22"/>
          <w:lang w:eastAsia="en-US"/>
        </w:rPr>
        <w:t xml:space="preserve">– </w:t>
      </w:r>
      <w:r w:rsidRPr="00C96165">
        <w:rPr>
          <w:rFonts w:eastAsia="Calibri"/>
          <w:sz w:val="28"/>
          <w:szCs w:val="22"/>
          <w:lang w:val="kk-KZ" w:eastAsia="en-US"/>
        </w:rPr>
        <w:t xml:space="preserve">қайтарымды </w:t>
      </w:r>
      <w:r w:rsidRPr="00C96165">
        <w:rPr>
          <w:rFonts w:eastAsia="Calibri"/>
          <w:sz w:val="28"/>
          <w:szCs w:val="22"/>
          <w:lang w:eastAsia="en-US"/>
        </w:rPr>
        <w:t>изобутан-изобутилен</w:t>
      </w:r>
      <w:r w:rsidRPr="00C96165">
        <w:rPr>
          <w:rFonts w:eastAsia="Calibri"/>
          <w:sz w:val="28"/>
          <w:szCs w:val="22"/>
          <w:lang w:val="kk-KZ" w:eastAsia="en-US"/>
        </w:rPr>
        <w:t>ді</w:t>
      </w:r>
      <w:r w:rsidRPr="00C96165">
        <w:rPr>
          <w:rFonts w:eastAsia="Calibri"/>
          <w:sz w:val="28"/>
          <w:szCs w:val="22"/>
          <w:lang w:eastAsia="en-US"/>
        </w:rPr>
        <w:t xml:space="preserve"> фракция (ИИФ) </w:t>
      </w:r>
      <w:r w:rsidRPr="00C96165">
        <w:rPr>
          <w:rFonts w:eastAsia="Calibri"/>
          <w:sz w:val="28"/>
          <w:szCs w:val="22"/>
          <w:lang w:val="kk-KZ" w:eastAsia="en-US"/>
        </w:rPr>
        <w:t>немесе</w:t>
      </w:r>
      <w:r w:rsidRPr="00C96165">
        <w:rPr>
          <w:rFonts w:eastAsia="Calibri"/>
          <w:sz w:val="28"/>
          <w:szCs w:val="22"/>
          <w:lang w:eastAsia="en-US"/>
        </w:rPr>
        <w:t xml:space="preserve"> бутилен-изобутилен</w:t>
      </w:r>
      <w:r w:rsidRPr="00C96165">
        <w:rPr>
          <w:rFonts w:eastAsia="Calibri"/>
          <w:sz w:val="28"/>
          <w:szCs w:val="22"/>
          <w:lang w:val="kk-KZ" w:eastAsia="en-US"/>
        </w:rPr>
        <w:t>ді</w:t>
      </w:r>
      <w:r w:rsidRPr="00C96165">
        <w:rPr>
          <w:rFonts w:eastAsia="Calibri"/>
          <w:sz w:val="28"/>
          <w:szCs w:val="22"/>
          <w:lang w:eastAsia="en-US"/>
        </w:rPr>
        <w:t xml:space="preserve"> фракция (БИФ) </w:t>
      </w:r>
      <w:r w:rsidRPr="00C96165">
        <w:rPr>
          <w:rFonts w:eastAsia="Calibri"/>
          <w:sz w:val="28"/>
          <w:szCs w:val="22"/>
          <w:lang w:val="kk-KZ" w:eastAsia="en-US"/>
        </w:rPr>
        <w:t>және</w:t>
      </w:r>
      <w:r w:rsidRPr="00C96165">
        <w:rPr>
          <w:rFonts w:eastAsia="Calibri"/>
          <w:sz w:val="28"/>
          <w:szCs w:val="22"/>
          <w:lang w:eastAsia="en-US"/>
        </w:rPr>
        <w:t xml:space="preserve"> метанол</w:t>
      </w:r>
      <w:r w:rsidRPr="00C96165">
        <w:rPr>
          <w:rFonts w:eastAsia="Calibri"/>
          <w:sz w:val="28"/>
          <w:szCs w:val="22"/>
          <w:lang w:val="kk-KZ" w:eastAsia="en-US"/>
        </w:rPr>
        <w:t xml:space="preserve"> пайдаланылады</w:t>
      </w:r>
      <w:r w:rsidRPr="00C96165">
        <w:rPr>
          <w:rFonts w:eastAsia="Calibri"/>
          <w:sz w:val="28"/>
          <w:szCs w:val="22"/>
          <w:lang w:eastAsia="en-US"/>
        </w:rPr>
        <w:t xml:space="preserve">. </w:t>
      </w:r>
      <w:r w:rsidRPr="00C96165">
        <w:rPr>
          <w:rFonts w:eastAsia="Calibri"/>
          <w:sz w:val="28"/>
          <w:szCs w:val="22"/>
          <w:lang w:val="kk-KZ" w:eastAsia="en-US"/>
        </w:rPr>
        <w:t>М</w:t>
      </w:r>
      <w:r w:rsidRPr="00C96165">
        <w:rPr>
          <w:rFonts w:eastAsia="Calibri"/>
          <w:sz w:val="28"/>
          <w:szCs w:val="22"/>
          <w:lang w:eastAsia="en-US"/>
        </w:rPr>
        <w:t>етанол</w:t>
      </w:r>
      <w:r w:rsidRPr="00C96165">
        <w:rPr>
          <w:rFonts w:eastAsia="Calibri"/>
          <w:sz w:val="28"/>
          <w:szCs w:val="22"/>
          <w:lang w:val="kk-KZ" w:eastAsia="en-US"/>
        </w:rPr>
        <w:t xml:space="preserve">ды мөлшерлеу </w:t>
      </w:r>
      <w:r w:rsidRPr="00C96165">
        <w:rPr>
          <w:rFonts w:eastAsia="Calibri"/>
          <w:sz w:val="28"/>
          <w:szCs w:val="22"/>
          <w:lang w:eastAsia="en-US"/>
        </w:rPr>
        <w:t>БИФ (ИИФ)</w:t>
      </w:r>
      <w:r w:rsidRPr="00C96165">
        <w:rPr>
          <w:rFonts w:eastAsia="Calibri"/>
          <w:sz w:val="28"/>
          <w:szCs w:val="22"/>
          <w:lang w:val="kk-KZ" w:eastAsia="en-US"/>
        </w:rPr>
        <w:t xml:space="preserve"> құрамындағы изобутиленге байланысты белгіленеді</w:t>
      </w:r>
      <w:r w:rsidRPr="00C96165">
        <w:rPr>
          <w:rFonts w:eastAsia="Calibri"/>
          <w:sz w:val="28"/>
          <w:szCs w:val="22"/>
          <w:lang w:eastAsia="en-US"/>
        </w:rPr>
        <w:t>.</w:t>
      </w:r>
    </w:p>
    <w:p w14:paraId="2F7EF394"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val="kk-KZ" w:eastAsia="en-US"/>
        </w:rPr>
        <w:t>М</w:t>
      </w:r>
      <w:r w:rsidRPr="00C96165">
        <w:rPr>
          <w:rFonts w:eastAsia="Calibri"/>
          <w:sz w:val="28"/>
          <w:szCs w:val="22"/>
          <w:lang w:eastAsia="en-US"/>
        </w:rPr>
        <w:t>етанол</w:t>
      </w:r>
      <w:r w:rsidRPr="00C96165">
        <w:rPr>
          <w:rFonts w:eastAsia="Calibri"/>
          <w:sz w:val="28"/>
          <w:szCs w:val="22"/>
          <w:lang w:val="kk-KZ" w:eastAsia="en-US"/>
        </w:rPr>
        <w:t xml:space="preserve"> мен </w:t>
      </w:r>
      <w:r w:rsidRPr="00C96165">
        <w:rPr>
          <w:rFonts w:eastAsia="Calibri"/>
          <w:sz w:val="28"/>
          <w:szCs w:val="22"/>
          <w:lang w:eastAsia="en-US"/>
        </w:rPr>
        <w:t xml:space="preserve">С4 </w:t>
      </w:r>
      <w:r w:rsidRPr="00C96165">
        <w:rPr>
          <w:rFonts w:eastAsia="Calibri"/>
          <w:sz w:val="28"/>
          <w:szCs w:val="22"/>
          <w:lang w:val="kk-KZ" w:eastAsia="en-US"/>
        </w:rPr>
        <w:t xml:space="preserve">фракциясының араласқан ағыны жылу алмастырғышта </w:t>
      </w:r>
      <w:r w:rsidRPr="00C96165">
        <w:rPr>
          <w:rFonts w:eastAsia="Calibri"/>
          <w:sz w:val="28"/>
          <w:szCs w:val="22"/>
          <w:lang w:eastAsia="en-US"/>
        </w:rPr>
        <w:t>20</w:t>
      </w:r>
      <w:r w:rsidRPr="00C96165">
        <w:rPr>
          <w:rFonts w:eastAsia="Calibri"/>
          <w:sz w:val="28"/>
          <w:szCs w:val="22"/>
          <w:lang w:val="kk-KZ" w:eastAsia="en-US"/>
        </w:rPr>
        <w:t xml:space="preserve"> - </w:t>
      </w:r>
      <w:r w:rsidRPr="00C96165">
        <w:rPr>
          <w:rFonts w:eastAsia="Calibri"/>
          <w:sz w:val="28"/>
          <w:szCs w:val="22"/>
          <w:lang w:eastAsia="en-US"/>
        </w:rPr>
        <w:t xml:space="preserve">60 °С </w:t>
      </w:r>
      <w:r w:rsidRPr="00C96165">
        <w:rPr>
          <w:rFonts w:eastAsia="Calibri"/>
          <w:sz w:val="28"/>
          <w:szCs w:val="22"/>
          <w:lang w:val="kk-KZ" w:eastAsia="en-US"/>
        </w:rPr>
        <w:t xml:space="preserve">температураға дейін қыздырылады және </w:t>
      </w:r>
      <w:r w:rsidRPr="00C96165">
        <w:rPr>
          <w:rFonts w:eastAsia="Calibri"/>
          <w:sz w:val="28"/>
          <w:szCs w:val="22"/>
          <w:lang w:eastAsia="en-US"/>
        </w:rPr>
        <w:t xml:space="preserve">параллель жұмыс істейтін МТБЭ синтезінің құбырлы реакторларына </w:t>
      </w:r>
      <w:r w:rsidRPr="00C96165">
        <w:rPr>
          <w:rFonts w:eastAsia="Calibri"/>
          <w:sz w:val="28"/>
          <w:szCs w:val="22"/>
          <w:lang w:val="kk-KZ" w:eastAsia="en-US"/>
        </w:rPr>
        <w:t xml:space="preserve">келіп </w:t>
      </w:r>
      <w:r w:rsidRPr="00C96165">
        <w:rPr>
          <w:rFonts w:eastAsia="Calibri"/>
          <w:sz w:val="28"/>
          <w:szCs w:val="22"/>
          <w:lang w:eastAsia="en-US"/>
        </w:rPr>
        <w:t>түседі.</w:t>
      </w:r>
    </w:p>
    <w:p w14:paraId="3453525A"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 xml:space="preserve">МТБЭ </w:t>
      </w:r>
      <w:r w:rsidRPr="00C96165">
        <w:rPr>
          <w:rFonts w:eastAsia="Calibri"/>
          <w:sz w:val="28"/>
          <w:szCs w:val="22"/>
          <w:lang w:val="kk-KZ" w:eastAsia="en-US"/>
        </w:rPr>
        <w:t xml:space="preserve">синтезі процесі </w:t>
      </w:r>
      <w:r w:rsidRPr="00C96165">
        <w:rPr>
          <w:rFonts w:eastAsia="Calibri"/>
          <w:sz w:val="28"/>
          <w:szCs w:val="22"/>
          <w:lang w:eastAsia="en-US"/>
        </w:rPr>
        <w:t>0,78</w:t>
      </w:r>
      <w:r w:rsidRPr="00C96165">
        <w:rPr>
          <w:rFonts w:eastAsia="Calibri"/>
          <w:sz w:val="28"/>
          <w:szCs w:val="22"/>
          <w:lang w:val="kk-KZ" w:eastAsia="en-US"/>
        </w:rPr>
        <w:t xml:space="preserve"> - </w:t>
      </w:r>
      <w:r w:rsidRPr="00C96165">
        <w:rPr>
          <w:rFonts w:eastAsia="Calibri"/>
          <w:sz w:val="28"/>
          <w:szCs w:val="22"/>
          <w:lang w:eastAsia="en-US"/>
        </w:rPr>
        <w:t xml:space="preserve">1,28 МПа </w:t>
      </w:r>
      <w:r w:rsidRPr="00C96165">
        <w:rPr>
          <w:rFonts w:eastAsia="Calibri"/>
          <w:sz w:val="28"/>
          <w:szCs w:val="22"/>
          <w:lang w:val="kk-KZ" w:eastAsia="en-US"/>
        </w:rPr>
        <w:t xml:space="preserve">қысым кезінде және </w:t>
      </w:r>
      <w:r w:rsidRPr="00C96165">
        <w:rPr>
          <w:rFonts w:eastAsia="Calibri"/>
          <w:sz w:val="28"/>
          <w:szCs w:val="22"/>
          <w:lang w:eastAsia="en-US"/>
        </w:rPr>
        <w:t xml:space="preserve">70 °С </w:t>
      </w:r>
      <w:r w:rsidRPr="00C96165">
        <w:rPr>
          <w:rFonts w:eastAsia="Calibri"/>
          <w:sz w:val="28"/>
          <w:szCs w:val="22"/>
          <w:lang w:val="kk-KZ" w:eastAsia="en-US"/>
        </w:rPr>
        <w:t>көп емес температурада қышқылды катализаторды қосып жүргізіледі.</w:t>
      </w:r>
    </w:p>
    <w:p w14:paraId="7B8B1B83"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val="kk-KZ" w:eastAsia="en-US"/>
        </w:rPr>
        <w:t>МТБЭ</w:t>
      </w:r>
      <w:r w:rsidRPr="00C96165">
        <w:rPr>
          <w:rFonts w:eastAsia="Calibri"/>
          <w:sz w:val="28"/>
          <w:szCs w:val="22"/>
          <w:lang w:eastAsia="en-US"/>
        </w:rPr>
        <w:t xml:space="preserve"> синтез</w:t>
      </w:r>
      <w:r w:rsidRPr="00C96165">
        <w:rPr>
          <w:rFonts w:eastAsia="Calibri"/>
          <w:sz w:val="28"/>
          <w:szCs w:val="22"/>
          <w:lang w:val="kk-KZ" w:eastAsia="en-US"/>
        </w:rPr>
        <w:t>і</w:t>
      </w:r>
      <w:r w:rsidRPr="00C96165">
        <w:rPr>
          <w:rFonts w:eastAsia="Calibri"/>
          <w:sz w:val="28"/>
          <w:szCs w:val="22"/>
          <w:lang w:eastAsia="en-US"/>
        </w:rPr>
        <w:t xml:space="preserve"> реакциясы қайт</w:t>
      </w:r>
      <w:r w:rsidRPr="00C96165">
        <w:rPr>
          <w:rFonts w:eastAsia="Calibri"/>
          <w:sz w:val="28"/>
          <w:szCs w:val="22"/>
          <w:lang w:val="kk-KZ" w:eastAsia="en-US"/>
        </w:rPr>
        <w:t>ар</w:t>
      </w:r>
      <w:r w:rsidRPr="00C96165">
        <w:rPr>
          <w:rFonts w:eastAsia="Calibri"/>
          <w:sz w:val="28"/>
          <w:szCs w:val="22"/>
          <w:lang w:eastAsia="en-US"/>
        </w:rPr>
        <w:t>ымды және экзотермиялық болып табылады, сондықтан реакцияның жылуын кетіру және синтездің температуралық режимін сақтау үшін МТБЭ синтез реакторының құбыраралық кеңістігіне 40 – 65 °С дейін салқындатылған бу конденсаты беріледі.</w:t>
      </w:r>
    </w:p>
    <w:p w14:paraId="22AB621C"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МТБЭ синтезі реакторының төменгі бөлігіндегі реакциялық қоспа ректификациялау колоннасына беріледі, онда құрамында метанол бар азеотропты қоспа түріндегі С4 көмірсутек булары жоғары қарай айдалады, ол дефлегматорда айналым суымен 35 </w:t>
      </w:r>
      <w:r w:rsidRPr="00C96165">
        <w:rPr>
          <w:rFonts w:eastAsia="Calibri"/>
          <w:sz w:val="28"/>
          <w:szCs w:val="22"/>
          <w:lang w:eastAsia="en-US"/>
        </w:rPr>
        <w:t>°С</w:t>
      </w:r>
      <w:r w:rsidRPr="00C96165">
        <w:rPr>
          <w:rFonts w:eastAsia="Calibri"/>
          <w:sz w:val="28"/>
          <w:szCs w:val="22"/>
          <w:lang w:val="kk-KZ" w:eastAsia="en-US"/>
        </w:rPr>
        <w:t xml:space="preserve"> дейін салқындатылады, түзілген көмірсутекті конденсат ректификациялау колоннасына флегма түрінде қайтарылады, ал баланстық артылған мөлшері шаю колоннасына метанолдан С4 фракцияларын сумен шаю үшін беріледі. Сұйытылмаған көмірсутек сепараторға келіп түседі, онда газ фазасы (ыдыс арқылы)  алауға өршітіледі. Ректификациялау колоннасының кубтық өнімі, тауарлық МТБЭ қоймаға айдап шығарылады.    </w:t>
      </w:r>
    </w:p>
    <w:p w14:paraId="23DF86D8"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Пайдаланылған көмірсутектер шаю колоннасына келіп түседі. Колонна көмірсутек булары түсіретін 0,39 - 0,54 Мпа шегіндегі қысыммен жұмыс істейді. Метанолдан шайып тазартылған пайдаланылған С4 фракциясы колоннаның үстіңгі жағынан ыдысқа келіп түседі, онда су тұндырылады және одан әрі тұтынушыға жіберіледі.</w:t>
      </w:r>
    </w:p>
    <w:p w14:paraId="5144C88F"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Шаю колоннасының кубынан шыққан шайынды су колоннаға ректификациялауға беріледі, онда жоғарғы қысым кезінде метанол булары шығарылады, дефлегматорда конденсацияланады және ыдысқа жиналады, ол жерден флегма ретінде колоннаға суландыруға жіберіледі, ал метанолдың артығы МТБЭ синтезі процесіне қайтарылады. Кейбір қондырғыларда мөлшері аз болғандықтан метанолды суды термиялық зарарсыздандыруға жіберген дұрыс болады.</w:t>
      </w:r>
    </w:p>
    <w:p w14:paraId="56CF09B6" w14:textId="77777777" w:rsidR="00C96165" w:rsidRPr="00C96165" w:rsidRDefault="00C96165" w:rsidP="00C96165">
      <w:pPr>
        <w:ind w:firstLine="540"/>
        <w:jc w:val="both"/>
        <w:rPr>
          <w:rFonts w:eastAsia="Calibri"/>
          <w:sz w:val="28"/>
          <w:szCs w:val="28"/>
          <w:lang w:val="kk-KZ" w:eastAsia="en-US"/>
        </w:rPr>
      </w:pPr>
      <w:r w:rsidRPr="00C96165">
        <w:rPr>
          <w:rFonts w:eastAsia="Calibri"/>
          <w:sz w:val="28"/>
          <w:szCs w:val="28"/>
          <w:lang w:val="kk-KZ" w:eastAsia="en-US"/>
        </w:rPr>
        <w:t>МТБЭ алудың қағидалық блок-схемасы 3.1-суретте берілген.</w:t>
      </w:r>
    </w:p>
    <w:p w14:paraId="5FB47D4E" w14:textId="77777777" w:rsidR="00C96165" w:rsidRPr="00C96165" w:rsidRDefault="00C96165" w:rsidP="00C96165">
      <w:pPr>
        <w:ind w:firstLine="709"/>
        <w:jc w:val="center"/>
        <w:rPr>
          <w:rFonts w:eastAsia="Calibri"/>
          <w:sz w:val="28"/>
          <w:szCs w:val="28"/>
          <w:lang w:eastAsia="en-US"/>
        </w:rPr>
      </w:pPr>
      <w:r w:rsidRPr="00C96165">
        <w:rPr>
          <w:rFonts w:eastAsia="Calibri"/>
          <w:noProof/>
          <w:sz w:val="28"/>
          <w:szCs w:val="28"/>
          <w:lang w:val="en-US" w:eastAsia="en-US"/>
        </w:rPr>
        <w:lastRenderedPageBreak/>
        <mc:AlternateContent>
          <mc:Choice Requires="wpg">
            <w:drawing>
              <wp:inline distT="0" distB="0" distL="0" distR="0" wp14:anchorId="7ADF25D9" wp14:editId="5DBBE300">
                <wp:extent cx="4509770" cy="2644140"/>
                <wp:effectExtent l="0" t="0" r="15875" b="55880"/>
                <wp:docPr id="114491577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9770" cy="2644140"/>
                          <a:chOff x="6006" y="3744"/>
                          <a:chExt cx="4043" cy="3045"/>
                        </a:xfrm>
                      </wpg:grpSpPr>
                      <wps:wsp>
                        <wps:cNvPr id="1498981371" name="Text Box 8"/>
                        <wps:cNvSpPr txBox="1">
                          <a:spLocks noChangeArrowheads="1"/>
                        </wps:cNvSpPr>
                        <wps:spPr bwMode="auto">
                          <a:xfrm>
                            <a:off x="9171" y="3789"/>
                            <a:ext cx="272"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75001" w14:textId="77777777" w:rsidR="00C96165" w:rsidRPr="000A60E4" w:rsidRDefault="00C96165" w:rsidP="00C96165">
                              <w:pPr>
                                <w:jc w:val="center"/>
                                <w:rPr>
                                  <w:szCs w:val="28"/>
                                </w:rPr>
                              </w:pPr>
                              <w:r w:rsidRPr="000A60E4">
                                <w:rPr>
                                  <w:szCs w:val="28"/>
                                </w:rPr>
                                <w:t>∫</w:t>
                              </w:r>
                            </w:p>
                          </w:txbxContent>
                        </wps:txbx>
                        <wps:bodyPr rot="0" vert="horz" wrap="square" lIns="0" tIns="72000" rIns="0" bIns="0" anchor="t" anchorCtr="0" upright="1">
                          <a:noAutofit/>
                        </wps:bodyPr>
                      </wps:wsp>
                      <wpg:grpSp>
                        <wpg:cNvPr id="1973290076" name="Group 9"/>
                        <wpg:cNvGrpSpPr>
                          <a:grpSpLocks/>
                        </wpg:cNvGrpSpPr>
                        <wpg:grpSpPr bwMode="auto">
                          <a:xfrm>
                            <a:off x="6006" y="3744"/>
                            <a:ext cx="4043" cy="3045"/>
                            <a:chOff x="6006" y="3744"/>
                            <a:chExt cx="4043" cy="3045"/>
                          </a:xfrm>
                        </wpg:grpSpPr>
                        <wpg:grpSp>
                          <wpg:cNvPr id="386855421" name="Group 10"/>
                          <wpg:cNvGrpSpPr>
                            <a:grpSpLocks/>
                          </wpg:cNvGrpSpPr>
                          <wpg:grpSpPr bwMode="auto">
                            <a:xfrm>
                              <a:off x="6006" y="3744"/>
                              <a:ext cx="4043" cy="3045"/>
                              <a:chOff x="6006" y="3744"/>
                              <a:chExt cx="4043" cy="3045"/>
                            </a:xfrm>
                          </wpg:grpSpPr>
                          <wps:wsp>
                            <wps:cNvPr id="1721372181" name="Text Box 11"/>
                            <wps:cNvSpPr txBox="1">
                              <a:spLocks noChangeArrowheads="1"/>
                            </wps:cNvSpPr>
                            <wps:spPr bwMode="auto">
                              <a:xfrm>
                                <a:off x="8571" y="4389"/>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5A31AB" w14:textId="77777777" w:rsidR="00C96165" w:rsidRPr="00191FA8" w:rsidRDefault="00C96165" w:rsidP="00C96165">
                                  <w:pPr>
                                    <w:rPr>
                                      <w:b/>
                                      <w:lang w:val="en-US"/>
                                    </w:rPr>
                                  </w:pPr>
                                  <w:r w:rsidRPr="00191FA8">
                                    <w:rPr>
                                      <w:b/>
                                      <w:lang w:val="en-US"/>
                                    </w:rPr>
                                    <w:t>GFO</w:t>
                                  </w:r>
                                </w:p>
                              </w:txbxContent>
                            </wps:txbx>
                            <wps:bodyPr rot="0" vert="horz" wrap="square" lIns="0" tIns="0" rIns="0" bIns="0" anchor="t" anchorCtr="0" upright="1">
                              <a:noAutofit/>
                            </wps:bodyPr>
                          </wps:wsp>
                          <wpg:grpSp>
                            <wpg:cNvPr id="1573003800" name="Group 12"/>
                            <wpg:cNvGrpSpPr>
                              <a:grpSpLocks/>
                            </wpg:cNvGrpSpPr>
                            <wpg:grpSpPr bwMode="auto">
                              <a:xfrm>
                                <a:off x="6006" y="3744"/>
                                <a:ext cx="4043" cy="3045"/>
                                <a:chOff x="6006" y="3744"/>
                                <a:chExt cx="4043" cy="3045"/>
                              </a:xfrm>
                            </wpg:grpSpPr>
                            <wpg:grpSp>
                              <wpg:cNvPr id="587611297" name="Group 13"/>
                              <wpg:cNvGrpSpPr>
                                <a:grpSpLocks/>
                              </wpg:cNvGrpSpPr>
                              <wpg:grpSpPr bwMode="auto">
                                <a:xfrm>
                                  <a:off x="6006" y="3744"/>
                                  <a:ext cx="4043" cy="3045"/>
                                  <a:chOff x="6006" y="3744"/>
                                  <a:chExt cx="4043" cy="3045"/>
                                </a:xfrm>
                              </wpg:grpSpPr>
                              <wps:wsp>
                                <wps:cNvPr id="1420388793" name="Line 14"/>
                                <wps:cNvCnPr>
                                  <a:cxnSpLocks noChangeShapeType="1"/>
                                </wps:cNvCnPr>
                                <wps:spPr bwMode="auto">
                                  <a:xfrm flipH="1">
                                    <a:off x="8181" y="4674"/>
                                    <a:ext cx="91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646026864" name="Group 15"/>
                                <wpg:cNvGrpSpPr>
                                  <a:grpSpLocks/>
                                </wpg:cNvGrpSpPr>
                                <wpg:grpSpPr bwMode="auto">
                                  <a:xfrm>
                                    <a:off x="6006" y="3744"/>
                                    <a:ext cx="2970" cy="3045"/>
                                    <a:chOff x="6006" y="3744"/>
                                    <a:chExt cx="2970" cy="3045"/>
                                  </a:xfrm>
                                </wpg:grpSpPr>
                                <wps:wsp>
                                  <wps:cNvPr id="1513774399" name="Text Box 16"/>
                                  <wps:cNvSpPr txBox="1">
                                    <a:spLocks noChangeArrowheads="1"/>
                                  </wps:cNvSpPr>
                                  <wps:spPr bwMode="auto">
                                    <a:xfrm>
                                      <a:off x="8151" y="3744"/>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072F7" w14:textId="77777777" w:rsidR="00C96165" w:rsidRPr="00191FA8" w:rsidRDefault="00C96165" w:rsidP="00C96165">
                                        <w:pPr>
                                          <w:rPr>
                                            <w:b/>
                                            <w:lang w:val="en-US"/>
                                          </w:rPr>
                                        </w:pPr>
                                        <w:r w:rsidRPr="00191FA8">
                                          <w:rPr>
                                            <w:b/>
                                            <w:lang w:val="en-US"/>
                                          </w:rPr>
                                          <w:t>GWG</w:t>
                                        </w:r>
                                      </w:p>
                                    </w:txbxContent>
                                  </wps:txbx>
                                  <wps:bodyPr rot="0" vert="horz" wrap="square" lIns="0" tIns="0" rIns="0" bIns="0" anchor="t" anchorCtr="0" upright="1">
                                    <a:noAutofit/>
                                  </wps:bodyPr>
                                </wps:wsp>
                                <wpg:grpSp>
                                  <wpg:cNvPr id="1032687674" name="Group 17"/>
                                  <wpg:cNvGrpSpPr>
                                    <a:grpSpLocks/>
                                  </wpg:cNvGrpSpPr>
                                  <wpg:grpSpPr bwMode="auto">
                                    <a:xfrm>
                                      <a:off x="6006" y="4014"/>
                                      <a:ext cx="2970" cy="2775"/>
                                      <a:chOff x="6006" y="4014"/>
                                      <a:chExt cx="2970" cy="2775"/>
                                    </a:xfrm>
                                  </wpg:grpSpPr>
                                  <wpg:grpSp>
                                    <wpg:cNvPr id="310541850" name="Group 18"/>
                                    <wpg:cNvGrpSpPr>
                                      <a:grpSpLocks/>
                                    </wpg:cNvGrpSpPr>
                                    <wpg:grpSpPr bwMode="auto">
                                      <a:xfrm>
                                        <a:off x="6546" y="4014"/>
                                        <a:ext cx="2430" cy="2775"/>
                                        <a:chOff x="6546" y="4194"/>
                                        <a:chExt cx="2430" cy="2775"/>
                                      </a:xfrm>
                                    </wpg:grpSpPr>
                                    <wpg:grpSp>
                                      <wpg:cNvPr id="149376869" name="Group 19"/>
                                      <wpg:cNvGrpSpPr>
                                        <a:grpSpLocks/>
                                      </wpg:cNvGrpSpPr>
                                      <wpg:grpSpPr bwMode="auto">
                                        <a:xfrm>
                                          <a:off x="6546" y="4194"/>
                                          <a:ext cx="2430" cy="2775"/>
                                          <a:chOff x="6546" y="4194"/>
                                          <a:chExt cx="2430" cy="2775"/>
                                        </a:xfrm>
                                      </wpg:grpSpPr>
                                      <wps:wsp>
                                        <wps:cNvPr id="550585374" name="Line 20"/>
                                        <wps:cNvCnPr>
                                          <a:cxnSpLocks noChangeShapeType="1"/>
                                        </wps:cNvCnPr>
                                        <wps:spPr bwMode="auto">
                                          <a:xfrm rot="8157893" flipH="1">
                                            <a:off x="7731" y="5154"/>
                                            <a:ext cx="9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799487875" name="Group 21"/>
                                        <wpg:cNvGrpSpPr>
                                          <a:grpSpLocks/>
                                        </wpg:cNvGrpSpPr>
                                        <wpg:grpSpPr bwMode="auto">
                                          <a:xfrm>
                                            <a:off x="6546" y="4194"/>
                                            <a:ext cx="2430" cy="2775"/>
                                            <a:chOff x="6546" y="4194"/>
                                            <a:chExt cx="2430" cy="2775"/>
                                          </a:xfrm>
                                        </wpg:grpSpPr>
                                        <wpg:grpSp>
                                          <wpg:cNvPr id="1724049148" name="Group 22"/>
                                          <wpg:cNvGrpSpPr>
                                            <a:grpSpLocks/>
                                          </wpg:cNvGrpSpPr>
                                          <wpg:grpSpPr bwMode="auto">
                                            <a:xfrm>
                                              <a:off x="6546" y="4194"/>
                                              <a:ext cx="2430" cy="2775"/>
                                              <a:chOff x="6546" y="4194"/>
                                              <a:chExt cx="2430" cy="2775"/>
                                            </a:xfrm>
                                          </wpg:grpSpPr>
                                          <wpg:grpSp>
                                            <wpg:cNvPr id="838646522" name="Group 23"/>
                                            <wpg:cNvGrpSpPr>
                                              <a:grpSpLocks/>
                                            </wpg:cNvGrpSpPr>
                                            <wpg:grpSpPr bwMode="auto">
                                              <a:xfrm>
                                                <a:off x="6546" y="4194"/>
                                                <a:ext cx="2430" cy="2775"/>
                                                <a:chOff x="6546" y="4224"/>
                                                <a:chExt cx="2430" cy="2775"/>
                                              </a:xfrm>
                                            </wpg:grpSpPr>
                                            <wpg:grpSp>
                                              <wpg:cNvPr id="1149528173" name="Group 24"/>
                                              <wpg:cNvGrpSpPr>
                                                <a:grpSpLocks/>
                                              </wpg:cNvGrpSpPr>
                                              <wpg:grpSpPr bwMode="auto">
                                                <a:xfrm>
                                                  <a:off x="6546" y="4224"/>
                                                  <a:ext cx="2430" cy="2775"/>
                                                  <a:chOff x="6546" y="4224"/>
                                                  <a:chExt cx="2430" cy="2775"/>
                                                </a:xfrm>
                                              </wpg:grpSpPr>
                                              <wpg:grpSp>
                                                <wpg:cNvPr id="903868391" name="Group 25"/>
                                                <wpg:cNvGrpSpPr>
                                                  <a:grpSpLocks/>
                                                </wpg:cNvGrpSpPr>
                                                <wpg:grpSpPr bwMode="auto">
                                                  <a:xfrm>
                                                    <a:off x="6546" y="4554"/>
                                                    <a:ext cx="2430" cy="2445"/>
                                                    <a:chOff x="6546" y="4554"/>
                                                    <a:chExt cx="2430" cy="2445"/>
                                                  </a:xfrm>
                                                </wpg:grpSpPr>
                                                <wpg:grpSp>
                                                  <wpg:cNvPr id="1175755413" name="Group 26"/>
                                                  <wpg:cNvGrpSpPr>
                                                    <a:grpSpLocks/>
                                                  </wpg:cNvGrpSpPr>
                                                  <wpg:grpSpPr bwMode="auto">
                                                    <a:xfrm>
                                                      <a:off x="6546" y="4554"/>
                                                      <a:ext cx="1620" cy="2105"/>
                                                      <a:chOff x="6546" y="4554"/>
                                                      <a:chExt cx="1620" cy="2105"/>
                                                    </a:xfrm>
                                                  </wpg:grpSpPr>
                                                  <wps:wsp>
                                                    <wps:cNvPr id="998264398" name="Line 27"/>
                                                    <wps:cNvCnPr>
                                                      <a:cxnSpLocks noChangeShapeType="1"/>
                                                    </wps:cNvCnPr>
                                                    <wps:spPr bwMode="auto">
                                                      <a:xfrm>
                                                        <a:off x="6546" y="5094"/>
                                                        <a:ext cx="10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1664756" name="Line 28"/>
                                                    <wps:cNvCnPr>
                                                      <a:cxnSpLocks noChangeShapeType="1"/>
                                                    </wps:cNvCnPr>
                                                    <wps:spPr bwMode="auto">
                                                      <a:xfrm>
                                                        <a:off x="6546" y="5439"/>
                                                        <a:ext cx="10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959755212" name="Group 29"/>
                                                    <wpg:cNvGrpSpPr>
                                                      <a:grpSpLocks/>
                                                    </wpg:cNvGrpSpPr>
                                                    <wpg:grpSpPr bwMode="auto">
                                                      <a:xfrm>
                                                        <a:off x="7626" y="4554"/>
                                                        <a:ext cx="540" cy="2105"/>
                                                        <a:chOff x="7626" y="4613"/>
                                                        <a:chExt cx="540" cy="2105"/>
                                                      </a:xfrm>
                                                    </wpg:grpSpPr>
                                                    <wps:wsp>
                                                      <wps:cNvPr id="40188335" name="Line 30"/>
                                                      <wps:cNvCnPr>
                                                        <a:cxnSpLocks noChangeShapeType="1"/>
                                                      </wps:cNvCnPr>
                                                      <wps:spPr bwMode="auto">
                                                        <a:xfrm>
                                                          <a:off x="8166" y="4854"/>
                                                          <a:ext cx="0" cy="1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4125884" name="Line 31"/>
                                                      <wps:cNvCnPr>
                                                        <a:cxnSpLocks noChangeShapeType="1"/>
                                                      </wps:cNvCnPr>
                                                      <wps:spPr bwMode="auto">
                                                        <a:xfrm>
                                                          <a:off x="7626" y="4854"/>
                                                          <a:ext cx="0" cy="1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5761382" name="Line 32"/>
                                                      <wps:cNvCnPr>
                                                        <a:cxnSpLocks noChangeShapeType="1"/>
                                                      </wps:cNvCnPr>
                                                      <wps:spPr bwMode="auto">
                                                        <a:xfrm rot="1500000" flipV="1">
                                                          <a:off x="7674" y="4613"/>
                                                          <a:ext cx="165" cy="2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6956609" name="Line 33"/>
                                                      <wps:cNvCnPr>
                                                        <a:cxnSpLocks noChangeShapeType="1"/>
                                                      </wps:cNvCnPr>
                                                      <wps:spPr bwMode="auto">
                                                        <a:xfrm rot="-1500000" flipH="1" flipV="1">
                                                          <a:off x="7944" y="4613"/>
                                                          <a:ext cx="165" cy="2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47870863" name="Group 34"/>
                                                      <wpg:cNvGrpSpPr>
                                                        <a:grpSpLocks/>
                                                      </wpg:cNvGrpSpPr>
                                                      <wpg:grpSpPr bwMode="auto">
                                                        <a:xfrm>
                                                          <a:off x="7674" y="6429"/>
                                                          <a:ext cx="435" cy="289"/>
                                                          <a:chOff x="7674" y="6414"/>
                                                          <a:chExt cx="435" cy="289"/>
                                                        </a:xfrm>
                                                      </wpg:grpSpPr>
                                                      <wps:wsp>
                                                        <wps:cNvPr id="1988260079" name="Line 35"/>
                                                        <wps:cNvCnPr>
                                                          <a:cxnSpLocks noChangeShapeType="1"/>
                                                        </wps:cNvCnPr>
                                                        <wps:spPr bwMode="auto">
                                                          <a:xfrm rot="-1500000">
                                                            <a:off x="7674" y="6414"/>
                                                            <a:ext cx="165" cy="2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412119" name="Line 36"/>
                                                        <wps:cNvCnPr>
                                                          <a:cxnSpLocks noChangeShapeType="1"/>
                                                        </wps:cNvCnPr>
                                                        <wps:spPr bwMode="auto">
                                                          <a:xfrm rot="1500000" flipH="1">
                                                            <a:off x="7944" y="6414"/>
                                                            <a:ext cx="165" cy="2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cNvPr id="343977770" name="Group 37"/>
                                                  <wpg:cNvGrpSpPr>
                                                    <a:grpSpLocks/>
                                                  </wpg:cNvGrpSpPr>
                                                  <wpg:grpSpPr bwMode="auto">
                                                    <a:xfrm>
                                                      <a:off x="7896" y="6624"/>
                                                      <a:ext cx="1080" cy="375"/>
                                                      <a:chOff x="7896" y="6624"/>
                                                      <a:chExt cx="1080" cy="375"/>
                                                    </a:xfrm>
                                                  </wpg:grpSpPr>
                                                  <wps:wsp>
                                                    <wps:cNvPr id="881149363" name="Line 38"/>
                                                    <wps:cNvCnPr>
                                                      <a:cxnSpLocks noChangeShapeType="1"/>
                                                    </wps:cNvCnPr>
                                                    <wps:spPr bwMode="auto">
                                                      <a:xfrm>
                                                        <a:off x="7896" y="662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6002246" name="Line 39"/>
                                                    <wps:cNvCnPr>
                                                      <a:cxnSpLocks noChangeShapeType="1"/>
                                                    </wps:cNvCnPr>
                                                    <wps:spPr bwMode="auto">
                                                      <a:xfrm>
                                                        <a:off x="7896" y="6999"/>
                                                        <a:ext cx="10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grpSp>
                                                <wpg:cNvPr id="928617095" name="Group 40"/>
                                                <wpg:cNvGrpSpPr>
                                                  <a:grpSpLocks/>
                                                </wpg:cNvGrpSpPr>
                                                <wpg:grpSpPr bwMode="auto">
                                                  <a:xfrm flipV="1">
                                                    <a:off x="7896" y="4224"/>
                                                    <a:ext cx="1080" cy="375"/>
                                                    <a:chOff x="7896" y="6624"/>
                                                    <a:chExt cx="1080" cy="375"/>
                                                  </a:xfrm>
                                                </wpg:grpSpPr>
                                                <wps:wsp>
                                                  <wps:cNvPr id="1071506888" name="Line 41"/>
                                                  <wps:cNvCnPr>
                                                    <a:cxnSpLocks noChangeShapeType="1"/>
                                                  </wps:cNvCnPr>
                                                  <wps:spPr bwMode="auto">
                                                    <a:xfrm>
                                                      <a:off x="7896" y="662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02046884" name="Line 42"/>
                                                  <wps:cNvCnPr>
                                                    <a:cxnSpLocks noChangeShapeType="1"/>
                                                  </wps:cNvCnPr>
                                                  <wps:spPr bwMode="auto">
                                                    <a:xfrm>
                                                      <a:off x="7896" y="6999"/>
                                                      <a:ext cx="10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grpSp>
                                              <wpg:cNvPr id="710649077" name="Group 43"/>
                                              <wpg:cNvGrpSpPr>
                                                <a:grpSpLocks/>
                                              </wpg:cNvGrpSpPr>
                                              <wpg:grpSpPr bwMode="auto">
                                                <a:xfrm>
                                                  <a:off x="7626" y="5154"/>
                                                  <a:ext cx="555" cy="210"/>
                                                  <a:chOff x="7626" y="5154"/>
                                                  <a:chExt cx="555" cy="210"/>
                                                </a:xfrm>
                                              </wpg:grpSpPr>
                                              <wps:wsp>
                                                <wps:cNvPr id="188951051" name="Line 44"/>
                                                <wps:cNvCnPr>
                                                  <a:cxnSpLocks noChangeShapeType="1"/>
                                                </wps:cNvCnPr>
                                                <wps:spPr bwMode="auto">
                                                  <a:xfrm>
                                                    <a:off x="7626" y="5154"/>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8576017" name="Line 45"/>
                                                <wps:cNvCnPr>
                                                  <a:cxnSpLocks noChangeShapeType="1"/>
                                                </wps:cNvCnPr>
                                                <wps:spPr bwMode="auto">
                                                  <a:xfrm>
                                                    <a:off x="7626" y="5229"/>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6838138" name="Line 46"/>
                                                <wps:cNvCnPr>
                                                  <a:cxnSpLocks noChangeShapeType="1"/>
                                                </wps:cNvCnPr>
                                                <wps:spPr bwMode="auto">
                                                  <a:xfrm>
                                                    <a:off x="7641" y="5289"/>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3716323" name="Line 47"/>
                                                <wps:cNvCnPr>
                                                  <a:cxnSpLocks noChangeShapeType="1"/>
                                                </wps:cNvCnPr>
                                                <wps:spPr bwMode="auto">
                                                  <a:xfrm>
                                                    <a:off x="7626" y="5364"/>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574146143" name="Group 48"/>
                                            <wpg:cNvGrpSpPr>
                                              <a:grpSpLocks/>
                                            </wpg:cNvGrpSpPr>
                                            <wpg:grpSpPr bwMode="auto">
                                              <a:xfrm>
                                                <a:off x="7746" y="5274"/>
                                                <a:ext cx="417" cy="16"/>
                                                <a:chOff x="7746" y="5274"/>
                                                <a:chExt cx="417" cy="16"/>
                                              </a:xfrm>
                                            </wpg:grpSpPr>
                                            <wps:wsp>
                                              <wps:cNvPr id="345318215" name="Line 49"/>
                                              <wps:cNvCnPr>
                                                <a:cxnSpLocks noChangeShapeType="1"/>
                                              </wps:cNvCnPr>
                                              <wps:spPr bwMode="auto">
                                                <a:xfrm rot="8157893" flipH="1">
                                                  <a:off x="7746" y="5289"/>
                                                  <a:ext cx="1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9429347" name="Line 50"/>
                                              <wps:cNvCnPr>
                                                <a:cxnSpLocks noChangeShapeType="1"/>
                                              </wps:cNvCnPr>
                                              <wps:spPr bwMode="auto">
                                                <a:xfrm rot="8157893" flipH="1">
                                                  <a:off x="8061" y="5274"/>
                                                  <a:ext cx="1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744677012" name="Group 51"/>
                                          <wpg:cNvGrpSpPr>
                                            <a:grpSpLocks/>
                                          </wpg:cNvGrpSpPr>
                                          <wpg:grpSpPr bwMode="auto">
                                            <a:xfrm>
                                              <a:off x="7641" y="5274"/>
                                              <a:ext cx="552" cy="31"/>
                                              <a:chOff x="7641" y="5274"/>
                                              <a:chExt cx="552" cy="31"/>
                                            </a:xfrm>
                                          </wpg:grpSpPr>
                                          <wps:wsp>
                                            <wps:cNvPr id="123994086" name="Line 52"/>
                                            <wps:cNvCnPr>
                                              <a:cxnSpLocks noChangeShapeType="1"/>
                                            </wps:cNvCnPr>
                                            <wps:spPr bwMode="auto">
                                              <a:xfrm rot="8157893" flipH="1">
                                                <a:off x="7641" y="5274"/>
                                                <a:ext cx="1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4329979" name="Line 53"/>
                                            <wps:cNvCnPr>
                                              <a:cxnSpLocks noChangeShapeType="1"/>
                                            </wps:cNvCnPr>
                                            <wps:spPr bwMode="auto">
                                              <a:xfrm rot="8157893" flipH="1">
                                                <a:off x="7686" y="5289"/>
                                                <a:ext cx="1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4434736" name="Line 54"/>
                                            <wps:cNvCnPr>
                                              <a:cxnSpLocks noChangeShapeType="1"/>
                                            </wps:cNvCnPr>
                                            <wps:spPr bwMode="auto">
                                              <a:xfrm rot="8157893" flipH="1">
                                                <a:off x="7791" y="5304"/>
                                                <a:ext cx="1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716191" name="Line 55"/>
                                            <wps:cNvCnPr>
                                              <a:cxnSpLocks noChangeShapeType="1"/>
                                            </wps:cNvCnPr>
                                            <wps:spPr bwMode="auto">
                                              <a:xfrm rot="8157893" flipH="1">
                                                <a:off x="7866" y="5289"/>
                                                <a:ext cx="1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0281784" name="Line 56"/>
                                            <wps:cNvCnPr>
                                              <a:cxnSpLocks noChangeShapeType="1"/>
                                            </wps:cNvCnPr>
                                            <wps:spPr bwMode="auto">
                                              <a:xfrm rot="8157893" flipH="1">
                                                <a:off x="7926" y="5289"/>
                                                <a:ext cx="1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6759728" name="Line 57"/>
                                            <wps:cNvCnPr>
                                              <a:cxnSpLocks noChangeShapeType="1"/>
                                            </wps:cNvCnPr>
                                            <wps:spPr bwMode="auto">
                                              <a:xfrm rot="8157893" flipH="1">
                                                <a:off x="7986" y="5289"/>
                                                <a:ext cx="1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3035912" name="Line 58"/>
                                            <wps:cNvCnPr>
                                              <a:cxnSpLocks noChangeShapeType="1"/>
                                            </wps:cNvCnPr>
                                            <wps:spPr bwMode="auto">
                                              <a:xfrm rot="8157893" flipH="1">
                                                <a:off x="8091" y="5289"/>
                                                <a:ext cx="1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cNvPr id="207474966" name="Group 59"/>
                                      <wpg:cNvGrpSpPr>
                                        <a:grpSpLocks/>
                                      </wpg:cNvGrpSpPr>
                                      <wpg:grpSpPr bwMode="auto">
                                        <a:xfrm>
                                          <a:off x="7626" y="5139"/>
                                          <a:ext cx="552" cy="31"/>
                                          <a:chOff x="7641" y="5274"/>
                                          <a:chExt cx="552" cy="31"/>
                                        </a:xfrm>
                                      </wpg:grpSpPr>
                                      <wps:wsp>
                                        <wps:cNvPr id="1988995197" name="Line 60"/>
                                        <wps:cNvCnPr>
                                          <a:cxnSpLocks noChangeShapeType="1"/>
                                        </wps:cNvCnPr>
                                        <wps:spPr bwMode="auto">
                                          <a:xfrm rot="8157893" flipH="1">
                                            <a:off x="7641" y="5274"/>
                                            <a:ext cx="1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6555945" name="Line 61"/>
                                        <wps:cNvCnPr>
                                          <a:cxnSpLocks noChangeShapeType="1"/>
                                        </wps:cNvCnPr>
                                        <wps:spPr bwMode="auto">
                                          <a:xfrm rot="8157893" flipH="1">
                                            <a:off x="7686" y="5289"/>
                                            <a:ext cx="1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5502352" name="Line 62"/>
                                        <wps:cNvCnPr>
                                          <a:cxnSpLocks noChangeShapeType="1"/>
                                        </wps:cNvCnPr>
                                        <wps:spPr bwMode="auto">
                                          <a:xfrm rot="8157893" flipH="1">
                                            <a:off x="7791" y="5304"/>
                                            <a:ext cx="1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2360263" name="Line 63"/>
                                        <wps:cNvCnPr>
                                          <a:cxnSpLocks noChangeShapeType="1"/>
                                        </wps:cNvCnPr>
                                        <wps:spPr bwMode="auto">
                                          <a:xfrm rot="8157893" flipH="1">
                                            <a:off x="7866" y="5289"/>
                                            <a:ext cx="1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5977977" name="Line 64"/>
                                        <wps:cNvCnPr>
                                          <a:cxnSpLocks noChangeShapeType="1"/>
                                        </wps:cNvCnPr>
                                        <wps:spPr bwMode="auto">
                                          <a:xfrm rot="8157893" flipH="1">
                                            <a:off x="7926" y="5289"/>
                                            <a:ext cx="1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3759466" name="Line 65"/>
                                        <wps:cNvCnPr>
                                          <a:cxnSpLocks noChangeShapeType="1"/>
                                        </wps:cNvCnPr>
                                        <wps:spPr bwMode="auto">
                                          <a:xfrm rot="8157893" flipH="1">
                                            <a:off x="7986" y="5289"/>
                                            <a:ext cx="1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4969791" name="Line 66"/>
                                        <wps:cNvCnPr>
                                          <a:cxnSpLocks noChangeShapeType="1"/>
                                        </wps:cNvCnPr>
                                        <wps:spPr bwMode="auto">
                                          <a:xfrm rot="8157893" flipH="1">
                                            <a:off x="8091" y="5289"/>
                                            <a:ext cx="10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62369229" name="Line 67"/>
                                      <wps:cNvCnPr>
                                        <a:cxnSpLocks noChangeShapeType="1"/>
                                      </wps:cNvCnPr>
                                      <wps:spPr bwMode="auto">
                                        <a:xfrm rot="8157893" flipH="1">
                                          <a:off x="8031" y="5154"/>
                                          <a:ext cx="9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38059582" name="Text Box 68"/>
                                    <wps:cNvSpPr txBox="1">
                                      <a:spLocks noChangeArrowheads="1"/>
                                    </wps:cNvSpPr>
                                    <wps:spPr bwMode="auto">
                                      <a:xfrm>
                                        <a:off x="6111" y="4719"/>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229D9" w14:textId="77777777" w:rsidR="00C96165" w:rsidRPr="00191FA8" w:rsidRDefault="00C96165" w:rsidP="00C96165">
                                          <w:pPr>
                                            <w:rPr>
                                              <w:b/>
                                              <w:lang w:val="en-US"/>
                                            </w:rPr>
                                          </w:pPr>
                                          <w:r w:rsidRPr="00191FA8">
                                            <w:rPr>
                                              <w:b/>
                                              <w:lang w:val="en-US"/>
                                            </w:rPr>
                                            <w:t>GM</w:t>
                                          </w:r>
                                        </w:p>
                                      </w:txbxContent>
                                    </wps:txbx>
                                    <wps:bodyPr rot="0" vert="horz" wrap="square" lIns="0" tIns="0" rIns="0" bIns="0" anchor="t" anchorCtr="0" upright="1">
                                      <a:noAutofit/>
                                    </wps:bodyPr>
                                  </wps:wsp>
                                  <wps:wsp>
                                    <wps:cNvPr id="262609297" name="Text Box 69"/>
                                    <wps:cNvSpPr txBox="1">
                                      <a:spLocks noChangeArrowheads="1"/>
                                    </wps:cNvSpPr>
                                    <wps:spPr bwMode="auto">
                                      <a:xfrm>
                                        <a:off x="6006" y="5079"/>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CB52E9" w14:textId="77777777" w:rsidR="00C96165" w:rsidRPr="00191FA8" w:rsidRDefault="00C96165" w:rsidP="00C96165">
                                          <w:pPr>
                                            <w:rPr>
                                              <w:b/>
                                              <w:lang w:val="en-US"/>
                                            </w:rPr>
                                          </w:pPr>
                                          <w:r w:rsidRPr="00191FA8">
                                            <w:rPr>
                                              <w:b/>
                                              <w:lang w:val="en-US"/>
                                            </w:rPr>
                                            <w:t>GGO</w:t>
                                          </w:r>
                                        </w:p>
                                      </w:txbxContent>
                                    </wps:txbx>
                                    <wps:bodyPr rot="0" vert="horz" wrap="square" lIns="0" tIns="0" rIns="0" bIns="0" anchor="t" anchorCtr="0" upright="1">
                                      <a:noAutofit/>
                                    </wps:bodyPr>
                                  </wps:wsp>
                                </wpg:grpSp>
                              </wpg:grpSp>
                              <wps:wsp>
                                <wps:cNvPr id="1678046391" name="Line 70"/>
                                <wps:cNvCnPr>
                                  <a:cxnSpLocks noChangeShapeType="1"/>
                                </wps:cNvCnPr>
                                <wps:spPr bwMode="auto">
                                  <a:xfrm>
                                    <a:off x="9306" y="4014"/>
                                    <a:ext cx="74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42143206" name="Line 71"/>
                                <wps:cNvCnPr>
                                  <a:cxnSpLocks noChangeShapeType="1"/>
                                </wps:cNvCnPr>
                                <wps:spPr bwMode="auto">
                                  <a:xfrm>
                                    <a:off x="8706" y="4674"/>
                                    <a:ext cx="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629660879" name="Line 72"/>
                              <wps:cNvCnPr>
                                <a:cxnSpLocks noChangeShapeType="1"/>
                              </wps:cNvCnPr>
                              <wps:spPr bwMode="auto">
                                <a:xfrm>
                                  <a:off x="9621" y="4014"/>
                                  <a:ext cx="0" cy="65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1630943931" name="Text Box 73"/>
                          <wps:cNvSpPr txBox="1">
                            <a:spLocks noChangeArrowheads="1"/>
                          </wps:cNvSpPr>
                          <wps:spPr bwMode="auto">
                            <a:xfrm>
                              <a:off x="8841" y="3789"/>
                              <a:ext cx="272"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2F04F" w14:textId="77777777" w:rsidR="00C96165" w:rsidRPr="000A60E4" w:rsidRDefault="00C96165" w:rsidP="00C96165">
                                <w:pPr>
                                  <w:jc w:val="center"/>
                                  <w:rPr>
                                    <w:szCs w:val="28"/>
                                  </w:rPr>
                                </w:pPr>
                                <w:r w:rsidRPr="000A60E4">
                                  <w:rPr>
                                    <w:szCs w:val="28"/>
                                  </w:rPr>
                                  <w:t>∫</w:t>
                                </w:r>
                              </w:p>
                            </w:txbxContent>
                          </wps:txbx>
                          <wps:bodyPr rot="0" vert="horz" wrap="square" lIns="0" tIns="72000" rIns="0" bIns="0" anchor="t" anchorCtr="0" upright="1">
                            <a:noAutofit/>
                          </wps:bodyPr>
                        </wps:wsp>
                      </wpg:grpSp>
                    </wpg:wgp>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7ADF25D9" id="Group 7" o:spid="_x0000_s1026" style="width:355.1pt;height:208.2pt;mso-position-horizontal-relative:char;mso-position-vertical-relative:line" coordorigin="6006,3744" coordsize="4043,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">
                <v:shapetype id="_x0000_t202" coordsize="21600,21600" o:spt="202" path="m,l,21600r21600,l21600,xe">
                  <v:stroke joinstyle="miter"/>
                  <v:path gradientshapeok="t" o:connecttype="rect"/>
                </v:shapetype>
                <v:shape id="Text Box 8" o:spid="_x0000_s1027" type="#_x0000_t202" style="position:absolute;left:9171;top:3789;width:272;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" filled="f" stroked="f">
                  <v:textbox inset="0,2mm,0,0">
                    <w:txbxContent>
                      <w:p w:rsidR="00C96165" w:rsidRPr="000A60E4" w:rsidRDefault="00C96165" w:rsidP="00C96165">
                        <w:pPr>
                          <w:jc w:val="center"/>
                          <w:rPr>
                            <w:szCs w:val="28"/>
                          </w:rPr>
                        </w:pPr>
                        <w:r w:rsidRPr="000A60E4">
                          <w:rPr>
                            <w:szCs w:val="28"/>
                          </w:rPr>
                          <w:t>∫</w:t>
                        </w:r>
                      </w:p>
                    </w:txbxContent>
                  </v:textbox>
                </v:shape>
                <v:group id="Group 9" o:spid="_x0000_s1028" style="position:absolute;left:6006;top:3744;width:4043;height:3045" coordorigin="6006,3744" coordsize="4043,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">
                  <v:group id="Group 10" o:spid="_x0000_s1029" style="position:absolute;left:6006;top:3744;width:4043;height:3045" coordorigin="6006,3744" coordsize="4043,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">
                    <v:shape id="Text Box 11" o:spid="_x0000_s1030" type="#_x0000_t202" style="position:absolute;left:8571;top:4389;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" filled="f" stroked="f">
                      <v:textbox inset="0,0,0,0">
                        <w:txbxContent>
                          <w:p w:rsidR="00C96165" w:rsidRPr="00191FA8" w:rsidRDefault="00C96165" w:rsidP="00C96165">
                            <w:pPr>
                              <w:rPr>
                                <w:b/>
                                <w:lang w:val="en-US"/>
                              </w:rPr>
                            </w:pPr>
                            <w:r w:rsidRPr="00191FA8">
                              <w:rPr>
                                <w:b/>
                                <w:lang w:val="en-US"/>
                              </w:rPr>
                              <w:t>GFO</w:t>
                            </w:r>
                          </w:p>
                        </w:txbxContent>
                      </v:textbox>
                    </v:shape>
                    <v:group id="Group 12" o:spid="_x0000_s1031" style="position:absolute;left:6006;top:3744;width:4043;height:3045" coordorigin="6006,3744" coordsize="4043,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">
                      <v:group id="Group 13" o:spid="_x0000_s1032" style="position:absolute;left:6006;top:3744;width:4043;height:3045" coordorigin="6006,3744" coordsize="4043,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">
                        <v:line id="Line 14" o:spid="_x0000_s1033" style="position:absolute;flip:x;visibility:visible;mso-wrap-style:square" from="8181,4674" to="9094,4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">
                          <v:stroke endarrow="block"/>
                        </v:line>
                        <v:group id="Group 15" o:spid="_x0000_s1034" style="position:absolute;left:6006;top:3744;width:2970;height:3045" coordorigin="6006,3744" coordsize="2970,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">
                          <v:shape id="Text Box 16" o:spid="_x0000_s1035" type="#_x0000_t202" style="position:absolute;left:8151;top:3744;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" filled="f" stroked="f">
                            <v:textbox inset="0,0,0,0">
                              <w:txbxContent>
                                <w:p w:rsidR="00C96165" w:rsidRPr="00191FA8" w:rsidRDefault="00C96165" w:rsidP="00C96165">
                                  <w:pPr>
                                    <w:rPr>
                                      <w:b/>
                                      <w:lang w:val="en-US"/>
                                    </w:rPr>
                                  </w:pPr>
                                  <w:r w:rsidRPr="00191FA8">
                                    <w:rPr>
                                      <w:b/>
                                      <w:lang w:val="en-US"/>
                                    </w:rPr>
                                    <w:t>GWG</w:t>
                                  </w:r>
                                </w:p>
                              </w:txbxContent>
                            </v:textbox>
                          </v:shape>
                          <v:group id="Group 17" o:spid="_x0000_s1036" style="position:absolute;left:6006;top:4014;width:2970;height:2775" coordorigin="6006,4014" coordsize="297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">
                            <v:group id="Group 18" o:spid="_x0000_s1037" style="position:absolute;left:6546;top:4014;width:2430;height:2775" coordorigin="6546,4194" coordsize="243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">
                              <v:group id="Group 19" o:spid="_x0000_s1038" style="position:absolute;left:6546;top:4194;width:2430;height:2775" coordorigin="6546,4194" coordsize="243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">
                                <v:line id="Line 20" o:spid="_x0000_s1039" style="position:absolute;rotation:-8910595fd;flip:x;visibility:visible;mso-wrap-style:square" from="7731,5154" to="7827,5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"/>
                                <v:group id="Group 21" o:spid="_x0000_s1040" style="position:absolute;left:6546;top:4194;width:2430;height:2775" coordorigin="6546,4194" coordsize="243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">
                                  <v:group id="Group 22" o:spid="_x0000_s1041" style="position:absolute;left:6546;top:4194;width:2430;height:2775" coordorigin="6546,4194" coordsize="243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">
                                    <v:group id="Group 23" o:spid="_x0000_s1042" style="position:absolute;left:6546;top:4194;width:2430;height:2775" coordorigin="6546,4224" coordsize="243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">
                                      <v:group id="Group 24" o:spid="_x0000_s1043" style="position:absolute;left:6546;top:4224;width:2430;height:2775" coordorigin="6546,4224" coordsize="243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">
                                        <v:group id="Group 25" o:spid="_x0000_s1044" style="position:absolute;left:6546;top:4554;width:2430;height:2445" coordorigin="6546,4554" coordsize="2430,2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">
                                          <v:group id="Group 26" o:spid="_x0000_s1045" style="position:absolute;left:6546;top:4554;width:1620;height:2105" coordorigin="6546,4554" coordsize="1620,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">
                                            <v:line id="Line 27" o:spid="_x0000_s1046" style="position:absolute;visibility:visible;mso-wrap-style:square" from="6546,5094" to="7626,5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">
                                              <v:stroke endarrow="block"/>
                                            </v:line>
                                            <v:line id="Line 28" o:spid="_x0000_s1047" style="position:absolute;visibility:visible;mso-wrap-style:square" from="6546,5439" to="7626,5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">
                                              <v:stroke endarrow="block"/>
                                            </v:line>
                                            <v:group id="Group 29" o:spid="_x0000_s1048" style="position:absolute;left:7626;top:4554;width:540;height:2105" coordorigin="7626,4613" coordsize="540,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">
                                              <v:line id="Line 30" o:spid="_x0000_s1049" style="position:absolute;visibility:visible;mso-wrap-style:square" from="8166,4854" to="8166,6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"/>
                                              <v:line id="Line 31" o:spid="_x0000_s1050" style="position:absolute;visibility:visible;mso-wrap-style:square" from="7626,4854" to="7626,6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"/>
                                              <v:line id="Line 32" o:spid="_x0000_s1051" style="position:absolute;rotation:-25;flip:y;visibility:visible;mso-wrap-style:square" from="7674,4613" to="7839,4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"/>
                                              <v:line id="Line 33" o:spid="_x0000_s1052" style="position:absolute;rotation:-25;flip:x y;visibility:visible;mso-wrap-style:square" from="7944,4613" to="8109,4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"/>
                                              <v:group id="Group 34" o:spid="_x0000_s1053" style="position:absolute;left:7674;top:6429;width:435;height:289" coordorigin="7674,6414" coordsize="435,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">
                                                <v:line id="Line 35" o:spid="_x0000_s1054" style="position:absolute;rotation:-25;visibility:visible;mso-wrap-style:square" from="7674,6414" to="7839,6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"/>
                                                <v:line id="Line 36" o:spid="_x0000_s1055" style="position:absolute;rotation:-25;flip:x;visibility:visible;mso-wrap-style:square" from="7944,6414" to="8109,6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"/>
                                              </v:group>
                                            </v:group>
                                          </v:group>
                                          <v:group id="Group 37" o:spid="_x0000_s1056" style="position:absolute;left:7896;top:6624;width:1080;height:375" coordorigin="7896,6624" coordsize="108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">
                                            <v:line id="Line 38" o:spid="_x0000_s1057" style="position:absolute;visibility:visible;mso-wrap-style:square" from="7896,6624" to="7896,6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"/>
                                            <v:line id="Line 39" o:spid="_x0000_s1058" style="position:absolute;visibility:visible;mso-wrap-style:square" from="7896,6999" to="8976,6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">
                                              <v:stroke endarrow="block"/>
                                            </v:line>
                                          </v:group>
                                        </v:group>
                                        <v:group id="Group 40" o:spid="_x0000_s1059" style="position:absolute;left:7896;top:4224;width:1080;height:375;flip:y" coordorigin="7896,6624" coordsize="108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">
                                          <v:line id="Line 41" o:spid="_x0000_s1060" style="position:absolute;visibility:visible;mso-wrap-style:square" from="7896,6624" to="7896,6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"/>
                                          <v:line id="Line 42" o:spid="_x0000_s1061" style="position:absolute;visibility:visible;mso-wrap-style:square" from="7896,6999" to="8976,6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">
                                            <v:stroke endarrow="block"/>
                                          </v:line>
                                        </v:group>
                                      </v:group>
                                      <v:group id="Group 43" o:spid="_x0000_s1062" style="position:absolute;left:7626;top:5154;width:555;height:210" coordorigin="7626,5154" coordsize="555,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">
                                        <v:line id="Line 44" o:spid="_x0000_s1063" style="position:absolute;visibility:visible;mso-wrap-style:square" from="7626,5154" to="8166,51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"/>
                                        <v:line id="Line 45" o:spid="_x0000_s1064" style="position:absolute;visibility:visible;mso-wrap-style:square" from="7626,5229" to="8166,5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"/>
                                        <v:line id="Line 46" o:spid="_x0000_s1065" style="position:absolute;visibility:visible;mso-wrap-style:square" from="7641,5289" to="8181,5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"/>
                                        <v:line id="Line 47" o:spid="_x0000_s1066" style="position:absolute;visibility:visible;mso-wrap-style:square" from="7626,5364" to="8166,5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"/>
                                      </v:group>
                                    </v:group>
                                    <v:group id="Group 48" o:spid="_x0000_s1067" style="position:absolute;left:7746;top:5274;width:417;height:16" coordorigin="7746,5274" coordsize="4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">
                                      <v:line id="Line 49" o:spid="_x0000_s1068" style="position:absolute;rotation:-8910595fd;flip:x;visibility:visible;mso-wrap-style:square" from="7746,5289" to="7848,5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"/>
                                      <v:line id="Line 50" o:spid="_x0000_s1069" style="position:absolute;rotation:-8910595fd;flip:x;visibility:visible;mso-wrap-style:square" from="8061,5274" to="8163,5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"/>
                                    </v:group>
                                  </v:group>
                                  <v:group id="Group 51" o:spid="_x0000_s1070" style="position:absolute;left:7641;top:5274;width:552;height:31" coordorigin="7641,5274" coordsize="5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">
                                    <v:line id="Line 52" o:spid="_x0000_s1071" style="position:absolute;rotation:-8910595fd;flip:x;visibility:visible;mso-wrap-style:square" from="7641,5274" to="7743,5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"/>
                                    <v:line id="Line 53" o:spid="_x0000_s1072" style="position:absolute;rotation:-8910595fd;flip:x;visibility:visible;mso-wrap-style:square" from="7686,5289" to="7788,5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"/>
                                    <v:line id="Line 54" o:spid="_x0000_s1073" style="position:absolute;rotation:-8910595fd;flip:x;visibility:visible;mso-wrap-style:square" from="7791,5304" to="7893,5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"/>
                                    <v:line id="Line 55" o:spid="_x0000_s1074" style="position:absolute;rotation:-8910595fd;flip:x;visibility:visible;mso-wrap-style:square" from="7866,5289" to="7968,5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"/>
                                    <v:line id="Line 56" o:spid="_x0000_s1075" style="position:absolute;rotation:-8910595fd;flip:x;visibility:visible;mso-wrap-style:square" from="7926,5289" to="8028,5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"/>
                                    <v:line id="Line 57" o:spid="_x0000_s1076" style="position:absolute;rotation:-8910595fd;flip:x;visibility:visible;mso-wrap-style:square" from="7986,5289" to="8088,5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"/>
                                    <v:line id="Line 58" o:spid="_x0000_s1077" style="position:absolute;rotation:-8910595fd;flip:x;visibility:visible;mso-wrap-style:square" from="8091,5289" to="8193,5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"/>
                                  </v:group>
                                </v:group>
                              </v:group>
                              <v:group id="Group 59" o:spid="_x0000_s1078" style="position:absolute;left:7626;top:5139;width:552;height:31" coordorigin="7641,5274" coordsize="5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">
                                <v:line id="Line 60" o:spid="_x0000_s1079" style="position:absolute;rotation:-8910595fd;flip:x;visibility:visible;mso-wrap-style:square" from="7641,5274" to="7743,5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"/>
                                <v:line id="Line 61" o:spid="_x0000_s1080" style="position:absolute;rotation:-8910595fd;flip:x;visibility:visible;mso-wrap-style:square" from="7686,5289" to="7788,5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"/>
                                <v:line id="Line 62" o:spid="_x0000_s1081" style="position:absolute;rotation:-8910595fd;flip:x;visibility:visible;mso-wrap-style:square" from="7791,5304" to="7893,5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"/>
                                <v:line id="Line 63" o:spid="_x0000_s1082" style="position:absolute;rotation:-8910595fd;flip:x;visibility:visible;mso-wrap-style:square" from="7866,5289" to="7968,5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"/>
                                <v:line id="Line 64" o:spid="_x0000_s1083" style="position:absolute;rotation:-8910595fd;flip:x;visibility:visible;mso-wrap-style:square" from="7926,5289" to="8028,5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"/>
                                <v:line id="Line 65" o:spid="_x0000_s1084" style="position:absolute;rotation:-8910595fd;flip:x;visibility:visible;mso-wrap-style:square" from="7986,5289" to="8088,5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"/>
                                <v:line id="Line 66" o:spid="_x0000_s1085" style="position:absolute;rotation:-8910595fd;flip:x;visibility:visible;mso-wrap-style:square" from="8091,5289" to="8193,5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"/>
                              </v:group>
                              <v:line id="Line 67" o:spid="_x0000_s1086" style="position:absolute;rotation:-8910595fd;flip:x;visibility:visible;mso-wrap-style:square" from="8031,5154" to="8127,5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"/>
                            </v:group>
                            <v:shape id="Text Box 68" o:spid="_x0000_s1087" type="#_x0000_t202" style="position:absolute;left:6111;top:4719;width:54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" filled="f" stroked="f">
                              <v:textbox inset="0,0,0,0">
                                <w:txbxContent>
                                  <w:p w:rsidR="00C96165" w:rsidRPr="00191FA8" w:rsidRDefault="00C96165" w:rsidP="00C96165">
                                    <w:pPr>
                                      <w:rPr>
                                        <w:b/>
                                        <w:lang w:val="en-US"/>
                                      </w:rPr>
                                    </w:pPr>
                                    <w:r w:rsidRPr="00191FA8">
                                      <w:rPr>
                                        <w:b/>
                                        <w:lang w:val="en-US"/>
                                      </w:rPr>
                                      <w:t>GM</w:t>
                                    </w:r>
                                  </w:p>
                                </w:txbxContent>
                              </v:textbox>
                            </v:shape>
                            <v:shape id="Text Box 69" o:spid="_x0000_s1088" type="#_x0000_t202" style="position:absolute;left:6006;top:5079;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" filled="f" stroked="f">
                              <v:textbox inset="0,0,0,0">
                                <w:txbxContent>
                                  <w:p w:rsidR="00C96165" w:rsidRPr="00191FA8" w:rsidRDefault="00C96165" w:rsidP="00C96165">
                                    <w:pPr>
                                      <w:rPr>
                                        <w:b/>
                                        <w:lang w:val="en-US"/>
                                      </w:rPr>
                                    </w:pPr>
                                    <w:r w:rsidRPr="00191FA8">
                                      <w:rPr>
                                        <w:b/>
                                        <w:lang w:val="en-US"/>
                                      </w:rPr>
                                      <w:t>GGO</w:t>
                                    </w:r>
                                  </w:p>
                                </w:txbxContent>
                              </v:textbox>
                            </v:shape>
                          </v:group>
                        </v:group>
                        <v:line id="Line 70" o:spid="_x0000_s1089" style="position:absolute;visibility:visible;mso-wrap-style:square" from="9306,4014" to="10049,4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">
                          <v:stroke endarrow="block"/>
                        </v:line>
                        <v:line id="Line 71" o:spid="_x0000_s1090" style="position:absolute;visibility:visible;mso-wrap-style:square" from="8706,4674" to="9606,4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"/>
                      </v:group>
                      <v:line id="Line 72" o:spid="_x0000_s1091" style="position:absolute;visibility:visible;mso-wrap-style:square" from="9621,4014" to="9621,4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"/>
                    </v:group>
                  </v:group>
                  <v:shape id="Text Box 73" o:spid="_x0000_s1092" type="#_x0000_t202" style="position:absolute;left:8841;top:3789;width:272;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" filled="f" stroked="f">
                    <v:textbox inset="0,2mm,0,0">
                      <w:txbxContent>
                        <w:p w:rsidR="00C96165" w:rsidRPr="000A60E4" w:rsidRDefault="00C96165" w:rsidP="00C96165">
                          <w:pPr>
                            <w:jc w:val="center"/>
                            <w:rPr>
                              <w:szCs w:val="28"/>
                            </w:rPr>
                          </w:pPr>
                          <w:r w:rsidRPr="000A60E4">
                            <w:rPr>
                              <w:szCs w:val="28"/>
                            </w:rPr>
                            <w:t>∫</w:t>
                          </w:r>
                        </w:p>
                      </w:txbxContent>
                    </v:textbox>
                  </v:shape>
                </v:group>
                <w10:anchorlock/>
              </v:group>
            </w:pict>
          </mc:Fallback>
        </mc:AlternateContent>
      </w:r>
    </w:p>
    <w:p w14:paraId="2A3812A6" w14:textId="77777777" w:rsidR="00C96165" w:rsidRPr="00C96165" w:rsidRDefault="00C96165" w:rsidP="00C96165">
      <w:pPr>
        <w:ind w:firstLine="720"/>
        <w:jc w:val="center"/>
        <w:rPr>
          <w:rFonts w:eastAsia="Calibri"/>
          <w:lang w:eastAsia="en-US"/>
        </w:rPr>
      </w:pPr>
      <w:bookmarkStart w:id="102" w:name="_Hlk168307233"/>
      <w:r w:rsidRPr="00C96165">
        <w:rPr>
          <w:rFonts w:eastAsia="Calibri"/>
          <w:lang w:eastAsia="en-US"/>
        </w:rPr>
        <w:t>3.1</w:t>
      </w:r>
      <w:r w:rsidRPr="00C96165">
        <w:rPr>
          <w:rFonts w:eastAsia="Calibri"/>
          <w:lang w:val="kk-KZ" w:eastAsia="en-US"/>
        </w:rPr>
        <w:t>-сурет</w:t>
      </w:r>
      <w:r w:rsidRPr="00C96165">
        <w:rPr>
          <w:rFonts w:eastAsia="Calibri"/>
          <w:lang w:eastAsia="en-US"/>
        </w:rPr>
        <w:t xml:space="preserve">. </w:t>
      </w:r>
      <w:r w:rsidRPr="00C96165">
        <w:rPr>
          <w:rFonts w:eastAsia="Calibri"/>
          <w:lang w:val="kk-KZ" w:eastAsia="en-US"/>
        </w:rPr>
        <w:t>М</w:t>
      </w:r>
      <w:r w:rsidRPr="00C96165">
        <w:rPr>
          <w:rFonts w:eastAsia="Calibri"/>
          <w:lang w:eastAsia="en-US"/>
        </w:rPr>
        <w:t>етилтретбутил</w:t>
      </w:r>
      <w:r w:rsidRPr="00C96165">
        <w:rPr>
          <w:rFonts w:eastAsia="Calibri"/>
          <w:lang w:val="kk-KZ" w:eastAsia="en-US"/>
        </w:rPr>
        <w:t>ді</w:t>
      </w:r>
      <w:r w:rsidRPr="00C96165">
        <w:rPr>
          <w:rFonts w:eastAsia="Calibri"/>
          <w:lang w:eastAsia="en-US"/>
        </w:rPr>
        <w:t xml:space="preserve"> эфир</w:t>
      </w:r>
      <w:bookmarkEnd w:id="102"/>
      <w:r w:rsidRPr="00C96165">
        <w:rPr>
          <w:rFonts w:eastAsia="Calibri"/>
          <w:lang w:val="kk-KZ" w:eastAsia="en-US"/>
        </w:rPr>
        <w:t xml:space="preserve"> алынатын реакторлық блоктың қағидалық блок-схемасы</w:t>
      </w:r>
      <w:r w:rsidRPr="00C96165">
        <w:rPr>
          <w:rFonts w:eastAsia="Calibri"/>
          <w:lang w:eastAsia="en-US"/>
        </w:rPr>
        <w:t>:</w:t>
      </w:r>
    </w:p>
    <w:p w14:paraId="443020B4" w14:textId="77777777" w:rsidR="00C96165" w:rsidRPr="00C96165" w:rsidRDefault="00C96165" w:rsidP="00C96165">
      <w:pPr>
        <w:ind w:firstLine="720"/>
        <w:jc w:val="both"/>
        <w:rPr>
          <w:rFonts w:eastAsia="Calibri"/>
          <w:lang w:eastAsia="en-US"/>
        </w:rPr>
      </w:pPr>
      <w:r w:rsidRPr="00C96165">
        <w:rPr>
          <w:rFonts w:eastAsia="Calibri"/>
          <w:b/>
          <w:lang w:val="en-US" w:eastAsia="en-US"/>
        </w:rPr>
        <w:t>GGO</w:t>
      </w:r>
      <w:r w:rsidRPr="00C96165">
        <w:rPr>
          <w:rFonts w:eastAsia="Calibri"/>
          <w:b/>
          <w:i/>
          <w:lang w:eastAsia="en-US"/>
        </w:rPr>
        <w:t xml:space="preserve"> </w:t>
      </w:r>
      <w:r w:rsidRPr="00C96165">
        <w:rPr>
          <w:rFonts w:eastAsia="Calibri"/>
          <w:lang w:eastAsia="en-US"/>
        </w:rPr>
        <w:t>– изобутилен</w:t>
      </w:r>
      <w:r w:rsidRPr="00C96165">
        <w:rPr>
          <w:rFonts w:eastAsia="Calibri"/>
          <w:lang w:val="kk-KZ" w:eastAsia="en-US"/>
        </w:rPr>
        <w:t xml:space="preserve"> құрамдас к/с</w:t>
      </w:r>
      <w:r w:rsidRPr="00C96165">
        <w:rPr>
          <w:rFonts w:eastAsia="Calibri"/>
          <w:lang w:eastAsia="en-US"/>
        </w:rPr>
        <w:t>. фракция</w:t>
      </w:r>
      <w:r w:rsidRPr="00C96165">
        <w:rPr>
          <w:rFonts w:eastAsia="Calibri"/>
          <w:lang w:val="kk-KZ" w:eastAsia="en-US"/>
        </w:rPr>
        <w:t>сы</w:t>
      </w:r>
      <w:r w:rsidRPr="00C96165">
        <w:rPr>
          <w:rFonts w:eastAsia="Calibri"/>
          <w:lang w:eastAsia="en-US"/>
        </w:rPr>
        <w:t xml:space="preserve"> (</w:t>
      </w:r>
      <w:r w:rsidRPr="00C96165">
        <w:rPr>
          <w:rFonts w:eastAsia="Calibri"/>
          <w:lang w:val="kk-KZ" w:eastAsia="en-US"/>
        </w:rPr>
        <w:t>жаңа алынған және айналыстағы</w:t>
      </w:r>
      <w:r w:rsidRPr="00C96165">
        <w:rPr>
          <w:rFonts w:eastAsia="Calibri"/>
          <w:lang w:eastAsia="en-US"/>
        </w:rPr>
        <w:t>);</w:t>
      </w:r>
    </w:p>
    <w:p w14:paraId="05636E4A" w14:textId="77777777" w:rsidR="00C96165" w:rsidRPr="00C96165" w:rsidRDefault="00C96165" w:rsidP="00C96165">
      <w:pPr>
        <w:ind w:firstLine="720"/>
        <w:jc w:val="both"/>
        <w:rPr>
          <w:rFonts w:eastAsia="Calibri"/>
          <w:lang w:eastAsia="en-US"/>
        </w:rPr>
      </w:pPr>
      <w:r w:rsidRPr="00C96165">
        <w:rPr>
          <w:rFonts w:eastAsia="Calibri"/>
          <w:b/>
          <w:lang w:val="en-US" w:eastAsia="en-US"/>
        </w:rPr>
        <w:t>GM</w:t>
      </w:r>
      <w:r w:rsidRPr="00C96165">
        <w:rPr>
          <w:rFonts w:eastAsia="Calibri"/>
          <w:lang w:eastAsia="en-US"/>
        </w:rPr>
        <w:t xml:space="preserve"> - метанол (</w:t>
      </w:r>
      <w:r w:rsidRPr="00C96165">
        <w:rPr>
          <w:rFonts w:eastAsia="Calibri"/>
          <w:lang w:val="kk-KZ" w:eastAsia="en-US"/>
        </w:rPr>
        <w:t>жаңа алынған және айналыстағы</w:t>
      </w:r>
      <w:r w:rsidRPr="00C96165">
        <w:rPr>
          <w:rFonts w:eastAsia="Calibri"/>
          <w:lang w:eastAsia="en-US"/>
        </w:rPr>
        <w:t>);</w:t>
      </w:r>
    </w:p>
    <w:p w14:paraId="528AB8A4" w14:textId="77777777" w:rsidR="00C96165" w:rsidRPr="00C96165" w:rsidRDefault="00C96165" w:rsidP="00C96165">
      <w:pPr>
        <w:ind w:firstLine="720"/>
        <w:jc w:val="both"/>
        <w:rPr>
          <w:rFonts w:eastAsia="Calibri"/>
          <w:lang w:eastAsia="en-US"/>
        </w:rPr>
      </w:pPr>
      <w:r w:rsidRPr="00C96165">
        <w:rPr>
          <w:rFonts w:eastAsia="Calibri"/>
          <w:b/>
          <w:lang w:val="en-US" w:eastAsia="en-US"/>
        </w:rPr>
        <w:t>GWG</w:t>
      </w:r>
      <w:r w:rsidRPr="00C96165">
        <w:rPr>
          <w:rFonts w:eastAsia="Calibri"/>
          <w:b/>
          <w:i/>
          <w:lang w:eastAsia="en-US"/>
        </w:rPr>
        <w:t xml:space="preserve"> </w:t>
      </w:r>
      <w:r w:rsidRPr="00C96165">
        <w:rPr>
          <w:rFonts w:eastAsia="Calibri"/>
          <w:lang w:eastAsia="en-US"/>
        </w:rPr>
        <w:t xml:space="preserve">- </w:t>
      </w:r>
      <w:r w:rsidRPr="00C96165">
        <w:rPr>
          <w:rFonts w:eastAsia="Calibri"/>
          <w:lang w:val="kk-KZ" w:eastAsia="en-US"/>
        </w:rPr>
        <w:t>пайдаланылған к/с фракцияларының және метанолдың булары</w:t>
      </w:r>
      <w:r w:rsidRPr="00C96165">
        <w:rPr>
          <w:rFonts w:eastAsia="Calibri"/>
          <w:lang w:eastAsia="en-US"/>
        </w:rPr>
        <w:t>;</w:t>
      </w:r>
    </w:p>
    <w:p w14:paraId="2EDA486A" w14:textId="77777777" w:rsidR="00C96165" w:rsidRPr="00C96165" w:rsidRDefault="00C96165" w:rsidP="00C96165">
      <w:pPr>
        <w:ind w:firstLine="720"/>
        <w:jc w:val="both"/>
        <w:rPr>
          <w:rFonts w:eastAsia="Calibri"/>
          <w:lang w:val="kk-KZ" w:eastAsia="en-US"/>
        </w:rPr>
      </w:pPr>
      <w:r w:rsidRPr="00C96165">
        <w:rPr>
          <w:rFonts w:eastAsia="Calibri"/>
          <w:b/>
          <w:lang w:val="en-US" w:eastAsia="en-US"/>
        </w:rPr>
        <w:t>GFO</w:t>
      </w:r>
      <w:r w:rsidRPr="00C96165">
        <w:rPr>
          <w:rFonts w:eastAsia="Calibri"/>
          <w:lang w:eastAsia="en-US"/>
        </w:rPr>
        <w:t xml:space="preserve"> - флегма (</w:t>
      </w:r>
      <w:r w:rsidRPr="00C96165">
        <w:rPr>
          <w:rFonts w:eastAsia="Calibri"/>
          <w:lang w:val="kk-KZ" w:eastAsia="en-US"/>
        </w:rPr>
        <w:t>к/с</w:t>
      </w:r>
      <w:r w:rsidRPr="00C96165">
        <w:rPr>
          <w:rFonts w:eastAsia="Calibri"/>
          <w:lang w:eastAsia="en-US"/>
        </w:rPr>
        <w:t xml:space="preserve"> – метанол</w:t>
      </w:r>
      <w:r w:rsidRPr="00C96165">
        <w:rPr>
          <w:rFonts w:eastAsia="Calibri"/>
          <w:lang w:val="kk-KZ" w:eastAsia="en-US"/>
        </w:rPr>
        <w:t xml:space="preserve">ды </w:t>
      </w:r>
      <w:r w:rsidRPr="00C96165">
        <w:rPr>
          <w:rFonts w:eastAsia="Calibri"/>
          <w:lang w:eastAsia="en-US"/>
        </w:rPr>
        <w:t>фракция).</w:t>
      </w:r>
      <w:r w:rsidRPr="00C96165">
        <w:rPr>
          <w:rFonts w:eastAsia="Calibri"/>
          <w:lang w:val="kk-KZ" w:eastAsia="en-US"/>
        </w:rPr>
        <w:t xml:space="preserve"> </w:t>
      </w:r>
    </w:p>
    <w:p w14:paraId="0718E660" w14:textId="77777777" w:rsidR="00C96165" w:rsidRPr="00C96165" w:rsidRDefault="00C96165" w:rsidP="00C96165">
      <w:pPr>
        <w:ind w:firstLine="720"/>
        <w:jc w:val="both"/>
        <w:rPr>
          <w:rFonts w:eastAsia="Calibri"/>
          <w:sz w:val="28"/>
          <w:szCs w:val="28"/>
          <w:lang w:eastAsia="en-US"/>
        </w:rPr>
      </w:pPr>
    </w:p>
    <w:p w14:paraId="614A9883"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МТБЭ </w:t>
      </w:r>
      <w:r w:rsidRPr="00C96165">
        <w:rPr>
          <w:rFonts w:eastAsia="Calibri"/>
          <w:sz w:val="28"/>
          <w:szCs w:val="28"/>
          <w:lang w:val="kk-KZ" w:eastAsia="en-US"/>
        </w:rPr>
        <w:t>өндірісі төмендегі теңдеуге сәйкес жүретін изобутиленнің метанолмен әрекеттестігіне негізделген</w:t>
      </w:r>
      <w:r w:rsidRPr="00C96165">
        <w:rPr>
          <w:rFonts w:eastAsia="Calibri"/>
          <w:sz w:val="28"/>
          <w:szCs w:val="28"/>
          <w:lang w:eastAsia="en-US"/>
        </w:rPr>
        <w:t>:</w:t>
      </w:r>
    </w:p>
    <w:p w14:paraId="05C9B6CE" w14:textId="77777777" w:rsidR="00C96165" w:rsidRPr="00C96165" w:rsidRDefault="00C96165" w:rsidP="00C96165">
      <w:pPr>
        <w:ind w:firstLine="709"/>
        <w:jc w:val="both"/>
        <w:rPr>
          <w:rFonts w:eastAsia="Calibri"/>
          <w:sz w:val="28"/>
          <w:szCs w:val="28"/>
          <w:lang w:val="en-US" w:eastAsia="en-US"/>
        </w:rPr>
      </w:pPr>
      <w:r w:rsidRPr="00C96165">
        <w:rPr>
          <w:rFonts w:eastAsia="Calibri"/>
          <w:sz w:val="28"/>
          <w:szCs w:val="28"/>
          <w:lang w:eastAsia="en-US"/>
        </w:rPr>
        <w:t xml:space="preserve"> </w:t>
      </w:r>
      <w:r w:rsidRPr="00C96165">
        <w:rPr>
          <w:rFonts w:eastAsia="Calibri"/>
          <w:sz w:val="28"/>
          <w:szCs w:val="28"/>
          <w:lang w:val="en-US" w:eastAsia="en-US"/>
        </w:rPr>
        <w:t>(CH</w:t>
      </w:r>
      <w:r w:rsidRPr="00C96165">
        <w:rPr>
          <w:rFonts w:eastAsia="Calibri"/>
          <w:sz w:val="28"/>
          <w:szCs w:val="28"/>
          <w:vertAlign w:val="subscript"/>
          <w:lang w:val="en-US" w:eastAsia="en-US"/>
        </w:rPr>
        <w:t>3</w:t>
      </w:r>
      <w:r w:rsidRPr="00C96165">
        <w:rPr>
          <w:rFonts w:eastAsia="Calibri"/>
          <w:sz w:val="28"/>
          <w:szCs w:val="28"/>
          <w:lang w:val="en-US" w:eastAsia="en-US"/>
        </w:rPr>
        <w:t>)</w:t>
      </w:r>
      <w:smartTag w:uri="urn:schemas-microsoft-com:office:smarttags" w:element="metricconverter">
        <w:smartTagPr>
          <w:attr w:name="ProductID" w:val="2C"/>
        </w:smartTagPr>
        <w:r w:rsidRPr="00C96165">
          <w:rPr>
            <w:rFonts w:eastAsia="Calibri"/>
            <w:sz w:val="28"/>
            <w:szCs w:val="28"/>
            <w:vertAlign w:val="subscript"/>
            <w:lang w:val="en-US" w:eastAsia="en-US"/>
          </w:rPr>
          <w:t>2</w:t>
        </w:r>
        <w:r w:rsidRPr="00C96165">
          <w:rPr>
            <w:rFonts w:eastAsia="Calibri"/>
            <w:sz w:val="28"/>
            <w:szCs w:val="28"/>
            <w:lang w:val="en-US" w:eastAsia="en-US"/>
          </w:rPr>
          <w:t>C</w:t>
        </w:r>
      </w:smartTag>
      <w:r w:rsidRPr="00C96165">
        <w:rPr>
          <w:rFonts w:eastAsia="Calibri"/>
          <w:sz w:val="28"/>
          <w:szCs w:val="28"/>
          <w:lang w:val="en-US" w:eastAsia="en-US"/>
        </w:rPr>
        <w:t xml:space="preserve"> </w:t>
      </w:r>
      <w:r w:rsidRPr="00C96165">
        <w:rPr>
          <w:rFonts w:eastAsia="Calibri"/>
          <w:lang w:val="en-US" w:eastAsia="en-US"/>
        </w:rPr>
        <w:t xml:space="preserve">= </w:t>
      </w:r>
      <w:r w:rsidRPr="00C96165">
        <w:rPr>
          <w:rFonts w:eastAsia="Calibri"/>
          <w:sz w:val="28"/>
          <w:szCs w:val="28"/>
          <w:lang w:val="en-US" w:eastAsia="en-US"/>
        </w:rPr>
        <w:t>CH</w:t>
      </w:r>
      <w:r w:rsidRPr="00C96165">
        <w:rPr>
          <w:rFonts w:eastAsia="Calibri"/>
          <w:sz w:val="28"/>
          <w:szCs w:val="28"/>
          <w:vertAlign w:val="subscript"/>
          <w:lang w:val="en-US" w:eastAsia="en-US"/>
        </w:rPr>
        <w:t>2</w:t>
      </w:r>
      <w:r w:rsidRPr="00C96165">
        <w:rPr>
          <w:rFonts w:eastAsia="Calibri"/>
          <w:sz w:val="28"/>
          <w:szCs w:val="28"/>
          <w:lang w:val="en-US" w:eastAsia="en-US"/>
        </w:rPr>
        <w:t xml:space="preserve"> + CH</w:t>
      </w:r>
      <w:r w:rsidRPr="00C96165">
        <w:rPr>
          <w:rFonts w:eastAsia="Calibri"/>
          <w:sz w:val="28"/>
          <w:szCs w:val="28"/>
          <w:vertAlign w:val="subscript"/>
          <w:lang w:val="en-US" w:eastAsia="en-US"/>
        </w:rPr>
        <w:t>3</w:t>
      </w:r>
      <w:r w:rsidRPr="00C96165">
        <w:rPr>
          <w:rFonts w:eastAsia="Calibri"/>
          <w:sz w:val="28"/>
          <w:szCs w:val="28"/>
          <w:lang w:val="en-US" w:eastAsia="en-US"/>
        </w:rPr>
        <w:t xml:space="preserve">OH </w:t>
      </w:r>
      <w:r w:rsidRPr="00C96165">
        <w:rPr>
          <w:rFonts w:eastAsia="Calibri"/>
          <w:noProof/>
          <w:sz w:val="28"/>
          <w:szCs w:val="28"/>
          <w:lang w:val="en-US" w:eastAsia="en-US"/>
        </w:rPr>
        <mc:AlternateContent>
          <mc:Choice Requires="wpg">
            <w:drawing>
              <wp:inline distT="0" distB="0" distL="0" distR="0" wp14:anchorId="0C0069DE" wp14:editId="06EA2E96">
                <wp:extent cx="246380" cy="57785"/>
                <wp:effectExtent l="15875" t="54610" r="23495" b="59055"/>
                <wp:docPr id="814395738"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380" cy="57785"/>
                          <a:chOff x="2933" y="4914"/>
                          <a:chExt cx="388" cy="91"/>
                        </a:xfrm>
                      </wpg:grpSpPr>
                      <wps:wsp>
                        <wps:cNvPr id="770300559" name="Line 75"/>
                        <wps:cNvCnPr>
                          <a:cxnSpLocks noChangeShapeType="1"/>
                        </wps:cNvCnPr>
                        <wps:spPr bwMode="auto">
                          <a:xfrm>
                            <a:off x="2962" y="4914"/>
                            <a:ext cx="359"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3965090" name="Line 76"/>
                        <wps:cNvCnPr>
                          <a:cxnSpLocks noChangeShapeType="1"/>
                        </wps:cNvCnPr>
                        <wps:spPr bwMode="auto">
                          <a:xfrm flipH="1">
                            <a:off x="2933" y="5004"/>
                            <a:ext cx="358"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28AEC41E" id="Group 74" o:spid="_x0000_s1026" style="width:19.4pt;height:4.55pt;mso-position-horizontal-relative:char;mso-position-vertical-relative:line" coordorigin="2933,4914" coordsize="3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">
                <v:line id="Line 75" o:spid="_x0000_s1027" style="position:absolute;visibility:visible;mso-wrap-style:square" from="2962,4914" to="3321,4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">
                  <v:stroke endarrow="block"/>
                </v:line>
                <v:line id="Line 76" o:spid="_x0000_s1028" style="position:absolute;flip:x;visibility:visible;mso-wrap-style:square" from="2933,5004" to="3291,5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">
                  <v:stroke endarrow="block"/>
                </v:line>
                <w10:anchorlock/>
              </v:group>
            </w:pict>
          </mc:Fallback>
        </mc:AlternateContent>
      </w:r>
      <w:r w:rsidRPr="00C96165">
        <w:rPr>
          <w:rFonts w:eastAsia="Calibri"/>
          <w:sz w:val="28"/>
          <w:szCs w:val="28"/>
          <w:lang w:val="en-US" w:eastAsia="en-US"/>
        </w:rPr>
        <w:t xml:space="preserve"> (CH</w:t>
      </w:r>
      <w:r w:rsidRPr="00C96165">
        <w:rPr>
          <w:rFonts w:eastAsia="Calibri"/>
          <w:sz w:val="28"/>
          <w:szCs w:val="28"/>
          <w:vertAlign w:val="subscript"/>
          <w:lang w:val="en-US" w:eastAsia="en-US"/>
        </w:rPr>
        <w:t>3</w:t>
      </w:r>
      <w:r w:rsidRPr="00C96165">
        <w:rPr>
          <w:rFonts w:eastAsia="Calibri"/>
          <w:sz w:val="28"/>
          <w:szCs w:val="28"/>
          <w:lang w:val="en-US" w:eastAsia="en-US"/>
        </w:rPr>
        <w:t>)</w:t>
      </w:r>
      <w:r w:rsidRPr="00C96165">
        <w:rPr>
          <w:rFonts w:eastAsia="Calibri"/>
          <w:sz w:val="28"/>
          <w:szCs w:val="28"/>
          <w:vertAlign w:val="subscript"/>
          <w:lang w:val="en-US" w:eastAsia="en-US"/>
        </w:rPr>
        <w:t>3</w:t>
      </w:r>
      <w:r w:rsidRPr="00C96165">
        <w:rPr>
          <w:rFonts w:eastAsia="Calibri"/>
          <w:sz w:val="28"/>
          <w:szCs w:val="28"/>
          <w:lang w:val="en-US" w:eastAsia="en-US"/>
        </w:rPr>
        <w:t>COCH</w:t>
      </w:r>
      <w:r w:rsidRPr="00C96165">
        <w:rPr>
          <w:rFonts w:eastAsia="Calibri"/>
          <w:sz w:val="28"/>
          <w:szCs w:val="28"/>
          <w:vertAlign w:val="subscript"/>
          <w:lang w:val="en-US" w:eastAsia="en-US"/>
        </w:rPr>
        <w:t>3</w:t>
      </w:r>
      <w:r w:rsidRPr="00C96165">
        <w:rPr>
          <w:rFonts w:eastAsia="Calibri"/>
          <w:sz w:val="28"/>
          <w:szCs w:val="28"/>
          <w:lang w:val="kk-KZ" w:eastAsia="en-US"/>
        </w:rPr>
        <w:t>.</w:t>
      </w:r>
    </w:p>
    <w:p w14:paraId="2676AED1" w14:textId="77777777" w:rsidR="00C96165" w:rsidRPr="00C96165" w:rsidRDefault="00C96165" w:rsidP="00C96165">
      <w:pPr>
        <w:ind w:firstLine="709"/>
        <w:jc w:val="both"/>
        <w:rPr>
          <w:rFonts w:eastAsia="Calibri"/>
          <w:sz w:val="28"/>
          <w:szCs w:val="28"/>
          <w:lang w:val="en-US" w:eastAsia="en-US"/>
        </w:rPr>
      </w:pPr>
      <w:r w:rsidRPr="00C96165">
        <w:rPr>
          <w:rFonts w:eastAsia="Calibri"/>
          <w:sz w:val="28"/>
          <w:szCs w:val="22"/>
          <w:lang w:val="kk-KZ" w:eastAsia="en-US"/>
        </w:rPr>
        <w:t>Мысалы</w:t>
      </w:r>
      <w:r w:rsidRPr="00C96165">
        <w:rPr>
          <w:rFonts w:eastAsia="Calibri"/>
          <w:sz w:val="28"/>
          <w:szCs w:val="22"/>
          <w:lang w:val="en-US" w:eastAsia="en-US"/>
        </w:rPr>
        <w:t xml:space="preserve">, </w:t>
      </w:r>
      <w:r w:rsidRPr="00C96165">
        <w:rPr>
          <w:rFonts w:eastAsia="Calibri"/>
          <w:sz w:val="28"/>
          <w:szCs w:val="22"/>
          <w:lang w:eastAsia="en-US"/>
        </w:rPr>
        <w:t>МТБЭ</w:t>
      </w:r>
      <w:r w:rsidRPr="00C96165">
        <w:rPr>
          <w:rFonts w:eastAsia="Calibri"/>
          <w:sz w:val="28"/>
          <w:szCs w:val="22"/>
          <w:lang w:val="kk-KZ" w:eastAsia="en-US"/>
        </w:rPr>
        <w:t xml:space="preserve"> өндірісі бойынша қазақстандық кәсіпорында </w:t>
      </w:r>
      <w:r w:rsidRPr="00C96165">
        <w:rPr>
          <w:rFonts w:eastAsia="Calibri"/>
          <w:b/>
          <w:bCs/>
          <w:sz w:val="28"/>
          <w:szCs w:val="28"/>
          <w:lang w:eastAsia="en-US"/>
        </w:rPr>
        <w:t>метанол</w:t>
      </w:r>
      <w:r w:rsidRPr="00C96165">
        <w:rPr>
          <w:rFonts w:eastAsia="Calibri"/>
          <w:b/>
          <w:bCs/>
          <w:sz w:val="28"/>
          <w:szCs w:val="28"/>
          <w:lang w:val="kk-KZ" w:eastAsia="en-US"/>
        </w:rPr>
        <w:t>ды қабылдау учаскесі</w:t>
      </w:r>
      <w:r w:rsidRPr="00C96165">
        <w:rPr>
          <w:rFonts w:eastAsia="Calibri"/>
          <w:sz w:val="28"/>
          <w:szCs w:val="28"/>
          <w:lang w:val="en-US" w:eastAsia="en-US"/>
        </w:rPr>
        <w:t xml:space="preserve"> </w:t>
      </w:r>
      <w:r w:rsidRPr="00C96165">
        <w:rPr>
          <w:rFonts w:eastAsia="Calibri"/>
          <w:sz w:val="28"/>
          <w:szCs w:val="28"/>
          <w:lang w:val="kk-KZ" w:eastAsia="en-US"/>
        </w:rPr>
        <w:t xml:space="preserve">темір жолмен вагон-цистерналармен жеткізілетін </w:t>
      </w:r>
      <w:r w:rsidRPr="00C96165">
        <w:rPr>
          <w:rFonts w:eastAsia="Calibri"/>
          <w:sz w:val="28"/>
          <w:szCs w:val="28"/>
          <w:lang w:eastAsia="en-US"/>
        </w:rPr>
        <w:t>метанол</w:t>
      </w:r>
      <w:r w:rsidRPr="00C96165">
        <w:rPr>
          <w:rFonts w:eastAsia="Calibri"/>
          <w:sz w:val="28"/>
          <w:szCs w:val="28"/>
          <w:lang w:val="kk-KZ" w:eastAsia="en-US"/>
        </w:rPr>
        <w:t>ды қабылдауға, оны аралық (ағызу) резервуарға аударып құюға және кейіннен МТБЭ өндірісінде шикізат ретінде пайдалану үшін құбыр арқылы МТБЭ және ПП зауытына жіберуге, сондай-ақ т/ж цистерналарына МТБЭ-ны құюға арналған.</w:t>
      </w:r>
      <w:r w:rsidRPr="00C96165">
        <w:rPr>
          <w:rFonts w:eastAsia="Calibri"/>
          <w:sz w:val="28"/>
          <w:szCs w:val="28"/>
          <w:lang w:val="en-US" w:eastAsia="en-US"/>
        </w:rPr>
        <w:t xml:space="preserve"> </w:t>
      </w:r>
      <w:r w:rsidRPr="00C96165">
        <w:rPr>
          <w:rFonts w:eastAsia="Calibri"/>
          <w:sz w:val="28"/>
          <w:szCs w:val="28"/>
          <w:lang w:val="kk-KZ" w:eastAsia="en-US"/>
        </w:rPr>
        <w:t>В</w:t>
      </w:r>
      <w:r w:rsidRPr="00C96165">
        <w:rPr>
          <w:rFonts w:eastAsia="Calibri"/>
          <w:sz w:val="28"/>
          <w:szCs w:val="28"/>
          <w:lang w:eastAsia="en-US"/>
        </w:rPr>
        <w:t>агон</w:t>
      </w:r>
      <w:r w:rsidRPr="00C96165">
        <w:rPr>
          <w:rFonts w:eastAsia="Calibri"/>
          <w:sz w:val="28"/>
          <w:szCs w:val="28"/>
          <w:lang w:val="en-US" w:eastAsia="en-US"/>
        </w:rPr>
        <w:t>-</w:t>
      </w:r>
      <w:r w:rsidRPr="00C96165">
        <w:rPr>
          <w:rFonts w:eastAsia="Calibri"/>
          <w:sz w:val="28"/>
          <w:szCs w:val="28"/>
          <w:lang w:eastAsia="en-US"/>
        </w:rPr>
        <w:t>цистерна</w:t>
      </w:r>
      <w:r w:rsidRPr="00C96165">
        <w:rPr>
          <w:rFonts w:eastAsia="Calibri"/>
          <w:sz w:val="28"/>
          <w:szCs w:val="28"/>
          <w:lang w:val="kk-KZ" w:eastAsia="en-US"/>
        </w:rPr>
        <w:t>лардағы метанол теміржол эстакадасына жеткізіледі</w:t>
      </w:r>
      <w:r w:rsidRPr="00C96165">
        <w:rPr>
          <w:rFonts w:eastAsia="Calibri"/>
          <w:sz w:val="28"/>
          <w:szCs w:val="28"/>
          <w:lang w:val="en-US" w:eastAsia="en-US"/>
        </w:rPr>
        <w:t xml:space="preserve">. </w:t>
      </w:r>
    </w:p>
    <w:p w14:paraId="321D415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Ағызу вагон-цистернаға жоғарғы жабық ағызу құрылғысының жеке құбыры арқылы берілетін азоттың қысымы есебінен жүзеге асырылады.</w:t>
      </w:r>
      <w:r w:rsidRPr="00C96165">
        <w:rPr>
          <w:rFonts w:eastAsia="Calibri"/>
          <w:sz w:val="28"/>
          <w:szCs w:val="22"/>
          <w:lang w:val="en-US" w:eastAsia="en-US"/>
        </w:rPr>
        <w:t xml:space="preserve"> </w:t>
      </w:r>
      <w:r w:rsidRPr="00C96165">
        <w:rPr>
          <w:rFonts w:eastAsia="Calibri"/>
          <w:sz w:val="28"/>
          <w:szCs w:val="28"/>
          <w:lang w:val="kk-KZ" w:eastAsia="en-US"/>
        </w:rPr>
        <w:t>Азот қысымы асып кеткен жағдайда желіде азотты атмосфераға ағызатын қауіпсіздік клапаны орнатылады. Вагон-цистерналарда азотты атмосфераға ағызатын кіріктірілген сақтандыру клапандары бар.</w:t>
      </w:r>
    </w:p>
    <w:p w14:paraId="275FC5E0" w14:textId="77777777" w:rsidR="00C96165" w:rsidRPr="00C96165" w:rsidRDefault="00C96165" w:rsidP="00C96165">
      <w:pPr>
        <w:tabs>
          <w:tab w:val="left" w:pos="709"/>
        </w:tabs>
        <w:ind w:firstLine="709"/>
        <w:jc w:val="both"/>
        <w:rPr>
          <w:rFonts w:eastAsia="Calibri"/>
          <w:sz w:val="28"/>
          <w:szCs w:val="28"/>
          <w:lang w:val="kk-KZ" w:eastAsia="en-US"/>
        </w:rPr>
      </w:pPr>
      <w:r w:rsidRPr="00C96165">
        <w:rPr>
          <w:rFonts w:eastAsia="Calibri"/>
          <w:sz w:val="28"/>
          <w:szCs w:val="28"/>
          <w:lang w:val="kk-KZ" w:eastAsia="en-US"/>
        </w:rPr>
        <w:t xml:space="preserve">Метанол цистерналардағы жоғарғы жабық ағызу құрылғылары арқылы аралық (ағызу) резервуарға түседі. Цистерналардан метанолдың шығу сызығында сұйықтықтың қозғалысын визуалды бақылау үшін қарау шамдары көзделген. Резервуардағы деңгейге жеткенде 70 % жарық және дыбыстық дабыл іске қосылады, 80 % жеткенде блоктау іске қосылады, резервуарға кіру желісіне орнатылған электр ысырмасы автоматты түрде жабылады. Атмосфераға метанол буының шығарылуын болдырмау үшін резервуарда азотты «жастықша» қарастырылған. Резервуардағы азот қысымы азотты тыныс алу желісіне орнатылған реттегіш клапанмен қамтамасыз етіледі. Азот қысымы асып кеткен жағдайда аралық резервуарда азотты сіңіргіш колоннаға түсіретін сақтандырғыш клапан орнатылады. Аралық (ағызу) резервуардан метанолды сору үшін өздігінен </w:t>
      </w:r>
      <w:r w:rsidRPr="00C96165">
        <w:rPr>
          <w:rFonts w:eastAsia="Calibri"/>
          <w:sz w:val="28"/>
          <w:szCs w:val="28"/>
          <w:lang w:val="kk-KZ" w:eastAsia="en-US"/>
        </w:rPr>
        <w:lastRenderedPageBreak/>
        <w:t xml:space="preserve">соратын сорғылар қарастырылған. Метанол сорғыларға қабылдауға келіп түседі және одан әрі қысым желісі бойынша МТБЭ және ПП өндіру зауытына айдалады. </w:t>
      </w:r>
    </w:p>
    <w:p w14:paraId="2036E91C" w14:textId="77777777" w:rsidR="00C96165" w:rsidRPr="00C96165" w:rsidRDefault="00C96165" w:rsidP="00C96165">
      <w:pPr>
        <w:tabs>
          <w:tab w:val="left" w:pos="709"/>
        </w:tabs>
        <w:ind w:firstLine="709"/>
        <w:jc w:val="both"/>
        <w:rPr>
          <w:rFonts w:eastAsia="Calibri"/>
          <w:sz w:val="28"/>
          <w:szCs w:val="28"/>
          <w:lang w:val="kk-KZ" w:eastAsia="en-US"/>
        </w:rPr>
      </w:pPr>
      <w:r w:rsidRPr="00C96165">
        <w:rPr>
          <w:rFonts w:eastAsia="Calibri"/>
          <w:sz w:val="28"/>
          <w:szCs w:val="28"/>
          <w:lang w:val="kk-KZ" w:eastAsia="en-US"/>
        </w:rPr>
        <w:t>Шығыны шығынөлшегішпен өлшенеді. Цистерналарды босатқаннан кейін құбыр азотпен үрлеп тазартылады, ал цистерналар булау станциясына жіберіледі. Азотты метанол буларынан тазарту үшін абсорбциялық колонна қарастырылған.</w:t>
      </w:r>
    </w:p>
    <w:p w14:paraId="75999CA1" w14:textId="77777777" w:rsidR="00C96165" w:rsidRPr="00C96165" w:rsidRDefault="00C96165" w:rsidP="00C96165">
      <w:pPr>
        <w:tabs>
          <w:tab w:val="left" w:pos="709"/>
        </w:tabs>
        <w:ind w:firstLine="709"/>
        <w:jc w:val="both"/>
        <w:rPr>
          <w:rFonts w:eastAsia="Calibri"/>
          <w:sz w:val="28"/>
          <w:szCs w:val="28"/>
          <w:lang w:val="kk-KZ" w:eastAsia="en-US"/>
        </w:rPr>
      </w:pPr>
      <w:r w:rsidRPr="00C96165">
        <w:rPr>
          <w:rFonts w:eastAsia="Calibri"/>
          <w:sz w:val="28"/>
          <w:szCs w:val="28"/>
          <w:lang w:val="kk-KZ" w:eastAsia="en-US"/>
        </w:rPr>
        <w:t xml:space="preserve">Т/ж цистерналарын үрлеп тазартқаннан кейін, сондай-ақ аралық (ағызу) резервуардан және дренаждық ыдыстан шыққан метанол буы бар азот бір сарқынды үш клапан қақпақтарымен жабдықталған колоннаның концентрациялық бөлігіне беріледі. Қақпақтарда метанол буы абсорбентпен әрекеттеседі. Абсорбент ретінде магистральдық құбырдан техникалық су пайдаланылады. Колоннаның кубтық бөлігінен шыққан су сорғыларға келіп түседі. Қысымды жолмен айналымдылық суару дәрежесінде колоннаға бірінші (төменгі) қақпаққа қайтарылады. «Метанолды судың» баланстық мөлшері МТБЭ және ПП өндірісі бойынша зауыттың метанолды ректификациялау блогына шығарылады. Мөлшері шығын реттегіш клапанмен реттеледі, сорғыларды айдау желісіне орнатылған шығынөлшегішпен бақыланады. Абсорбциялық колоннаны толықтыру үшін су пайдаланылады. Жоғарғы суару дәрежесіндегі баланстық мөлшері қақпаққа беріледі.  Мөлшері шығын реттегіш клапанмен реттеледі және  шығынөлшегішпен бақыланады. </w:t>
      </w:r>
    </w:p>
    <w:p w14:paraId="211AB4F1" w14:textId="77777777" w:rsidR="00C96165" w:rsidRPr="00C96165" w:rsidRDefault="00C96165" w:rsidP="00C96165">
      <w:pPr>
        <w:tabs>
          <w:tab w:val="left" w:pos="709"/>
        </w:tabs>
        <w:ind w:firstLine="709"/>
        <w:jc w:val="both"/>
        <w:rPr>
          <w:rFonts w:eastAsia="Calibri"/>
          <w:sz w:val="28"/>
          <w:szCs w:val="28"/>
          <w:lang w:val="kk-KZ" w:eastAsia="en-US"/>
        </w:rPr>
      </w:pPr>
      <w:r w:rsidRPr="00C96165">
        <w:rPr>
          <w:rFonts w:eastAsia="Calibri"/>
          <w:sz w:val="28"/>
          <w:szCs w:val="28"/>
          <w:lang w:val="kk-KZ" w:eastAsia="en-US"/>
        </w:rPr>
        <w:t>Абсорбциялық колоннада 80 % деңгейге жеткенде жарық және дыбыс сигнализациясы қосылады, 20 % деңгейге жеткенде, сонымен қатар қысымды жолда қысым 11/1-ден 2,5 кгс/см</w:t>
      </w:r>
      <w:r w:rsidRPr="00C96165">
        <w:rPr>
          <w:rFonts w:eastAsia="Calibri"/>
          <w:sz w:val="28"/>
          <w:szCs w:val="28"/>
          <w:vertAlign w:val="superscript"/>
          <w:lang w:val="kk-KZ" w:eastAsia="en-US"/>
        </w:rPr>
        <w:t>2</w:t>
      </w:r>
      <w:r w:rsidRPr="00C96165">
        <w:rPr>
          <w:rFonts w:eastAsia="Calibri"/>
          <w:sz w:val="28"/>
          <w:szCs w:val="28"/>
          <w:lang w:val="kk-KZ" w:eastAsia="en-US"/>
        </w:rPr>
        <w:t xml:space="preserve"> төмендегенде блоктау қосылады, сорғылар автоматты түрде тоқтатылады. Абсорбциялық колоннаның жоғарғы бөлігінен максималды шығыны 500 м</w:t>
      </w:r>
      <w:r w:rsidRPr="00C96165">
        <w:rPr>
          <w:rFonts w:eastAsia="Calibri"/>
          <w:sz w:val="28"/>
          <w:szCs w:val="28"/>
          <w:vertAlign w:val="superscript"/>
          <w:lang w:val="kk-KZ" w:eastAsia="en-US"/>
        </w:rPr>
        <w:t>3</w:t>
      </w:r>
      <w:r w:rsidRPr="00C96165">
        <w:rPr>
          <w:rFonts w:eastAsia="Calibri"/>
          <w:sz w:val="28"/>
          <w:szCs w:val="28"/>
          <w:lang w:val="kk-KZ" w:eastAsia="en-US"/>
        </w:rPr>
        <w:t xml:space="preserve">/с тазартылған азот газды бұру бағанасына келіп түседі, осы бағана арқылы атмосфераға шығарылады. Абсорбциялық колоннаның жоғарғы бөлігінің температурасы жылу сезгіш элементпен бақыланады. Желіде отқа тосқауыл құрылғы орнатылған, сынама алғыш көзделген.    </w:t>
      </w:r>
    </w:p>
    <w:p w14:paraId="189C3D1F" w14:textId="77777777" w:rsidR="00C96165" w:rsidRPr="00C96165" w:rsidRDefault="00C96165" w:rsidP="00C96165">
      <w:pPr>
        <w:tabs>
          <w:tab w:val="left" w:pos="709"/>
        </w:tabs>
        <w:ind w:firstLine="709"/>
        <w:jc w:val="both"/>
        <w:rPr>
          <w:rFonts w:eastAsia="Calibri"/>
          <w:sz w:val="28"/>
          <w:szCs w:val="28"/>
          <w:lang w:val="kk-KZ" w:eastAsia="en-US"/>
        </w:rPr>
      </w:pPr>
      <w:r w:rsidRPr="00C96165">
        <w:rPr>
          <w:rFonts w:eastAsia="Calibri"/>
          <w:sz w:val="28"/>
          <w:szCs w:val="28"/>
          <w:lang w:val="kk-KZ" w:eastAsia="en-US"/>
        </w:rPr>
        <w:tab/>
      </w:r>
      <w:r w:rsidRPr="00C96165">
        <w:rPr>
          <w:rFonts w:eastAsia="Calibri"/>
          <w:b/>
          <w:bCs/>
          <w:sz w:val="28"/>
          <w:szCs w:val="28"/>
          <w:lang w:val="kk-KZ" w:eastAsia="en-US"/>
        </w:rPr>
        <w:t xml:space="preserve">МТБЭ өндіретін құрылғының </w:t>
      </w:r>
      <w:r w:rsidRPr="00C96165">
        <w:rPr>
          <w:rFonts w:eastAsia="Calibri"/>
          <w:sz w:val="28"/>
          <w:szCs w:val="28"/>
          <w:lang w:val="kk-KZ" w:eastAsia="en-US"/>
        </w:rPr>
        <w:t xml:space="preserve"> жобалық өндірімділігі – жылына 20 мың тонна МТБЭ (жеңіл көмірсутектер қоспасын жүктеу кезінде – құрамында 14 % изобутиленмен бірге 12 500 кг/с) мөлшерінде көзделген.</w:t>
      </w:r>
    </w:p>
    <w:p w14:paraId="3CE19140" w14:textId="77777777" w:rsidR="00C96165" w:rsidRPr="00C96165" w:rsidRDefault="00C96165" w:rsidP="00C96165">
      <w:pPr>
        <w:widowControl w:val="0"/>
        <w:autoSpaceDE w:val="0"/>
        <w:autoSpaceDN w:val="0"/>
        <w:jc w:val="both"/>
        <w:rPr>
          <w:sz w:val="28"/>
          <w:szCs w:val="28"/>
          <w:lang w:val="kk-KZ" w:eastAsia="en-US"/>
        </w:rPr>
      </w:pPr>
      <w:r w:rsidRPr="00C96165">
        <w:rPr>
          <w:sz w:val="28"/>
          <w:szCs w:val="28"/>
          <w:lang w:val="kk-KZ" w:eastAsia="en-US"/>
        </w:rPr>
        <w:t xml:space="preserve"> </w:t>
      </w:r>
      <w:r w:rsidRPr="00C96165">
        <w:rPr>
          <w:sz w:val="28"/>
          <w:szCs w:val="28"/>
          <w:lang w:val="kk-KZ" w:eastAsia="en-US"/>
        </w:rPr>
        <w:tab/>
        <w:t xml:space="preserve">Қондырғының игерілген белгіленген өнімділігі  – жылына 23 мың тонна МТБЭ (жеңіл көмірсутектер қоспасын жүктеу кезінде – құрамында 11,1 % изобутиленмен бірге 16 500 кг/с). </w:t>
      </w:r>
    </w:p>
    <w:p w14:paraId="348E0690" w14:textId="77777777" w:rsidR="00C96165" w:rsidRPr="00C96165" w:rsidRDefault="00C96165" w:rsidP="00C96165">
      <w:pPr>
        <w:widowControl w:val="0"/>
        <w:autoSpaceDE w:val="0"/>
        <w:autoSpaceDN w:val="0"/>
        <w:ind w:firstLine="708"/>
        <w:jc w:val="both"/>
        <w:rPr>
          <w:sz w:val="28"/>
          <w:szCs w:val="28"/>
          <w:lang w:val="kk-KZ" w:eastAsia="en-US"/>
        </w:rPr>
      </w:pPr>
      <w:r w:rsidRPr="00C96165">
        <w:rPr>
          <w:sz w:val="28"/>
          <w:szCs w:val="28"/>
          <w:lang w:val="kk-KZ" w:eastAsia="en-US"/>
        </w:rPr>
        <w:t>МТБЭ өндірісі келесі блоктардан тұрады: метанолды қабылдау учаскесі; МТБЭ өндіретін құрылғы; тауар-шикізат парктері.</w:t>
      </w:r>
    </w:p>
    <w:p w14:paraId="479E92A3" w14:textId="77777777" w:rsidR="00C96165" w:rsidRPr="00C96165" w:rsidRDefault="00C96165" w:rsidP="00C96165">
      <w:pPr>
        <w:ind w:firstLine="708"/>
        <w:jc w:val="both"/>
        <w:rPr>
          <w:rFonts w:eastAsia="Calibri"/>
          <w:sz w:val="28"/>
          <w:szCs w:val="28"/>
          <w:lang w:val="kk-KZ" w:eastAsia="en-US"/>
        </w:rPr>
      </w:pPr>
      <w:r w:rsidRPr="00C96165">
        <w:rPr>
          <w:rFonts w:eastAsia="Calibri"/>
          <w:sz w:val="28"/>
          <w:szCs w:val="28"/>
          <w:lang w:val="kk-KZ" w:eastAsia="en-US"/>
        </w:rPr>
        <w:t>Қондырғыда МТБЭ синтезі іске асырылады. Тауарлық МТБЭ тауар-шикізат парктерін сақтау резервуарларына жіберіледі. Реакцияға түспеген жеңіл көмірсутектер қоспасы (</w:t>
      </w:r>
      <w:bookmarkStart w:id="103" w:name="_Hlk168322953"/>
      <w:r w:rsidRPr="00C96165">
        <w:rPr>
          <w:rFonts w:eastAsia="Calibri"/>
          <w:sz w:val="28"/>
          <w:szCs w:val="28"/>
          <w:lang w:val="kk-KZ" w:eastAsia="en-US"/>
        </w:rPr>
        <w:t>бутан-бутиленді фракция – ББФ)</w:t>
      </w:r>
      <w:bookmarkEnd w:id="103"/>
      <w:r w:rsidRPr="00C96165">
        <w:rPr>
          <w:rFonts w:eastAsia="Calibri"/>
          <w:sz w:val="28"/>
          <w:szCs w:val="28"/>
          <w:lang w:val="kk-KZ" w:eastAsia="en-US"/>
        </w:rPr>
        <w:t xml:space="preserve"> жеткізушіге жіберіледі.</w:t>
      </w:r>
    </w:p>
    <w:p w14:paraId="296C464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ab/>
        <w:t>Бұдан әрі тауарлық МТБЭ тұтынушыларға өткізіледі.</w:t>
      </w:r>
    </w:p>
    <w:p w14:paraId="39D06A62" w14:textId="77777777" w:rsidR="00C96165" w:rsidRPr="00C96165" w:rsidRDefault="00C96165" w:rsidP="00C96165">
      <w:pPr>
        <w:ind w:firstLine="709"/>
        <w:jc w:val="both"/>
        <w:rPr>
          <w:rFonts w:eastAsia="Calibri"/>
          <w:sz w:val="28"/>
          <w:szCs w:val="28"/>
          <w:lang w:val="kk-KZ" w:eastAsia="en-US"/>
        </w:rPr>
      </w:pPr>
      <w:r w:rsidRPr="00C96165">
        <w:rPr>
          <w:rFonts w:eastAsia="Calibri"/>
          <w:b/>
          <w:bCs/>
          <w:sz w:val="28"/>
          <w:szCs w:val="28"/>
          <w:lang w:val="kk-KZ" w:eastAsia="en-US"/>
        </w:rPr>
        <w:t>МТБЭ синтезі процесі</w:t>
      </w:r>
      <w:r w:rsidRPr="00C96165">
        <w:rPr>
          <w:rFonts w:eastAsia="Calibri"/>
          <w:sz w:val="28"/>
          <w:szCs w:val="28"/>
          <w:lang w:val="kk-KZ" w:eastAsia="en-US"/>
        </w:rPr>
        <w:t xml:space="preserve"> реактордан және катализатор қабаты бар (каталитикалық дистилляциялау колоннасы) ректификациялық колоннадан тұратын реакциялық-ректификациялық блокта жүзеге асырылады.</w:t>
      </w:r>
    </w:p>
    <w:p w14:paraId="0B8DF69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Сақтау резервуарларынан метанол сорғылармен метанолдың буферлік ыдысына айдалады, сол жерден метанол сорғыларға келіп түседі және изобутиленге қажетті арақатынаста араластырғышқа араластыру үшін айдалады.</w:t>
      </w:r>
    </w:p>
    <w:p w14:paraId="603AA3A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Құрамында изобутилен бар жеңіл көмірсутектер қоспасы қондырғыға буферлік ыдысқа келіп түседі. Құрамында изобутилен бар жеңіл көмірсутектер қоспасы ыдыстан шығып сорғыларға келіп түседі және араластырғышқа айдалады. Араластырғыштан шикізат қоспасы реакторда пайдаланылған катализатор толтырылған форконтактерге беріледі, онда каталитикалық улардан тазартылады. Форконтактерлер қатарлас іске қосылып тұрады, оларды осылай орнату катализаторды ауыстыру үшін форконтактерлерді өндірісті тоқтатпай кезекпен тоқтатуға мүмкіндік береді. </w:t>
      </w:r>
    </w:p>
    <w:p w14:paraId="44A5F7F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Шикізат қоспасы тазартқан соң форконтактерден шығып жылу алмастырғышқа келіп түседі, онда төмен қысымды бумен қыздырылады.  Одан әрі шикізат қоспасы МТБЭ синтезі (катализатормен толтырылған үш секциядан тұратын колонналы типті аппарат) реакторына келіп түседі. Реакторда МТБЭ синтезі жүреді, сондай-ақ жеңіл көмірсутектер мен метанолдың азеотропты қоспасы түзіледі. </w:t>
      </w:r>
    </w:p>
    <w:p w14:paraId="2E27A47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Реакция жылуын бұру үшін бірінші секция «қоршаумен» жабдықталған, онда айналым суы беріледі. Сонымен қатар реакциялық қоспаның ағыны бойынша секциялардың арасына айналым суымен салқындатылатын жылу алмастырғыштар орнатылған. </w:t>
      </w:r>
    </w:p>
    <w:p w14:paraId="41DC3C5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Шикізат реактордың бірінші секциясынан реактордың бірінші секциясының төменгі бөлігіне келіп түседі, реактордың екінші секциясына келіп түседі және одан әрі реакциялық қоспа айналым суымен салқындатылатын жылу алмастырғышқа салқындату үшін беріледі, осыдан кейін реактордың үшінші секциясына келіп түседі. </w:t>
      </w:r>
    </w:p>
    <w:p w14:paraId="3904E0A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Реактордан шыққан реакциялық қоспа каталитикалық дистилляция колоннасына бөлу үшін келіп түседі, онда тауарлық МТБЭ реакцияға түспеген шикізаттан бөлінеді, сонымен қатар колоннаның реакциялық аймағында қалдық изобутиленнің метанолмен реакциясы арқылы МТБЭ синтезі жалғастырылады. </w:t>
      </w:r>
    </w:p>
    <w:p w14:paraId="0B2A4B5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Реактордың жоғарғы бөлігінен реакцияға түспеген шикізаттан, МТБЭ-ден және рекуперациялық жылу алмастырғыштың құбыр кеңістігіне түсетін реакцияның жанама өнімдерінен тұратын реакциялық қоспа шығады.</w:t>
      </w:r>
      <w:r w:rsidRPr="00C96165">
        <w:rPr>
          <w:rFonts w:eastAsia="Calibri"/>
          <w:sz w:val="28"/>
          <w:szCs w:val="22"/>
          <w:lang w:val="kk-KZ" w:eastAsia="en-US"/>
        </w:rPr>
        <w:t xml:space="preserve"> </w:t>
      </w:r>
      <w:r w:rsidRPr="00C96165">
        <w:rPr>
          <w:rFonts w:eastAsia="Calibri"/>
          <w:sz w:val="28"/>
          <w:szCs w:val="28"/>
          <w:lang w:val="kk-KZ" w:eastAsia="en-US"/>
        </w:rPr>
        <w:t>Рекуперациялық жылу алмастырғыштан реакция өнімдері ректификациялық колоннаға беріледі.</w:t>
      </w:r>
      <w:r w:rsidRPr="00C96165">
        <w:rPr>
          <w:rFonts w:eastAsia="Calibri"/>
          <w:sz w:val="28"/>
          <w:szCs w:val="22"/>
          <w:lang w:val="kk-KZ" w:eastAsia="en-US"/>
        </w:rPr>
        <w:t xml:space="preserve"> </w:t>
      </w:r>
      <w:r w:rsidRPr="00C96165">
        <w:rPr>
          <w:rFonts w:eastAsia="Calibri"/>
          <w:sz w:val="28"/>
          <w:szCs w:val="28"/>
          <w:lang w:val="kk-KZ" w:eastAsia="en-US"/>
        </w:rPr>
        <w:t>МТБЭ колоннасының кубынан жүйенің қысымымен регенерациялық жылу алмастырғышқа шығарылады, онда ол құбыраралық кеңістікте салқындатылады, жылу алмастырғыштың құбыраралық кеңістігіне беріледі, онда ол кері сумен салқындатылады.</w:t>
      </w:r>
      <w:r w:rsidRPr="00C96165">
        <w:rPr>
          <w:rFonts w:eastAsia="Calibri"/>
          <w:sz w:val="28"/>
          <w:szCs w:val="22"/>
          <w:lang w:val="kk-KZ" w:eastAsia="en-US"/>
        </w:rPr>
        <w:t xml:space="preserve"> </w:t>
      </w:r>
      <w:r w:rsidRPr="00C96165">
        <w:rPr>
          <w:rFonts w:eastAsia="Calibri"/>
          <w:sz w:val="28"/>
          <w:szCs w:val="28"/>
          <w:lang w:val="kk-KZ" w:eastAsia="en-US"/>
        </w:rPr>
        <w:t>Жылу алмастырғыштағы өнім қондырғыдан тауарлық МТБЭ сақтау резервуарларына шығарылады.</w:t>
      </w:r>
    </w:p>
    <w:p w14:paraId="7099340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Колоннаның жоғарғы бөлігінде реакцияға түспеген жеңіл көмірсутектер мен метанол шығарылады, олар азеотропты қоспа түзеді. Колоннаның жоғарғы бөлігіндегі булар конденсатордың құбыраралық кеңістігіне келіп түседі, онда айналым суымен салқындатылады. Конденсатордан шыққан азеотропты қоспа </w:t>
      </w:r>
      <w:r w:rsidRPr="00C96165">
        <w:rPr>
          <w:rFonts w:eastAsia="Calibri"/>
          <w:sz w:val="28"/>
          <w:szCs w:val="28"/>
          <w:lang w:val="kk-KZ" w:eastAsia="en-US"/>
        </w:rPr>
        <w:lastRenderedPageBreak/>
        <w:t xml:space="preserve">тауарлық су жинауға арналған тұндырғышпен жабдықталған ыдысқа келіп түседі. Тұндырғыштан шыққан су жиналу мөлшеріне қарай дренаждалады. </w:t>
      </w:r>
    </w:p>
    <w:p w14:paraId="406EC2B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Ыдыстан шыққан азеотропты қоспа сорғыларға қабылдауға беріледі, ағынның бір бөлігі суару дәрежесінде колоннаның бірінші қақпағына беріледі, баланстық мөлшері тоңазытқыштың құбыраралық кеңістігіне келіп түседі. Азеотропты қоспа одан әрі метанол экстракциясына келіп түседі, себебі оны қарапайым ректификация арқылы бөлу мүмкін емес.  </w:t>
      </w:r>
    </w:p>
    <w:p w14:paraId="742FF6C2" w14:textId="77777777" w:rsidR="00C96165" w:rsidRPr="00C96165" w:rsidRDefault="00C96165" w:rsidP="00C96165">
      <w:pPr>
        <w:widowControl w:val="0"/>
        <w:autoSpaceDE w:val="0"/>
        <w:autoSpaceDN w:val="0"/>
        <w:ind w:firstLine="708"/>
        <w:jc w:val="both"/>
        <w:rPr>
          <w:sz w:val="28"/>
          <w:szCs w:val="28"/>
          <w:lang w:val="kk-KZ" w:eastAsia="en-US"/>
        </w:rPr>
      </w:pPr>
      <w:r w:rsidRPr="00C96165">
        <w:rPr>
          <w:sz w:val="28"/>
          <w:szCs w:val="28"/>
          <w:lang w:val="kk-KZ" w:eastAsia="en-US"/>
        </w:rPr>
        <w:t>МТБЭ күкіртті тазарту блогы 2021 жылы пайдалануға берілді. Күкіртті тазарту қондырғысының жобалық өнімділігі – жылына 30 000 тонна МТБЭ, 60-</w:t>
      </w:r>
      <w:r w:rsidRPr="00C96165">
        <w:rPr>
          <w:sz w:val="2"/>
          <w:szCs w:val="2"/>
          <w:lang w:val="kk-KZ" w:eastAsia="en-US"/>
        </w:rPr>
        <w:t> </w:t>
      </w:r>
      <w:r w:rsidRPr="00C96165">
        <w:rPr>
          <w:sz w:val="28"/>
          <w:szCs w:val="28"/>
          <w:lang w:val="kk-KZ" w:eastAsia="en-US"/>
        </w:rPr>
        <w:t>блок жабдықтарының икемділігі – 100 %.</w:t>
      </w:r>
    </w:p>
    <w:p w14:paraId="6F1A775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MTБЭ күкіртті тазарту қондырғысы күкіртті тазарту бағанындағы МТБЭ-ден күкіртті қосылыстарды кетіруге арналған. МТБЭ 10 ppm-ге дейінгі күкіртті қосылыстардан тазартылады және тауарлық өнімді сақтау резервуарларына жіберіледі. Тазарту процесі катализатордың қатысуымен жүзеге асырылады.  </w:t>
      </w:r>
    </w:p>
    <w:p w14:paraId="6561695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МТБЭ күкіртті тазарту катализаторы катализатор тасымалдағышына қолданылатын заттардың қоспасынан тұратын белсенді бөлік болып табылады. </w:t>
      </w:r>
    </w:p>
    <w:p w14:paraId="65144BD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Жоғарғы бөліктен МТБЭ газ фазасы шығарылады, колоннаның бүйіржағымен тазартылған МТБЭ келіп түседі, ол тауарлық өнімді сақтау резервуарларына жіберіледі, күкіртті қосылысы бар МТБЭ қоспасы колонна кубы арқылы шығарылып, күкіртті қосылыстарды сақтау ыдысына жіберіледі. Ыдыс толған кезде күкіртқұрамдас қалдықтарды кәдеге жаратуды мамандандырылған ұйым жүргізеді.</w:t>
      </w:r>
    </w:p>
    <w:p w14:paraId="56AE20EA" w14:textId="77777777" w:rsidR="00C96165" w:rsidRPr="00C96165" w:rsidRDefault="00C96165" w:rsidP="00C96165">
      <w:pPr>
        <w:ind w:firstLine="709"/>
        <w:jc w:val="both"/>
        <w:rPr>
          <w:rFonts w:eastAsia="Calibri"/>
          <w:sz w:val="28"/>
          <w:szCs w:val="28"/>
          <w:lang w:val="kk-KZ" w:eastAsia="en-US"/>
        </w:rPr>
      </w:pPr>
      <w:r w:rsidRPr="00C96165">
        <w:rPr>
          <w:rFonts w:eastAsia="Calibri"/>
          <w:b/>
          <w:bCs/>
          <w:sz w:val="28"/>
          <w:szCs w:val="28"/>
          <w:lang w:val="kk-KZ" w:eastAsia="en-US"/>
        </w:rPr>
        <w:t>Метанолды экстракциялау және ректификациялау блогы</w:t>
      </w:r>
      <w:r w:rsidRPr="00C96165">
        <w:rPr>
          <w:rFonts w:eastAsia="Calibri"/>
          <w:sz w:val="28"/>
          <w:szCs w:val="28"/>
          <w:lang w:val="kk-KZ" w:eastAsia="en-US"/>
        </w:rPr>
        <w:t xml:space="preserve"> реакцияға түспеген көмірсутектер мен метанол қоспасынан метанолды бөліп алуға, оны процестің басына қайтаруға арналған. Жылу алмастырғыштан шыққан азеотропты қоспа Паль сақиналарымен – саптамамен толтырылған метанолды экстракциялау колоннасының төменгі бөлігіне беріледі.</w:t>
      </w:r>
    </w:p>
    <w:p w14:paraId="7131987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Метанолды экстракциялау экстракциялық немесе химиялық тазартылған сумен (бұдан әрі - ХТС) колоннада жүргізіледі.</w:t>
      </w:r>
    </w:p>
    <w:p w14:paraId="16B3A0F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Процесс қоспаның құрамдас бөліктерінің еріткіштегі (мұндағы жағдайда – су) селективті ерігіштігіне негізделген. Метанол химиялық тазартылған суда ериді және экстракциялау колоннасының кубынан метанолды ректификациялау колоннасына шығарылады. Жеңіл көмірсутектердің қоспасы колоннаның жоғарғы жағынан шығады, ыдысқа келіп түседі және одан әрі қондырғыдан шығарылады.</w:t>
      </w:r>
    </w:p>
    <w:p w14:paraId="04330E5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Әрі қарай метанол мен су қоспасының бөлінуі ректификациялау колоннасында жүреді.</w:t>
      </w:r>
    </w:p>
    <w:p w14:paraId="35BA7EB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Ыдыстан шыққан жеңіл көмірсутектердің пайдаланылған қоспасы сорғыларға беріледі және одан әрі айдалады.</w:t>
      </w:r>
    </w:p>
    <w:p w14:paraId="4E9D160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Ректификациялау колоннасының жоғарғы бөлігінен метанол-ректификат шығарылады, колонна кубынан су шығарылады, ол одан әрі метанолды экстракциялау колоннасында эстрагент ретінде пайдаланылады. </w:t>
      </w:r>
    </w:p>
    <w:p w14:paraId="7B626CD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Ректификациялау колоннасының жоғарғы бөлігінен шыққан метанол булары конденсатордың құбыраралық кеңістігіне келіп түседі, онда айналым </w:t>
      </w:r>
      <w:r w:rsidRPr="00C96165">
        <w:rPr>
          <w:rFonts w:eastAsia="Calibri"/>
          <w:sz w:val="28"/>
          <w:szCs w:val="28"/>
          <w:lang w:val="kk-KZ" w:eastAsia="en-US"/>
        </w:rPr>
        <w:lastRenderedPageBreak/>
        <w:t>суымен салқындатылады. Одан әрі метанол ректификат «құбырдағы құбыр» типті жылу алмастырғышқа келіп түседі, ол айналым суымен салқындатылады. Жылу алмастырғыш негізінен жылы мезгілде қолданылады. Конденсацияланған сұйық метанол-ректификат ыдысқа жиналады. Одан әрі метанол-ректификат сорғыға беріледі, ол жерден суару ретінде колоннаға бөліп таратқыш қақпаққа қайтарылады, метанол ағынының баланстық бөлігі (шикізат компоненті ретінде) метанол ыдысына беріледі.</w:t>
      </w:r>
    </w:p>
    <w:p w14:paraId="09F7838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Су колонна кубынан су қайнатқыштың кеңістігіне беріледі, онда орта қысымды бумен қыздырылады және колонна кубына қайтарылады. </w:t>
      </w:r>
    </w:p>
    <w:p w14:paraId="777E784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Колоннадағы кубтық өнімнің бір бөлігі (су) рекуперациялық жылу алмастырғыштың құбыраралық кеңістігіне беріледі, ол жылуды су-метанолды ерітіндіге береді. Шығудағы судың температурасы аспаппен тіркеледі. Одан әрі колоннадағы кубтық өнім жылу алмастырғыштан сорғыға беріледі. Сонымен бірге желіге қажет болғанда ХТС колоннасын толықтыруға арналған ХТС беру желісі кіріктіріледі. ХТС МТБЭ өндіретін қондырғыға келіп түседі. </w:t>
      </w:r>
    </w:p>
    <w:p w14:paraId="49D96DF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Сорғымен су жылу алмастырғыштың құбыраралық кеңістігіне жіберіледі, онда ол қайта өңделген сумен салқындатылады, содан кейін экстрагент ретінде колоннаның жоғарғы жағына беріледі. Су-метанолды ерітіндіні қондырғыдан жинау және оны одан әрі процеске қайтару үшін шұңғыл дренаждық ыдыс пен сорғы қарастырылған. Колоннадан су-метанолды ерітіндіні ыдысқа төгуге болады, сонымен қатар колоннаны су-метанолды ерітіндімен толтыруға болады. </w:t>
      </w:r>
    </w:p>
    <w:p w14:paraId="355CC133"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Ректификаци</w:t>
      </w:r>
      <w:r w:rsidRPr="00C96165">
        <w:rPr>
          <w:rFonts w:eastAsia="Calibri"/>
          <w:sz w:val="28"/>
          <w:szCs w:val="28"/>
          <w:lang w:val="kk-KZ" w:eastAsia="en-US"/>
        </w:rPr>
        <w:t xml:space="preserve">ялау </w:t>
      </w:r>
      <w:r w:rsidRPr="00C96165">
        <w:rPr>
          <w:rFonts w:eastAsia="Calibri"/>
          <w:sz w:val="28"/>
          <w:szCs w:val="28"/>
          <w:lang w:eastAsia="en-US"/>
        </w:rPr>
        <w:t>колонна</w:t>
      </w:r>
      <w:r w:rsidRPr="00C96165">
        <w:rPr>
          <w:rFonts w:eastAsia="Calibri"/>
          <w:sz w:val="28"/>
          <w:szCs w:val="28"/>
          <w:lang w:val="kk-KZ" w:eastAsia="en-US"/>
        </w:rPr>
        <w:t xml:space="preserve">сы метанолды бөлуге және оны процеске қайтаруға арналған. </w:t>
      </w:r>
      <w:r w:rsidRPr="00C96165">
        <w:rPr>
          <w:rFonts w:eastAsia="Calibri"/>
          <w:sz w:val="28"/>
          <w:szCs w:val="28"/>
          <w:lang w:eastAsia="en-US"/>
        </w:rPr>
        <w:t xml:space="preserve"> Ректификаци</w:t>
      </w:r>
      <w:r w:rsidRPr="00C96165">
        <w:rPr>
          <w:rFonts w:eastAsia="Calibri"/>
          <w:sz w:val="28"/>
          <w:szCs w:val="28"/>
          <w:lang w:val="kk-KZ" w:eastAsia="en-US"/>
        </w:rPr>
        <w:t xml:space="preserve">ялау </w:t>
      </w:r>
      <w:r w:rsidRPr="00C96165">
        <w:rPr>
          <w:rFonts w:eastAsia="Calibri"/>
          <w:sz w:val="28"/>
          <w:szCs w:val="28"/>
          <w:lang w:eastAsia="en-US"/>
        </w:rPr>
        <w:t>колонна</w:t>
      </w:r>
      <w:r w:rsidRPr="00C96165">
        <w:rPr>
          <w:rFonts w:eastAsia="Calibri"/>
          <w:sz w:val="28"/>
          <w:szCs w:val="28"/>
          <w:lang w:val="kk-KZ" w:eastAsia="en-US"/>
        </w:rPr>
        <w:t xml:space="preserve">сының жоғарғы бөлігінен шыққан метанол булары </w:t>
      </w:r>
      <w:r w:rsidRPr="00C96165">
        <w:rPr>
          <w:rFonts w:eastAsia="Calibri"/>
          <w:sz w:val="28"/>
          <w:szCs w:val="28"/>
          <w:lang w:eastAsia="en-US"/>
        </w:rPr>
        <w:t>конденсатор</w:t>
      </w:r>
      <w:r w:rsidRPr="00C96165">
        <w:rPr>
          <w:rFonts w:eastAsia="Calibri"/>
          <w:sz w:val="28"/>
          <w:szCs w:val="28"/>
          <w:lang w:val="kk-KZ" w:eastAsia="en-US"/>
        </w:rPr>
        <w:t>ға келіп түседі</w:t>
      </w:r>
      <w:r w:rsidRPr="00C96165">
        <w:rPr>
          <w:rFonts w:eastAsia="Calibri"/>
          <w:sz w:val="28"/>
          <w:szCs w:val="28"/>
          <w:lang w:eastAsia="en-US"/>
        </w:rPr>
        <w:t xml:space="preserve">, </w:t>
      </w:r>
      <w:r w:rsidRPr="00C96165">
        <w:rPr>
          <w:rFonts w:eastAsia="Calibri"/>
          <w:sz w:val="28"/>
          <w:szCs w:val="28"/>
          <w:lang w:val="kk-KZ" w:eastAsia="en-US"/>
        </w:rPr>
        <w:t xml:space="preserve">онда </w:t>
      </w:r>
      <w:r w:rsidRPr="00C96165">
        <w:rPr>
          <w:rFonts w:eastAsia="Calibri"/>
          <w:sz w:val="28"/>
          <w:szCs w:val="28"/>
          <w:lang w:eastAsia="en-US"/>
        </w:rPr>
        <w:t>400 </w:t>
      </w:r>
      <w:r w:rsidRPr="00C96165">
        <w:rPr>
          <w:rFonts w:eastAsia="Calibri"/>
          <w:sz w:val="28"/>
          <w:szCs w:val="28"/>
          <w:vertAlign w:val="superscript"/>
          <w:lang w:eastAsia="en-US"/>
        </w:rPr>
        <w:t>0</w:t>
      </w:r>
      <w:r w:rsidRPr="00C96165">
        <w:rPr>
          <w:rFonts w:eastAsia="Calibri"/>
          <w:sz w:val="28"/>
          <w:szCs w:val="28"/>
          <w:lang w:eastAsia="en-US"/>
        </w:rPr>
        <w:t xml:space="preserve">С </w:t>
      </w:r>
      <w:r w:rsidRPr="00C96165">
        <w:rPr>
          <w:rFonts w:eastAsia="Calibri"/>
          <w:sz w:val="28"/>
          <w:szCs w:val="28"/>
          <w:lang w:val="kk-KZ" w:eastAsia="en-US"/>
        </w:rPr>
        <w:t xml:space="preserve">температураға дейін сумен салқындатылады және сұйық </w:t>
      </w:r>
      <w:r w:rsidRPr="00C96165">
        <w:rPr>
          <w:rFonts w:eastAsia="Calibri"/>
          <w:sz w:val="28"/>
          <w:szCs w:val="28"/>
          <w:lang w:eastAsia="en-US"/>
        </w:rPr>
        <w:t>метанол рефлюкс</w:t>
      </w:r>
      <w:r w:rsidRPr="00C96165">
        <w:rPr>
          <w:rFonts w:eastAsia="Calibri"/>
          <w:sz w:val="28"/>
          <w:szCs w:val="28"/>
          <w:lang w:val="kk-KZ" w:eastAsia="en-US"/>
        </w:rPr>
        <w:t>тік ыдысқа жиналады</w:t>
      </w:r>
      <w:r w:rsidRPr="00C96165">
        <w:rPr>
          <w:rFonts w:eastAsia="Calibri"/>
          <w:sz w:val="28"/>
          <w:szCs w:val="28"/>
          <w:lang w:eastAsia="en-US"/>
        </w:rPr>
        <w:t xml:space="preserve">, </w:t>
      </w:r>
      <w:r w:rsidRPr="00C96165">
        <w:rPr>
          <w:rFonts w:eastAsia="Calibri"/>
          <w:sz w:val="28"/>
          <w:szCs w:val="28"/>
          <w:lang w:val="kk-KZ" w:eastAsia="en-US"/>
        </w:rPr>
        <w:t>ол жерден ағынның бір бөлігі сорғылармен колоннаға флегма ретінде бірінші қақпаққа қайтарылады</w:t>
      </w:r>
      <w:r w:rsidRPr="00C96165">
        <w:rPr>
          <w:rFonts w:eastAsia="Calibri"/>
          <w:sz w:val="28"/>
          <w:szCs w:val="28"/>
          <w:lang w:eastAsia="en-US"/>
        </w:rPr>
        <w:t>, а</w:t>
      </w:r>
      <w:r w:rsidRPr="00C96165">
        <w:rPr>
          <w:rFonts w:eastAsia="Calibri"/>
          <w:sz w:val="28"/>
          <w:szCs w:val="28"/>
          <w:lang w:val="kk-KZ" w:eastAsia="en-US"/>
        </w:rPr>
        <w:t xml:space="preserve">л баланстық мөлшері МТБЭ синтездеуге арналған шикізат ретінде буферлік резервуарға келіп түседі. </w:t>
      </w:r>
      <w:r w:rsidRPr="00C96165">
        <w:rPr>
          <w:rFonts w:eastAsia="Calibri"/>
          <w:sz w:val="28"/>
          <w:szCs w:val="28"/>
          <w:lang w:eastAsia="en-US"/>
        </w:rPr>
        <w:t xml:space="preserve"> </w:t>
      </w:r>
    </w:p>
    <w:p w14:paraId="426C8FE7"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Процесс қоспаның құрамдас бөліктерінің еріткіштегі </w:t>
      </w:r>
      <w:r w:rsidRPr="00C96165">
        <w:rPr>
          <w:rFonts w:eastAsia="Calibri"/>
          <w:sz w:val="28"/>
          <w:szCs w:val="28"/>
          <w:lang w:val="kk-KZ" w:eastAsia="en-US"/>
        </w:rPr>
        <w:t xml:space="preserve">(мұндағы жағдайда – су) </w:t>
      </w:r>
      <w:r w:rsidRPr="00C96165">
        <w:rPr>
          <w:rFonts w:eastAsia="Calibri"/>
          <w:sz w:val="28"/>
          <w:szCs w:val="28"/>
          <w:lang w:eastAsia="en-US"/>
        </w:rPr>
        <w:t>селективті ерігіштігіне негізделген. Метанол химиялық тазартылған суда ериді және экстракция</w:t>
      </w:r>
      <w:r w:rsidRPr="00C96165">
        <w:rPr>
          <w:rFonts w:eastAsia="Calibri"/>
          <w:sz w:val="28"/>
          <w:szCs w:val="28"/>
          <w:lang w:val="kk-KZ" w:eastAsia="en-US"/>
        </w:rPr>
        <w:t xml:space="preserve">лау колоннасының кубынан </w:t>
      </w:r>
      <w:r w:rsidRPr="00C96165">
        <w:rPr>
          <w:rFonts w:eastAsia="Calibri"/>
          <w:sz w:val="28"/>
          <w:szCs w:val="28"/>
          <w:lang w:eastAsia="en-US"/>
        </w:rPr>
        <w:t xml:space="preserve">метанолды ректификациялау </w:t>
      </w:r>
      <w:r w:rsidRPr="00C96165">
        <w:rPr>
          <w:rFonts w:eastAsia="Calibri"/>
          <w:sz w:val="28"/>
          <w:szCs w:val="28"/>
          <w:lang w:val="kk-KZ" w:eastAsia="en-US"/>
        </w:rPr>
        <w:t>колоннасы</w:t>
      </w:r>
      <w:r w:rsidRPr="00C96165">
        <w:rPr>
          <w:rFonts w:eastAsia="Calibri"/>
          <w:sz w:val="28"/>
          <w:szCs w:val="28"/>
          <w:lang w:eastAsia="en-US"/>
        </w:rPr>
        <w:t xml:space="preserve">на шығарылады. Жеңіл көмірсутектердің қоспасы </w:t>
      </w:r>
      <w:r w:rsidRPr="00C96165">
        <w:rPr>
          <w:rFonts w:eastAsia="Calibri"/>
          <w:sz w:val="28"/>
          <w:szCs w:val="28"/>
          <w:lang w:val="kk-KZ" w:eastAsia="en-US"/>
        </w:rPr>
        <w:t>колонна</w:t>
      </w:r>
      <w:r w:rsidRPr="00C96165">
        <w:rPr>
          <w:rFonts w:eastAsia="Calibri"/>
          <w:sz w:val="28"/>
          <w:szCs w:val="28"/>
          <w:lang w:eastAsia="en-US"/>
        </w:rPr>
        <w:t xml:space="preserve">ның жоғарғы жағынан шығады, </w:t>
      </w:r>
      <w:r w:rsidRPr="00C96165">
        <w:rPr>
          <w:rFonts w:eastAsia="Calibri"/>
          <w:sz w:val="28"/>
          <w:szCs w:val="28"/>
          <w:lang w:val="kk-KZ" w:eastAsia="en-US"/>
        </w:rPr>
        <w:t>ыдысқа келіп</w:t>
      </w:r>
      <w:r w:rsidRPr="00C96165">
        <w:rPr>
          <w:rFonts w:eastAsia="Calibri"/>
          <w:sz w:val="28"/>
          <w:szCs w:val="28"/>
          <w:lang w:eastAsia="en-US"/>
        </w:rPr>
        <w:t xml:space="preserve"> түседі және одан әрі қондырғыдан шығарылады.</w:t>
      </w:r>
    </w:p>
    <w:p w14:paraId="59D96A9B"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Әрі қарай метанол мен су қоспасының бөлінуі ректификация</w:t>
      </w:r>
      <w:r w:rsidRPr="00C96165">
        <w:rPr>
          <w:rFonts w:eastAsia="Calibri"/>
          <w:sz w:val="28"/>
          <w:szCs w:val="28"/>
          <w:lang w:val="kk-KZ" w:eastAsia="en-US"/>
        </w:rPr>
        <w:t>лау колоннасын</w:t>
      </w:r>
      <w:r w:rsidRPr="00C96165">
        <w:rPr>
          <w:rFonts w:eastAsia="Calibri"/>
          <w:sz w:val="28"/>
          <w:szCs w:val="28"/>
          <w:lang w:eastAsia="en-US"/>
        </w:rPr>
        <w:t>да жүреді. Ректификация</w:t>
      </w:r>
      <w:r w:rsidRPr="00C96165">
        <w:rPr>
          <w:rFonts w:eastAsia="Calibri"/>
          <w:sz w:val="28"/>
          <w:szCs w:val="28"/>
          <w:lang w:val="kk-KZ" w:eastAsia="en-US"/>
        </w:rPr>
        <w:t>лау колоннас</w:t>
      </w:r>
      <w:r w:rsidRPr="00C96165">
        <w:rPr>
          <w:rFonts w:eastAsia="Calibri"/>
          <w:sz w:val="28"/>
          <w:szCs w:val="28"/>
          <w:lang w:eastAsia="en-US"/>
        </w:rPr>
        <w:t xml:space="preserve">ының жоғарғы жағындағы метанол буы жылу алмастырғышта конденсацияланады, олардың бір бөлігі суару түрінде </w:t>
      </w:r>
      <w:r w:rsidRPr="00C96165">
        <w:rPr>
          <w:rFonts w:eastAsia="Calibri"/>
          <w:sz w:val="28"/>
          <w:szCs w:val="28"/>
          <w:lang w:val="kk-KZ" w:eastAsia="en-US"/>
        </w:rPr>
        <w:t>колоннағ</w:t>
      </w:r>
      <w:r w:rsidRPr="00C96165">
        <w:rPr>
          <w:rFonts w:eastAsia="Calibri"/>
          <w:sz w:val="28"/>
          <w:szCs w:val="28"/>
          <w:lang w:eastAsia="en-US"/>
        </w:rPr>
        <w:t>а жіберіледі, бір бөлігі метанолдың шикізат ыдысына, процестің басына қайтарылады. Ректификаци</w:t>
      </w:r>
      <w:r w:rsidRPr="00C96165">
        <w:rPr>
          <w:rFonts w:eastAsia="Calibri"/>
          <w:sz w:val="28"/>
          <w:szCs w:val="28"/>
          <w:lang w:val="kk-KZ" w:eastAsia="en-US"/>
        </w:rPr>
        <w:t>лау колоннас</w:t>
      </w:r>
      <w:r w:rsidRPr="00C96165">
        <w:rPr>
          <w:rFonts w:eastAsia="Calibri"/>
          <w:sz w:val="28"/>
          <w:szCs w:val="28"/>
          <w:lang w:eastAsia="en-US"/>
        </w:rPr>
        <w:t xml:space="preserve">ының </w:t>
      </w:r>
      <w:r w:rsidRPr="00C96165">
        <w:rPr>
          <w:rFonts w:eastAsia="Calibri"/>
          <w:sz w:val="28"/>
          <w:szCs w:val="28"/>
          <w:lang w:val="kk-KZ" w:eastAsia="en-US"/>
        </w:rPr>
        <w:t>кубындағы</w:t>
      </w:r>
      <w:r w:rsidRPr="00C96165">
        <w:rPr>
          <w:rFonts w:eastAsia="Calibri"/>
          <w:sz w:val="28"/>
          <w:szCs w:val="28"/>
          <w:lang w:eastAsia="en-US"/>
        </w:rPr>
        <w:t xml:space="preserve"> су метанолды экстракциялау </w:t>
      </w:r>
      <w:r w:rsidRPr="00C96165">
        <w:rPr>
          <w:rFonts w:eastAsia="Calibri"/>
          <w:sz w:val="28"/>
          <w:szCs w:val="28"/>
          <w:lang w:val="kk-KZ" w:eastAsia="en-US"/>
        </w:rPr>
        <w:t>колоннас</w:t>
      </w:r>
      <w:r w:rsidRPr="00C96165">
        <w:rPr>
          <w:rFonts w:eastAsia="Calibri"/>
          <w:sz w:val="28"/>
          <w:szCs w:val="28"/>
          <w:lang w:eastAsia="en-US"/>
        </w:rPr>
        <w:t xml:space="preserve">ына экстрагент ретінде </w:t>
      </w:r>
      <w:r w:rsidRPr="00C96165">
        <w:rPr>
          <w:rFonts w:eastAsia="Calibri"/>
          <w:sz w:val="28"/>
          <w:szCs w:val="28"/>
          <w:lang w:val="kk-KZ" w:eastAsia="en-US"/>
        </w:rPr>
        <w:t xml:space="preserve">келіп </w:t>
      </w:r>
      <w:r w:rsidRPr="00C96165">
        <w:rPr>
          <w:rFonts w:eastAsia="Calibri"/>
          <w:sz w:val="28"/>
          <w:szCs w:val="28"/>
          <w:lang w:eastAsia="en-US"/>
        </w:rPr>
        <w:t>түседі.</w:t>
      </w:r>
    </w:p>
    <w:p w14:paraId="04DBA669" w14:textId="77777777" w:rsidR="00C96165" w:rsidRPr="00C96165" w:rsidRDefault="00C96165" w:rsidP="00C96165">
      <w:pPr>
        <w:ind w:firstLine="709"/>
        <w:jc w:val="both"/>
        <w:rPr>
          <w:rFonts w:eastAsia="Calibri"/>
          <w:sz w:val="28"/>
          <w:szCs w:val="28"/>
          <w:lang w:eastAsia="en-US"/>
        </w:rPr>
      </w:pPr>
    </w:p>
    <w:p w14:paraId="798BC569" w14:textId="77777777" w:rsidR="00C96165" w:rsidRPr="00C96165" w:rsidRDefault="00C96165" w:rsidP="00C96165">
      <w:pPr>
        <w:keepNext/>
        <w:numPr>
          <w:ilvl w:val="1"/>
          <w:numId w:val="8"/>
        </w:numPr>
        <w:ind w:firstLine="709"/>
        <w:jc w:val="both"/>
        <w:outlineLvl w:val="1"/>
        <w:rPr>
          <w:rFonts w:cs="Arial"/>
          <w:b/>
          <w:bCs/>
          <w:iCs/>
          <w:sz w:val="28"/>
          <w:szCs w:val="26"/>
          <w:lang w:eastAsia="cs-CZ"/>
        </w:rPr>
      </w:pPr>
      <w:bookmarkStart w:id="104" w:name="_Toc185341664"/>
      <w:bookmarkStart w:id="105" w:name="_Hlk156211252"/>
      <w:r w:rsidRPr="00C96165">
        <w:rPr>
          <w:rFonts w:cs="Arial"/>
          <w:b/>
          <w:bCs/>
          <w:iCs/>
          <w:sz w:val="28"/>
          <w:szCs w:val="26"/>
          <w:lang w:val="cs-CZ" w:eastAsia="cs-CZ"/>
        </w:rPr>
        <w:t xml:space="preserve">Басқа органикалық заттар </w:t>
      </w:r>
      <w:r w:rsidRPr="00C96165">
        <w:rPr>
          <w:rFonts w:cs="Arial"/>
          <w:b/>
          <w:bCs/>
          <w:iCs/>
          <w:sz w:val="28"/>
          <w:szCs w:val="26"/>
          <w:lang w:eastAsia="cs-CZ"/>
        </w:rPr>
        <w:t>(пропилен)</w:t>
      </w:r>
      <w:r w:rsidRPr="00C96165">
        <w:rPr>
          <w:rFonts w:cs="Arial"/>
          <w:b/>
          <w:bCs/>
          <w:iCs/>
          <w:sz w:val="28"/>
          <w:szCs w:val="26"/>
          <w:lang w:val="cs-CZ" w:eastAsia="cs-CZ"/>
        </w:rPr>
        <w:t xml:space="preserve"> өндір</w:t>
      </w:r>
      <w:r w:rsidRPr="00C96165">
        <w:rPr>
          <w:rFonts w:cs="Arial"/>
          <w:b/>
          <w:bCs/>
          <w:iCs/>
          <w:sz w:val="28"/>
          <w:szCs w:val="26"/>
          <w:lang w:val="kk-KZ" w:eastAsia="cs-CZ"/>
        </w:rPr>
        <w:t>ісі</w:t>
      </w:r>
      <w:bookmarkEnd w:id="104"/>
    </w:p>
    <w:bookmarkEnd w:id="105"/>
    <w:p w14:paraId="022140FD"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eastAsia="en-US"/>
        </w:rPr>
        <w:t xml:space="preserve">Газ тәрізді этилен көмірсутектері (этилен, пропилен, бутилен) мұнайды термиялық және каталитикалық өңдеу газдарында кездеседі. Мұнайды термиялық </w:t>
      </w:r>
      <w:r w:rsidRPr="00C96165">
        <w:rPr>
          <w:rFonts w:eastAsia="Calibri"/>
          <w:sz w:val="28"/>
          <w:szCs w:val="22"/>
          <w:lang w:eastAsia="en-US"/>
        </w:rPr>
        <w:lastRenderedPageBreak/>
        <w:t>және каталитикалық өңдеу процестерінің сұйық өнімдерін</w:t>
      </w:r>
      <w:r w:rsidRPr="00C96165">
        <w:rPr>
          <w:rFonts w:eastAsia="Calibri"/>
          <w:sz w:val="28"/>
          <w:szCs w:val="22"/>
          <w:lang w:val="kk-KZ" w:eastAsia="en-US"/>
        </w:rPr>
        <w:t>ің құрамында</w:t>
      </w:r>
      <w:r w:rsidRPr="00C96165">
        <w:rPr>
          <w:rFonts w:eastAsia="Calibri"/>
          <w:sz w:val="28"/>
          <w:szCs w:val="22"/>
          <w:lang w:eastAsia="en-US"/>
        </w:rPr>
        <w:t xml:space="preserve"> едәуір мөлшер</w:t>
      </w:r>
      <w:r w:rsidRPr="00C96165">
        <w:rPr>
          <w:rFonts w:eastAsia="Calibri"/>
          <w:sz w:val="28"/>
          <w:szCs w:val="22"/>
          <w:lang w:val="kk-KZ" w:eastAsia="en-US"/>
        </w:rPr>
        <w:t xml:space="preserve">де </w:t>
      </w:r>
      <w:r w:rsidRPr="00C96165">
        <w:rPr>
          <w:rFonts w:eastAsia="Calibri"/>
          <w:sz w:val="28"/>
          <w:szCs w:val="22"/>
          <w:lang w:eastAsia="en-US"/>
        </w:rPr>
        <w:t>алкендер</w:t>
      </w:r>
      <w:r w:rsidRPr="00C96165">
        <w:rPr>
          <w:rFonts w:eastAsia="Calibri"/>
          <w:sz w:val="28"/>
          <w:szCs w:val="22"/>
          <w:lang w:val="kk-KZ" w:eastAsia="en-US"/>
        </w:rPr>
        <w:t xml:space="preserve"> болады</w:t>
      </w:r>
      <w:r w:rsidRPr="00C96165">
        <w:rPr>
          <w:rFonts w:eastAsia="Calibri"/>
          <w:sz w:val="28"/>
          <w:szCs w:val="22"/>
          <w:lang w:eastAsia="en-US"/>
        </w:rPr>
        <w:t xml:space="preserve"> [</w:t>
      </w:r>
      <w:r w:rsidRPr="00C96165">
        <w:rPr>
          <w:rFonts w:eastAsia="Calibri"/>
          <w:sz w:val="28"/>
          <w:szCs w:val="22"/>
          <w:lang w:val="kk-KZ" w:eastAsia="en-US"/>
        </w:rPr>
        <w:t>28</w:t>
      </w:r>
      <w:r w:rsidRPr="00C96165">
        <w:rPr>
          <w:rFonts w:eastAsia="Calibri"/>
          <w:sz w:val="28"/>
          <w:szCs w:val="22"/>
          <w:lang w:eastAsia="en-US"/>
        </w:rPr>
        <w:t xml:space="preserve">]. </w:t>
      </w:r>
      <w:r w:rsidRPr="00C96165">
        <w:rPr>
          <w:rFonts w:eastAsia="Calibri"/>
          <w:sz w:val="28"/>
          <w:szCs w:val="22"/>
          <w:lang w:val="kk-KZ" w:eastAsia="en-US"/>
        </w:rPr>
        <w:t>Мәселен,</w:t>
      </w:r>
      <w:r w:rsidRPr="00C96165">
        <w:rPr>
          <w:rFonts w:eastAsia="Calibri"/>
          <w:sz w:val="28"/>
          <w:szCs w:val="22"/>
          <w:lang w:eastAsia="en-US"/>
        </w:rPr>
        <w:t xml:space="preserve"> терми</w:t>
      </w:r>
      <w:r w:rsidRPr="00C96165">
        <w:rPr>
          <w:rFonts w:eastAsia="Calibri"/>
          <w:sz w:val="28"/>
          <w:szCs w:val="22"/>
          <w:lang w:val="kk-KZ" w:eastAsia="en-US"/>
        </w:rPr>
        <w:t xml:space="preserve">ялық </w:t>
      </w:r>
      <w:r w:rsidRPr="00C96165">
        <w:rPr>
          <w:rFonts w:eastAsia="Calibri"/>
          <w:sz w:val="28"/>
          <w:szCs w:val="22"/>
          <w:lang w:eastAsia="en-US"/>
        </w:rPr>
        <w:t xml:space="preserve"> крекинг</w:t>
      </w:r>
      <w:r w:rsidRPr="00C96165">
        <w:rPr>
          <w:rFonts w:eastAsia="Calibri"/>
          <w:sz w:val="28"/>
          <w:szCs w:val="22"/>
          <w:lang w:val="kk-KZ" w:eastAsia="en-US"/>
        </w:rPr>
        <w:t xml:space="preserve"> бензинінің құрамында</w:t>
      </w:r>
      <w:r w:rsidRPr="00C96165">
        <w:rPr>
          <w:rFonts w:eastAsia="Calibri"/>
          <w:sz w:val="28"/>
          <w:szCs w:val="22"/>
          <w:lang w:eastAsia="en-US"/>
        </w:rPr>
        <w:t xml:space="preserve"> 30</w:t>
      </w:r>
      <w:r w:rsidRPr="00C96165">
        <w:rPr>
          <w:rFonts w:eastAsia="Calibri"/>
          <w:sz w:val="28"/>
          <w:szCs w:val="22"/>
          <w:lang w:val="kk-KZ" w:eastAsia="en-US"/>
        </w:rPr>
        <w:t xml:space="preserve"> - 3</w:t>
      </w:r>
      <w:r w:rsidRPr="00C96165">
        <w:rPr>
          <w:rFonts w:eastAsia="Calibri"/>
          <w:sz w:val="28"/>
          <w:szCs w:val="22"/>
          <w:lang w:eastAsia="en-US"/>
        </w:rPr>
        <w:t>5 % алкен, каталитикалық крекинг бензин</w:t>
      </w:r>
      <w:r w:rsidRPr="00C96165">
        <w:rPr>
          <w:rFonts w:eastAsia="Calibri"/>
          <w:sz w:val="28"/>
          <w:szCs w:val="22"/>
          <w:lang w:val="kk-KZ" w:eastAsia="en-US"/>
        </w:rPr>
        <w:t xml:space="preserve">інің құрамында - </w:t>
      </w:r>
      <w:r w:rsidRPr="00C96165">
        <w:rPr>
          <w:rFonts w:eastAsia="Calibri"/>
          <w:sz w:val="28"/>
          <w:szCs w:val="22"/>
          <w:lang w:eastAsia="en-US"/>
        </w:rPr>
        <w:t xml:space="preserve">10 % </w:t>
      </w:r>
      <w:r w:rsidRPr="00C96165">
        <w:rPr>
          <w:rFonts w:eastAsia="Calibri"/>
          <w:sz w:val="28"/>
          <w:szCs w:val="22"/>
          <w:lang w:val="kk-KZ" w:eastAsia="en-US"/>
        </w:rPr>
        <w:t xml:space="preserve">дейін </w:t>
      </w:r>
      <w:r w:rsidRPr="00C96165">
        <w:rPr>
          <w:rFonts w:eastAsia="Calibri"/>
          <w:sz w:val="28"/>
          <w:szCs w:val="22"/>
          <w:lang w:eastAsia="en-US"/>
        </w:rPr>
        <w:t>олефин</w:t>
      </w:r>
      <w:r w:rsidRPr="00C96165">
        <w:rPr>
          <w:rFonts w:eastAsia="Calibri"/>
          <w:sz w:val="28"/>
          <w:szCs w:val="22"/>
          <w:lang w:val="kk-KZ" w:eastAsia="en-US"/>
        </w:rPr>
        <w:t xml:space="preserve"> болады</w:t>
      </w:r>
      <w:r w:rsidRPr="00C96165">
        <w:rPr>
          <w:rFonts w:eastAsia="Calibri"/>
          <w:sz w:val="28"/>
          <w:szCs w:val="22"/>
          <w:lang w:eastAsia="en-US"/>
        </w:rPr>
        <w:t>. Мұнай өнімдерінде кездесетін қос байланысқан көмірсутектерді келесі топтарға бөлуге болады: қалыпты және изо</w:t>
      </w:r>
      <w:r w:rsidRPr="00C96165">
        <w:rPr>
          <w:rFonts w:eastAsia="Calibri"/>
          <w:sz w:val="28"/>
          <w:szCs w:val="22"/>
          <w:lang w:val="kk-KZ" w:eastAsia="en-US"/>
        </w:rPr>
        <w:t xml:space="preserve">құрылымды </w:t>
      </w:r>
      <w:r w:rsidRPr="00C96165">
        <w:rPr>
          <w:rFonts w:eastAsia="Calibri"/>
          <w:sz w:val="28"/>
          <w:szCs w:val="22"/>
          <w:lang w:eastAsia="en-US"/>
        </w:rPr>
        <w:t>алк</w:t>
      </w:r>
      <w:r w:rsidRPr="00C96165">
        <w:rPr>
          <w:rFonts w:eastAsia="Calibri"/>
          <w:sz w:val="28"/>
          <w:szCs w:val="22"/>
          <w:lang w:val="kk-KZ" w:eastAsia="en-US"/>
        </w:rPr>
        <w:t>ендер</w:t>
      </w:r>
      <w:r w:rsidRPr="00C96165">
        <w:rPr>
          <w:rFonts w:eastAsia="Calibri"/>
          <w:sz w:val="28"/>
          <w:szCs w:val="22"/>
          <w:lang w:eastAsia="en-US"/>
        </w:rPr>
        <w:t>; циклоалкен</w:t>
      </w:r>
      <w:r w:rsidRPr="00C96165">
        <w:rPr>
          <w:rFonts w:eastAsia="Calibri"/>
          <w:sz w:val="28"/>
          <w:szCs w:val="22"/>
          <w:lang w:val="kk-KZ" w:eastAsia="en-US"/>
        </w:rPr>
        <w:t>дер</w:t>
      </w:r>
      <w:r w:rsidRPr="00C96165">
        <w:rPr>
          <w:rFonts w:eastAsia="Calibri"/>
          <w:sz w:val="28"/>
          <w:szCs w:val="22"/>
          <w:lang w:eastAsia="en-US"/>
        </w:rPr>
        <w:t xml:space="preserve"> (циклогексен, циклопентен </w:t>
      </w:r>
      <w:r w:rsidRPr="00C96165">
        <w:rPr>
          <w:rFonts w:eastAsia="Calibri"/>
          <w:sz w:val="28"/>
          <w:szCs w:val="22"/>
          <w:lang w:val="kk-KZ" w:eastAsia="en-US"/>
        </w:rPr>
        <w:t xml:space="preserve">және олардың </w:t>
      </w:r>
      <w:r w:rsidRPr="00C96165">
        <w:rPr>
          <w:rFonts w:eastAsia="Calibri"/>
          <w:sz w:val="28"/>
          <w:szCs w:val="22"/>
          <w:lang w:eastAsia="en-US"/>
        </w:rPr>
        <w:t>гомолог</w:t>
      </w:r>
      <w:r w:rsidRPr="00C96165">
        <w:rPr>
          <w:rFonts w:eastAsia="Calibri"/>
          <w:sz w:val="28"/>
          <w:szCs w:val="22"/>
          <w:lang w:val="kk-KZ" w:eastAsia="en-US"/>
        </w:rPr>
        <w:t>тары</w:t>
      </w:r>
      <w:r w:rsidRPr="00C96165">
        <w:rPr>
          <w:rFonts w:eastAsia="Calibri"/>
          <w:sz w:val="28"/>
          <w:szCs w:val="22"/>
          <w:lang w:eastAsia="en-US"/>
        </w:rPr>
        <w:t xml:space="preserve">); бүйірлік тізбектегі </w:t>
      </w:r>
      <w:r w:rsidRPr="00C96165">
        <w:rPr>
          <w:rFonts w:eastAsia="Calibri"/>
          <w:sz w:val="28"/>
          <w:szCs w:val="22"/>
          <w:lang w:val="kk-KZ" w:eastAsia="en-US"/>
        </w:rPr>
        <w:t>қ</w:t>
      </w:r>
      <w:r w:rsidRPr="00C96165">
        <w:rPr>
          <w:rFonts w:eastAsia="Calibri"/>
          <w:sz w:val="28"/>
          <w:szCs w:val="22"/>
          <w:lang w:eastAsia="en-US"/>
        </w:rPr>
        <w:t xml:space="preserve">ос байланысқан хош иісті көмірсутектер (стирол, инден, </w:t>
      </w:r>
      <w:r w:rsidRPr="00C96165">
        <w:rPr>
          <w:rFonts w:eastAsia="Calibri"/>
          <w:sz w:val="28"/>
          <w:szCs w:val="22"/>
          <w:lang w:val="kk-KZ" w:eastAsia="en-US"/>
        </w:rPr>
        <w:t>олардың</w:t>
      </w:r>
      <w:r w:rsidRPr="00C96165">
        <w:rPr>
          <w:rFonts w:eastAsia="Calibri"/>
          <w:sz w:val="28"/>
          <w:szCs w:val="22"/>
          <w:lang w:eastAsia="en-US"/>
        </w:rPr>
        <w:t xml:space="preserve"> гомолог</w:t>
      </w:r>
      <w:r w:rsidRPr="00C96165">
        <w:rPr>
          <w:rFonts w:eastAsia="Calibri"/>
          <w:sz w:val="28"/>
          <w:szCs w:val="22"/>
          <w:lang w:val="kk-KZ" w:eastAsia="en-US"/>
        </w:rPr>
        <w:t>тары</w:t>
      </w:r>
      <w:r w:rsidRPr="00C96165">
        <w:rPr>
          <w:rFonts w:eastAsia="Calibri"/>
          <w:sz w:val="28"/>
          <w:szCs w:val="22"/>
          <w:lang w:eastAsia="en-US"/>
        </w:rPr>
        <w:t>).</w:t>
      </w:r>
    </w:p>
    <w:p w14:paraId="50C6D67E"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cs-CZ" w:eastAsia="cs-CZ"/>
        </w:rPr>
        <w:t>Пропилен (пропен, хими</w:t>
      </w:r>
      <w:r w:rsidRPr="00C96165">
        <w:rPr>
          <w:rFonts w:eastAsia="Calibri"/>
          <w:sz w:val="28"/>
          <w:szCs w:val="22"/>
          <w:lang w:val="kk-KZ" w:eastAsia="cs-CZ"/>
        </w:rPr>
        <w:t xml:space="preserve">ялық </w:t>
      </w:r>
      <w:r w:rsidRPr="00C96165">
        <w:rPr>
          <w:rFonts w:eastAsia="Calibri"/>
          <w:sz w:val="28"/>
          <w:szCs w:val="22"/>
          <w:lang w:val="cs-CZ" w:eastAsia="cs-CZ"/>
        </w:rPr>
        <w:t>формула</w:t>
      </w:r>
      <w:r w:rsidRPr="00C96165">
        <w:rPr>
          <w:rFonts w:eastAsia="Calibri"/>
          <w:sz w:val="28"/>
          <w:szCs w:val="22"/>
          <w:lang w:val="kk-KZ" w:eastAsia="cs-CZ"/>
        </w:rPr>
        <w:t>сы</w:t>
      </w:r>
      <w:r w:rsidRPr="00C96165">
        <w:rPr>
          <w:rFonts w:eastAsia="Calibri"/>
          <w:sz w:val="28"/>
          <w:szCs w:val="22"/>
          <w:lang w:val="cs-CZ" w:eastAsia="cs-CZ"/>
        </w:rPr>
        <w:t xml:space="preserve"> </w:t>
      </w:r>
      <w:r w:rsidRPr="00C96165">
        <w:rPr>
          <w:rFonts w:eastAsia="Calibri"/>
          <w:sz w:val="28"/>
          <w:szCs w:val="22"/>
          <w:lang w:val="kk-KZ" w:eastAsia="cs-CZ"/>
        </w:rPr>
        <w:t xml:space="preserve">- </w:t>
      </w:r>
      <w:r w:rsidRPr="00C96165">
        <w:rPr>
          <w:rFonts w:eastAsia="Calibri"/>
          <w:sz w:val="28"/>
          <w:szCs w:val="22"/>
          <w:lang w:val="cs-CZ" w:eastAsia="cs-CZ"/>
        </w:rPr>
        <w:t>С</w:t>
      </w:r>
      <w:r w:rsidRPr="00C96165">
        <w:rPr>
          <w:rFonts w:eastAsia="Calibri"/>
          <w:sz w:val="28"/>
          <w:szCs w:val="22"/>
          <w:vertAlign w:val="subscript"/>
          <w:lang w:val="cs-CZ" w:eastAsia="cs-CZ"/>
        </w:rPr>
        <w:t>3</w:t>
      </w:r>
      <w:r w:rsidRPr="00C96165">
        <w:rPr>
          <w:rFonts w:eastAsia="Calibri"/>
          <w:sz w:val="28"/>
          <w:szCs w:val="22"/>
          <w:lang w:val="cs-CZ" w:eastAsia="cs-CZ"/>
        </w:rPr>
        <w:t>Н</w:t>
      </w:r>
      <w:r w:rsidRPr="00C96165">
        <w:rPr>
          <w:rFonts w:eastAsia="Calibri"/>
          <w:sz w:val="28"/>
          <w:szCs w:val="22"/>
          <w:vertAlign w:val="subscript"/>
          <w:lang w:val="cs-CZ" w:eastAsia="cs-CZ"/>
        </w:rPr>
        <w:t>6</w:t>
      </w:r>
      <w:r w:rsidRPr="00C96165">
        <w:rPr>
          <w:rFonts w:eastAsia="Calibri"/>
          <w:sz w:val="28"/>
          <w:szCs w:val="22"/>
          <w:lang w:val="cs-CZ" w:eastAsia="cs-CZ"/>
        </w:rPr>
        <w:t>, құрылымдық формула</w:t>
      </w:r>
      <w:r w:rsidRPr="00C96165">
        <w:rPr>
          <w:rFonts w:eastAsia="Calibri"/>
          <w:sz w:val="28"/>
          <w:szCs w:val="22"/>
          <w:lang w:val="kk-KZ" w:eastAsia="cs-CZ"/>
        </w:rPr>
        <w:t>сы</w:t>
      </w:r>
      <w:r w:rsidRPr="00C96165">
        <w:rPr>
          <w:rFonts w:eastAsia="Calibri"/>
          <w:sz w:val="28"/>
          <w:szCs w:val="22"/>
          <w:lang w:val="cs-CZ" w:eastAsia="cs-CZ"/>
        </w:rPr>
        <w:t xml:space="preserve"> </w:t>
      </w:r>
      <w:r w:rsidRPr="00C96165">
        <w:rPr>
          <w:rFonts w:eastAsia="Calibri"/>
          <w:sz w:val="28"/>
          <w:szCs w:val="22"/>
          <w:lang w:val="kk-KZ" w:eastAsia="cs-CZ"/>
        </w:rPr>
        <w:t xml:space="preserve">- </w:t>
      </w:r>
      <w:r w:rsidRPr="00C96165">
        <w:rPr>
          <w:rFonts w:eastAsia="Calibri"/>
          <w:sz w:val="28"/>
          <w:szCs w:val="22"/>
          <w:lang w:val="cs-CZ" w:eastAsia="cs-CZ"/>
        </w:rPr>
        <w:t xml:space="preserve">СН2 = СН - СН3) полипропилен өндіруге арналған мономер, сонымен қатар акрилонитрилді, кумолды, пропиленоксидті, акрил қышқылын және басқа да ірі тоннажды </w:t>
      </w:r>
      <w:r w:rsidRPr="00C96165">
        <w:rPr>
          <w:rFonts w:eastAsia="Calibri"/>
          <w:sz w:val="28"/>
          <w:szCs w:val="22"/>
          <w:lang w:val="kk-KZ" w:eastAsia="cs-CZ"/>
        </w:rPr>
        <w:t>о</w:t>
      </w:r>
      <w:r w:rsidRPr="00C96165">
        <w:rPr>
          <w:rFonts w:eastAsia="Calibri"/>
          <w:sz w:val="28"/>
          <w:szCs w:val="22"/>
          <w:lang w:val="cs-CZ" w:eastAsia="cs-CZ"/>
        </w:rPr>
        <w:t>рганикалық синтез өнімдерін өндіруге арналған шикізат.</w:t>
      </w:r>
    </w:p>
    <w:p w14:paraId="771F7C89"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cs-CZ" w:eastAsia="cs-CZ"/>
        </w:rPr>
        <w:t xml:space="preserve">Пропиленнің негізгі мөлшері көмірсутек шикізатын пиролиздеу, сондай-ақ пропанды </w:t>
      </w:r>
      <w:r w:rsidRPr="00C96165">
        <w:rPr>
          <w:rFonts w:eastAsia="Calibri"/>
          <w:sz w:val="28"/>
          <w:szCs w:val="22"/>
          <w:lang w:val="kk-KZ" w:eastAsia="cs-CZ"/>
        </w:rPr>
        <w:t>сутексіздендіру</w:t>
      </w:r>
      <w:r w:rsidRPr="00C96165">
        <w:rPr>
          <w:rFonts w:eastAsia="Calibri"/>
          <w:sz w:val="28"/>
          <w:szCs w:val="22"/>
          <w:lang w:val="cs-CZ" w:eastAsia="cs-CZ"/>
        </w:rPr>
        <w:t xml:space="preserve"> және каталитикалық крекингтің ілеспе өнімі ретінде өндіріледі.</w:t>
      </w:r>
    </w:p>
    <w:p w14:paraId="0DF97FAB"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cs-CZ" w:eastAsia="cs-CZ"/>
        </w:rPr>
        <w:t>Мысалы, 2-кәсіпорындағы қондырғының өнімділігі пропилен өнімі бойынша жылына 503 мың тоннаны құрайды.</w:t>
      </w:r>
    </w:p>
    <w:p w14:paraId="37A38C2D" w14:textId="77777777" w:rsidR="00C96165" w:rsidRPr="00C96165" w:rsidRDefault="00C96165" w:rsidP="00C96165">
      <w:pPr>
        <w:widowControl w:val="0"/>
        <w:autoSpaceDE w:val="0"/>
        <w:autoSpaceDN w:val="0"/>
        <w:rPr>
          <w:lang w:val="kk-KZ" w:eastAsia="en-US"/>
        </w:rPr>
      </w:pPr>
    </w:p>
    <w:p w14:paraId="18457803" w14:textId="77777777" w:rsidR="00C96165" w:rsidRPr="00C96165" w:rsidRDefault="00C96165" w:rsidP="00C96165">
      <w:pPr>
        <w:keepNext/>
        <w:keepLines/>
        <w:numPr>
          <w:ilvl w:val="2"/>
          <w:numId w:val="8"/>
        </w:numPr>
        <w:ind w:firstLine="709"/>
        <w:jc w:val="both"/>
        <w:outlineLvl w:val="2"/>
        <w:rPr>
          <w:rFonts w:cs="Arial"/>
          <w:b/>
          <w:bCs/>
          <w:sz w:val="28"/>
          <w:szCs w:val="26"/>
          <w:lang w:eastAsia="en-US"/>
        </w:rPr>
      </w:pPr>
      <w:bookmarkStart w:id="106" w:name="_Toc185341665"/>
      <w:r w:rsidRPr="00C96165">
        <w:rPr>
          <w:rFonts w:cs="Arial"/>
          <w:b/>
          <w:bCs/>
          <w:sz w:val="28"/>
          <w:szCs w:val="26"/>
          <w:lang w:eastAsia="en-US"/>
        </w:rPr>
        <w:t>Негізгі технологиялық процестер</w:t>
      </w:r>
      <w:bookmarkEnd w:id="106"/>
    </w:p>
    <w:p w14:paraId="3C19C084" w14:textId="77777777" w:rsidR="00C96165" w:rsidRPr="00C96165" w:rsidRDefault="00C96165" w:rsidP="00C96165">
      <w:pPr>
        <w:autoSpaceDE w:val="0"/>
        <w:autoSpaceDN w:val="0"/>
        <w:adjustRightInd w:val="0"/>
        <w:ind w:firstLine="709"/>
        <w:jc w:val="both"/>
        <w:rPr>
          <w:rFonts w:eastAsia="Calibri"/>
          <w:sz w:val="28"/>
          <w:szCs w:val="28"/>
          <w:lang w:eastAsia="en-US"/>
        </w:rPr>
      </w:pPr>
      <w:r w:rsidRPr="00C96165">
        <w:rPr>
          <w:rFonts w:eastAsia="Calibri"/>
          <w:sz w:val="28"/>
          <w:szCs w:val="28"/>
          <w:lang w:val="kk-KZ" w:eastAsia="en-US"/>
        </w:rPr>
        <w:t xml:space="preserve">Пропанды сутексіздендіріп пропилен алу процесі қарастырылады </w:t>
      </w:r>
      <w:r w:rsidRPr="00C96165">
        <w:rPr>
          <w:rFonts w:eastAsia="Calibri"/>
          <w:sz w:val="28"/>
          <w:szCs w:val="28"/>
          <w:lang w:eastAsia="en-US"/>
        </w:rPr>
        <w:t xml:space="preserve">[21], бұл катализатордың үздіксіз регенерациясын қолдана отырып пропанның пропиленге каталитикалық </w:t>
      </w:r>
      <w:r w:rsidRPr="00C96165">
        <w:rPr>
          <w:rFonts w:eastAsia="Calibri"/>
          <w:sz w:val="28"/>
          <w:szCs w:val="28"/>
          <w:lang w:val="kk-KZ" w:eastAsia="en-US"/>
        </w:rPr>
        <w:t>сутексіздендіру</w:t>
      </w:r>
      <w:r w:rsidRPr="00C96165">
        <w:rPr>
          <w:rFonts w:eastAsia="Calibri"/>
          <w:sz w:val="28"/>
          <w:szCs w:val="28"/>
          <w:lang w:eastAsia="en-US"/>
        </w:rPr>
        <w:t xml:space="preserve"> процесі</w:t>
      </w:r>
      <w:r w:rsidRPr="00C96165">
        <w:rPr>
          <w:rFonts w:eastAsia="Calibri"/>
          <w:sz w:val="28"/>
          <w:szCs w:val="28"/>
          <w:lang w:val="kk-KZ" w:eastAsia="en-US"/>
        </w:rPr>
        <w:t>н білдіреді</w:t>
      </w:r>
      <w:r w:rsidRPr="00C96165">
        <w:rPr>
          <w:rFonts w:eastAsia="Calibri"/>
          <w:sz w:val="28"/>
          <w:szCs w:val="28"/>
          <w:lang w:eastAsia="en-US"/>
        </w:rPr>
        <w:t>.</w:t>
      </w:r>
    </w:p>
    <w:p w14:paraId="42FB4EFC" w14:textId="77777777" w:rsidR="00C96165" w:rsidRPr="00C96165" w:rsidRDefault="00C96165" w:rsidP="00C96165">
      <w:pPr>
        <w:autoSpaceDE w:val="0"/>
        <w:autoSpaceDN w:val="0"/>
        <w:adjustRightInd w:val="0"/>
        <w:ind w:firstLine="709"/>
        <w:jc w:val="both"/>
        <w:rPr>
          <w:rFonts w:eastAsia="Calibri"/>
          <w:sz w:val="28"/>
          <w:szCs w:val="28"/>
          <w:lang w:eastAsia="en-US"/>
        </w:rPr>
      </w:pPr>
      <w:r w:rsidRPr="00C96165">
        <w:rPr>
          <w:rFonts w:eastAsia="Calibri"/>
          <w:sz w:val="28"/>
          <w:szCs w:val="28"/>
          <w:lang w:val="kk-KZ" w:eastAsia="en-US"/>
        </w:rPr>
        <w:t>Пропанды сутексіздендіріп өндіру үш негізгі секциядан тұрады</w:t>
      </w:r>
      <w:r w:rsidRPr="00C96165">
        <w:rPr>
          <w:rFonts w:eastAsia="Calibri"/>
          <w:sz w:val="28"/>
          <w:szCs w:val="28"/>
          <w:lang w:eastAsia="en-US"/>
        </w:rPr>
        <w:t xml:space="preserve">: </w:t>
      </w:r>
      <w:r w:rsidRPr="00C96165">
        <w:rPr>
          <w:rFonts w:eastAsia="Calibri"/>
          <w:sz w:val="28"/>
          <w:szCs w:val="28"/>
          <w:lang w:val="kk-KZ" w:eastAsia="en-US"/>
        </w:rPr>
        <w:t xml:space="preserve">шикізатты тазарту </w:t>
      </w:r>
      <w:r w:rsidRPr="00C96165">
        <w:rPr>
          <w:rFonts w:eastAsia="Calibri"/>
          <w:sz w:val="28"/>
          <w:szCs w:val="28"/>
          <w:lang w:eastAsia="en-US"/>
        </w:rPr>
        <w:t>секци</w:t>
      </w:r>
      <w:r w:rsidRPr="00C96165">
        <w:rPr>
          <w:rFonts w:eastAsia="Calibri"/>
          <w:sz w:val="28"/>
          <w:szCs w:val="28"/>
          <w:lang w:val="kk-KZ" w:eastAsia="en-US"/>
        </w:rPr>
        <w:t>ясы</w:t>
      </w:r>
      <w:r w:rsidRPr="00C96165">
        <w:rPr>
          <w:rFonts w:eastAsia="Calibri"/>
          <w:sz w:val="28"/>
          <w:szCs w:val="28"/>
          <w:lang w:eastAsia="en-US"/>
        </w:rPr>
        <w:t>, реактор</w:t>
      </w:r>
      <w:r w:rsidRPr="00C96165">
        <w:rPr>
          <w:rFonts w:eastAsia="Calibri"/>
          <w:sz w:val="28"/>
          <w:szCs w:val="28"/>
          <w:lang w:val="kk-KZ" w:eastAsia="en-US"/>
        </w:rPr>
        <w:t xml:space="preserve">лық </w:t>
      </w:r>
      <w:r w:rsidRPr="00C96165">
        <w:rPr>
          <w:rFonts w:eastAsia="Calibri"/>
          <w:sz w:val="28"/>
          <w:szCs w:val="28"/>
          <w:lang w:eastAsia="en-US"/>
        </w:rPr>
        <w:t>секци</w:t>
      </w:r>
      <w:r w:rsidRPr="00C96165">
        <w:rPr>
          <w:rFonts w:eastAsia="Calibri"/>
          <w:sz w:val="28"/>
          <w:szCs w:val="28"/>
          <w:lang w:val="kk-KZ" w:eastAsia="en-US"/>
        </w:rPr>
        <w:t>я</w:t>
      </w:r>
      <w:r w:rsidRPr="00C96165">
        <w:rPr>
          <w:rFonts w:eastAsia="Calibri"/>
          <w:sz w:val="28"/>
          <w:szCs w:val="28"/>
          <w:lang w:eastAsia="en-US"/>
        </w:rPr>
        <w:t xml:space="preserve">, өнімді бөлу </w:t>
      </w:r>
      <w:r w:rsidRPr="00C96165">
        <w:rPr>
          <w:rFonts w:eastAsia="Calibri"/>
          <w:sz w:val="28"/>
          <w:szCs w:val="28"/>
          <w:lang w:val="kk-KZ" w:eastAsia="en-US"/>
        </w:rPr>
        <w:t>секциясы</w:t>
      </w:r>
      <w:r w:rsidRPr="00C96165">
        <w:rPr>
          <w:rFonts w:eastAsia="Calibri"/>
          <w:sz w:val="28"/>
          <w:szCs w:val="28"/>
          <w:lang w:eastAsia="en-US"/>
        </w:rPr>
        <w:t>.</w:t>
      </w:r>
    </w:p>
    <w:p w14:paraId="3E11FAE1" w14:textId="77777777" w:rsidR="00C96165" w:rsidRPr="00C96165" w:rsidRDefault="00C96165" w:rsidP="00C96165">
      <w:pPr>
        <w:autoSpaceDE w:val="0"/>
        <w:autoSpaceDN w:val="0"/>
        <w:adjustRightInd w:val="0"/>
        <w:ind w:firstLine="709"/>
        <w:jc w:val="both"/>
        <w:rPr>
          <w:rFonts w:eastAsia="Calibri"/>
          <w:sz w:val="28"/>
          <w:szCs w:val="28"/>
          <w:lang w:eastAsia="en-US"/>
        </w:rPr>
      </w:pPr>
      <w:r w:rsidRPr="00C96165">
        <w:rPr>
          <w:rFonts w:eastAsia="Calibri"/>
          <w:sz w:val="28"/>
          <w:szCs w:val="28"/>
          <w:lang w:eastAsia="en-US"/>
        </w:rPr>
        <w:t xml:space="preserve">Осы секциялардың әрқайсысы өз кезегінде шикізат ағынын қайта өңдеу тораптарын қамтиды. Шикізатты тазарту бөлімі метанолды кетіруге және жаңа пропан шикізатынан азот компоненттерін, металдарды, суды және ауыр көмірсутектерді алуға арналған. Метанолды кетіру катализатордың дезактивациясын тудыруы мүмкін </w:t>
      </w:r>
      <w:r w:rsidRPr="00C96165">
        <w:rPr>
          <w:rFonts w:eastAsia="Calibri"/>
          <w:sz w:val="28"/>
          <w:szCs w:val="28"/>
          <w:lang w:val="kk-KZ" w:eastAsia="en-US"/>
        </w:rPr>
        <w:t xml:space="preserve">сутексіздендіру </w:t>
      </w:r>
      <w:r w:rsidRPr="00C96165">
        <w:rPr>
          <w:rFonts w:eastAsia="Calibri"/>
          <w:sz w:val="28"/>
          <w:szCs w:val="28"/>
          <w:lang w:eastAsia="en-US"/>
        </w:rPr>
        <w:t xml:space="preserve">реакторларында көміртегі тотығының пайда болуын болдырмау үшін қажет. Қоспалар </w:t>
      </w:r>
      <w:r w:rsidRPr="00C96165">
        <w:rPr>
          <w:rFonts w:eastAsia="Calibri"/>
          <w:sz w:val="28"/>
          <w:szCs w:val="28"/>
          <w:lang w:val="kk-KZ" w:eastAsia="en-US"/>
        </w:rPr>
        <w:t xml:space="preserve">да </w:t>
      </w:r>
      <w:r w:rsidRPr="00C96165">
        <w:rPr>
          <w:rFonts w:eastAsia="Calibri"/>
          <w:sz w:val="28"/>
          <w:szCs w:val="28"/>
          <w:lang w:eastAsia="en-US"/>
        </w:rPr>
        <w:t>катализатордың дезактивациясын тудыруы мүмкін.</w:t>
      </w:r>
    </w:p>
    <w:p w14:paraId="52D261B4" w14:textId="77777777" w:rsidR="00C96165" w:rsidRPr="00C96165" w:rsidRDefault="00C96165" w:rsidP="00C96165">
      <w:pPr>
        <w:autoSpaceDE w:val="0"/>
        <w:autoSpaceDN w:val="0"/>
        <w:adjustRightInd w:val="0"/>
        <w:ind w:firstLine="709"/>
        <w:jc w:val="both"/>
        <w:rPr>
          <w:rFonts w:eastAsia="Calibri"/>
          <w:sz w:val="28"/>
          <w:szCs w:val="28"/>
          <w:lang w:eastAsia="en-US"/>
        </w:rPr>
      </w:pPr>
      <w:r w:rsidRPr="00C96165">
        <w:rPr>
          <w:rFonts w:eastAsia="Calibri"/>
          <w:sz w:val="28"/>
          <w:szCs w:val="28"/>
          <w:lang w:eastAsia="en-US"/>
        </w:rPr>
        <w:t>Жаңа шикізат – пропан</w:t>
      </w:r>
      <w:r w:rsidRPr="00C96165">
        <w:rPr>
          <w:rFonts w:eastAsia="Calibri"/>
          <w:sz w:val="28"/>
          <w:szCs w:val="28"/>
          <w:lang w:val="kk-KZ" w:eastAsia="en-US"/>
        </w:rPr>
        <w:t xml:space="preserve"> </w:t>
      </w:r>
      <w:r w:rsidRPr="00C96165">
        <w:rPr>
          <w:rFonts w:eastAsia="Calibri"/>
          <w:sz w:val="28"/>
          <w:szCs w:val="28"/>
          <w:lang w:eastAsia="en-US"/>
        </w:rPr>
        <w:t>фракци</w:t>
      </w:r>
      <w:r w:rsidRPr="00C96165">
        <w:rPr>
          <w:rFonts w:eastAsia="Calibri"/>
          <w:sz w:val="28"/>
          <w:szCs w:val="28"/>
          <w:lang w:val="kk-KZ" w:eastAsia="en-US"/>
        </w:rPr>
        <w:t>ясы</w:t>
      </w:r>
      <w:r w:rsidRPr="00C96165">
        <w:rPr>
          <w:rFonts w:eastAsia="Calibri"/>
          <w:sz w:val="28"/>
          <w:szCs w:val="28"/>
          <w:lang w:eastAsia="en-US"/>
        </w:rPr>
        <w:t xml:space="preserve"> – </w:t>
      </w:r>
      <w:r w:rsidRPr="00C96165">
        <w:rPr>
          <w:rFonts w:eastAsia="Calibri"/>
          <w:sz w:val="28"/>
          <w:szCs w:val="28"/>
          <w:lang w:val="kk-KZ" w:eastAsia="en-US"/>
        </w:rPr>
        <w:t xml:space="preserve">шаю колоннасына </w:t>
      </w:r>
      <w:r w:rsidRPr="00C96165">
        <w:rPr>
          <w:rFonts w:eastAsia="Calibri"/>
          <w:sz w:val="28"/>
          <w:szCs w:val="28"/>
          <w:lang w:eastAsia="en-US"/>
        </w:rPr>
        <w:t>беріледі, мұнда айналымдағы судың қарсы ағыны метанолды жу</w:t>
      </w:r>
      <w:r w:rsidRPr="00C96165">
        <w:rPr>
          <w:rFonts w:eastAsia="Calibri"/>
          <w:sz w:val="28"/>
          <w:szCs w:val="28"/>
          <w:lang w:val="kk-KZ" w:eastAsia="en-US"/>
        </w:rPr>
        <w:t>ып кетіреді</w:t>
      </w:r>
      <w:r w:rsidRPr="00C96165">
        <w:rPr>
          <w:rFonts w:eastAsia="Calibri"/>
          <w:sz w:val="28"/>
          <w:szCs w:val="28"/>
          <w:lang w:eastAsia="en-US"/>
        </w:rPr>
        <w:t xml:space="preserve">. Метанолмен байытылған су </w:t>
      </w:r>
      <w:r w:rsidRPr="00C96165">
        <w:rPr>
          <w:rFonts w:eastAsia="Calibri"/>
          <w:sz w:val="28"/>
          <w:szCs w:val="28"/>
          <w:lang w:val="kk-KZ" w:eastAsia="en-US"/>
        </w:rPr>
        <w:t xml:space="preserve">шаю колоннасынан </w:t>
      </w:r>
      <w:r w:rsidRPr="00C96165">
        <w:rPr>
          <w:rFonts w:eastAsia="Calibri"/>
          <w:sz w:val="28"/>
          <w:szCs w:val="28"/>
          <w:lang w:eastAsia="en-US"/>
        </w:rPr>
        <w:t xml:space="preserve">шығарылады және қыздырылғаннан кейін метанол </w:t>
      </w:r>
      <w:r w:rsidRPr="00C96165">
        <w:rPr>
          <w:rFonts w:eastAsia="Calibri"/>
          <w:sz w:val="28"/>
          <w:szCs w:val="28"/>
          <w:lang w:val="kk-KZ" w:eastAsia="en-US"/>
        </w:rPr>
        <w:t>колоннасына</w:t>
      </w:r>
      <w:r w:rsidRPr="00C96165">
        <w:rPr>
          <w:rFonts w:eastAsia="Calibri"/>
          <w:sz w:val="28"/>
          <w:szCs w:val="28"/>
          <w:lang w:eastAsia="en-US"/>
        </w:rPr>
        <w:t xml:space="preserve"> жіберіледі, </w:t>
      </w:r>
      <w:r w:rsidRPr="00C96165">
        <w:rPr>
          <w:rFonts w:eastAsia="Calibri"/>
          <w:sz w:val="28"/>
          <w:szCs w:val="28"/>
          <w:lang w:val="kk-KZ" w:eastAsia="en-US"/>
        </w:rPr>
        <w:t xml:space="preserve">мұнда </w:t>
      </w:r>
      <w:r w:rsidRPr="00C96165">
        <w:rPr>
          <w:rFonts w:eastAsia="Calibri"/>
          <w:sz w:val="28"/>
          <w:szCs w:val="28"/>
          <w:lang w:eastAsia="en-US"/>
        </w:rPr>
        <w:t>суды метанолдан тазарту процесі  жүреді. Метанолдың баланстық мөлшері тұтынушыларға шығарылады. Салқындағаннан кейін буланған су пропанды жууға қайтарылады.</w:t>
      </w:r>
    </w:p>
    <w:p w14:paraId="6BFB19AB"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Метанолдан тазартылған пропан фракциясы азот қосылыстары мен металл іздерін кетіру үшін қорғаныс адсорберлері арқылы жоғарыдан төменге қарай тізбектелген түрде бағытталады.</w:t>
      </w:r>
      <w:r w:rsidRPr="00C96165">
        <w:rPr>
          <w:rFonts w:eastAsia="Calibri"/>
          <w:sz w:val="28"/>
          <w:szCs w:val="22"/>
          <w:lang w:eastAsia="en-US"/>
        </w:rPr>
        <w:t xml:space="preserve"> </w:t>
      </w:r>
      <w:r w:rsidRPr="00C96165">
        <w:rPr>
          <w:rFonts w:eastAsia="Calibri"/>
          <w:sz w:val="28"/>
          <w:szCs w:val="28"/>
          <w:lang w:val="kk-KZ" w:eastAsia="en-US"/>
        </w:rPr>
        <w:t>Жуғаннан кейін шикізаттағы суды кетіру үшін ағын коагуляторға (әкелінген судың негізгі бөлігі бөлінетін жерде) және құрғатқыштарға (пропан ағынынан судың қалдық мөлшері бөлінетін адсорбентпен толтырылған) жіберіледі.</w:t>
      </w:r>
      <w:r w:rsidRPr="00C96165">
        <w:rPr>
          <w:rFonts w:eastAsia="Calibri"/>
          <w:sz w:val="28"/>
          <w:szCs w:val="22"/>
          <w:lang w:eastAsia="en-US"/>
        </w:rPr>
        <w:t xml:space="preserve"> </w:t>
      </w:r>
      <w:r w:rsidRPr="00C96165">
        <w:rPr>
          <w:rFonts w:eastAsia="Calibri"/>
          <w:sz w:val="28"/>
          <w:szCs w:val="28"/>
          <w:lang w:val="kk-KZ" w:eastAsia="en-US"/>
        </w:rPr>
        <w:t>Тазартылған пропан ауыр көмірсутектерді кетіру үшін депропанизаторға жіберіледі.</w:t>
      </w:r>
    </w:p>
    <w:p w14:paraId="1B14A8D0"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lastRenderedPageBreak/>
        <w:t>Депропанизаторға берер алдында метанолсыздандырылған пропанның шикізат ағыны пропан-пропилен фракциясының бөлу торабынан рециклді пропанмен араластырылады және жылу алмастырғышқа жіберіледі, мұнда 106 °С дейін қыздырылады. Жылу алмастырғыштан алынған пропан бу-</w:t>
      </w:r>
      <w:r w:rsidRPr="00C96165">
        <w:rPr>
          <w:rFonts w:eastAsia="Calibri"/>
          <w:sz w:val="2"/>
          <w:szCs w:val="2"/>
          <w:lang w:val="kk-KZ" w:eastAsia="en-US"/>
        </w:rPr>
        <w:t> </w:t>
      </w:r>
      <w:r w:rsidRPr="00C96165">
        <w:rPr>
          <w:rFonts w:eastAsia="Calibri"/>
          <w:sz w:val="28"/>
          <w:szCs w:val="28"/>
          <w:lang w:val="kk-KZ" w:eastAsia="en-US"/>
        </w:rPr>
        <w:t>сұйықтық қоспасы түрінде депропанизаторға жіберіледі. Ауыр көмірсутектерден тазартылған пропанның буы ауа тоңазытқышында конденсацияланады және сепарациялау жүйесіне жіберіледі. Сепарациялау жүйесінде тазартылған пропан сутегі ағынымен араласады, содан кейін реакторлық секцияға жіберіледі.</w:t>
      </w:r>
    </w:p>
    <w:p w14:paraId="029CF86D"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Депропанизатордан шыққан кубтық өнімді булау колоннасына жібереді, мұнда жеңіл көмірсутектер бөлінеді, олар отындық желіге бағытталады, ауыр көмірсутектер тұтынушыларға жеткізіледі.</w:t>
      </w:r>
    </w:p>
    <w:p w14:paraId="5AF31E4D"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 xml:space="preserve">Реакторлық секцияға берер алдында </w:t>
      </w:r>
      <w:bookmarkStart w:id="107" w:name="_Hlk168323476"/>
      <w:r w:rsidRPr="00C96165">
        <w:rPr>
          <w:rFonts w:eastAsia="Calibri"/>
          <w:sz w:val="28"/>
          <w:szCs w:val="28"/>
          <w:lang w:val="kk-KZ" w:eastAsia="en-US"/>
        </w:rPr>
        <w:t>шикізат ағынына диметилдисульфид (ДМДС)</w:t>
      </w:r>
      <w:bookmarkEnd w:id="107"/>
      <w:r w:rsidRPr="00C96165">
        <w:rPr>
          <w:rFonts w:eastAsia="Calibri"/>
          <w:sz w:val="28"/>
          <w:szCs w:val="28"/>
          <w:lang w:val="kk-KZ" w:eastAsia="en-US"/>
        </w:rPr>
        <w:t xml:space="preserve"> бүркиді. ДМДС реакторлар мен пештердің құбырларының бетінде хром сульфидінің қабатын қалыптастыру арқылы болаттың көміртексізденуін болдырмайды, сондай ақ пропанның термиялық ыдырау реакциясының барысын азайтады. Шикізат ағыны 4 реактор арқылы тізбекті түрде жіберіледі, реакторға әрбір кіруінде өнім ағыны пеште қыздырылады. Пропанды күкіртсіздендіру  сутегінің қатысуымен 635 - 650 °C температурада шамалы артық қысыммен жүргізіледі.</w:t>
      </w:r>
    </w:p>
    <w:p w14:paraId="3BDE4C5D"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 xml:space="preserve">Негізгі реакция нәтижесінде пропилен түзіледі. Негізгі реакциямен қатар C₃H₄, C₃H₄, C₂H₄, CH₄, ауыр фракциялар түзетін жанама  реакциялар жүреді. </w:t>
      </w:r>
    </w:p>
    <w:p w14:paraId="5A2454D7"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 xml:space="preserve">Катализатордың үздіксіз регенерация торабы катализатордың реакторлар арқылы үздіксіз тасымалдануын және оның регенерациясын (бетінен коксты алып тастау) қамтамасыз етеді. Әр реактордың төменгі бөлігінен шыққан катализатор ағыны өз салмағының әсерінен катализатор қабылдағышқа келіп түседі, мұнда сепарациялау жүйесін сутегі газымен үрлеу арқылы салқындатылады және көмірсутектерден тазартылады. Катализаторды салқындату катализатордың құбыр жүйесіндегі зақымдануды болдырмау үшін қажет. Соңғы жинақтағышта катализаторды олардың регенерациялау колоннасының құрамында оттегі бар ортасына түсуін болдырмау үшін қалдық сутегі мөлшерінен және көмірсутектерден азотпен үрлеп тазартады.  </w:t>
      </w:r>
    </w:p>
    <w:p w14:paraId="3ED799C4"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Регенерация колонасында азот пен оттегі қоспасының ағыны арқылы катализатордағы коксты күйдіреді. Сондай-ақ, катализатордың бетіндегі платина агломерациясының алдын алу үшін жүйеге газ тәрізді хлорды аздаған мөлшерде дозалап қосады.</w:t>
      </w:r>
    </w:p>
    <w:p w14:paraId="7032CFFD"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Реакторлардан шыққан кезде шикізат салқындатылады және өнім ағынының компрессорына жіберіледі. Компрессорда құрамында пропилен бар ағын сығылады және одан әрі адсорберге хлор қосылыстарынан қайта қалпына келтірілмейтін алюминий оксидінің көмегімен тазартуға жіберіледі. Бу турбинасы компрессорға жетек ретінде қолданылады. Буды бөлінген жеңіл көмірсутектер мен сутекті кәдеге жарату арқылы жоғары қысымды үш бу қазандығынан (бойлер) алады.</w:t>
      </w:r>
    </w:p>
    <w:p w14:paraId="68620A4E"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 xml:space="preserve">Өнім ағынын кептіру торабына сусыздандыру үшін және селективті сутектендіру катализаторын улауы мүмкін, сонымен қатар пропиленді өнімнің </w:t>
      </w:r>
      <w:r w:rsidRPr="00C96165">
        <w:rPr>
          <w:rFonts w:eastAsia="Calibri"/>
          <w:sz w:val="28"/>
          <w:szCs w:val="28"/>
          <w:lang w:val="kk-KZ" w:eastAsia="en-US"/>
        </w:rPr>
        <w:lastRenderedPageBreak/>
        <w:t>және отын газының сапасын нашарлатуы мүмкін күкіртсутегін кетіру үшін жібереді. Осыдан кейін өнім ағынын сепарациялау жүйесіне жібереді.</w:t>
      </w:r>
    </w:p>
    <w:p w14:paraId="143233AC"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 xml:space="preserve">Кептіргіштің регенерациясын адсорберлер арқылы астынан жоғары қарай деэтанизатордың ректификациялау секциясынан шығарылатын газдан, сепарациялау жүйесінің сутекті газынан және сутекті тазарту жүйесінің шығарылатын газдарынан тұратын қоспаны – регенерациялау газын беру арқылы қамтамасыз етеді. Адсорберден шыққан регенерациялау газының ағынын регенерациялау газының скрубберіне жібереді, онда газ қоспасының құрамындағы күкіртсутекті сілтінің айналымдағы сулы ерітіндісі сіңіреді. Тазартылған көмірсутекті газ колоннаның жоғарғы бөлігінен отын желісіне жіберіледі, құрамында максималды соңғы 60 г/л дейін натрий сульфиді бар колонна кубынан шыққан пайдаланылған ерітіндіні  сілтіні газсыздандыру ыдысына және одан әрі тазарту блогына жібереді. Сульфидтік ағындарды тазарту технологиясы күкіртқұрамдас қосылыстарды соңғы тотығу өніміне – сульфатқа дейін түрлендіретін тірі биохимиялық катализаторды  - күкіртті бактерияларды қолдана отырып сульфидтік ағындарды зарарсыздандыратын биологиялық процесті білдіреді. Бұл ретте шығарылатын тазартылған ағынның құрамында биореактордан кейін 1 мг/л аз сульфидтер болады. </w:t>
      </w:r>
    </w:p>
    <w:p w14:paraId="64F4FF16"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 xml:space="preserve">Сепарациялау жүйесі өнімді ағыннан сутекті тазарту жүйесіне бағытталатын сутекті бөліп алуға, сонымен қатар шикізаттық пропанның сутекпен араласқан ағынын алуға арналған. </w:t>
      </w:r>
    </w:p>
    <w:p w14:paraId="25EAD246"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 xml:space="preserve">Сепарациялау жүйесінде бастапқы кезеңде өнімді сарқынды салқындатқан соң жоғары қысымды сепараторда екі ағынға бөледі: газды (құрамында сутек бар ағын) және сұйық (пропан-пропиленді ағын) ағын. Бұдан әрі газ ағыны орта қысымды сепараторға жіберіледі, онда екі (газды және сұйық) ағынға бөлінеді. Келесі кезеңде қалған газ ағынын турбодетандер арқылы төмен қысымды сепараторға жібереді, онда қалған көмірсутек бөлінеді. Барлық сепараторлардан  шыққан сұйық пропан-пропиленді сарқынды буландырғыш ыдысқа жібереді, онда жеңіл көмірсутектер бөлінеді де, жүйеге қайтарылады. Пропан-пропиленді сарқынды селективті сутектендіру реакторына жібереді. </w:t>
      </w:r>
    </w:p>
    <w:p w14:paraId="3C9194C2"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 xml:space="preserve">Спеарациялау торабынан шыққан құрамында сутек бар газдың артық ағыны сутекті тазарту жүйесіне жіберіледі, онда қысқа циклді адсорбциялау әдісімен сутек (99, 99 %) және көмірсутекті газ ағынын бөліп алады. Сутектің негізгі бөлігін катализаторды қалпына келтіру және қыздыру үшін реакторлық секцияға қайтарады, сутек ағынының бір бөлігін сығады және пропилен өндірісіне және селективті сутектендіру реакторына жібереді. Сутекті тазарту жүйесінен шыққан көмірсутекті газ отын желісіне жіберіледі.  </w:t>
      </w:r>
    </w:p>
    <w:p w14:paraId="38049B56"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Селективті сутектендіру процесі ацетилен көмірсутектері мен диолефиндерді моноолефиндерге сутекпен сутектендіруге арналған қозғалмайтын катализатор қабаты бар жоғары селективті технологияны білдіреді. Өзінің жоғары селективтілігіне байланысты ацетилендер мен диендердің өзгеру тереңдігі 100 % дейін жетеді, қанықтыру кезінде пропиленнің шығыны минималды болады.</w:t>
      </w:r>
    </w:p>
    <w:p w14:paraId="23C80950"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lastRenderedPageBreak/>
        <w:t>Бұдан әрі пропан-пропиленді ағын деэтанизаторға жіберіледі. Пропан-пропиленді ағын деэтанизатордың кіруінде полипропилен өндірісінің рециклді ағынымен араластырылады. Кубтық өнімді булау колоннасының төменгі бөлігінен пропан-пропиленді колоннаға жібереді, колоннаның жоғарғы бөлігінен шыққан буларды деэтанизатордың ректификациялау секциясына жібереді. Деэтанизатордың ректификациялау секциясының кубтық өнімі деэтанизатордың булау колоннасына суару дәрежесінде қайтарылады, ректификациялау секциясының жоғарғы бөлігінен шыққан бу өнімді ағынның кептіргішіне регенерациялауға жіберіледі.</w:t>
      </w:r>
    </w:p>
    <w:p w14:paraId="4C19F816"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Пропан-пропиленді колонна 180 ректификациялау қақпағынан тұрады, қақпақтың мұнша саны пропан мен пропиленнің қайнау температурасына жуықтап есептелген. Колонна кубынан түрлендірілмеген пропан депропанизаторға қайтарылады. Қақпақтан реакцияға түспеген ацетилен көмірсутектері мен диолефиндер алынады, олардың ағыны селективті сутектендіру реакторына қайтарылады. Пропан-пропиленді  колоннаның жоғарғы бөлігінен шыққан булар жылу сорғысының компрессорына жіберіледі. Жылу сорғысы компрессорының бірінші сатысынан кейін пропилен буы пропан-пропилен колоннасының ребойлерлеріне жіберіледі. Ребойлерлерде компрессордың бірінші сатысында сығымдау процесінде пайда болған пропилен газ ағынының жылуы кәдеге жаратылады, булар конденсацияланады және пропан-пропилен колоннасын суаруға жіберіледі. Компрессордың екінші сатысынан сығылған пропилен газы конденсацияланады, сондай-ақ пропан-пропилен бағанасын суаруға қайтарылады, баланстық мөлшері пропиленді аралық сақтаудың буферлік ыдыстарына және одан әрі полипропилен өндірісіне жіберіледі.</w:t>
      </w:r>
    </w:p>
    <w:p w14:paraId="1B4F3C69"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2-кәсіпорында пропанды сутексіздендіру қондырғысы полипропилен өндірісінің шикізаты болып табылатын пропилен алуға арналған.</w:t>
      </w:r>
    </w:p>
    <w:p w14:paraId="49CD4882"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Сутексіздендіру технологиясы катализатордың қозғалмайтын қабаты бар мерзімді жұмыс істейтін реакторларда жүзеге асырылатын циклдік процесті білдіреді. Технологиялық режим пропанды сутексіздендіру процесінің селективтілігі мен энергия ресурстарын тұтыну арасындағы байланысты оңтайландыру үшін таңдап алынған. Пропан/пропилен процесінің орташа селективтілігі 82 - 87 %, сұйықтық бір рет өткен кезде пропанның орташа конверсиясы 48 - 65% құрайды.</w:t>
      </w:r>
    </w:p>
    <w:p w14:paraId="63637E30"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 xml:space="preserve">Негізгі реакциямен қатар жүретін жанама реакциялар кейбір жеңіл және ауыр көмірсутектердің түзілуімен, сонымен қатар катализаторда кокстың шөгуімен сипатталады. Реакторлар ығысқан уақыт циклімен қатарлас жұмыс істейді. Өйткені 8 реакторы бар жүйеде циклдік жұмыс режимі кіретін шикізат мен пен шығатын өнімнің ағыны үздіксіз болатындай етіп таңдап алынған. </w:t>
      </w:r>
    </w:p>
    <w:p w14:paraId="7AECE4E8"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 xml:space="preserve">Операциялар келесі жүйелілікпен толық бір циклде жүзеге асырылады: </w:t>
      </w:r>
    </w:p>
    <w:p w14:paraId="6D168094" w14:textId="77777777" w:rsidR="00C96165" w:rsidRPr="00C96165" w:rsidRDefault="00C96165" w:rsidP="00C96165">
      <w:pPr>
        <w:autoSpaceDE w:val="0"/>
        <w:autoSpaceDN w:val="0"/>
        <w:adjustRightInd w:val="0"/>
        <w:ind w:firstLine="709"/>
        <w:jc w:val="both"/>
        <w:rPr>
          <w:rFonts w:eastAsia="Calibri"/>
          <w:sz w:val="28"/>
          <w:szCs w:val="28"/>
          <w:lang w:eastAsia="en-US"/>
        </w:rPr>
      </w:pPr>
      <w:r w:rsidRPr="00C96165">
        <w:rPr>
          <w:rFonts w:eastAsia="Calibri"/>
          <w:sz w:val="28"/>
          <w:szCs w:val="28"/>
          <w:lang w:eastAsia="en-US"/>
        </w:rPr>
        <w:t xml:space="preserve">жұмыс режимінде пропанды </w:t>
      </w:r>
      <w:r w:rsidRPr="00C96165">
        <w:rPr>
          <w:rFonts w:eastAsia="Calibri"/>
          <w:sz w:val="28"/>
          <w:szCs w:val="28"/>
          <w:lang w:val="kk-KZ" w:eastAsia="en-US"/>
        </w:rPr>
        <w:t>сутексіздендіру</w:t>
      </w:r>
      <w:r w:rsidRPr="00C96165">
        <w:rPr>
          <w:rFonts w:eastAsia="Calibri"/>
          <w:sz w:val="28"/>
          <w:szCs w:val="28"/>
          <w:lang w:eastAsia="en-US"/>
        </w:rPr>
        <w:t xml:space="preserve">; </w:t>
      </w:r>
    </w:p>
    <w:p w14:paraId="134FA7FA" w14:textId="77777777" w:rsidR="00C96165" w:rsidRPr="00C96165" w:rsidRDefault="00C96165" w:rsidP="00C96165">
      <w:pPr>
        <w:autoSpaceDE w:val="0"/>
        <w:autoSpaceDN w:val="0"/>
        <w:adjustRightInd w:val="0"/>
        <w:ind w:firstLine="709"/>
        <w:jc w:val="both"/>
        <w:rPr>
          <w:rFonts w:eastAsia="Calibri"/>
          <w:sz w:val="28"/>
          <w:szCs w:val="28"/>
          <w:lang w:eastAsia="en-US"/>
        </w:rPr>
      </w:pPr>
      <w:r w:rsidRPr="00C96165">
        <w:rPr>
          <w:rFonts w:eastAsia="Calibri"/>
          <w:sz w:val="28"/>
          <w:szCs w:val="28"/>
          <w:lang w:val="kk-KZ" w:eastAsia="en-US"/>
        </w:rPr>
        <w:t>су буымен үрлеу</w:t>
      </w:r>
      <w:r w:rsidRPr="00C96165">
        <w:rPr>
          <w:rFonts w:eastAsia="Calibri"/>
          <w:sz w:val="28"/>
          <w:szCs w:val="28"/>
          <w:lang w:eastAsia="en-US"/>
        </w:rPr>
        <w:t xml:space="preserve">; </w:t>
      </w:r>
    </w:p>
    <w:p w14:paraId="71EBDF2F" w14:textId="77777777" w:rsidR="00C96165" w:rsidRPr="00C96165" w:rsidRDefault="00C96165" w:rsidP="00C96165">
      <w:pPr>
        <w:autoSpaceDE w:val="0"/>
        <w:autoSpaceDN w:val="0"/>
        <w:adjustRightInd w:val="0"/>
        <w:ind w:firstLine="709"/>
        <w:jc w:val="both"/>
        <w:rPr>
          <w:rFonts w:eastAsia="Calibri"/>
          <w:sz w:val="28"/>
          <w:szCs w:val="28"/>
          <w:lang w:eastAsia="en-US"/>
        </w:rPr>
      </w:pPr>
      <w:r w:rsidRPr="00C96165">
        <w:rPr>
          <w:rFonts w:eastAsia="Calibri"/>
          <w:sz w:val="28"/>
          <w:szCs w:val="28"/>
          <w:lang w:eastAsia="en-US"/>
        </w:rPr>
        <w:t xml:space="preserve">катализаторды </w:t>
      </w:r>
      <w:r w:rsidRPr="00C96165">
        <w:rPr>
          <w:rFonts w:eastAsia="Calibri"/>
          <w:sz w:val="28"/>
          <w:szCs w:val="28"/>
          <w:lang w:val="kk-KZ" w:eastAsia="en-US"/>
        </w:rPr>
        <w:t xml:space="preserve">құрамында </w:t>
      </w:r>
      <w:r w:rsidRPr="00C96165">
        <w:rPr>
          <w:rFonts w:eastAsia="Calibri"/>
          <w:sz w:val="28"/>
          <w:szCs w:val="28"/>
          <w:lang w:eastAsia="en-US"/>
        </w:rPr>
        <w:t>отын газының жану өнімдері</w:t>
      </w:r>
      <w:r w:rsidRPr="00C96165">
        <w:rPr>
          <w:rFonts w:eastAsia="Calibri"/>
          <w:sz w:val="28"/>
          <w:szCs w:val="28"/>
          <w:lang w:val="kk-KZ" w:eastAsia="en-US"/>
        </w:rPr>
        <w:t xml:space="preserve"> бар </w:t>
      </w:r>
      <w:r w:rsidRPr="00C96165">
        <w:rPr>
          <w:rFonts w:eastAsia="Calibri"/>
          <w:sz w:val="28"/>
          <w:szCs w:val="28"/>
          <w:lang w:eastAsia="en-US"/>
        </w:rPr>
        <w:t xml:space="preserve">ыстық ауамен жылыту және 1-кезеңде пайда болған коксты бір мезгілде жағу; </w:t>
      </w:r>
    </w:p>
    <w:p w14:paraId="00DE0537" w14:textId="77777777" w:rsidR="00C96165" w:rsidRPr="00C96165" w:rsidRDefault="00C96165" w:rsidP="00C96165">
      <w:pPr>
        <w:autoSpaceDE w:val="0"/>
        <w:autoSpaceDN w:val="0"/>
        <w:adjustRightInd w:val="0"/>
        <w:ind w:firstLine="709"/>
        <w:jc w:val="both"/>
        <w:rPr>
          <w:rFonts w:eastAsia="Calibri"/>
          <w:sz w:val="28"/>
          <w:szCs w:val="28"/>
          <w:lang w:eastAsia="en-US"/>
        </w:rPr>
      </w:pPr>
      <w:r w:rsidRPr="00C96165">
        <w:rPr>
          <w:rFonts w:eastAsia="Calibri"/>
          <w:sz w:val="28"/>
          <w:szCs w:val="28"/>
          <w:lang w:eastAsia="en-US"/>
        </w:rPr>
        <w:lastRenderedPageBreak/>
        <w:t xml:space="preserve">қалдық ауаны кетіру. </w:t>
      </w:r>
    </w:p>
    <w:p w14:paraId="607ABB43" w14:textId="77777777" w:rsidR="00C96165" w:rsidRPr="00C96165" w:rsidRDefault="00C96165" w:rsidP="00C96165">
      <w:pPr>
        <w:autoSpaceDE w:val="0"/>
        <w:autoSpaceDN w:val="0"/>
        <w:adjustRightInd w:val="0"/>
        <w:ind w:firstLine="709"/>
        <w:jc w:val="both"/>
        <w:rPr>
          <w:rFonts w:eastAsia="Calibri"/>
          <w:sz w:val="28"/>
          <w:szCs w:val="28"/>
          <w:lang w:eastAsia="en-US"/>
        </w:rPr>
      </w:pPr>
      <w:r w:rsidRPr="00C96165">
        <w:rPr>
          <w:rFonts w:eastAsia="Calibri"/>
          <w:sz w:val="28"/>
          <w:szCs w:val="28"/>
          <w:lang w:eastAsia="en-US"/>
        </w:rPr>
        <w:t xml:space="preserve">Реакторлардың жұмыс режимдері автоматты түрде ауысады. </w:t>
      </w:r>
      <w:r w:rsidRPr="00C96165">
        <w:rPr>
          <w:rFonts w:eastAsia="Calibri"/>
          <w:sz w:val="28"/>
          <w:szCs w:val="28"/>
          <w:lang w:val="kk-KZ" w:eastAsia="en-US"/>
        </w:rPr>
        <w:t>Э</w:t>
      </w:r>
      <w:r w:rsidRPr="00C96165">
        <w:rPr>
          <w:rFonts w:eastAsia="Calibri"/>
          <w:sz w:val="28"/>
          <w:szCs w:val="28"/>
          <w:lang w:eastAsia="en-US"/>
        </w:rPr>
        <w:t xml:space="preserve">ндотермиялық </w:t>
      </w:r>
      <w:r w:rsidRPr="00C96165">
        <w:rPr>
          <w:rFonts w:eastAsia="Calibri"/>
          <w:sz w:val="28"/>
          <w:szCs w:val="28"/>
          <w:lang w:val="kk-KZ" w:eastAsia="en-US"/>
        </w:rPr>
        <w:t>сутексіздендіру</w:t>
      </w:r>
      <w:r w:rsidRPr="00C96165">
        <w:rPr>
          <w:rFonts w:eastAsia="Calibri"/>
          <w:sz w:val="28"/>
          <w:szCs w:val="28"/>
          <w:lang w:eastAsia="en-US"/>
        </w:rPr>
        <w:t xml:space="preserve"> реакциясы үшін қажет</w:t>
      </w:r>
      <w:r w:rsidRPr="00C96165">
        <w:rPr>
          <w:rFonts w:eastAsia="Calibri"/>
          <w:sz w:val="28"/>
          <w:szCs w:val="28"/>
          <w:lang w:val="kk-KZ" w:eastAsia="en-US"/>
        </w:rPr>
        <w:t>ті</w:t>
      </w:r>
      <w:r w:rsidRPr="00C96165">
        <w:rPr>
          <w:rFonts w:eastAsia="Calibri"/>
          <w:sz w:val="28"/>
          <w:szCs w:val="28"/>
          <w:lang w:eastAsia="en-US"/>
        </w:rPr>
        <w:t xml:space="preserve"> жылу реакторға берілмес бұрын пропанды жылыту арқылы </w:t>
      </w:r>
      <w:r w:rsidRPr="00C96165">
        <w:rPr>
          <w:rFonts w:eastAsia="Calibri"/>
          <w:sz w:val="28"/>
          <w:szCs w:val="28"/>
          <w:lang w:val="kk-KZ" w:eastAsia="en-US"/>
        </w:rPr>
        <w:t>байланысуы п</w:t>
      </w:r>
      <w:r w:rsidRPr="00C96165">
        <w:rPr>
          <w:rFonts w:eastAsia="Calibri"/>
          <w:sz w:val="28"/>
          <w:szCs w:val="28"/>
          <w:lang w:eastAsia="en-US"/>
        </w:rPr>
        <w:t>роцестің ерекшелігі</w:t>
      </w:r>
      <w:r w:rsidRPr="00C96165">
        <w:rPr>
          <w:rFonts w:eastAsia="Calibri"/>
          <w:sz w:val="28"/>
          <w:szCs w:val="28"/>
          <w:lang w:val="kk-KZ" w:eastAsia="en-US"/>
        </w:rPr>
        <w:t xml:space="preserve"> болып табылады.</w:t>
      </w:r>
    </w:p>
    <w:p w14:paraId="5F6EE097" w14:textId="77777777" w:rsidR="00C96165" w:rsidRPr="00C96165" w:rsidRDefault="00C96165" w:rsidP="00C96165">
      <w:pPr>
        <w:autoSpaceDE w:val="0"/>
        <w:autoSpaceDN w:val="0"/>
        <w:adjustRightInd w:val="0"/>
        <w:ind w:firstLine="709"/>
        <w:jc w:val="both"/>
        <w:rPr>
          <w:rFonts w:eastAsia="Calibri"/>
          <w:sz w:val="28"/>
          <w:szCs w:val="28"/>
          <w:lang w:eastAsia="en-US"/>
        </w:rPr>
      </w:pPr>
      <w:r w:rsidRPr="00C96165">
        <w:rPr>
          <w:rFonts w:eastAsia="Calibri"/>
          <w:sz w:val="28"/>
          <w:szCs w:val="28"/>
          <w:lang w:eastAsia="en-US"/>
        </w:rPr>
        <w:t xml:space="preserve">Катализатордың регенерациясы кезінде бөлінетін жылу </w:t>
      </w:r>
      <w:r w:rsidRPr="00C96165">
        <w:rPr>
          <w:rFonts w:eastAsia="Calibri"/>
          <w:sz w:val="28"/>
          <w:szCs w:val="28"/>
          <w:lang w:val="kk-KZ" w:eastAsia="en-US"/>
        </w:rPr>
        <w:t>сутексіздендірудің</w:t>
      </w:r>
      <w:r w:rsidRPr="00C96165">
        <w:rPr>
          <w:rFonts w:eastAsia="Calibri"/>
          <w:sz w:val="28"/>
          <w:szCs w:val="28"/>
          <w:lang w:eastAsia="en-US"/>
        </w:rPr>
        <w:t xml:space="preserve"> эндотермиялық реакциясын жүргізу үшін де қолданылады. Реакция кезінде реакцияға түспеген пропан пропиленнен бөлініп</w:t>
      </w:r>
      <w:r w:rsidRPr="00C96165">
        <w:rPr>
          <w:rFonts w:eastAsia="Calibri"/>
          <w:sz w:val="28"/>
          <w:szCs w:val="28"/>
          <w:lang w:val="kk-KZ" w:eastAsia="en-US"/>
        </w:rPr>
        <w:t xml:space="preserve">, сутексіздендіруге </w:t>
      </w:r>
      <w:r w:rsidRPr="00C96165">
        <w:rPr>
          <w:rFonts w:eastAsia="Calibri"/>
          <w:sz w:val="28"/>
          <w:szCs w:val="28"/>
          <w:lang w:eastAsia="en-US"/>
        </w:rPr>
        <w:t xml:space="preserve">қайта беріледі. </w:t>
      </w:r>
    </w:p>
    <w:p w14:paraId="3BAAF1B3" w14:textId="77777777" w:rsidR="00C96165" w:rsidRPr="00C96165" w:rsidRDefault="00C96165" w:rsidP="00C96165">
      <w:pPr>
        <w:autoSpaceDE w:val="0"/>
        <w:autoSpaceDN w:val="0"/>
        <w:adjustRightInd w:val="0"/>
        <w:ind w:firstLine="709"/>
        <w:jc w:val="both"/>
        <w:rPr>
          <w:rFonts w:eastAsia="Calibri"/>
          <w:sz w:val="28"/>
          <w:szCs w:val="28"/>
          <w:lang w:eastAsia="en-US"/>
        </w:rPr>
      </w:pPr>
      <w:r w:rsidRPr="00C96165">
        <w:rPr>
          <w:rFonts w:eastAsia="Calibri"/>
          <w:sz w:val="28"/>
          <w:szCs w:val="28"/>
          <w:lang w:val="kk-KZ" w:eastAsia="en-US"/>
        </w:rPr>
        <w:t>Өнімді пропиленді</w:t>
      </w:r>
      <w:r w:rsidRPr="00C96165">
        <w:rPr>
          <w:rFonts w:eastAsia="Calibri"/>
          <w:sz w:val="28"/>
          <w:szCs w:val="28"/>
          <w:lang w:eastAsia="en-US"/>
        </w:rPr>
        <w:t xml:space="preserve"> тазарту және бөлу бөлімінің технологиялық жабдықтары энергия ресурстарын пайдалану тиімділігін оңтайландыру үшін салқындату жүйелерімен біріктірілген. </w:t>
      </w:r>
      <w:r w:rsidRPr="00C96165">
        <w:rPr>
          <w:rFonts w:eastAsia="Calibri"/>
          <w:sz w:val="28"/>
          <w:szCs w:val="28"/>
          <w:lang w:val="kk-KZ" w:eastAsia="en-US"/>
        </w:rPr>
        <w:t>Өнімді пропиленді</w:t>
      </w:r>
      <w:r w:rsidRPr="00C96165">
        <w:rPr>
          <w:rFonts w:eastAsia="Calibri"/>
          <w:sz w:val="28"/>
          <w:szCs w:val="28"/>
          <w:lang w:eastAsia="en-US"/>
        </w:rPr>
        <w:t xml:space="preserve"> тазарту және бөлу бөліміне пропиленді салқындату жүйесі (суық блок) және ректификация</w:t>
      </w:r>
      <w:r w:rsidRPr="00C96165">
        <w:rPr>
          <w:rFonts w:eastAsia="Calibri"/>
          <w:sz w:val="28"/>
          <w:szCs w:val="28"/>
          <w:lang w:val="kk-KZ" w:eastAsia="en-US"/>
        </w:rPr>
        <w:t xml:space="preserve">лау секциясы </w:t>
      </w:r>
      <w:r w:rsidRPr="00C96165">
        <w:rPr>
          <w:rFonts w:eastAsia="Calibri"/>
          <w:sz w:val="28"/>
          <w:szCs w:val="28"/>
          <w:lang w:eastAsia="en-US"/>
        </w:rPr>
        <w:t xml:space="preserve">кіреді. Пропиленді салқындату </w:t>
      </w:r>
      <w:r w:rsidRPr="00C96165">
        <w:rPr>
          <w:rFonts w:eastAsia="Calibri"/>
          <w:sz w:val="28"/>
          <w:szCs w:val="28"/>
          <w:lang w:val="kk-KZ" w:eastAsia="en-US"/>
        </w:rPr>
        <w:t>секциясының</w:t>
      </w:r>
      <w:r w:rsidRPr="00C96165">
        <w:rPr>
          <w:rFonts w:eastAsia="Calibri"/>
          <w:sz w:val="28"/>
          <w:szCs w:val="28"/>
          <w:lang w:eastAsia="en-US"/>
        </w:rPr>
        <w:t xml:space="preserve"> негізгі жабдықтары тоңазытқыш қондырғысы болып табылады, этиленгликоль салқындатқыш агент ретінде қолданылады. </w:t>
      </w:r>
    </w:p>
    <w:p w14:paraId="280728A2" w14:textId="77777777" w:rsidR="00C96165" w:rsidRPr="00C96165" w:rsidRDefault="00C96165" w:rsidP="00C96165">
      <w:pPr>
        <w:autoSpaceDE w:val="0"/>
        <w:autoSpaceDN w:val="0"/>
        <w:adjustRightInd w:val="0"/>
        <w:ind w:firstLine="709"/>
        <w:jc w:val="both"/>
        <w:rPr>
          <w:rFonts w:eastAsia="Calibri"/>
          <w:sz w:val="28"/>
          <w:szCs w:val="28"/>
          <w:lang w:eastAsia="en-US"/>
        </w:rPr>
      </w:pPr>
      <w:r w:rsidRPr="00C96165">
        <w:rPr>
          <w:rFonts w:eastAsia="Calibri"/>
          <w:sz w:val="28"/>
          <w:szCs w:val="28"/>
          <w:lang w:eastAsia="en-US"/>
        </w:rPr>
        <w:t>Ректификация</w:t>
      </w:r>
      <w:r w:rsidRPr="00C96165">
        <w:rPr>
          <w:rFonts w:eastAsia="Calibri"/>
          <w:sz w:val="28"/>
          <w:szCs w:val="28"/>
          <w:lang w:val="kk-KZ" w:eastAsia="en-US"/>
        </w:rPr>
        <w:t>лау</w:t>
      </w:r>
      <w:r w:rsidRPr="00C96165">
        <w:rPr>
          <w:rFonts w:eastAsia="Calibri"/>
          <w:sz w:val="28"/>
          <w:szCs w:val="28"/>
          <w:lang w:eastAsia="en-US"/>
        </w:rPr>
        <w:t xml:space="preserve"> секциясының құрамына мыналар кіреді: </w:t>
      </w:r>
    </w:p>
    <w:p w14:paraId="35AEA911" w14:textId="77777777" w:rsidR="00C96165" w:rsidRPr="00C96165" w:rsidRDefault="00C96165" w:rsidP="00C96165">
      <w:pPr>
        <w:autoSpaceDE w:val="0"/>
        <w:autoSpaceDN w:val="0"/>
        <w:adjustRightInd w:val="0"/>
        <w:ind w:firstLine="709"/>
        <w:jc w:val="both"/>
        <w:rPr>
          <w:rFonts w:eastAsia="Calibri"/>
          <w:sz w:val="28"/>
          <w:szCs w:val="28"/>
          <w:lang w:eastAsia="en-US"/>
        </w:rPr>
      </w:pPr>
      <w:r w:rsidRPr="00C96165">
        <w:rPr>
          <w:rFonts w:eastAsia="Calibri"/>
          <w:sz w:val="28"/>
          <w:szCs w:val="28"/>
          <w:lang w:eastAsia="en-US"/>
        </w:rPr>
        <w:t xml:space="preserve">төмен қысымды деэтанизатор, онда процесс сығымдау сорғыларын орнату қажеттілігін болдырмайтын параметрлерде жүзеге асырылады; </w:t>
      </w:r>
    </w:p>
    <w:p w14:paraId="0898BF54" w14:textId="77777777" w:rsidR="00C96165" w:rsidRPr="00C96165" w:rsidRDefault="00C96165" w:rsidP="00C96165">
      <w:pPr>
        <w:autoSpaceDE w:val="0"/>
        <w:autoSpaceDN w:val="0"/>
        <w:adjustRightInd w:val="0"/>
        <w:ind w:firstLine="709"/>
        <w:jc w:val="both"/>
        <w:rPr>
          <w:rFonts w:eastAsia="Calibri"/>
          <w:sz w:val="28"/>
          <w:szCs w:val="28"/>
          <w:lang w:eastAsia="en-US"/>
        </w:rPr>
      </w:pPr>
      <w:r w:rsidRPr="00C96165">
        <w:rPr>
          <w:rFonts w:eastAsia="Calibri"/>
          <w:sz w:val="28"/>
          <w:szCs w:val="28"/>
          <w:lang w:eastAsia="en-US"/>
        </w:rPr>
        <w:t>кір</w:t>
      </w:r>
      <w:r w:rsidRPr="00C96165">
        <w:rPr>
          <w:rFonts w:eastAsia="Calibri"/>
          <w:sz w:val="28"/>
          <w:szCs w:val="28"/>
          <w:lang w:val="kk-KZ" w:eastAsia="en-US"/>
        </w:rPr>
        <w:t>у</w:t>
      </w:r>
      <w:r w:rsidRPr="00C96165">
        <w:rPr>
          <w:rFonts w:eastAsia="Calibri"/>
          <w:sz w:val="28"/>
          <w:szCs w:val="28"/>
          <w:lang w:eastAsia="en-US"/>
        </w:rPr>
        <w:t xml:space="preserve"> және шығ</w:t>
      </w:r>
      <w:r w:rsidRPr="00C96165">
        <w:rPr>
          <w:rFonts w:eastAsia="Calibri"/>
          <w:sz w:val="28"/>
          <w:szCs w:val="28"/>
          <w:lang w:val="kk-KZ" w:eastAsia="en-US"/>
        </w:rPr>
        <w:t>у</w:t>
      </w:r>
      <w:r w:rsidRPr="00C96165">
        <w:rPr>
          <w:rFonts w:eastAsia="Calibri"/>
          <w:sz w:val="28"/>
          <w:szCs w:val="28"/>
          <w:lang w:eastAsia="en-US"/>
        </w:rPr>
        <w:t xml:space="preserve"> ағындарын жылыту және салқындату жүйесі салқындату жүйесімен біріктірілген пропилен</w:t>
      </w:r>
      <w:r w:rsidRPr="00C96165">
        <w:rPr>
          <w:rFonts w:eastAsia="Calibri"/>
          <w:sz w:val="28"/>
          <w:szCs w:val="28"/>
          <w:lang w:val="kk-KZ" w:eastAsia="en-US"/>
        </w:rPr>
        <w:t>ді</w:t>
      </w:r>
      <w:r w:rsidRPr="00C96165">
        <w:rPr>
          <w:rFonts w:eastAsia="Calibri"/>
          <w:sz w:val="28"/>
          <w:szCs w:val="28"/>
          <w:lang w:eastAsia="en-US"/>
        </w:rPr>
        <w:t xml:space="preserve"> бөлу </w:t>
      </w:r>
      <w:r w:rsidRPr="00C96165">
        <w:rPr>
          <w:rFonts w:eastAsia="Calibri"/>
          <w:sz w:val="28"/>
          <w:szCs w:val="28"/>
          <w:lang w:val="kk-KZ" w:eastAsia="en-US"/>
        </w:rPr>
        <w:t>колонна</w:t>
      </w:r>
      <w:r w:rsidRPr="00C96165">
        <w:rPr>
          <w:rFonts w:eastAsia="Calibri"/>
          <w:sz w:val="28"/>
          <w:szCs w:val="28"/>
          <w:lang w:eastAsia="en-US"/>
        </w:rPr>
        <w:t>сы.</w:t>
      </w:r>
    </w:p>
    <w:p w14:paraId="66F0BE4C" w14:textId="77777777" w:rsidR="00C96165" w:rsidRPr="00C96165" w:rsidRDefault="00C96165" w:rsidP="00C96165">
      <w:pPr>
        <w:autoSpaceDE w:val="0"/>
        <w:autoSpaceDN w:val="0"/>
        <w:adjustRightInd w:val="0"/>
        <w:ind w:firstLine="709"/>
        <w:jc w:val="both"/>
        <w:rPr>
          <w:rFonts w:eastAsia="Calibri"/>
          <w:sz w:val="28"/>
          <w:szCs w:val="28"/>
          <w:lang w:eastAsia="en-US"/>
        </w:rPr>
      </w:pPr>
      <w:r w:rsidRPr="00C96165">
        <w:rPr>
          <w:rFonts w:eastAsia="Calibri"/>
          <w:sz w:val="28"/>
          <w:szCs w:val="28"/>
          <w:lang w:eastAsia="en-US"/>
        </w:rPr>
        <w:t>Су</w:t>
      </w:r>
      <w:r w:rsidRPr="00C96165">
        <w:rPr>
          <w:rFonts w:eastAsia="Calibri"/>
          <w:sz w:val="28"/>
          <w:szCs w:val="28"/>
          <w:lang w:val="kk-KZ" w:eastAsia="en-US"/>
        </w:rPr>
        <w:t>тексіздендіру</w:t>
      </w:r>
      <w:r w:rsidRPr="00C96165">
        <w:rPr>
          <w:rFonts w:eastAsia="Calibri"/>
          <w:sz w:val="28"/>
          <w:szCs w:val="28"/>
          <w:lang w:eastAsia="en-US"/>
        </w:rPr>
        <w:t xml:space="preserve"> процесі </w:t>
      </w:r>
      <w:r w:rsidRPr="00C96165">
        <w:rPr>
          <w:rFonts w:eastAsia="Calibri"/>
          <w:sz w:val="28"/>
          <w:szCs w:val="28"/>
          <w:lang w:val="kk-KZ" w:eastAsia="en-US"/>
        </w:rPr>
        <w:t xml:space="preserve">құрамындағы пропилен </w:t>
      </w:r>
      <w:r w:rsidRPr="00C96165">
        <w:rPr>
          <w:rFonts w:eastAsia="Calibri"/>
          <w:sz w:val="28"/>
          <w:szCs w:val="28"/>
          <w:lang w:eastAsia="en-US"/>
        </w:rPr>
        <w:t>ең аз мөлшер</w:t>
      </w:r>
      <w:r w:rsidRPr="00C96165">
        <w:rPr>
          <w:rFonts w:eastAsia="Calibri"/>
          <w:sz w:val="28"/>
          <w:szCs w:val="28"/>
          <w:lang w:val="kk-KZ" w:eastAsia="en-US"/>
        </w:rPr>
        <w:t>де</w:t>
      </w:r>
      <w:r w:rsidRPr="00C96165">
        <w:rPr>
          <w:rFonts w:eastAsia="Calibri"/>
          <w:sz w:val="28"/>
          <w:szCs w:val="28"/>
          <w:lang w:eastAsia="en-US"/>
        </w:rPr>
        <w:t xml:space="preserve"> </w:t>
      </w:r>
      <w:r w:rsidRPr="00C96165">
        <w:rPr>
          <w:rFonts w:eastAsia="Calibri"/>
          <w:sz w:val="28"/>
          <w:szCs w:val="28"/>
          <w:lang w:val="kk-KZ" w:eastAsia="en-US"/>
        </w:rPr>
        <w:t xml:space="preserve">- </w:t>
      </w:r>
      <w:r w:rsidRPr="00C96165">
        <w:rPr>
          <w:rFonts w:eastAsia="Calibri"/>
          <w:sz w:val="28"/>
          <w:szCs w:val="28"/>
          <w:lang w:eastAsia="en-US"/>
        </w:rPr>
        <w:t>99,5 %</w:t>
      </w:r>
      <w:r w:rsidRPr="00C96165">
        <w:rPr>
          <w:rFonts w:eastAsia="Calibri"/>
          <w:sz w:val="28"/>
          <w:szCs w:val="28"/>
          <w:lang w:val="kk-KZ" w:eastAsia="en-US"/>
        </w:rPr>
        <w:t xml:space="preserve"> </w:t>
      </w:r>
      <w:r w:rsidRPr="00C96165">
        <w:rPr>
          <w:rFonts w:eastAsia="Calibri"/>
          <w:sz w:val="28"/>
          <w:szCs w:val="28"/>
          <w:lang w:eastAsia="en-US"/>
        </w:rPr>
        <w:t>моль болатын пропилен фракциясын алуға мүмкіндік береді</w:t>
      </w:r>
      <w:r w:rsidRPr="00C96165">
        <w:rPr>
          <w:rFonts w:eastAsia="Calibri"/>
          <w:sz w:val="28"/>
          <w:szCs w:val="28"/>
          <w:lang w:val="kk-KZ" w:eastAsia="en-US"/>
        </w:rPr>
        <w:t>.</w:t>
      </w:r>
      <w:r w:rsidRPr="00C96165">
        <w:rPr>
          <w:rFonts w:eastAsia="Calibri"/>
          <w:sz w:val="28"/>
          <w:szCs w:val="28"/>
          <w:lang w:eastAsia="en-US"/>
        </w:rPr>
        <w:t xml:space="preserve"> </w:t>
      </w:r>
    </w:p>
    <w:p w14:paraId="3CC16012"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Қосалқы жүйелер қондырғының тұрақты апатсыз жұмыс істеуін  қамтамасыз ету үшін қарастырылған.</w:t>
      </w:r>
    </w:p>
    <w:p w14:paraId="618F730C"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Қондырғының кәдеге жарату қазандығының түтін газдарындағы қышқыл қосылыстарды бейтараптандыру үшін аммиак қосу мүмкіндігі қарастырылған. Аммиактың оперативтік қорын сақтау үшін аммиак қоймасы қарастырылған.</w:t>
      </w:r>
      <w:r w:rsidRPr="00C96165">
        <w:rPr>
          <w:rFonts w:eastAsia="Calibri"/>
          <w:sz w:val="28"/>
          <w:szCs w:val="22"/>
          <w:lang w:val="kk-KZ" w:eastAsia="en-US"/>
        </w:rPr>
        <w:t xml:space="preserve"> </w:t>
      </w:r>
      <w:r w:rsidRPr="00C96165">
        <w:rPr>
          <w:rFonts w:eastAsia="Calibri"/>
          <w:sz w:val="28"/>
          <w:szCs w:val="28"/>
          <w:lang w:val="kk-KZ" w:eastAsia="en-US"/>
        </w:rPr>
        <w:t xml:space="preserve">Аммиак сонымен қатар бу жүйесінің толықтыратын суының қышқылды-сілтілік тепе-теңдігін түзету үшін реагент ретінде қолданылады.  Тоңазытқыш блогын тоңазытқыш агентпен толықтыру немесе мезгіл-мезгіл толықтырып отыру үшін қондырғыда интермодальды контейнерде сақталатын этилен қоры қарастырылған. Жүйені толықтыру және метанолды ағынға мезгіл-мезгіл беріп отыру үшін пропиленді салқындату кезінде гидрат түзілісін болдырмау үшін метанолды сақтау және беру торабы қарастырылған. </w:t>
      </w:r>
    </w:p>
    <w:p w14:paraId="573D6B66"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 xml:space="preserve">Пропанды жылыту пешінің оттықтары үшін резервтік отын ретінде пайдаланылатын сұйық отын қорын құру үшін сұйық отынды жинау сыйымдылығы қарастырылған. Қондырғыда зауыттың желісінен шығарылатын газбен табиғи газды араластыруға арналған отын газын араластырғыш қарастырылған. </w:t>
      </w:r>
    </w:p>
    <w:p w14:paraId="6A4E124D"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 xml:space="preserve">Газдар қоспасы пештің оттықтары мен кәдеге асыру қазандығының жану камерасы үшін отын газы ретінде пайдаланылады. Жарылыс-өрт қауіпті өнімдер сақталатын немесе тасымалданатын аппараттар мен құбырларға орнатылған сақтандыру клапандарынан шығарылатын ауа  алау жүйесіне шығарылады. </w:t>
      </w:r>
    </w:p>
    <w:p w14:paraId="5021038A" w14:textId="77777777" w:rsidR="00C96165" w:rsidRPr="00C96165" w:rsidRDefault="00C96165" w:rsidP="00C96165">
      <w:pPr>
        <w:ind w:firstLine="709"/>
        <w:jc w:val="both"/>
        <w:rPr>
          <w:rFonts w:ascii="Arial" w:eastAsia="Calibri" w:hAnsi="Arial" w:cs="Arial"/>
          <w:sz w:val="17"/>
          <w:szCs w:val="17"/>
          <w:lang w:val="kk-KZ" w:eastAsia="en-US"/>
        </w:rPr>
      </w:pPr>
    </w:p>
    <w:p w14:paraId="1D91B0BB" w14:textId="77777777" w:rsidR="00C96165" w:rsidRPr="00C96165" w:rsidRDefault="00C96165" w:rsidP="00C96165">
      <w:pPr>
        <w:keepNext/>
        <w:numPr>
          <w:ilvl w:val="1"/>
          <w:numId w:val="8"/>
        </w:numPr>
        <w:ind w:firstLine="709"/>
        <w:jc w:val="both"/>
        <w:outlineLvl w:val="1"/>
        <w:rPr>
          <w:rFonts w:cs="Arial"/>
          <w:b/>
          <w:bCs/>
          <w:iCs/>
          <w:sz w:val="28"/>
          <w:szCs w:val="26"/>
          <w:lang w:val="cs-CZ" w:eastAsia="cs-CZ"/>
        </w:rPr>
      </w:pPr>
      <w:bookmarkStart w:id="108" w:name="_Toc185341666"/>
      <w:r w:rsidRPr="00C96165">
        <w:rPr>
          <w:rFonts w:cs="Arial"/>
          <w:b/>
          <w:bCs/>
          <w:iCs/>
          <w:sz w:val="28"/>
          <w:szCs w:val="26"/>
          <w:lang w:val="kk-KZ" w:eastAsia="cs-CZ"/>
        </w:rPr>
        <w:t>П</w:t>
      </w:r>
      <w:r w:rsidRPr="00C96165">
        <w:rPr>
          <w:rFonts w:cs="Arial"/>
          <w:b/>
          <w:bCs/>
          <w:iCs/>
          <w:sz w:val="28"/>
          <w:szCs w:val="26"/>
          <w:lang w:val="cs-CZ" w:eastAsia="cs-CZ"/>
        </w:rPr>
        <w:t>олиолефин</w:t>
      </w:r>
      <w:r w:rsidRPr="00C96165">
        <w:rPr>
          <w:rFonts w:cs="Arial"/>
          <w:b/>
          <w:bCs/>
          <w:iCs/>
          <w:sz w:val="28"/>
          <w:szCs w:val="26"/>
          <w:lang w:val="kk-KZ" w:eastAsia="cs-CZ"/>
        </w:rPr>
        <w:t>дер</w:t>
      </w:r>
      <w:r w:rsidRPr="00C96165">
        <w:rPr>
          <w:rFonts w:cs="Arial"/>
          <w:b/>
          <w:bCs/>
          <w:iCs/>
          <w:sz w:val="28"/>
          <w:szCs w:val="26"/>
          <w:lang w:eastAsia="cs-CZ"/>
        </w:rPr>
        <w:t xml:space="preserve"> </w:t>
      </w:r>
      <w:r w:rsidRPr="00C96165">
        <w:rPr>
          <w:rFonts w:cs="Arial"/>
          <w:b/>
          <w:bCs/>
          <w:iCs/>
          <w:sz w:val="28"/>
          <w:szCs w:val="26"/>
          <w:lang w:val="cs-CZ" w:eastAsia="cs-CZ"/>
        </w:rPr>
        <w:t>(полипропилен)</w:t>
      </w:r>
      <w:r w:rsidRPr="00C96165">
        <w:rPr>
          <w:rFonts w:cs="Arial"/>
          <w:b/>
          <w:bCs/>
          <w:iCs/>
          <w:sz w:val="28"/>
          <w:szCs w:val="26"/>
          <w:lang w:val="kk-KZ" w:eastAsia="cs-CZ"/>
        </w:rPr>
        <w:t xml:space="preserve"> өндірісі</w:t>
      </w:r>
      <w:bookmarkEnd w:id="108"/>
    </w:p>
    <w:p w14:paraId="7935C97A"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cs-CZ" w:eastAsia="cs-CZ"/>
        </w:rPr>
        <w:t xml:space="preserve">Полипропилен (ПП) — </w:t>
      </w:r>
      <w:r w:rsidRPr="00C96165">
        <w:rPr>
          <w:rFonts w:eastAsia="Calibri"/>
          <w:sz w:val="28"/>
          <w:szCs w:val="22"/>
          <w:lang w:val="kk-KZ" w:eastAsia="cs-CZ"/>
        </w:rPr>
        <w:t>аса</w:t>
      </w:r>
      <w:r w:rsidRPr="00C96165">
        <w:rPr>
          <w:rFonts w:eastAsia="Calibri"/>
          <w:sz w:val="28"/>
          <w:szCs w:val="22"/>
          <w:lang w:val="cs-CZ" w:eastAsia="cs-CZ"/>
        </w:rPr>
        <w:t xml:space="preserve"> маңызды термопластикалық материалдардың бірі. </w:t>
      </w:r>
      <w:r w:rsidRPr="00C96165">
        <w:rPr>
          <w:rFonts w:eastAsia="Calibri"/>
          <w:sz w:val="28"/>
          <w:szCs w:val="22"/>
          <w:lang w:val="kk-KZ" w:eastAsia="cs-CZ"/>
        </w:rPr>
        <w:t>ПП қолданылу саласы өте ауқымды</w:t>
      </w:r>
      <w:r w:rsidRPr="00C96165">
        <w:rPr>
          <w:rFonts w:eastAsia="Calibri"/>
          <w:sz w:val="28"/>
          <w:szCs w:val="22"/>
          <w:lang w:val="cs-CZ" w:eastAsia="cs-CZ"/>
        </w:rPr>
        <w:t xml:space="preserve">: мөлдір немесе боялған тамақ қаптамаларын жасау, </w:t>
      </w:r>
      <w:r w:rsidRPr="00C96165">
        <w:rPr>
          <w:rFonts w:eastAsia="Calibri"/>
          <w:sz w:val="28"/>
          <w:szCs w:val="22"/>
          <w:lang w:val="kk-KZ" w:eastAsia="cs-CZ"/>
        </w:rPr>
        <w:t>тоқыма өндірісі</w:t>
      </w:r>
      <w:r w:rsidRPr="00C96165">
        <w:rPr>
          <w:rFonts w:eastAsia="Calibri"/>
          <w:sz w:val="28"/>
          <w:szCs w:val="22"/>
          <w:lang w:val="cs-CZ" w:eastAsia="cs-CZ"/>
        </w:rPr>
        <w:t>, автомобиль</w:t>
      </w:r>
      <w:r w:rsidRPr="00C96165">
        <w:rPr>
          <w:rFonts w:eastAsia="Calibri"/>
          <w:sz w:val="28"/>
          <w:szCs w:val="22"/>
          <w:lang w:val="kk-KZ" w:eastAsia="cs-CZ"/>
        </w:rPr>
        <w:t>дің құрамдас бөлшектері</w:t>
      </w:r>
      <w:r w:rsidRPr="00C96165">
        <w:rPr>
          <w:rFonts w:eastAsia="Calibri"/>
          <w:sz w:val="28"/>
          <w:szCs w:val="22"/>
          <w:lang w:val="cs-CZ" w:eastAsia="cs-CZ"/>
        </w:rPr>
        <w:t xml:space="preserve">, медициналық мақсаттағы бұйымдар </w:t>
      </w:r>
      <w:r w:rsidRPr="00C96165">
        <w:rPr>
          <w:rFonts w:eastAsia="Calibri"/>
          <w:sz w:val="28"/>
          <w:szCs w:val="22"/>
          <w:lang w:val="kk-KZ" w:eastAsia="cs-CZ"/>
        </w:rPr>
        <w:t>және</w:t>
      </w:r>
      <w:r w:rsidRPr="00C96165">
        <w:rPr>
          <w:rFonts w:eastAsia="Calibri"/>
          <w:sz w:val="28"/>
          <w:szCs w:val="22"/>
          <w:lang w:val="cs-CZ" w:eastAsia="cs-CZ"/>
        </w:rPr>
        <w:t xml:space="preserve"> халық тұтынатын тауарлар. </w:t>
      </w:r>
      <w:r w:rsidRPr="00C96165">
        <w:rPr>
          <w:rFonts w:eastAsia="Calibri"/>
          <w:sz w:val="28"/>
          <w:szCs w:val="22"/>
          <w:lang w:val="kk-KZ" w:eastAsia="cs-CZ"/>
        </w:rPr>
        <w:t>ПП</w:t>
      </w:r>
      <w:r w:rsidRPr="00C96165">
        <w:rPr>
          <w:rFonts w:eastAsia="Calibri"/>
          <w:sz w:val="28"/>
          <w:szCs w:val="22"/>
          <w:lang w:val="cs-CZ" w:eastAsia="cs-CZ"/>
        </w:rPr>
        <w:t xml:space="preserve"> қасиеттері полимерлеу процесі және катализаторларды қолдану арқылы анықталады.</w:t>
      </w:r>
    </w:p>
    <w:p w14:paraId="1F7F3B78"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cs-CZ" w:eastAsia="cs-CZ"/>
        </w:rPr>
        <w:t xml:space="preserve">ПП </w:t>
      </w:r>
      <w:r w:rsidRPr="00C96165">
        <w:rPr>
          <w:rFonts w:eastAsia="Calibri"/>
          <w:sz w:val="28"/>
          <w:szCs w:val="22"/>
          <w:lang w:val="kk-KZ" w:eastAsia="cs-CZ"/>
        </w:rPr>
        <w:t xml:space="preserve">линиялық полимерді білдіреді және </w:t>
      </w:r>
      <w:r w:rsidRPr="00C96165">
        <w:rPr>
          <w:rFonts w:eastAsia="Calibri"/>
          <w:sz w:val="28"/>
          <w:szCs w:val="22"/>
          <w:lang w:val="cs-CZ" w:eastAsia="cs-CZ"/>
        </w:rPr>
        <w:t>полиолефин</w:t>
      </w:r>
      <w:r w:rsidRPr="00C96165">
        <w:rPr>
          <w:rFonts w:eastAsia="Calibri"/>
          <w:sz w:val="28"/>
          <w:szCs w:val="22"/>
          <w:lang w:val="kk-KZ" w:eastAsia="cs-CZ"/>
        </w:rPr>
        <w:t>дерге жатады</w:t>
      </w:r>
      <w:r w:rsidRPr="00C96165">
        <w:rPr>
          <w:rFonts w:eastAsia="Calibri"/>
          <w:sz w:val="28"/>
          <w:szCs w:val="22"/>
          <w:lang w:val="cs-CZ" w:eastAsia="cs-CZ"/>
        </w:rPr>
        <w:t>, метиль</w:t>
      </w:r>
      <w:r w:rsidRPr="00C96165">
        <w:rPr>
          <w:rFonts w:eastAsia="Calibri"/>
          <w:sz w:val="28"/>
          <w:szCs w:val="22"/>
          <w:lang w:val="kk-KZ" w:eastAsia="cs-CZ"/>
        </w:rPr>
        <w:t>ді тобы</w:t>
      </w:r>
      <w:r w:rsidRPr="00C96165">
        <w:rPr>
          <w:rFonts w:eastAsia="Calibri"/>
          <w:sz w:val="28"/>
          <w:szCs w:val="22"/>
          <w:lang w:val="cs-CZ" w:eastAsia="cs-CZ"/>
        </w:rPr>
        <w:t xml:space="preserve"> (СН</w:t>
      </w:r>
      <w:r w:rsidRPr="00C96165">
        <w:rPr>
          <w:rFonts w:eastAsia="Calibri"/>
          <w:sz w:val="28"/>
          <w:szCs w:val="22"/>
          <w:vertAlign w:val="subscript"/>
          <w:lang w:val="cs-CZ" w:eastAsia="cs-CZ"/>
        </w:rPr>
        <w:t>3</w:t>
      </w:r>
      <w:r w:rsidRPr="00C96165">
        <w:rPr>
          <w:rFonts w:eastAsia="Calibri"/>
          <w:sz w:val="28"/>
          <w:szCs w:val="22"/>
          <w:lang w:val="cs-CZ" w:eastAsia="cs-CZ"/>
        </w:rPr>
        <w:t xml:space="preserve">) </w:t>
      </w:r>
      <w:r w:rsidRPr="00C96165">
        <w:rPr>
          <w:rFonts w:eastAsia="Calibri"/>
          <w:sz w:val="28"/>
          <w:szCs w:val="22"/>
          <w:lang w:val="kk-KZ" w:eastAsia="cs-CZ"/>
        </w:rPr>
        <w:t>ерекше болып табылады</w:t>
      </w:r>
      <w:r w:rsidRPr="00C96165">
        <w:rPr>
          <w:rFonts w:eastAsia="Calibri"/>
          <w:sz w:val="28"/>
          <w:szCs w:val="22"/>
          <w:lang w:val="cs-CZ" w:eastAsia="cs-CZ"/>
        </w:rPr>
        <w:t xml:space="preserve">. </w:t>
      </w:r>
      <w:r w:rsidRPr="00C96165">
        <w:rPr>
          <w:rFonts w:eastAsia="Calibri"/>
          <w:sz w:val="28"/>
          <w:szCs w:val="22"/>
          <w:lang w:val="kk-KZ" w:eastAsia="cs-CZ"/>
        </w:rPr>
        <w:t xml:space="preserve">Метильді топтың орналасуына қарай </w:t>
      </w:r>
      <w:r w:rsidRPr="00C96165">
        <w:rPr>
          <w:rFonts w:eastAsia="Calibri"/>
          <w:sz w:val="28"/>
          <w:szCs w:val="22"/>
          <w:lang w:val="cs-CZ" w:eastAsia="cs-CZ"/>
        </w:rPr>
        <w:t xml:space="preserve">С-С </w:t>
      </w:r>
      <w:r w:rsidRPr="00C96165">
        <w:rPr>
          <w:rFonts w:eastAsia="Calibri"/>
          <w:sz w:val="28"/>
          <w:szCs w:val="22"/>
          <w:lang w:val="kk-KZ" w:eastAsia="cs-CZ"/>
        </w:rPr>
        <w:t>негізгі тізбегі бірнеше түрге бөлінеді</w:t>
      </w:r>
      <w:r w:rsidRPr="00C96165">
        <w:rPr>
          <w:rFonts w:eastAsia="Calibri"/>
          <w:sz w:val="28"/>
          <w:szCs w:val="22"/>
          <w:lang w:val="cs-CZ" w:eastAsia="cs-CZ"/>
        </w:rPr>
        <w:t>:</w:t>
      </w:r>
    </w:p>
    <w:p w14:paraId="6F191EAB"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val="cs-CZ" w:eastAsia="cs-CZ"/>
        </w:rPr>
        <w:t>СН</w:t>
      </w:r>
      <w:r w:rsidRPr="00C96165">
        <w:rPr>
          <w:rFonts w:eastAsia="Calibri"/>
          <w:sz w:val="28"/>
          <w:szCs w:val="22"/>
          <w:vertAlign w:val="subscript"/>
          <w:lang w:eastAsia="cs-CZ"/>
        </w:rPr>
        <w:t>3</w:t>
      </w:r>
      <w:r w:rsidRPr="00C96165">
        <w:rPr>
          <w:rFonts w:eastAsia="Calibri"/>
          <w:sz w:val="28"/>
          <w:szCs w:val="22"/>
          <w:vertAlign w:val="subscript"/>
          <w:lang w:val="kk-KZ" w:eastAsia="cs-CZ"/>
        </w:rPr>
        <w:t xml:space="preserve"> </w:t>
      </w:r>
      <w:r w:rsidRPr="00C96165">
        <w:rPr>
          <w:rFonts w:eastAsia="Calibri"/>
          <w:sz w:val="28"/>
          <w:szCs w:val="22"/>
          <w:lang w:val="kk-KZ" w:eastAsia="cs-CZ"/>
        </w:rPr>
        <w:t xml:space="preserve">әркелкі орналасқан </w:t>
      </w:r>
      <w:r w:rsidRPr="00C96165">
        <w:rPr>
          <w:rFonts w:eastAsia="Calibri"/>
          <w:sz w:val="28"/>
          <w:szCs w:val="22"/>
          <w:lang w:val="cs-CZ" w:eastAsia="cs-CZ"/>
        </w:rPr>
        <w:t>атакти</w:t>
      </w:r>
      <w:r w:rsidRPr="00C96165">
        <w:rPr>
          <w:rFonts w:eastAsia="Calibri"/>
          <w:sz w:val="28"/>
          <w:szCs w:val="22"/>
          <w:lang w:val="kk-KZ" w:eastAsia="cs-CZ"/>
        </w:rPr>
        <w:t>калық</w:t>
      </w:r>
      <w:r w:rsidRPr="00C96165">
        <w:rPr>
          <w:rFonts w:eastAsia="Calibri"/>
          <w:sz w:val="28"/>
          <w:szCs w:val="22"/>
          <w:lang w:val="cs-CZ" w:eastAsia="cs-CZ"/>
        </w:rPr>
        <w:t xml:space="preserve"> ПП (АПП (А));</w:t>
      </w:r>
    </w:p>
    <w:p w14:paraId="31BA692D"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kk-KZ" w:eastAsia="cs-CZ"/>
        </w:rPr>
        <w:t xml:space="preserve">көміртекті тізбектің бір жағында орналасқан құрамында </w:t>
      </w:r>
      <w:r w:rsidRPr="00C96165">
        <w:rPr>
          <w:rFonts w:eastAsia="Calibri"/>
          <w:sz w:val="28"/>
          <w:szCs w:val="22"/>
          <w:lang w:val="cs-CZ" w:eastAsia="cs-CZ"/>
        </w:rPr>
        <w:t>СН</w:t>
      </w:r>
      <w:r w:rsidRPr="00C96165">
        <w:rPr>
          <w:rFonts w:eastAsia="Calibri"/>
          <w:sz w:val="28"/>
          <w:szCs w:val="22"/>
          <w:vertAlign w:val="subscript"/>
          <w:lang w:eastAsia="cs-CZ"/>
        </w:rPr>
        <w:t>3</w:t>
      </w:r>
      <w:r w:rsidRPr="00C96165">
        <w:rPr>
          <w:rFonts w:eastAsia="Calibri"/>
          <w:sz w:val="28"/>
          <w:szCs w:val="22"/>
          <w:vertAlign w:val="subscript"/>
          <w:lang w:val="kk-KZ" w:eastAsia="cs-CZ"/>
        </w:rPr>
        <w:t xml:space="preserve"> </w:t>
      </w:r>
      <w:r w:rsidRPr="00C96165">
        <w:rPr>
          <w:rFonts w:eastAsia="Calibri"/>
          <w:sz w:val="28"/>
          <w:szCs w:val="22"/>
          <w:lang w:val="kk-KZ" w:eastAsia="cs-CZ"/>
        </w:rPr>
        <w:t>бар</w:t>
      </w:r>
      <w:r w:rsidRPr="00C96165">
        <w:rPr>
          <w:rFonts w:eastAsia="Calibri"/>
          <w:sz w:val="28"/>
          <w:szCs w:val="22"/>
          <w:lang w:val="cs-CZ" w:eastAsia="cs-CZ"/>
        </w:rPr>
        <w:t xml:space="preserve"> изотакти</w:t>
      </w:r>
      <w:r w:rsidRPr="00C96165">
        <w:rPr>
          <w:rFonts w:eastAsia="Calibri"/>
          <w:sz w:val="28"/>
          <w:szCs w:val="22"/>
          <w:lang w:val="kk-KZ" w:eastAsia="cs-CZ"/>
        </w:rPr>
        <w:t>калық</w:t>
      </w:r>
      <w:r w:rsidRPr="00C96165">
        <w:rPr>
          <w:rFonts w:eastAsia="Calibri"/>
          <w:sz w:val="28"/>
          <w:szCs w:val="22"/>
          <w:lang w:val="cs-CZ" w:eastAsia="cs-CZ"/>
        </w:rPr>
        <w:t xml:space="preserve"> ПП (ИПП (В));</w:t>
      </w:r>
      <w:r w:rsidRPr="00C96165">
        <w:rPr>
          <w:rFonts w:eastAsia="Calibri"/>
          <w:noProof/>
          <w:sz w:val="28"/>
          <w:szCs w:val="22"/>
        </w:rPr>
        <w:t xml:space="preserve"> </w:t>
      </w:r>
    </w:p>
    <w:p w14:paraId="5761C248"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cs-CZ" w:eastAsia="cs-CZ"/>
        </w:rPr>
        <w:t>СН</w:t>
      </w:r>
      <w:r w:rsidRPr="00C96165">
        <w:rPr>
          <w:rFonts w:eastAsia="Calibri"/>
          <w:sz w:val="28"/>
          <w:szCs w:val="22"/>
          <w:vertAlign w:val="subscript"/>
          <w:lang w:eastAsia="cs-CZ"/>
        </w:rPr>
        <w:t>3</w:t>
      </w:r>
      <w:r w:rsidRPr="00C96165">
        <w:rPr>
          <w:rFonts w:eastAsia="Calibri"/>
          <w:sz w:val="28"/>
          <w:szCs w:val="22"/>
          <w:lang w:val="kk-KZ" w:eastAsia="cs-CZ"/>
        </w:rPr>
        <w:t xml:space="preserve"> кезектесіп келетін</w:t>
      </w:r>
      <w:r w:rsidRPr="00C96165">
        <w:rPr>
          <w:rFonts w:eastAsia="Calibri"/>
          <w:sz w:val="28"/>
          <w:szCs w:val="22"/>
          <w:lang w:val="cs-CZ" w:eastAsia="cs-CZ"/>
        </w:rPr>
        <w:t xml:space="preserve"> синдиотакти</w:t>
      </w:r>
      <w:r w:rsidRPr="00C96165">
        <w:rPr>
          <w:rFonts w:eastAsia="Calibri"/>
          <w:sz w:val="28"/>
          <w:szCs w:val="22"/>
          <w:lang w:val="kk-KZ" w:eastAsia="cs-CZ"/>
        </w:rPr>
        <w:t xml:space="preserve">калық </w:t>
      </w:r>
      <w:r w:rsidRPr="00C96165">
        <w:rPr>
          <w:rFonts w:eastAsia="Calibri"/>
          <w:sz w:val="28"/>
          <w:szCs w:val="22"/>
          <w:lang w:val="cs-CZ" w:eastAsia="cs-CZ"/>
        </w:rPr>
        <w:t>ПП (СПП (С))</w:t>
      </w:r>
      <w:r w:rsidRPr="00C96165">
        <w:rPr>
          <w:rFonts w:eastAsia="Calibri"/>
          <w:sz w:val="28"/>
          <w:szCs w:val="22"/>
          <w:lang w:val="kk-KZ" w:eastAsia="cs-CZ"/>
        </w:rPr>
        <w:t>;</w:t>
      </w:r>
    </w:p>
    <w:p w14:paraId="5C672350" w14:textId="77777777" w:rsidR="00C96165" w:rsidRPr="00C96165" w:rsidRDefault="00C96165" w:rsidP="00C96165">
      <w:pPr>
        <w:ind w:firstLine="709"/>
        <w:jc w:val="center"/>
        <w:rPr>
          <w:rFonts w:eastAsia="Calibri"/>
          <w:sz w:val="28"/>
          <w:szCs w:val="22"/>
          <w:lang w:val="kk-KZ" w:eastAsia="cs-CZ"/>
        </w:rPr>
      </w:pPr>
      <w:r w:rsidRPr="00C96165">
        <w:rPr>
          <w:rFonts w:eastAsia="Calibri"/>
          <w:noProof/>
          <w:sz w:val="28"/>
          <w:szCs w:val="22"/>
          <w:lang w:val="en-US" w:eastAsia="en-US"/>
        </w:rPr>
        <w:drawing>
          <wp:anchor distT="0" distB="0" distL="114300" distR="114300" simplePos="0" relativeHeight="251663360" behindDoc="0" locked="0" layoutInCell="1" allowOverlap="1" wp14:anchorId="6109E82A" wp14:editId="541C6B86">
            <wp:simplePos x="0" y="0"/>
            <wp:positionH relativeFrom="margin">
              <wp:posOffset>876300</wp:posOffset>
            </wp:positionH>
            <wp:positionV relativeFrom="paragraph">
              <wp:posOffset>189865</wp:posOffset>
            </wp:positionV>
            <wp:extent cx="4394835" cy="1274445"/>
            <wp:effectExtent l="0" t="0" r="5715" b="1905"/>
            <wp:wrapSquare wrapText="bothSides"/>
            <wp:docPr id="1073836616" name="Рисунок 14" descr="https://tehnoinfa.ru/images/polimer/image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tehnoinfa.ru/images/polimer/image026.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4394835" cy="12744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C2A820" w14:textId="77777777" w:rsidR="00C96165" w:rsidRPr="00C96165" w:rsidRDefault="00C96165" w:rsidP="00C96165">
      <w:pPr>
        <w:ind w:firstLine="709"/>
        <w:jc w:val="center"/>
        <w:rPr>
          <w:rFonts w:eastAsia="Calibri"/>
          <w:sz w:val="28"/>
          <w:szCs w:val="22"/>
          <w:lang w:val="kk-KZ" w:eastAsia="cs-CZ"/>
        </w:rPr>
      </w:pPr>
    </w:p>
    <w:p w14:paraId="75B8BB53" w14:textId="77777777" w:rsidR="00C96165" w:rsidRPr="00C96165" w:rsidRDefault="00C96165" w:rsidP="00C96165">
      <w:pPr>
        <w:ind w:firstLine="709"/>
        <w:jc w:val="center"/>
        <w:rPr>
          <w:rFonts w:eastAsia="Calibri"/>
          <w:sz w:val="28"/>
          <w:szCs w:val="22"/>
          <w:lang w:val="kk-KZ" w:eastAsia="cs-CZ"/>
        </w:rPr>
      </w:pPr>
    </w:p>
    <w:p w14:paraId="4AF747FA" w14:textId="77777777" w:rsidR="00C96165" w:rsidRPr="00C96165" w:rsidRDefault="00C96165" w:rsidP="00C96165">
      <w:pPr>
        <w:ind w:firstLine="709"/>
        <w:jc w:val="center"/>
        <w:rPr>
          <w:rFonts w:eastAsia="Calibri"/>
          <w:sz w:val="28"/>
          <w:szCs w:val="22"/>
          <w:lang w:val="kk-KZ" w:eastAsia="cs-CZ"/>
        </w:rPr>
      </w:pPr>
    </w:p>
    <w:p w14:paraId="0B912029" w14:textId="77777777" w:rsidR="00C96165" w:rsidRPr="00C96165" w:rsidRDefault="00C96165" w:rsidP="00C96165">
      <w:pPr>
        <w:ind w:firstLine="709"/>
        <w:jc w:val="center"/>
        <w:rPr>
          <w:rFonts w:eastAsia="Calibri"/>
          <w:sz w:val="28"/>
          <w:szCs w:val="22"/>
          <w:lang w:val="kk-KZ" w:eastAsia="cs-CZ"/>
        </w:rPr>
      </w:pPr>
    </w:p>
    <w:p w14:paraId="598B6C4E" w14:textId="77777777" w:rsidR="00C96165" w:rsidRPr="00C96165" w:rsidRDefault="00C96165" w:rsidP="00C96165">
      <w:pPr>
        <w:ind w:firstLine="709"/>
        <w:jc w:val="center"/>
        <w:rPr>
          <w:rFonts w:eastAsia="Calibri"/>
          <w:sz w:val="28"/>
          <w:szCs w:val="22"/>
          <w:lang w:val="kk-KZ" w:eastAsia="cs-CZ"/>
        </w:rPr>
      </w:pPr>
    </w:p>
    <w:p w14:paraId="54C6DB01" w14:textId="77777777" w:rsidR="00C96165" w:rsidRPr="00C96165" w:rsidRDefault="00C96165" w:rsidP="00C96165">
      <w:pPr>
        <w:ind w:firstLine="709"/>
        <w:jc w:val="center"/>
        <w:rPr>
          <w:rFonts w:eastAsia="Calibri"/>
          <w:sz w:val="28"/>
          <w:szCs w:val="22"/>
          <w:lang w:val="kk-KZ" w:eastAsia="cs-CZ"/>
        </w:rPr>
      </w:pPr>
    </w:p>
    <w:p w14:paraId="6BCC9A11" w14:textId="77777777" w:rsidR="00C96165" w:rsidRPr="00C96165" w:rsidRDefault="00C96165" w:rsidP="00C96165">
      <w:pPr>
        <w:ind w:firstLine="709"/>
        <w:jc w:val="center"/>
        <w:rPr>
          <w:rFonts w:eastAsia="Calibri"/>
          <w:sz w:val="28"/>
          <w:szCs w:val="22"/>
          <w:lang w:val="kk-KZ" w:eastAsia="cs-CZ"/>
        </w:rPr>
      </w:pPr>
    </w:p>
    <w:p w14:paraId="233F5CD0" w14:textId="77777777" w:rsidR="00C96165" w:rsidRPr="00C96165" w:rsidRDefault="00C96165" w:rsidP="00C96165">
      <w:pPr>
        <w:ind w:firstLine="709"/>
        <w:jc w:val="both"/>
        <w:rPr>
          <w:rFonts w:eastAsia="Calibri"/>
          <w:sz w:val="28"/>
          <w:szCs w:val="22"/>
          <w:lang w:val="kk-KZ" w:eastAsia="cs-CZ"/>
        </w:rPr>
      </w:pPr>
    </w:p>
    <w:p w14:paraId="50D85AEC"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атактикалық (метильді топтары статистикалық түрде орналасқан);</w:t>
      </w:r>
    </w:p>
    <w:p w14:paraId="1724F4E4" w14:textId="77777777" w:rsidR="00C96165" w:rsidRPr="00C96165" w:rsidRDefault="00C96165" w:rsidP="00C96165">
      <w:pPr>
        <w:ind w:firstLine="709"/>
        <w:jc w:val="right"/>
        <w:rPr>
          <w:rFonts w:eastAsia="Calibri"/>
          <w:sz w:val="28"/>
          <w:szCs w:val="22"/>
          <w:lang w:val="kk-KZ" w:eastAsia="cs-CZ"/>
        </w:rPr>
      </w:pPr>
      <w:r w:rsidRPr="00C96165">
        <w:rPr>
          <w:rFonts w:eastAsia="Calibri"/>
          <w:noProof/>
          <w:sz w:val="28"/>
          <w:szCs w:val="22"/>
          <w:lang w:val="en-US" w:eastAsia="en-US"/>
        </w:rPr>
        <w:drawing>
          <wp:anchor distT="0" distB="0" distL="114300" distR="114300" simplePos="0" relativeHeight="251664384" behindDoc="0" locked="0" layoutInCell="1" allowOverlap="1" wp14:anchorId="6155CC78" wp14:editId="3391FACD">
            <wp:simplePos x="0" y="0"/>
            <wp:positionH relativeFrom="column">
              <wp:posOffset>1047750</wp:posOffset>
            </wp:positionH>
            <wp:positionV relativeFrom="paragraph">
              <wp:posOffset>183515</wp:posOffset>
            </wp:positionV>
            <wp:extent cx="4394835" cy="1257300"/>
            <wp:effectExtent l="0" t="0" r="5715" b="0"/>
            <wp:wrapSquare wrapText="bothSides"/>
            <wp:docPr id="2023245960" name="Рисунок 14" descr="https://tehnoinfa.ru/images/polimer/image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tehnoinfa.ru/images/polimer/image026.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710"/>
                    <a:stretch/>
                  </pic:blipFill>
                  <pic:spPr bwMode="auto">
                    <a:xfrm>
                      <a:off x="0" y="0"/>
                      <a:ext cx="4394835" cy="1257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D38A8B" w14:textId="77777777" w:rsidR="00C96165" w:rsidRPr="00C96165" w:rsidRDefault="00C96165" w:rsidP="00C96165">
      <w:pPr>
        <w:ind w:firstLine="709"/>
        <w:jc w:val="center"/>
        <w:rPr>
          <w:rFonts w:eastAsia="Calibri"/>
          <w:sz w:val="28"/>
          <w:szCs w:val="22"/>
          <w:lang w:val="kk-KZ" w:eastAsia="cs-CZ"/>
        </w:rPr>
      </w:pPr>
    </w:p>
    <w:p w14:paraId="7176EDC7" w14:textId="77777777" w:rsidR="00C96165" w:rsidRPr="00C96165" w:rsidRDefault="00C96165" w:rsidP="00C96165">
      <w:pPr>
        <w:ind w:firstLine="709"/>
        <w:jc w:val="both"/>
        <w:rPr>
          <w:rFonts w:eastAsia="Calibri"/>
          <w:sz w:val="28"/>
          <w:szCs w:val="22"/>
          <w:lang w:val="kk-KZ" w:eastAsia="cs-CZ"/>
        </w:rPr>
      </w:pPr>
    </w:p>
    <w:p w14:paraId="7A8CF216" w14:textId="77777777" w:rsidR="00C96165" w:rsidRPr="00C96165" w:rsidRDefault="00C96165" w:rsidP="00C96165">
      <w:pPr>
        <w:ind w:firstLine="709"/>
        <w:jc w:val="both"/>
        <w:rPr>
          <w:rFonts w:eastAsia="Calibri"/>
          <w:sz w:val="28"/>
          <w:szCs w:val="22"/>
          <w:lang w:val="kk-KZ" w:eastAsia="cs-CZ"/>
        </w:rPr>
      </w:pPr>
    </w:p>
    <w:p w14:paraId="0C302D82" w14:textId="77777777" w:rsidR="00C96165" w:rsidRPr="00C96165" w:rsidRDefault="00C96165" w:rsidP="00C96165">
      <w:pPr>
        <w:ind w:firstLine="709"/>
        <w:jc w:val="both"/>
        <w:rPr>
          <w:rFonts w:eastAsia="Calibri"/>
          <w:sz w:val="28"/>
          <w:szCs w:val="22"/>
          <w:lang w:val="kk-KZ" w:eastAsia="cs-CZ"/>
        </w:rPr>
      </w:pPr>
    </w:p>
    <w:p w14:paraId="2F4E7CEA"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ab/>
      </w:r>
    </w:p>
    <w:p w14:paraId="711AE8AF" w14:textId="77777777" w:rsidR="00C96165" w:rsidRPr="00C96165" w:rsidRDefault="00C96165" w:rsidP="00C96165">
      <w:pPr>
        <w:ind w:firstLine="709"/>
        <w:jc w:val="right"/>
        <w:rPr>
          <w:rFonts w:eastAsia="Calibri"/>
          <w:sz w:val="28"/>
          <w:szCs w:val="22"/>
          <w:lang w:val="kk-KZ" w:eastAsia="cs-CZ"/>
        </w:rPr>
      </w:pPr>
    </w:p>
    <w:p w14:paraId="305D6CF3" w14:textId="77777777" w:rsidR="00C96165" w:rsidRPr="00C96165" w:rsidRDefault="00C96165" w:rsidP="00C96165">
      <w:pPr>
        <w:ind w:firstLine="709"/>
        <w:jc w:val="both"/>
        <w:rPr>
          <w:rFonts w:eastAsia="Calibri"/>
          <w:sz w:val="28"/>
          <w:szCs w:val="22"/>
          <w:lang w:eastAsia="cs-CZ"/>
        </w:rPr>
      </w:pPr>
    </w:p>
    <w:p w14:paraId="0B2964FF"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изотактикалық (барлық метильді топтары тізбектің бір жағында орналасқан);</w:t>
      </w:r>
    </w:p>
    <w:p w14:paraId="4E143F63" w14:textId="77777777" w:rsidR="00C96165" w:rsidRPr="00C96165" w:rsidRDefault="00C96165" w:rsidP="00C96165">
      <w:pPr>
        <w:ind w:firstLine="709"/>
        <w:jc w:val="center"/>
        <w:rPr>
          <w:rFonts w:eastAsia="Calibri"/>
          <w:sz w:val="28"/>
          <w:szCs w:val="22"/>
          <w:lang w:val="kk-KZ" w:eastAsia="cs-CZ"/>
        </w:rPr>
      </w:pPr>
      <w:r w:rsidRPr="00C96165">
        <w:rPr>
          <w:rFonts w:eastAsia="Calibri"/>
          <w:noProof/>
          <w:sz w:val="28"/>
          <w:szCs w:val="22"/>
          <w:lang w:val="en-US" w:eastAsia="en-US"/>
        </w:rPr>
        <w:drawing>
          <wp:anchor distT="0" distB="0" distL="114300" distR="114300" simplePos="0" relativeHeight="251665408" behindDoc="0" locked="0" layoutInCell="1" allowOverlap="1" wp14:anchorId="024F50D6" wp14:editId="37DCC45C">
            <wp:simplePos x="0" y="0"/>
            <wp:positionH relativeFrom="column">
              <wp:posOffset>1041400</wp:posOffset>
            </wp:positionH>
            <wp:positionV relativeFrom="paragraph">
              <wp:posOffset>221615</wp:posOffset>
            </wp:positionV>
            <wp:extent cx="4394835" cy="1371600"/>
            <wp:effectExtent l="0" t="0" r="5715" b="0"/>
            <wp:wrapTopAndBottom/>
            <wp:docPr id="64159240" name="Рисунок 14" descr="https://tehnoinfa.ru/images/polimer/image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tehnoinfa.ru/images/polimer/image026.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9437" b="41827"/>
                    <a:stretch/>
                  </pic:blipFill>
                  <pic:spPr bwMode="auto">
                    <a:xfrm>
                      <a:off x="0" y="0"/>
                      <a:ext cx="4394835" cy="1371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D08E01" w14:textId="77777777" w:rsidR="00C96165" w:rsidRPr="00C96165" w:rsidRDefault="00C96165" w:rsidP="00C96165">
      <w:pPr>
        <w:ind w:firstLine="709"/>
        <w:jc w:val="both"/>
        <w:rPr>
          <w:rFonts w:eastAsia="Calibri"/>
          <w:sz w:val="28"/>
          <w:szCs w:val="22"/>
          <w:lang w:val="kk-KZ" w:eastAsia="cs-CZ"/>
        </w:rPr>
      </w:pPr>
    </w:p>
    <w:p w14:paraId="50E4C2C9"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lastRenderedPageBreak/>
        <w:t>синдиотатикалық (метильді топтары тізбектің екі жағында кезектесіп орналасқан).</w:t>
      </w:r>
    </w:p>
    <w:p w14:paraId="73116DC3"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 xml:space="preserve">ПП-ның балқу температурасы жеткілікті дәрежеде жоғары, тығыздығы төмен, беріктігі және соққы тұтқырлығы күшті. Бұл қасиеттері кристалдану дәрежесіне және өнімнің құрамындағы сомономер деңгейіне байланысты. Полипропилен өнімдерінің құрамына олардың төмен температуралық қасиеттерін өзгерту үшін каучук немесе беріктігі мен өлшемдік тұрақтылығын арттыру үшін минералды толтырғыштар, шыны талшықтар кіруі мүмкін. </w:t>
      </w:r>
    </w:p>
    <w:p w14:paraId="7EACBC62"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cs-CZ" w:eastAsia="cs-CZ"/>
        </w:rPr>
        <w:t xml:space="preserve">Әлемдік тәжірибеде </w:t>
      </w:r>
      <w:r w:rsidRPr="00C96165">
        <w:rPr>
          <w:rFonts w:eastAsia="Calibri"/>
          <w:sz w:val="28"/>
          <w:szCs w:val="22"/>
          <w:lang w:val="kk-KZ" w:eastAsia="cs-CZ"/>
        </w:rPr>
        <w:t>ПП</w:t>
      </w:r>
      <w:r w:rsidRPr="00C96165">
        <w:rPr>
          <w:rFonts w:eastAsia="Calibri"/>
          <w:sz w:val="28"/>
          <w:szCs w:val="22"/>
          <w:lang w:val="cs-CZ" w:eastAsia="cs-CZ"/>
        </w:rPr>
        <w:t xml:space="preserve"> өндірісі үшін шикізат ретінде әдетте пиролиз пропилені, мұнай зауыты газдарының пропилені және жеке пропанды </w:t>
      </w:r>
      <w:r w:rsidRPr="00C96165">
        <w:rPr>
          <w:rFonts w:eastAsia="Calibri"/>
          <w:sz w:val="28"/>
          <w:szCs w:val="22"/>
          <w:lang w:val="kk-KZ" w:eastAsia="cs-CZ"/>
        </w:rPr>
        <w:t>сутексіздендіру</w:t>
      </w:r>
      <w:r w:rsidRPr="00C96165">
        <w:rPr>
          <w:rFonts w:eastAsia="Calibri"/>
          <w:sz w:val="28"/>
          <w:szCs w:val="22"/>
          <w:lang w:val="cs-CZ" w:eastAsia="cs-CZ"/>
        </w:rPr>
        <w:t xml:space="preserve"> арқылы алынған пропилен қолданылады.</w:t>
      </w:r>
    </w:p>
    <w:p w14:paraId="43C40731" w14:textId="77777777" w:rsidR="00C96165" w:rsidRPr="00C96165" w:rsidRDefault="00C96165" w:rsidP="00C96165">
      <w:pPr>
        <w:ind w:firstLine="709"/>
        <w:jc w:val="both"/>
        <w:rPr>
          <w:rFonts w:eastAsia="Calibri"/>
          <w:sz w:val="28"/>
          <w:szCs w:val="22"/>
          <w:lang w:val="cs-CZ" w:eastAsia="cs-CZ"/>
        </w:rPr>
      </w:pPr>
    </w:p>
    <w:p w14:paraId="5254CBED" w14:textId="77777777" w:rsidR="00C96165" w:rsidRPr="00C96165" w:rsidRDefault="00C96165" w:rsidP="00C96165">
      <w:pPr>
        <w:keepNext/>
        <w:keepLines/>
        <w:numPr>
          <w:ilvl w:val="2"/>
          <w:numId w:val="8"/>
        </w:numPr>
        <w:ind w:firstLine="709"/>
        <w:jc w:val="both"/>
        <w:outlineLvl w:val="2"/>
        <w:rPr>
          <w:rFonts w:cs="Arial"/>
          <w:b/>
          <w:bCs/>
          <w:sz w:val="28"/>
          <w:szCs w:val="26"/>
          <w:lang w:eastAsia="en-US"/>
        </w:rPr>
      </w:pPr>
      <w:bookmarkStart w:id="109" w:name="_Toc185341667"/>
      <w:r w:rsidRPr="00C96165">
        <w:rPr>
          <w:rFonts w:cs="Arial"/>
          <w:b/>
          <w:bCs/>
          <w:sz w:val="28"/>
          <w:szCs w:val="26"/>
          <w:lang w:val="kk-KZ" w:eastAsia="en-US"/>
        </w:rPr>
        <w:t>Негізгі технологиялық процестер</w:t>
      </w:r>
      <w:bookmarkEnd w:id="109"/>
    </w:p>
    <w:p w14:paraId="1A2016DF"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cs-CZ" w:eastAsia="cs-CZ"/>
        </w:rPr>
        <w:t xml:space="preserve">ПП алудың негізгі қолданыстағы </w:t>
      </w:r>
      <w:r w:rsidRPr="00C96165">
        <w:rPr>
          <w:rFonts w:eastAsia="Calibri"/>
          <w:b/>
          <w:bCs/>
          <w:sz w:val="28"/>
          <w:szCs w:val="22"/>
          <w:lang w:val="cs-CZ" w:eastAsia="cs-CZ"/>
        </w:rPr>
        <w:t>газ фазалық технологиялары</w:t>
      </w:r>
      <w:r w:rsidRPr="00C96165">
        <w:rPr>
          <w:rFonts w:eastAsia="Calibri"/>
          <w:sz w:val="28"/>
          <w:szCs w:val="22"/>
          <w:lang w:val="cs-CZ" w:eastAsia="cs-CZ"/>
        </w:rPr>
        <w:t xml:space="preserve"> реакция жылуын араластыру және б</w:t>
      </w:r>
      <w:r w:rsidRPr="00C96165">
        <w:rPr>
          <w:rFonts w:eastAsia="Calibri"/>
          <w:sz w:val="28"/>
          <w:szCs w:val="22"/>
          <w:lang w:val="kk-KZ" w:eastAsia="cs-CZ"/>
        </w:rPr>
        <w:t>ұр</w:t>
      </w:r>
      <w:r w:rsidRPr="00C96165">
        <w:rPr>
          <w:rFonts w:eastAsia="Calibri"/>
          <w:sz w:val="28"/>
          <w:szCs w:val="22"/>
          <w:lang w:val="cs-CZ" w:eastAsia="cs-CZ"/>
        </w:rPr>
        <w:t>у әдістерімен ерекшеленеді.</w:t>
      </w:r>
    </w:p>
    <w:p w14:paraId="5C1A1F55"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cs-CZ" w:eastAsia="cs-CZ"/>
        </w:rPr>
        <w:t>Тұтастай алғанда, газ фазалық процестер (сұйық орталардың болмауына және сутегі мен сомономерлердің құрамын реттеудің жеңілдігіне байланысты) реттелетін молекулалық массалардың кең ауқымы және сомономер құрамы бар полимерлерді өндіру мүмкіндігімен, маркадан маркаға көшу мерзімдерінің қысқаруымен және энергия сыйымдылығының төмендеуімен сипатталады.</w:t>
      </w:r>
    </w:p>
    <w:p w14:paraId="7130F42A"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Газфазалық технология полимердің құрғақ ұнтағының тұтас көлемінде мұқият көпіршіктелген газ тәрізді пропиленнің қатты (немесе майға суспензияланған катализатормен) катализатормен контактісін білдіреді. Қазіргі уақытта үш негізгі газфазалық технология кеңінен таралған</w:t>
      </w:r>
      <w:r w:rsidRPr="00C96165">
        <w:rPr>
          <w:rFonts w:eastAsia="Calibri"/>
          <w:sz w:val="28"/>
          <w:szCs w:val="22"/>
          <w:lang w:val="cs-CZ" w:eastAsia="cs-CZ"/>
        </w:rPr>
        <w:t>:</w:t>
      </w:r>
    </w:p>
    <w:p w14:paraId="7E13EBDC"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cs-CZ" w:eastAsia="cs-CZ"/>
        </w:rPr>
        <w:t xml:space="preserve">полимерлеу </w:t>
      </w:r>
      <w:r w:rsidRPr="00C96165">
        <w:rPr>
          <w:rFonts w:eastAsia="Calibri"/>
          <w:sz w:val="28"/>
          <w:szCs w:val="22"/>
          <w:lang w:val="kk-KZ" w:eastAsia="cs-CZ"/>
        </w:rPr>
        <w:t xml:space="preserve">псевдосұйылтылған </w:t>
      </w:r>
      <w:r w:rsidRPr="00C96165">
        <w:rPr>
          <w:rFonts w:eastAsia="Calibri"/>
          <w:sz w:val="28"/>
          <w:szCs w:val="22"/>
          <w:lang w:val="cs-CZ" w:eastAsia="cs-CZ"/>
        </w:rPr>
        <w:t>қабатта жүзеге асырылады, араластыру полимер бөлшектерінің қабаты арқылы өтетін мономер ағынымен жүреді;</w:t>
      </w:r>
    </w:p>
    <w:p w14:paraId="5D4C59D2"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cs-CZ" w:eastAsia="cs-CZ"/>
        </w:rPr>
        <w:t>тік араластырғыш конструкциясы бар және сұйық пропиленді буландыру арқылы реакция жылуын кетіретін реакторлар қолданылады;</w:t>
      </w:r>
    </w:p>
    <w:p w14:paraId="551EB3B7"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cs-CZ" w:eastAsia="cs-CZ"/>
        </w:rPr>
        <w:t>көлденең көп аймақты цилиндрлік реакторлар қолданылады, онда жылу</w:t>
      </w:r>
      <w:r w:rsidRPr="00C96165">
        <w:rPr>
          <w:rFonts w:eastAsia="Calibri"/>
          <w:sz w:val="28"/>
          <w:szCs w:val="22"/>
          <w:lang w:val="kk-KZ" w:eastAsia="cs-CZ"/>
        </w:rPr>
        <w:t>ды</w:t>
      </w:r>
      <w:r w:rsidRPr="00C96165">
        <w:rPr>
          <w:rFonts w:eastAsia="Calibri"/>
          <w:sz w:val="28"/>
          <w:szCs w:val="22"/>
          <w:lang w:val="cs-CZ" w:eastAsia="cs-CZ"/>
        </w:rPr>
        <w:t xml:space="preserve"> б</w:t>
      </w:r>
      <w:r w:rsidRPr="00C96165">
        <w:rPr>
          <w:rFonts w:eastAsia="Calibri"/>
          <w:sz w:val="28"/>
          <w:szCs w:val="22"/>
          <w:lang w:val="kk-KZ" w:eastAsia="cs-CZ"/>
        </w:rPr>
        <w:t>ұр</w:t>
      </w:r>
      <w:r w:rsidRPr="00C96165">
        <w:rPr>
          <w:rFonts w:eastAsia="Calibri"/>
          <w:sz w:val="28"/>
          <w:szCs w:val="22"/>
          <w:lang w:val="cs-CZ" w:eastAsia="cs-CZ"/>
        </w:rPr>
        <w:t>у сұйық мономердің айналымы мен булануы арқылы ұйымдастырылады.</w:t>
      </w:r>
    </w:p>
    <w:p w14:paraId="15E158F0" w14:textId="77777777" w:rsidR="00C96165" w:rsidRPr="00C96165" w:rsidRDefault="00C96165" w:rsidP="00C96165">
      <w:pPr>
        <w:ind w:firstLine="709"/>
        <w:jc w:val="both"/>
        <w:rPr>
          <w:rFonts w:eastAsia="Calibri"/>
          <w:sz w:val="28"/>
          <w:szCs w:val="22"/>
          <w:lang w:val="cs-CZ" w:eastAsia="cs-CZ"/>
        </w:rPr>
      </w:pPr>
      <w:r w:rsidRPr="00C96165">
        <w:rPr>
          <w:rFonts w:eastAsia="Calibri"/>
          <w:b/>
          <w:bCs/>
          <w:sz w:val="28"/>
          <w:szCs w:val="22"/>
          <w:lang w:val="cs-CZ" w:eastAsia="cs-CZ"/>
        </w:rPr>
        <w:t>Еріткіштегі суспензия технологиясы бойынша</w:t>
      </w:r>
      <w:r w:rsidRPr="00C96165">
        <w:rPr>
          <w:rFonts w:eastAsia="Calibri"/>
          <w:sz w:val="28"/>
          <w:szCs w:val="22"/>
          <w:lang w:val="cs-CZ" w:eastAsia="cs-CZ"/>
        </w:rPr>
        <w:t xml:space="preserve"> (</w:t>
      </w:r>
      <w:bookmarkStart w:id="110" w:name="_Hlk168323935"/>
      <w:r w:rsidRPr="00C96165">
        <w:rPr>
          <w:rFonts w:eastAsia="Calibri"/>
          <w:sz w:val="28"/>
          <w:szCs w:val="22"/>
          <w:lang w:val="cs-CZ" w:eastAsia="cs-CZ"/>
        </w:rPr>
        <w:t>көмірсутекті еріткіш ортасында – нефрас</w:t>
      </w:r>
      <w:bookmarkEnd w:id="110"/>
      <w:r w:rsidRPr="00C96165">
        <w:rPr>
          <w:rFonts w:eastAsia="Calibri"/>
          <w:sz w:val="28"/>
          <w:szCs w:val="22"/>
          <w:lang w:val="kk-KZ" w:eastAsia="cs-CZ"/>
        </w:rPr>
        <w:t>та</w:t>
      </w:r>
      <w:r w:rsidRPr="00C96165">
        <w:rPr>
          <w:rFonts w:eastAsia="Calibri"/>
          <w:sz w:val="28"/>
          <w:szCs w:val="22"/>
          <w:lang w:val="cs-CZ" w:eastAsia="cs-CZ"/>
        </w:rPr>
        <w:t xml:space="preserve">) полипропилен алу процесі </w:t>
      </w:r>
      <w:r w:rsidRPr="00C96165">
        <w:rPr>
          <w:rFonts w:eastAsia="Calibri"/>
          <w:sz w:val="28"/>
          <w:szCs w:val="22"/>
          <w:lang w:val="kk-KZ" w:eastAsia="cs-CZ"/>
        </w:rPr>
        <w:t xml:space="preserve">жағылған </w:t>
      </w:r>
      <w:r w:rsidRPr="00C96165">
        <w:rPr>
          <w:rFonts w:eastAsia="Calibri"/>
          <w:sz w:val="28"/>
          <w:szCs w:val="22"/>
          <w:lang w:val="cs-CZ" w:eastAsia="cs-CZ"/>
        </w:rPr>
        <w:t>титанмагний</w:t>
      </w:r>
      <w:r w:rsidRPr="00C96165">
        <w:rPr>
          <w:rFonts w:eastAsia="Calibri"/>
          <w:sz w:val="28"/>
          <w:szCs w:val="22"/>
          <w:lang w:val="kk-KZ" w:eastAsia="cs-CZ"/>
        </w:rPr>
        <w:t>лі</w:t>
      </w:r>
      <w:r w:rsidRPr="00C96165">
        <w:rPr>
          <w:rFonts w:eastAsia="Calibri"/>
          <w:sz w:val="28"/>
          <w:szCs w:val="22"/>
          <w:lang w:val="cs-CZ" w:eastAsia="cs-CZ"/>
        </w:rPr>
        <w:t xml:space="preserve"> катализатор</w:t>
      </w:r>
      <w:r w:rsidRPr="00C96165">
        <w:rPr>
          <w:rFonts w:eastAsia="Calibri"/>
          <w:sz w:val="28"/>
          <w:szCs w:val="22"/>
          <w:lang w:val="kk-KZ" w:eastAsia="cs-CZ"/>
        </w:rPr>
        <w:t>ды</w:t>
      </w:r>
      <w:r w:rsidRPr="00C96165">
        <w:rPr>
          <w:rFonts w:eastAsia="Calibri"/>
          <w:sz w:val="28"/>
          <w:szCs w:val="22"/>
          <w:lang w:val="cs-CZ" w:eastAsia="cs-CZ"/>
        </w:rPr>
        <w:t xml:space="preserve">, донорды және сокатализаторды — </w:t>
      </w:r>
      <w:bookmarkStart w:id="111" w:name="_Hlk168323951"/>
      <w:r w:rsidRPr="00C96165">
        <w:rPr>
          <w:rFonts w:eastAsia="Calibri"/>
          <w:sz w:val="28"/>
          <w:szCs w:val="22"/>
          <w:lang w:val="cs-CZ" w:eastAsia="cs-CZ"/>
        </w:rPr>
        <w:t>триэтилалюмини</w:t>
      </w:r>
      <w:r w:rsidRPr="00C96165">
        <w:rPr>
          <w:rFonts w:eastAsia="Calibri"/>
          <w:sz w:val="28"/>
          <w:szCs w:val="22"/>
          <w:lang w:val="kk-KZ" w:eastAsia="cs-CZ"/>
        </w:rPr>
        <w:t>йді</w:t>
      </w:r>
      <w:r w:rsidRPr="00C96165">
        <w:rPr>
          <w:rFonts w:eastAsia="Calibri"/>
          <w:sz w:val="28"/>
          <w:szCs w:val="22"/>
          <w:lang w:val="cs-CZ" w:eastAsia="cs-CZ"/>
        </w:rPr>
        <w:t xml:space="preserve"> (ТЭА) </w:t>
      </w:r>
      <w:bookmarkEnd w:id="111"/>
      <w:r w:rsidRPr="00C96165">
        <w:rPr>
          <w:rFonts w:eastAsia="Calibri"/>
          <w:sz w:val="28"/>
          <w:szCs w:val="22"/>
          <w:lang w:val="cs-CZ" w:eastAsia="cs-CZ"/>
        </w:rPr>
        <w:t>қолдану арқылы жүзеге асырылады</w:t>
      </w:r>
      <w:r w:rsidRPr="00C96165">
        <w:rPr>
          <w:rFonts w:eastAsia="Calibri"/>
          <w:sz w:val="28"/>
          <w:szCs w:val="22"/>
          <w:lang w:val="kk-KZ" w:eastAsia="cs-CZ"/>
        </w:rPr>
        <w:t xml:space="preserve">, </w:t>
      </w:r>
      <w:r w:rsidRPr="00C96165">
        <w:rPr>
          <w:rFonts w:eastAsia="Calibri"/>
          <w:sz w:val="28"/>
          <w:szCs w:val="22"/>
          <w:lang w:val="cs-CZ" w:eastAsia="cs-CZ"/>
        </w:rPr>
        <w:t>молекулалық массаны реттегіш ретінде суте</w:t>
      </w:r>
      <w:r w:rsidRPr="00C96165">
        <w:rPr>
          <w:rFonts w:eastAsia="Calibri"/>
          <w:sz w:val="28"/>
          <w:szCs w:val="22"/>
          <w:lang w:val="kk-KZ" w:eastAsia="cs-CZ"/>
        </w:rPr>
        <w:t>к</w:t>
      </w:r>
      <w:r w:rsidRPr="00C96165">
        <w:rPr>
          <w:rFonts w:eastAsia="Calibri"/>
          <w:sz w:val="28"/>
          <w:szCs w:val="22"/>
          <w:lang w:val="cs-CZ" w:eastAsia="cs-CZ"/>
        </w:rPr>
        <w:t xml:space="preserve"> қолданылады. Полипропилен ұнтағы центрифугадағы нефрастан бөлінеді, ыстық азотпен кептіріледі және пневмокөлікпен полипропилен түйіршіктеу қондырғысына беріледі. Пайдаланылған нефрас еріткіштердің регенерация торабындағы қоспалардан тазартылады және полимерленуге қайтарылады.</w:t>
      </w:r>
    </w:p>
    <w:p w14:paraId="011DA06B"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cs-CZ" w:eastAsia="cs-CZ"/>
        </w:rPr>
        <w:t xml:space="preserve">Полипропилен ұнтағын алу гомополимерді де, </w:t>
      </w:r>
      <w:r w:rsidRPr="00C96165">
        <w:rPr>
          <w:rFonts w:eastAsia="Calibri"/>
          <w:sz w:val="28"/>
          <w:szCs w:val="22"/>
          <w:lang w:val="kk-KZ" w:eastAsia="cs-CZ"/>
        </w:rPr>
        <w:t xml:space="preserve">құрамында этилен бар </w:t>
      </w:r>
      <w:r w:rsidRPr="00C96165">
        <w:rPr>
          <w:rFonts w:eastAsia="Calibri"/>
          <w:sz w:val="28"/>
          <w:szCs w:val="22"/>
          <w:lang w:val="cs-CZ" w:eastAsia="cs-CZ"/>
        </w:rPr>
        <w:t xml:space="preserve">пропилен сополимерін </w:t>
      </w:r>
      <w:r w:rsidRPr="00C96165">
        <w:rPr>
          <w:rFonts w:eastAsia="Calibri"/>
          <w:sz w:val="28"/>
          <w:szCs w:val="22"/>
          <w:lang w:val="kk-KZ" w:eastAsia="cs-CZ"/>
        </w:rPr>
        <w:t>де</w:t>
      </w:r>
      <w:r w:rsidRPr="00C96165">
        <w:rPr>
          <w:rFonts w:eastAsia="Calibri"/>
          <w:sz w:val="28"/>
          <w:szCs w:val="22"/>
          <w:lang w:val="cs-CZ" w:eastAsia="cs-CZ"/>
        </w:rPr>
        <w:t xml:space="preserve"> алуға болатын технологиялық желіде жүзеге асырылады.</w:t>
      </w:r>
    </w:p>
    <w:p w14:paraId="689FE94F" w14:textId="77777777" w:rsidR="00C96165" w:rsidRPr="00C96165" w:rsidRDefault="00C96165" w:rsidP="00C96165">
      <w:pPr>
        <w:ind w:firstLine="709"/>
        <w:jc w:val="both"/>
        <w:rPr>
          <w:rFonts w:eastAsia="Calibri"/>
          <w:sz w:val="28"/>
          <w:szCs w:val="22"/>
          <w:lang w:val="cs-CZ" w:eastAsia="cs-CZ"/>
        </w:rPr>
      </w:pPr>
      <w:r w:rsidRPr="00C96165">
        <w:rPr>
          <w:rFonts w:eastAsia="Calibri"/>
          <w:sz w:val="28"/>
          <w:szCs w:val="22"/>
          <w:lang w:val="cs-CZ" w:eastAsia="cs-CZ"/>
        </w:rPr>
        <w:t>Полипропилен ұнтағын алу процесі келесі негізгі кезеңдерден тұрады:</w:t>
      </w:r>
    </w:p>
    <w:p w14:paraId="59C65DA1"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t>каталитикалық кешенді дайындау;</w:t>
      </w:r>
    </w:p>
    <w:p w14:paraId="2A02DE4E"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t xml:space="preserve">пропиленді полимерлеу немесе </w:t>
      </w:r>
      <w:r w:rsidRPr="00C96165">
        <w:rPr>
          <w:rFonts w:eastAsia="Calibri"/>
          <w:sz w:val="28"/>
          <w:szCs w:val="22"/>
          <w:lang w:val="kk-KZ" w:eastAsia="cs-CZ"/>
        </w:rPr>
        <w:t xml:space="preserve">этилені бар </w:t>
      </w:r>
      <w:r w:rsidRPr="00C96165">
        <w:rPr>
          <w:rFonts w:eastAsia="Calibri"/>
          <w:sz w:val="28"/>
          <w:szCs w:val="22"/>
          <w:lang w:eastAsia="cs-CZ"/>
        </w:rPr>
        <w:t>пропиленді сополимерлеу;</w:t>
      </w:r>
    </w:p>
    <w:p w14:paraId="4B1710A1"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lastRenderedPageBreak/>
        <w:t>полимер суспензиясын бөлі</w:t>
      </w:r>
      <w:r w:rsidRPr="00C96165">
        <w:rPr>
          <w:rFonts w:eastAsia="Calibri"/>
          <w:sz w:val="28"/>
          <w:szCs w:val="22"/>
          <w:lang w:val="kk-KZ" w:eastAsia="cs-CZ"/>
        </w:rPr>
        <w:t>п алу</w:t>
      </w:r>
      <w:r w:rsidRPr="00C96165">
        <w:rPr>
          <w:rFonts w:eastAsia="Calibri"/>
          <w:sz w:val="28"/>
          <w:szCs w:val="22"/>
          <w:lang w:eastAsia="cs-CZ"/>
        </w:rPr>
        <w:t>;</w:t>
      </w:r>
    </w:p>
    <w:p w14:paraId="4EE5D677"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t>полипропилен ұнтағын кептіру;</w:t>
      </w:r>
    </w:p>
    <w:p w14:paraId="6261753C"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t>атактикалық полипропиленді бөлу және нефрасты тазарту;</w:t>
      </w:r>
    </w:p>
    <w:p w14:paraId="4FDB6F1D"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t>полипропилен ұнтағын түйіршіктеу;</w:t>
      </w:r>
    </w:p>
    <w:p w14:paraId="30429017"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val="kk-KZ" w:eastAsia="cs-CZ"/>
        </w:rPr>
        <w:t>бөлшектеп өлшеу және қаптау</w:t>
      </w:r>
      <w:r w:rsidRPr="00C96165">
        <w:rPr>
          <w:rFonts w:eastAsia="Calibri"/>
          <w:sz w:val="28"/>
          <w:szCs w:val="22"/>
          <w:lang w:eastAsia="cs-CZ"/>
        </w:rPr>
        <w:t>.</w:t>
      </w:r>
    </w:p>
    <w:p w14:paraId="049E930F" w14:textId="77777777" w:rsidR="00C96165" w:rsidRPr="00C96165" w:rsidRDefault="00C96165" w:rsidP="00C96165">
      <w:pPr>
        <w:ind w:firstLine="709"/>
        <w:jc w:val="both"/>
        <w:rPr>
          <w:rFonts w:eastAsia="Calibri"/>
          <w:sz w:val="28"/>
          <w:szCs w:val="22"/>
          <w:lang w:eastAsia="cs-CZ"/>
        </w:rPr>
      </w:pPr>
      <w:r w:rsidRPr="00C96165">
        <w:rPr>
          <w:rFonts w:eastAsia="Calibri"/>
          <w:b/>
          <w:bCs/>
          <w:sz w:val="28"/>
          <w:szCs w:val="22"/>
          <w:lang w:val="kk-KZ" w:eastAsia="cs-CZ"/>
        </w:rPr>
        <w:t>П</w:t>
      </w:r>
      <w:r w:rsidRPr="00C96165">
        <w:rPr>
          <w:rFonts w:eastAsia="Calibri"/>
          <w:b/>
          <w:bCs/>
          <w:sz w:val="28"/>
          <w:szCs w:val="22"/>
          <w:lang w:eastAsia="cs-CZ"/>
        </w:rPr>
        <w:t>ропилендегі суспензия технологиясы бойынша</w:t>
      </w:r>
      <w:r w:rsidRPr="00C96165">
        <w:rPr>
          <w:rFonts w:eastAsia="Calibri"/>
          <w:sz w:val="28"/>
          <w:szCs w:val="22"/>
          <w:lang w:eastAsia="cs-CZ"/>
        </w:rPr>
        <w:t xml:space="preserve"> алынған </w:t>
      </w:r>
      <w:r w:rsidRPr="00C96165">
        <w:rPr>
          <w:rFonts w:eastAsia="Calibri"/>
          <w:sz w:val="28"/>
          <w:szCs w:val="22"/>
          <w:lang w:val="kk-KZ" w:eastAsia="cs-CZ"/>
        </w:rPr>
        <w:t>п</w:t>
      </w:r>
      <w:r w:rsidRPr="00C96165">
        <w:rPr>
          <w:rFonts w:eastAsia="Calibri"/>
          <w:sz w:val="28"/>
          <w:szCs w:val="22"/>
          <w:lang w:eastAsia="cs-CZ"/>
        </w:rPr>
        <w:t>олипропилен</w:t>
      </w:r>
      <w:r w:rsidRPr="00C96165">
        <w:rPr>
          <w:rFonts w:eastAsia="Calibri"/>
          <w:sz w:val="28"/>
          <w:szCs w:val="22"/>
          <w:lang w:val="kk-KZ" w:eastAsia="cs-CZ"/>
        </w:rPr>
        <w:t xml:space="preserve"> </w:t>
      </w:r>
      <w:r w:rsidRPr="00C96165">
        <w:rPr>
          <w:rFonts w:eastAsia="Calibri"/>
          <w:sz w:val="28"/>
          <w:szCs w:val="22"/>
          <w:lang w:eastAsia="cs-CZ"/>
        </w:rPr>
        <w:t xml:space="preserve"> кең таралған әдістердің бірі - пропиленді сұйық пропилендегі </w:t>
      </w:r>
      <w:r w:rsidRPr="00C96165">
        <w:rPr>
          <w:rFonts w:eastAsia="Calibri"/>
          <w:sz w:val="28"/>
          <w:szCs w:val="22"/>
          <w:lang w:val="kk-KZ" w:eastAsia="cs-CZ"/>
        </w:rPr>
        <w:t>і</w:t>
      </w:r>
      <w:r w:rsidRPr="00C96165">
        <w:rPr>
          <w:rFonts w:eastAsia="Calibri"/>
          <w:sz w:val="28"/>
          <w:szCs w:val="22"/>
          <w:lang w:eastAsia="cs-CZ"/>
        </w:rPr>
        <w:t>лмек</w:t>
      </w:r>
      <w:r w:rsidRPr="00C96165">
        <w:rPr>
          <w:rFonts w:eastAsia="Calibri"/>
          <w:sz w:val="28"/>
          <w:szCs w:val="22"/>
          <w:lang w:val="kk-KZ" w:eastAsia="cs-CZ"/>
        </w:rPr>
        <w:t>ті</w:t>
      </w:r>
      <w:r w:rsidRPr="00C96165">
        <w:rPr>
          <w:rFonts w:eastAsia="Calibri"/>
          <w:sz w:val="28"/>
          <w:szCs w:val="22"/>
          <w:lang w:eastAsia="cs-CZ"/>
        </w:rPr>
        <w:t xml:space="preserve"> реакторда суспензия әдісімен полимерлеу.</w:t>
      </w:r>
    </w:p>
    <w:p w14:paraId="527C4B9D"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t>IV бу</w:t>
      </w:r>
      <w:r w:rsidRPr="00C96165">
        <w:rPr>
          <w:rFonts w:eastAsia="Calibri"/>
          <w:sz w:val="28"/>
          <w:szCs w:val="22"/>
          <w:lang w:val="kk-KZ" w:eastAsia="cs-CZ"/>
        </w:rPr>
        <w:t xml:space="preserve">ынды </w:t>
      </w:r>
      <w:r w:rsidRPr="00C96165">
        <w:rPr>
          <w:rFonts w:eastAsia="Calibri"/>
          <w:sz w:val="28"/>
          <w:szCs w:val="22"/>
          <w:lang w:eastAsia="cs-CZ"/>
        </w:rPr>
        <w:t>катализаторлар</w:t>
      </w:r>
      <w:r w:rsidRPr="00C96165">
        <w:rPr>
          <w:rFonts w:eastAsia="Calibri"/>
          <w:sz w:val="28"/>
          <w:szCs w:val="22"/>
          <w:lang w:val="kk-KZ" w:eastAsia="cs-CZ"/>
        </w:rPr>
        <w:t>д</w:t>
      </w:r>
      <w:r w:rsidRPr="00C96165">
        <w:rPr>
          <w:rFonts w:eastAsia="Calibri"/>
          <w:sz w:val="28"/>
          <w:szCs w:val="22"/>
          <w:lang w:eastAsia="cs-CZ"/>
        </w:rPr>
        <w:t>ың пайда болуы және одан әрі жетілдірілуі энергия тиімділігін арттырды және бұрын енгізілген суспензия</w:t>
      </w:r>
      <w:r w:rsidRPr="00C96165">
        <w:rPr>
          <w:rFonts w:eastAsia="Calibri"/>
          <w:sz w:val="28"/>
          <w:szCs w:val="22"/>
          <w:lang w:val="kk-KZ" w:eastAsia="cs-CZ"/>
        </w:rPr>
        <w:t>лық</w:t>
      </w:r>
      <w:r w:rsidRPr="00C96165">
        <w:rPr>
          <w:rFonts w:eastAsia="Calibri"/>
          <w:sz w:val="28"/>
          <w:szCs w:val="22"/>
          <w:lang w:eastAsia="cs-CZ"/>
        </w:rPr>
        <w:t xml:space="preserve"> процестер</w:t>
      </w:r>
      <w:r w:rsidRPr="00C96165">
        <w:rPr>
          <w:rFonts w:eastAsia="Calibri"/>
          <w:sz w:val="28"/>
          <w:szCs w:val="22"/>
          <w:lang w:val="kk-KZ" w:eastAsia="cs-CZ"/>
        </w:rPr>
        <w:t>д</w:t>
      </w:r>
      <w:r w:rsidRPr="00C96165">
        <w:rPr>
          <w:rFonts w:eastAsia="Calibri"/>
          <w:sz w:val="28"/>
          <w:szCs w:val="22"/>
          <w:lang w:eastAsia="cs-CZ"/>
        </w:rPr>
        <w:t>ің тікелей өндірістік шығындарын азайтты. 1 г катализаторға 20 кг астам полипропилен белсенділігі бар IV буын</w:t>
      </w:r>
      <w:r w:rsidRPr="00C96165">
        <w:rPr>
          <w:rFonts w:eastAsia="Calibri"/>
          <w:sz w:val="28"/>
          <w:szCs w:val="22"/>
          <w:lang w:val="kk-KZ" w:eastAsia="cs-CZ"/>
        </w:rPr>
        <w:t>ды</w:t>
      </w:r>
      <w:r w:rsidRPr="00C96165">
        <w:rPr>
          <w:rFonts w:eastAsia="Calibri"/>
          <w:sz w:val="28"/>
          <w:szCs w:val="22"/>
          <w:lang w:eastAsia="cs-CZ"/>
        </w:rPr>
        <w:t xml:space="preserve"> жоғары тиімді каталитикалық жүйелерінің пайда болуы сұйық мономерде (пропиленде) жеңілдетілген полимерлеу процесін жасауға мүмкіндік берді.</w:t>
      </w:r>
    </w:p>
    <w:p w14:paraId="056DA37A"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t xml:space="preserve">Полипропилен өндірісінің технологиялық процесі полипропиленнің, оның статсополимерлерінің және </w:t>
      </w:r>
      <w:r w:rsidRPr="00C96165">
        <w:rPr>
          <w:rFonts w:eastAsia="Calibri"/>
          <w:sz w:val="28"/>
          <w:szCs w:val="22"/>
          <w:lang w:val="kk-KZ" w:eastAsia="cs-CZ"/>
        </w:rPr>
        <w:t xml:space="preserve">құрамында </w:t>
      </w:r>
      <w:r w:rsidRPr="00C96165">
        <w:rPr>
          <w:rFonts w:eastAsia="Calibri"/>
          <w:sz w:val="28"/>
          <w:szCs w:val="22"/>
          <w:lang w:eastAsia="cs-CZ"/>
        </w:rPr>
        <w:t xml:space="preserve">этилен мен бутен (бутилен) бар </w:t>
      </w:r>
      <w:r w:rsidRPr="00C96165">
        <w:rPr>
          <w:rFonts w:eastAsia="Calibri"/>
          <w:sz w:val="28"/>
          <w:szCs w:val="22"/>
          <w:lang w:val="kk-KZ" w:eastAsia="cs-CZ"/>
        </w:rPr>
        <w:t>б</w:t>
      </w:r>
      <w:r w:rsidRPr="00C96165">
        <w:rPr>
          <w:rFonts w:eastAsia="Calibri"/>
          <w:sz w:val="28"/>
          <w:szCs w:val="22"/>
          <w:lang w:eastAsia="cs-CZ"/>
        </w:rPr>
        <w:t>лок-сополимерлердің кең ассортиментін алуға мүмкіндік береді. Төмен қысымда пропиленді суспензиялық полимерлеу процесі анионды</w:t>
      </w:r>
      <w:r w:rsidRPr="00C96165">
        <w:rPr>
          <w:rFonts w:eastAsia="Calibri"/>
          <w:sz w:val="28"/>
          <w:szCs w:val="22"/>
          <w:lang w:val="kk-KZ" w:eastAsia="cs-CZ"/>
        </w:rPr>
        <w:t xml:space="preserve">-координациялық </w:t>
      </w:r>
      <w:r w:rsidRPr="00C96165">
        <w:rPr>
          <w:rFonts w:eastAsia="Calibri"/>
          <w:sz w:val="28"/>
          <w:szCs w:val="22"/>
          <w:lang w:eastAsia="cs-CZ"/>
        </w:rPr>
        <w:t>механизм бойынша жүреді.</w:t>
      </w:r>
    </w:p>
    <w:p w14:paraId="5A251FD7"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t xml:space="preserve">Пропиленді полимерлеу салыстырмалы түрде төмен қысым мен температура жағдайында жетілдірілген </w:t>
      </w:r>
      <w:r w:rsidRPr="00C96165">
        <w:rPr>
          <w:rFonts w:eastAsia="Calibri"/>
          <w:sz w:val="28"/>
          <w:szCs w:val="22"/>
          <w:lang w:val="kk-KZ" w:eastAsia="cs-CZ"/>
        </w:rPr>
        <w:t>Ц</w:t>
      </w:r>
      <w:r w:rsidRPr="00C96165">
        <w:rPr>
          <w:rFonts w:eastAsia="Calibri"/>
          <w:sz w:val="28"/>
          <w:szCs w:val="22"/>
          <w:lang w:eastAsia="cs-CZ"/>
        </w:rPr>
        <w:t>иглер</w:t>
      </w:r>
      <w:r w:rsidRPr="00C96165">
        <w:rPr>
          <w:rFonts w:eastAsia="Calibri"/>
          <w:sz w:val="28"/>
          <w:szCs w:val="22"/>
          <w:lang w:val="kk-KZ" w:eastAsia="cs-CZ"/>
        </w:rPr>
        <w:t>-</w:t>
      </w:r>
      <w:r w:rsidRPr="00C96165">
        <w:rPr>
          <w:rFonts w:eastAsia="Calibri"/>
          <w:sz w:val="28"/>
          <w:szCs w:val="22"/>
          <w:lang w:eastAsia="cs-CZ"/>
        </w:rPr>
        <w:t xml:space="preserve">Натта каталитикалық жүйесінің </w:t>
      </w:r>
      <w:r w:rsidRPr="00C96165">
        <w:rPr>
          <w:rFonts w:eastAsia="Calibri"/>
          <w:sz w:val="28"/>
          <w:szCs w:val="22"/>
          <w:lang w:val="kk-KZ" w:eastAsia="cs-CZ"/>
        </w:rPr>
        <w:t xml:space="preserve">(жоғары тиімді титан-магнийлі катализатор) </w:t>
      </w:r>
      <w:r w:rsidRPr="00C96165">
        <w:rPr>
          <w:rFonts w:eastAsia="Calibri"/>
          <w:sz w:val="28"/>
          <w:szCs w:val="22"/>
          <w:lang w:eastAsia="cs-CZ"/>
        </w:rPr>
        <w:t xml:space="preserve">қатысуымен жүзеге </w:t>
      </w:r>
      <w:r w:rsidRPr="00C96165">
        <w:rPr>
          <w:rFonts w:eastAsia="Calibri"/>
          <w:sz w:val="28"/>
          <w:szCs w:val="22"/>
          <w:lang w:val="kk-KZ" w:eastAsia="cs-CZ"/>
        </w:rPr>
        <w:t>асырылады</w:t>
      </w:r>
      <w:r w:rsidRPr="00C96165">
        <w:rPr>
          <w:rFonts w:eastAsia="Calibri"/>
          <w:sz w:val="28"/>
          <w:szCs w:val="22"/>
          <w:lang w:eastAsia="cs-CZ"/>
        </w:rPr>
        <w:t xml:space="preserve">. Реакция жылуы ілмекті реакторлар мен жылу алмастырғыштардың </w:t>
      </w:r>
      <w:r w:rsidRPr="00C96165">
        <w:rPr>
          <w:rFonts w:eastAsia="Calibri"/>
          <w:sz w:val="28"/>
          <w:szCs w:val="22"/>
          <w:lang w:val="kk-KZ" w:eastAsia="cs-CZ"/>
        </w:rPr>
        <w:t>қоршауларында</w:t>
      </w:r>
      <w:r w:rsidRPr="00C96165">
        <w:rPr>
          <w:rFonts w:eastAsia="Calibri"/>
          <w:sz w:val="28"/>
          <w:szCs w:val="22"/>
          <w:lang w:eastAsia="cs-CZ"/>
        </w:rPr>
        <w:t xml:space="preserve"> айналатын салқындатқыш сумен шығарылады.</w:t>
      </w:r>
    </w:p>
    <w:p w14:paraId="5D434E80"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val="kk-KZ" w:eastAsia="cs-CZ"/>
        </w:rPr>
        <w:t>С</w:t>
      </w:r>
      <w:r w:rsidRPr="00C96165">
        <w:rPr>
          <w:rFonts w:eastAsia="Calibri"/>
          <w:sz w:val="28"/>
          <w:szCs w:val="22"/>
          <w:lang w:eastAsia="cs-CZ"/>
        </w:rPr>
        <w:t>окатализатор (активатор)</w:t>
      </w:r>
      <w:r w:rsidRPr="00C96165">
        <w:rPr>
          <w:rFonts w:eastAsia="Calibri"/>
          <w:sz w:val="28"/>
          <w:szCs w:val="22"/>
          <w:lang w:val="kk-KZ" w:eastAsia="cs-CZ"/>
        </w:rPr>
        <w:t xml:space="preserve"> ретінде</w:t>
      </w:r>
      <w:r w:rsidRPr="00C96165">
        <w:rPr>
          <w:rFonts w:eastAsia="Calibri"/>
          <w:sz w:val="28"/>
          <w:szCs w:val="22"/>
          <w:lang w:eastAsia="cs-CZ"/>
        </w:rPr>
        <w:t xml:space="preserve"> триэтилалюминий (ТЭА)</w:t>
      </w:r>
      <w:r w:rsidRPr="00C96165">
        <w:rPr>
          <w:rFonts w:eastAsia="Calibri"/>
          <w:sz w:val="28"/>
          <w:szCs w:val="22"/>
          <w:lang w:val="kk-KZ" w:eastAsia="cs-CZ"/>
        </w:rPr>
        <w:t xml:space="preserve"> қолданылады</w:t>
      </w:r>
      <w:r w:rsidRPr="00C96165">
        <w:rPr>
          <w:rFonts w:eastAsia="Calibri"/>
          <w:sz w:val="28"/>
          <w:szCs w:val="22"/>
          <w:lang w:eastAsia="cs-CZ"/>
        </w:rPr>
        <w:t>. Сонымен қатар, каталитикалық кешеннің құрамына полимердің изотактика</w:t>
      </w:r>
      <w:r w:rsidRPr="00C96165">
        <w:rPr>
          <w:rFonts w:eastAsia="Calibri"/>
          <w:sz w:val="28"/>
          <w:szCs w:val="22"/>
          <w:lang w:val="kk-KZ" w:eastAsia="cs-CZ"/>
        </w:rPr>
        <w:t>лығ</w:t>
      </w:r>
      <w:r w:rsidRPr="00C96165">
        <w:rPr>
          <w:rFonts w:eastAsia="Calibri"/>
          <w:sz w:val="28"/>
          <w:szCs w:val="22"/>
          <w:lang w:eastAsia="cs-CZ"/>
        </w:rPr>
        <w:t>ын</w:t>
      </w:r>
      <w:r w:rsidRPr="00C96165">
        <w:rPr>
          <w:rFonts w:eastAsia="Calibri"/>
          <w:sz w:val="28"/>
          <w:szCs w:val="22"/>
          <w:lang w:val="kk-KZ" w:eastAsia="cs-CZ"/>
        </w:rPr>
        <w:t>,</w:t>
      </w:r>
      <w:r w:rsidRPr="00C96165">
        <w:rPr>
          <w:rFonts w:eastAsia="Calibri"/>
          <w:sz w:val="28"/>
          <w:szCs w:val="22"/>
          <w:lang w:eastAsia="cs-CZ"/>
        </w:rPr>
        <w:t xml:space="preserve"> яғни</w:t>
      </w:r>
      <w:r w:rsidRPr="00C96165">
        <w:rPr>
          <w:rFonts w:eastAsia="Calibri"/>
          <w:sz w:val="28"/>
          <w:szCs w:val="22"/>
          <w:lang w:val="kk-KZ" w:eastAsia="cs-CZ"/>
        </w:rPr>
        <w:t>,</w:t>
      </w:r>
      <w:r w:rsidRPr="00C96165">
        <w:rPr>
          <w:rFonts w:eastAsia="Calibri"/>
          <w:sz w:val="28"/>
          <w:szCs w:val="22"/>
          <w:lang w:eastAsia="cs-CZ"/>
        </w:rPr>
        <w:t xml:space="preserve"> изотактикалық және атактикалық полимердің қатынасы</w:t>
      </w:r>
      <w:r w:rsidRPr="00C96165">
        <w:rPr>
          <w:rFonts w:eastAsia="Calibri"/>
          <w:sz w:val="28"/>
          <w:szCs w:val="22"/>
          <w:lang w:val="kk-KZ" w:eastAsia="cs-CZ"/>
        </w:rPr>
        <w:t>н</w:t>
      </w:r>
      <w:r w:rsidRPr="00C96165">
        <w:rPr>
          <w:rFonts w:eastAsia="Calibri"/>
          <w:sz w:val="28"/>
          <w:szCs w:val="22"/>
          <w:lang w:eastAsia="cs-CZ"/>
        </w:rPr>
        <w:t xml:space="preserve"> реттеуге мүмкіндік беретін донор кіреді.</w:t>
      </w:r>
    </w:p>
    <w:p w14:paraId="7A2764B4"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eastAsia="cs-CZ"/>
        </w:rPr>
        <w:t>Изотактикалық полимердегі атактикалық полимер құрамының төменгі шекарасы полимерді өңдеудің жеңілдігін қамтамасыз етуі керек, ал атактикалық полипропилен құрамының жоғарғы шекарасы полимер сапасына қойылатын талаптармен анықталады.</w:t>
      </w:r>
      <w:r w:rsidRPr="00C96165">
        <w:rPr>
          <w:rFonts w:eastAsia="Calibri"/>
          <w:sz w:val="28"/>
          <w:szCs w:val="22"/>
          <w:lang w:val="kk-KZ" w:eastAsia="cs-CZ"/>
        </w:rPr>
        <w:t xml:space="preserve"> Атактикалық полипропиленнің жоғарылауы полимердің беріктік көрсеткіштерін нашарлатады.</w:t>
      </w:r>
    </w:p>
    <w:p w14:paraId="544F5649"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Полипропилен алудың технологиялық процесі келесі негізгі кезеңдерден тұрады:</w:t>
      </w:r>
    </w:p>
    <w:p w14:paraId="02AE02F8"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t>шикізат пен материалдарды қабылдау, сақтау және беру;</w:t>
      </w:r>
    </w:p>
    <w:p w14:paraId="68B48C67"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t>каталитикалық кешенді дайындау;</w:t>
      </w:r>
    </w:p>
    <w:p w14:paraId="717B40FB"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val="kk-KZ" w:eastAsia="cs-CZ"/>
        </w:rPr>
        <w:t>к</w:t>
      </w:r>
      <w:r w:rsidRPr="00C96165">
        <w:rPr>
          <w:rFonts w:eastAsia="Calibri"/>
          <w:sz w:val="28"/>
          <w:szCs w:val="22"/>
          <w:lang w:eastAsia="cs-CZ"/>
        </w:rPr>
        <w:t>елесі технологиялық кезеңдерден тұратын полимерлеу:</w:t>
      </w:r>
    </w:p>
    <w:p w14:paraId="2078CDCE" w14:textId="77777777" w:rsidR="00C96165" w:rsidRPr="00C96165" w:rsidRDefault="00C96165" w:rsidP="00C96165">
      <w:pPr>
        <w:ind w:firstLine="709"/>
        <w:jc w:val="both"/>
        <w:rPr>
          <w:rFonts w:eastAsia="Calibri"/>
          <w:sz w:val="28"/>
          <w:szCs w:val="22"/>
          <w:lang w:eastAsia="cs-CZ"/>
        </w:rPr>
      </w:pPr>
      <w:bookmarkStart w:id="112" w:name="_Hlk168324035"/>
      <w:r w:rsidRPr="00C96165">
        <w:rPr>
          <w:rFonts w:eastAsia="Calibri"/>
          <w:sz w:val="28"/>
          <w:szCs w:val="22"/>
          <w:lang w:eastAsia="cs-CZ"/>
        </w:rPr>
        <w:t>форполимер</w:t>
      </w:r>
      <w:r w:rsidRPr="00C96165">
        <w:rPr>
          <w:rFonts w:eastAsia="Calibri"/>
          <w:sz w:val="28"/>
          <w:szCs w:val="22"/>
          <w:lang w:val="kk-KZ" w:eastAsia="cs-CZ"/>
        </w:rPr>
        <w:t>леу</w:t>
      </w:r>
      <w:bookmarkEnd w:id="112"/>
      <w:r w:rsidRPr="00C96165">
        <w:rPr>
          <w:rFonts w:eastAsia="Calibri"/>
          <w:sz w:val="28"/>
          <w:szCs w:val="22"/>
          <w:lang w:eastAsia="cs-CZ"/>
        </w:rPr>
        <w:t>;</w:t>
      </w:r>
    </w:p>
    <w:p w14:paraId="557C0B9C"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t>ілмекті реакторлардағы полимерлеу;</w:t>
      </w:r>
    </w:p>
    <w:p w14:paraId="12D64D38"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val="kk-KZ" w:eastAsia="cs-CZ"/>
        </w:rPr>
        <w:t>к</w:t>
      </w:r>
      <w:r w:rsidRPr="00C96165">
        <w:rPr>
          <w:rFonts w:eastAsia="Calibri"/>
          <w:sz w:val="28"/>
          <w:szCs w:val="22"/>
          <w:lang w:eastAsia="cs-CZ"/>
        </w:rPr>
        <w:t>елесі технологиялық кезеңдерден тұратын газсыздандыру, бу</w:t>
      </w:r>
      <w:r w:rsidRPr="00C96165">
        <w:rPr>
          <w:rFonts w:eastAsia="Calibri"/>
          <w:sz w:val="28"/>
          <w:szCs w:val="22"/>
          <w:lang w:val="kk-KZ" w:eastAsia="cs-CZ"/>
        </w:rPr>
        <w:t>лау</w:t>
      </w:r>
      <w:r w:rsidRPr="00C96165">
        <w:rPr>
          <w:rFonts w:eastAsia="Calibri"/>
          <w:sz w:val="28"/>
          <w:szCs w:val="22"/>
          <w:lang w:eastAsia="cs-CZ"/>
        </w:rPr>
        <w:t xml:space="preserve"> және кептіру (жоғары қысымда мономерлерді газсыздандыру; жоғары қысымда пропилен мен сутектің регенерациясы; төмен қысымда мономерлерді газсыздандыру); </w:t>
      </w:r>
    </w:p>
    <w:p w14:paraId="425D2640"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lastRenderedPageBreak/>
        <w:t xml:space="preserve">натрий бензоатын қосу; </w:t>
      </w:r>
    </w:p>
    <w:p w14:paraId="0A9134FA"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val="kk-KZ" w:eastAsia="cs-CZ"/>
        </w:rPr>
        <w:t>полимерді булау</w:t>
      </w:r>
      <w:r w:rsidRPr="00C96165">
        <w:rPr>
          <w:rFonts w:eastAsia="Calibri"/>
          <w:sz w:val="28"/>
          <w:szCs w:val="22"/>
          <w:lang w:eastAsia="cs-CZ"/>
        </w:rPr>
        <w:t>;</w:t>
      </w:r>
    </w:p>
    <w:p w14:paraId="7FAA187C"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t>полипропилен ұнтағын түйіршіктеу.</w:t>
      </w:r>
    </w:p>
    <w:p w14:paraId="3B7A39B2" w14:textId="77777777" w:rsidR="00C96165" w:rsidRPr="00C96165" w:rsidRDefault="00C96165" w:rsidP="00C96165">
      <w:pPr>
        <w:ind w:firstLine="709"/>
        <w:jc w:val="both"/>
        <w:rPr>
          <w:rFonts w:eastAsia="Calibri"/>
          <w:sz w:val="28"/>
          <w:szCs w:val="22"/>
          <w:lang w:val="kk-KZ" w:eastAsia="cs-CZ"/>
        </w:rPr>
      </w:pPr>
      <w:r w:rsidRPr="00C96165">
        <w:rPr>
          <w:rFonts w:eastAsia="Calibri"/>
          <w:b/>
          <w:bCs/>
          <w:sz w:val="28"/>
          <w:szCs w:val="22"/>
          <w:lang w:eastAsia="cs-CZ"/>
        </w:rPr>
        <w:t>Суспензия технологиясы бойынша алынған пропан-пропилен фракциясынан</w:t>
      </w:r>
      <w:r w:rsidRPr="00C96165">
        <w:rPr>
          <w:rFonts w:eastAsia="Calibri"/>
          <w:sz w:val="28"/>
          <w:szCs w:val="22"/>
          <w:lang w:eastAsia="cs-CZ"/>
        </w:rPr>
        <w:t xml:space="preserve"> полипропилен өндіру үшін</w:t>
      </w:r>
      <w:r w:rsidRPr="00C96165">
        <w:rPr>
          <w:rFonts w:eastAsia="Calibri"/>
          <w:sz w:val="28"/>
          <w:szCs w:val="22"/>
          <w:lang w:val="kk-KZ" w:eastAsia="cs-CZ"/>
        </w:rPr>
        <w:t xml:space="preserve"> </w:t>
      </w:r>
      <w:bookmarkStart w:id="113" w:name="_Hlk168324055"/>
      <w:r w:rsidRPr="00C96165">
        <w:rPr>
          <w:rFonts w:eastAsia="Calibri"/>
          <w:sz w:val="28"/>
          <w:szCs w:val="22"/>
          <w:lang w:eastAsia="cs-CZ"/>
        </w:rPr>
        <w:t>пропан-пропилен фракциясынан (ППФ)</w:t>
      </w:r>
      <w:r w:rsidRPr="00C96165">
        <w:rPr>
          <w:rFonts w:eastAsia="Calibri"/>
          <w:sz w:val="28"/>
          <w:szCs w:val="22"/>
          <w:lang w:val="kk-KZ" w:eastAsia="cs-CZ"/>
        </w:rPr>
        <w:t xml:space="preserve"> </w:t>
      </w:r>
      <w:r w:rsidRPr="00C96165">
        <w:rPr>
          <w:rFonts w:eastAsia="Calibri"/>
          <w:sz w:val="28"/>
          <w:szCs w:val="22"/>
          <w:lang w:eastAsia="cs-CZ"/>
        </w:rPr>
        <w:t xml:space="preserve">алынған </w:t>
      </w:r>
      <w:r w:rsidRPr="00C96165">
        <w:rPr>
          <w:rFonts w:eastAsia="Calibri"/>
          <w:sz w:val="28"/>
          <w:szCs w:val="22"/>
          <w:lang w:val="kk-KZ" w:eastAsia="cs-CZ"/>
        </w:rPr>
        <w:t>тазалығы жоғары</w:t>
      </w:r>
      <w:r w:rsidRPr="00C96165">
        <w:rPr>
          <w:rFonts w:eastAsia="Calibri"/>
          <w:sz w:val="28"/>
          <w:szCs w:val="22"/>
          <w:lang w:eastAsia="cs-CZ"/>
        </w:rPr>
        <w:t xml:space="preserve"> пропилен қажет.</w:t>
      </w:r>
      <w:r w:rsidRPr="00C96165">
        <w:rPr>
          <w:rFonts w:eastAsia="Calibri"/>
          <w:sz w:val="28"/>
          <w:szCs w:val="22"/>
          <w:lang w:eastAsia="en-US"/>
        </w:rPr>
        <w:t xml:space="preserve"> </w:t>
      </w:r>
      <w:r w:rsidRPr="00C96165">
        <w:rPr>
          <w:rFonts w:eastAsia="Calibri"/>
          <w:sz w:val="28"/>
          <w:szCs w:val="22"/>
          <w:lang w:eastAsia="cs-CZ"/>
        </w:rPr>
        <w:t>Бұл кәсіпорындарда пропан-пропилен фракциясынан пропилен бөлу қондырғылары ПП өндірісінің құрамына кіреді және бір өндірістік алаңға орналастырылған</w:t>
      </w:r>
      <w:r w:rsidRPr="00C96165">
        <w:rPr>
          <w:rFonts w:eastAsia="Calibri"/>
          <w:sz w:val="28"/>
          <w:szCs w:val="22"/>
          <w:lang w:val="kk-KZ" w:eastAsia="cs-CZ"/>
        </w:rPr>
        <w:t>.</w:t>
      </w:r>
      <w:r w:rsidRPr="00C96165">
        <w:rPr>
          <w:rFonts w:eastAsia="Calibri"/>
          <w:sz w:val="28"/>
          <w:szCs w:val="22"/>
          <w:lang w:eastAsia="cs-CZ"/>
        </w:rPr>
        <w:t xml:space="preserve"> </w:t>
      </w:r>
      <w:bookmarkEnd w:id="113"/>
    </w:p>
    <w:p w14:paraId="5B0423D3"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Бұл технология пропан-пропилен немесе пропилен фракциясын олардың құрамына кіретін балласт компоненттері мен қоспалардан тазартудан және келесі кезеңдерден тұрады:</w:t>
      </w:r>
    </w:p>
    <w:p w14:paraId="48DF3E67" w14:textId="77777777" w:rsidR="00C96165" w:rsidRPr="00C96165" w:rsidRDefault="00C96165" w:rsidP="00C96165">
      <w:pPr>
        <w:numPr>
          <w:ilvl w:val="0"/>
          <w:numId w:val="9"/>
        </w:numPr>
        <w:ind w:firstLine="709"/>
        <w:contextualSpacing/>
        <w:jc w:val="both"/>
        <w:rPr>
          <w:rFonts w:eastAsia="Calibri"/>
          <w:sz w:val="28"/>
          <w:szCs w:val="22"/>
          <w:lang w:val="kk-KZ" w:eastAsia="cs-CZ"/>
        </w:rPr>
      </w:pPr>
      <w:r w:rsidRPr="00C96165">
        <w:rPr>
          <w:rFonts w:eastAsia="Calibri"/>
          <w:sz w:val="28"/>
          <w:szCs w:val="22"/>
          <w:lang w:val="kk-KZ" w:eastAsia="cs-CZ"/>
        </w:rPr>
        <w:t>ауыр (жоғары температурада қайнайтын) фракцияның бөліну кезеңі. Көмірсутектердің ауыр фракциясын (бутан-бутиленді фракция) бөлу колоннасында  пропан-пропилен фракциясын ректификациялау процесі есебінен бөлу іске асырылады. Колонна кубынан сұйықтық түрінде бутан-бутиленді фракция шығарылады, жоғарғы бөлігінен бу түрінде – құрамында қоспалары (С</w:t>
      </w:r>
      <w:r w:rsidRPr="00C96165">
        <w:rPr>
          <w:rFonts w:eastAsia="Calibri"/>
          <w:sz w:val="28"/>
          <w:szCs w:val="22"/>
          <w:vertAlign w:val="subscript"/>
          <w:lang w:val="kk-KZ" w:eastAsia="cs-CZ"/>
        </w:rPr>
        <w:t>2</w:t>
      </w:r>
      <w:r w:rsidRPr="00C96165">
        <w:rPr>
          <w:rFonts w:eastAsia="Calibri"/>
          <w:sz w:val="28"/>
          <w:szCs w:val="22"/>
          <w:lang w:val="kk-KZ" w:eastAsia="cs-CZ"/>
        </w:rPr>
        <w:t>, СО, СО</w:t>
      </w:r>
      <w:r w:rsidRPr="00C96165">
        <w:rPr>
          <w:rFonts w:eastAsia="Calibri"/>
          <w:sz w:val="28"/>
          <w:szCs w:val="22"/>
          <w:vertAlign w:val="subscript"/>
          <w:lang w:val="kk-KZ" w:eastAsia="cs-CZ"/>
        </w:rPr>
        <w:t>2</w:t>
      </w:r>
      <w:r w:rsidRPr="00C96165">
        <w:rPr>
          <w:rFonts w:eastAsia="Calibri"/>
          <w:sz w:val="28"/>
          <w:szCs w:val="22"/>
          <w:lang w:val="kk-KZ" w:eastAsia="cs-CZ"/>
        </w:rPr>
        <w:t>, H</w:t>
      </w:r>
      <w:r w:rsidRPr="00C96165">
        <w:rPr>
          <w:rFonts w:eastAsia="Calibri"/>
          <w:sz w:val="28"/>
          <w:szCs w:val="22"/>
          <w:vertAlign w:val="subscript"/>
          <w:lang w:val="kk-KZ" w:eastAsia="cs-CZ"/>
        </w:rPr>
        <w:t>2</w:t>
      </w:r>
      <w:r w:rsidRPr="00C96165">
        <w:rPr>
          <w:rFonts w:eastAsia="Calibri"/>
          <w:sz w:val="28"/>
          <w:szCs w:val="22"/>
          <w:lang w:val="kk-KZ" w:eastAsia="cs-CZ"/>
        </w:rPr>
        <w:t xml:space="preserve">S, карбонилсульфид (бұдан әрі </w:t>
      </w:r>
      <w:r w:rsidRPr="00C96165">
        <w:rPr>
          <w:rFonts w:eastAsia="Calibri"/>
          <w:sz w:val="28"/>
          <w:szCs w:val="22"/>
          <w:lang w:val="kk-KZ" w:eastAsia="en-US"/>
        </w:rPr>
        <w:t xml:space="preserve">– </w:t>
      </w:r>
      <w:r w:rsidRPr="00C96165">
        <w:rPr>
          <w:rFonts w:eastAsia="Calibri"/>
          <w:sz w:val="28"/>
          <w:szCs w:val="22"/>
          <w:lang w:val="kk-KZ" w:eastAsia="cs-CZ"/>
        </w:rPr>
        <w:t>COS), меркаптандар және т.б.) бар ППФ шығарылады;</w:t>
      </w:r>
    </w:p>
    <w:p w14:paraId="3769CCB6" w14:textId="77777777" w:rsidR="00C96165" w:rsidRPr="00C96165" w:rsidRDefault="00C96165" w:rsidP="00C96165">
      <w:pPr>
        <w:numPr>
          <w:ilvl w:val="0"/>
          <w:numId w:val="9"/>
        </w:numPr>
        <w:ind w:firstLine="709"/>
        <w:contextualSpacing/>
        <w:jc w:val="both"/>
        <w:rPr>
          <w:rFonts w:eastAsia="Calibri"/>
          <w:sz w:val="28"/>
          <w:szCs w:val="22"/>
          <w:lang w:val="kk-KZ" w:eastAsia="cs-CZ"/>
        </w:rPr>
      </w:pPr>
      <w:r w:rsidRPr="00C96165">
        <w:rPr>
          <w:rFonts w:eastAsia="Calibri"/>
          <w:sz w:val="28"/>
          <w:szCs w:val="22"/>
          <w:lang w:val="kk-KZ" w:eastAsia="cs-CZ"/>
        </w:rPr>
        <w:t>COS гидролизі кезеңі. ППФ 150 °С температураға дейін қыздырылады және COS каталитикалық гидролизі реакторына жіберіледі. Катализатор AI</w:t>
      </w:r>
      <w:r w:rsidRPr="00C96165">
        <w:rPr>
          <w:rFonts w:eastAsia="Calibri"/>
          <w:sz w:val="28"/>
          <w:szCs w:val="22"/>
          <w:vertAlign w:val="subscript"/>
          <w:lang w:val="kk-KZ" w:eastAsia="cs-CZ"/>
        </w:rPr>
        <w:t>2</w:t>
      </w:r>
      <w:r w:rsidRPr="00C96165">
        <w:rPr>
          <w:rFonts w:eastAsia="Calibri"/>
          <w:sz w:val="28"/>
          <w:szCs w:val="22"/>
          <w:lang w:val="kk-KZ" w:eastAsia="cs-CZ"/>
        </w:rPr>
        <w:t>O</w:t>
      </w:r>
      <w:r w:rsidRPr="00C96165">
        <w:rPr>
          <w:rFonts w:eastAsia="Calibri"/>
          <w:sz w:val="28"/>
          <w:szCs w:val="22"/>
          <w:vertAlign w:val="subscript"/>
          <w:lang w:val="kk-KZ" w:eastAsia="cs-CZ"/>
        </w:rPr>
        <w:t xml:space="preserve">3 </w:t>
      </w:r>
      <w:r w:rsidRPr="00C96165">
        <w:rPr>
          <w:rFonts w:eastAsia="Calibri"/>
          <w:sz w:val="28"/>
          <w:szCs w:val="22"/>
          <w:lang w:val="kk-KZ" w:eastAsia="cs-CZ"/>
        </w:rPr>
        <w:t>тасушысындағы платина оксидін білдіреді. 40 °С дейін суытылған соң ППФ әрі қарай күкіртті қосылыстардан, СО</w:t>
      </w:r>
      <w:r w:rsidRPr="00C96165">
        <w:rPr>
          <w:rFonts w:eastAsia="Calibri"/>
          <w:sz w:val="28"/>
          <w:szCs w:val="22"/>
          <w:vertAlign w:val="subscript"/>
          <w:lang w:val="kk-KZ" w:eastAsia="cs-CZ"/>
        </w:rPr>
        <w:t xml:space="preserve">2 </w:t>
      </w:r>
      <w:r w:rsidRPr="00C96165">
        <w:rPr>
          <w:rFonts w:eastAsia="Calibri"/>
          <w:sz w:val="28"/>
          <w:szCs w:val="22"/>
          <w:lang w:val="kk-KZ" w:eastAsia="cs-CZ"/>
        </w:rPr>
        <w:t xml:space="preserve">және меркаптандардан сілтілік тазарту блогына жіберіледі; </w:t>
      </w:r>
    </w:p>
    <w:p w14:paraId="70DF2D0B" w14:textId="77777777" w:rsidR="00C96165" w:rsidRPr="00C96165" w:rsidRDefault="00C96165" w:rsidP="00C96165">
      <w:pPr>
        <w:numPr>
          <w:ilvl w:val="0"/>
          <w:numId w:val="9"/>
        </w:numPr>
        <w:ind w:firstLine="709"/>
        <w:contextualSpacing/>
        <w:jc w:val="both"/>
        <w:rPr>
          <w:rFonts w:eastAsia="Calibri"/>
          <w:sz w:val="28"/>
          <w:szCs w:val="22"/>
          <w:lang w:eastAsia="cs-CZ"/>
        </w:rPr>
      </w:pPr>
      <w:r w:rsidRPr="00C96165">
        <w:rPr>
          <w:rFonts w:eastAsia="Calibri"/>
          <w:sz w:val="28"/>
          <w:szCs w:val="22"/>
          <w:lang w:val="kk-KZ" w:eastAsia="cs-CZ"/>
        </w:rPr>
        <w:t>күкіртті қосылыстардан, СО</w:t>
      </w:r>
      <w:r w:rsidRPr="00C96165">
        <w:rPr>
          <w:rFonts w:eastAsia="Calibri"/>
          <w:sz w:val="28"/>
          <w:szCs w:val="22"/>
          <w:vertAlign w:val="subscript"/>
          <w:lang w:val="kk-KZ" w:eastAsia="cs-CZ"/>
        </w:rPr>
        <w:t>2</w:t>
      </w:r>
      <w:r w:rsidRPr="00C96165">
        <w:rPr>
          <w:rFonts w:eastAsia="Calibri"/>
          <w:sz w:val="28"/>
          <w:szCs w:val="22"/>
          <w:lang w:val="kk-KZ" w:eastAsia="cs-CZ"/>
        </w:rPr>
        <w:t xml:space="preserve"> және меркаптан тотығуынан сілтілік тазарту кезеңі. </w:t>
      </w:r>
      <w:r w:rsidRPr="00C96165">
        <w:rPr>
          <w:rFonts w:eastAsia="Calibri"/>
          <w:sz w:val="28"/>
          <w:szCs w:val="22"/>
          <w:lang w:eastAsia="cs-CZ"/>
        </w:rPr>
        <w:t xml:space="preserve">Бұл кезеңде екі негізгі процесті </w:t>
      </w:r>
      <w:r w:rsidRPr="00C96165">
        <w:rPr>
          <w:rFonts w:eastAsia="Calibri"/>
          <w:sz w:val="28"/>
          <w:szCs w:val="22"/>
          <w:lang w:val="kk-KZ" w:eastAsia="cs-CZ"/>
        </w:rPr>
        <w:t>бөліп көрсетуге</w:t>
      </w:r>
      <w:r w:rsidRPr="00C96165">
        <w:rPr>
          <w:rFonts w:eastAsia="Calibri"/>
          <w:sz w:val="28"/>
          <w:szCs w:val="22"/>
          <w:lang w:eastAsia="cs-CZ"/>
        </w:rPr>
        <w:t xml:space="preserve"> болады:</w:t>
      </w:r>
    </w:p>
    <w:p w14:paraId="3CCFF16A"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t>күкіртсутекті, көмірқышқыл газын және меркаптандарды сілтілі ерітіндімен сіңіру;</w:t>
      </w:r>
    </w:p>
    <w:p w14:paraId="106D3113"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eastAsia="cs-CZ"/>
        </w:rPr>
        <w:t xml:space="preserve">меркаптандардың дисульфидтерге </w:t>
      </w:r>
      <w:r w:rsidRPr="00C96165">
        <w:rPr>
          <w:rFonts w:eastAsia="Calibri"/>
          <w:sz w:val="28"/>
          <w:szCs w:val="22"/>
          <w:lang w:val="kk-KZ" w:eastAsia="cs-CZ"/>
        </w:rPr>
        <w:t xml:space="preserve">дейін </w:t>
      </w:r>
      <w:r w:rsidRPr="00C96165">
        <w:rPr>
          <w:rFonts w:eastAsia="Calibri"/>
          <w:sz w:val="28"/>
          <w:szCs w:val="22"/>
          <w:lang w:eastAsia="cs-CZ"/>
        </w:rPr>
        <w:t>каталитикалық тотығуы</w:t>
      </w:r>
      <w:r w:rsidRPr="00C96165">
        <w:rPr>
          <w:rFonts w:eastAsia="Calibri"/>
          <w:sz w:val="28"/>
          <w:szCs w:val="22"/>
          <w:lang w:val="kk-KZ" w:eastAsia="cs-CZ"/>
        </w:rPr>
        <w:t>.</w:t>
      </w:r>
    </w:p>
    <w:p w14:paraId="480056E8"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 xml:space="preserve">Күкіртсутек пен көмірқышқыл газын сіңіру ППФ ащы натр ерітіндісінің қабаты арқылы өткен кезде іске асырылады. Ащы натр ерітіндісі ППФ-тегі меркаптандарды сіңіреді, содан кейін оларды дисульфидтерге дейін каталитикалық тотықтырады. Меркаптандарды тотықтыру катализаторы ретінде Асtisorb 300 қолданылады. Меркаптандарды алып тастағаннан кейін ПФФ көмірсутектердің (құрғақ газ) жеңіл фракциясын бөліп алу сатысына жіберіледі; </w:t>
      </w:r>
    </w:p>
    <w:p w14:paraId="5012D42D" w14:textId="77777777" w:rsidR="00C96165" w:rsidRPr="00C96165" w:rsidRDefault="00C96165" w:rsidP="00C96165">
      <w:pPr>
        <w:numPr>
          <w:ilvl w:val="0"/>
          <w:numId w:val="9"/>
        </w:numPr>
        <w:ind w:firstLine="709"/>
        <w:contextualSpacing/>
        <w:jc w:val="both"/>
        <w:rPr>
          <w:rFonts w:eastAsia="Calibri"/>
          <w:sz w:val="28"/>
          <w:szCs w:val="22"/>
          <w:lang w:val="kk-KZ" w:eastAsia="cs-CZ"/>
        </w:rPr>
      </w:pPr>
      <w:r w:rsidRPr="00C96165">
        <w:rPr>
          <w:rFonts w:eastAsia="Calibri"/>
          <w:sz w:val="28"/>
          <w:szCs w:val="22"/>
          <w:lang w:val="kk-KZ" w:eastAsia="cs-CZ"/>
        </w:rPr>
        <w:t xml:space="preserve">көмірсутектердің (құрғақ газ) жеңіл фракциясын бөліп алу кезеңі. Жеңіл фракцияларды бөлу колоннасында жеңіл көмірсутектерді және ППФ-ны ректификациялау арқылы бөлу жүргізіледі. Колонна кубынан сұйықтық түрінде ППФ бұрылады, ал жоғарғы бөлігінен – құрғақ газ бөлінеді;  </w:t>
      </w:r>
    </w:p>
    <w:p w14:paraId="7D62B0A4" w14:textId="77777777" w:rsidR="00C96165" w:rsidRPr="00C96165" w:rsidRDefault="00C96165" w:rsidP="00C96165">
      <w:pPr>
        <w:numPr>
          <w:ilvl w:val="0"/>
          <w:numId w:val="9"/>
        </w:numPr>
        <w:ind w:firstLine="709"/>
        <w:contextualSpacing/>
        <w:jc w:val="both"/>
        <w:rPr>
          <w:rFonts w:eastAsia="Calibri"/>
          <w:sz w:val="28"/>
          <w:szCs w:val="22"/>
          <w:lang w:val="kk-KZ" w:eastAsia="cs-CZ"/>
        </w:rPr>
      </w:pPr>
      <w:r w:rsidRPr="00C96165">
        <w:rPr>
          <w:rFonts w:eastAsia="Calibri"/>
          <w:sz w:val="28"/>
          <w:szCs w:val="22"/>
          <w:lang w:eastAsia="cs-CZ"/>
        </w:rPr>
        <w:t>пропан</w:t>
      </w:r>
      <w:r w:rsidRPr="00C96165">
        <w:rPr>
          <w:rFonts w:eastAsia="Calibri"/>
          <w:sz w:val="28"/>
          <w:szCs w:val="22"/>
          <w:lang w:val="kk-KZ" w:eastAsia="cs-CZ"/>
        </w:rPr>
        <w:t xml:space="preserve"> мен </w:t>
      </w:r>
      <w:r w:rsidRPr="00C96165">
        <w:rPr>
          <w:rFonts w:eastAsia="Calibri"/>
          <w:sz w:val="28"/>
          <w:szCs w:val="22"/>
          <w:lang w:eastAsia="cs-CZ"/>
        </w:rPr>
        <w:t>пропилен</w:t>
      </w:r>
      <w:r w:rsidRPr="00C96165">
        <w:rPr>
          <w:rFonts w:eastAsia="Calibri"/>
          <w:sz w:val="28"/>
          <w:szCs w:val="22"/>
          <w:lang w:val="kk-KZ" w:eastAsia="cs-CZ"/>
        </w:rPr>
        <w:t>ді бөлу кезеңі</w:t>
      </w:r>
      <w:r w:rsidRPr="00C96165">
        <w:rPr>
          <w:rFonts w:eastAsia="Calibri"/>
          <w:sz w:val="28"/>
          <w:szCs w:val="22"/>
          <w:lang w:eastAsia="cs-CZ"/>
        </w:rPr>
        <w:t xml:space="preserve">. </w:t>
      </w:r>
      <w:r w:rsidRPr="00C96165">
        <w:rPr>
          <w:rFonts w:eastAsia="Calibri"/>
          <w:sz w:val="28"/>
          <w:szCs w:val="22"/>
          <w:lang w:val="kk-KZ" w:eastAsia="cs-CZ"/>
        </w:rPr>
        <w:t>П</w:t>
      </w:r>
      <w:r w:rsidRPr="00C96165">
        <w:rPr>
          <w:rFonts w:eastAsia="Calibri"/>
          <w:sz w:val="28"/>
          <w:szCs w:val="22"/>
          <w:lang w:eastAsia="cs-CZ"/>
        </w:rPr>
        <w:t>ропан</w:t>
      </w:r>
      <w:r w:rsidRPr="00C96165">
        <w:rPr>
          <w:rFonts w:eastAsia="Calibri"/>
          <w:sz w:val="28"/>
          <w:szCs w:val="22"/>
          <w:lang w:val="kk-KZ" w:eastAsia="cs-CZ"/>
        </w:rPr>
        <w:t xml:space="preserve"> мен </w:t>
      </w:r>
      <w:r w:rsidRPr="00C96165">
        <w:rPr>
          <w:rFonts w:eastAsia="Calibri"/>
          <w:sz w:val="28"/>
          <w:szCs w:val="22"/>
          <w:lang w:eastAsia="cs-CZ"/>
        </w:rPr>
        <w:t>пропилен</w:t>
      </w:r>
      <w:r w:rsidRPr="00C96165">
        <w:rPr>
          <w:rFonts w:eastAsia="Calibri"/>
          <w:sz w:val="28"/>
          <w:szCs w:val="22"/>
          <w:lang w:val="kk-KZ" w:eastAsia="cs-CZ"/>
        </w:rPr>
        <w:t xml:space="preserve">ді бөлу </w:t>
      </w:r>
      <w:r w:rsidRPr="00C96165">
        <w:rPr>
          <w:rFonts w:eastAsia="Calibri"/>
          <w:sz w:val="28"/>
          <w:szCs w:val="22"/>
          <w:lang w:eastAsia="cs-CZ"/>
        </w:rPr>
        <w:t>ректификаци</w:t>
      </w:r>
      <w:r w:rsidRPr="00C96165">
        <w:rPr>
          <w:rFonts w:eastAsia="Calibri"/>
          <w:sz w:val="28"/>
          <w:szCs w:val="22"/>
          <w:lang w:val="kk-KZ" w:eastAsia="cs-CZ"/>
        </w:rPr>
        <w:t xml:space="preserve">ялау арқылы жүргізіледі. Колонна кубынан сұйықтық </w:t>
      </w:r>
      <w:r w:rsidRPr="00C96165">
        <w:rPr>
          <w:rFonts w:eastAsia="Calibri"/>
          <w:sz w:val="28"/>
          <w:szCs w:val="22"/>
          <w:lang w:val="kk-KZ" w:eastAsia="cs-CZ"/>
        </w:rPr>
        <w:lastRenderedPageBreak/>
        <w:t>түрінде пропан шығарылады, ал жоғарғы бөлігінен  - пропилен буы бөлінеді;</w:t>
      </w:r>
    </w:p>
    <w:p w14:paraId="4E1F6BCE" w14:textId="77777777" w:rsidR="00C96165" w:rsidRPr="00C96165" w:rsidRDefault="00C96165" w:rsidP="00C96165">
      <w:pPr>
        <w:numPr>
          <w:ilvl w:val="0"/>
          <w:numId w:val="9"/>
        </w:numPr>
        <w:ind w:firstLine="709"/>
        <w:contextualSpacing/>
        <w:jc w:val="both"/>
        <w:rPr>
          <w:rFonts w:eastAsia="Calibri"/>
          <w:sz w:val="28"/>
          <w:szCs w:val="22"/>
          <w:lang w:val="kk-KZ" w:eastAsia="cs-CZ"/>
        </w:rPr>
      </w:pPr>
      <w:r w:rsidRPr="00C96165">
        <w:rPr>
          <w:rFonts w:eastAsia="Calibri"/>
          <w:sz w:val="28"/>
          <w:szCs w:val="22"/>
          <w:lang w:val="kk-KZ" w:eastAsia="cs-CZ"/>
        </w:rPr>
        <w:t>пропиленді кептіру кезеңі. Кептіру процесі пропиленнен ылғалды сіңіру болып табылады, оны жоғары ылғал сыйымдылығы бар молекулалық електер (цеолиттер) қабаты арқылы өткізеді.</w:t>
      </w:r>
    </w:p>
    <w:p w14:paraId="26778ACA"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Кептіру кезеңінен кейін пропилен өзінің сапалық көрсеткіштері бойынша тауарлық пропиленге сәйкес келуі керек.</w:t>
      </w:r>
    </w:p>
    <w:p w14:paraId="53142FC3"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Тауарлық пропиленді өндіру процесі іс жүзінде қалдықсыз технологиямен сипатталады (тауарлық судың азғана мөлшері өнеркәсіптік кәрізге төгіледі), барлық жанама өнімдер: ББФ, құрғақ газ, пропанды фракция  - өнімнің құрамдас бөлігі ретінде немесе дайын өнім ретінде қолданылады.</w:t>
      </w:r>
    </w:p>
    <w:p w14:paraId="48793783"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cs-CZ"/>
        </w:rPr>
        <w:t xml:space="preserve">Сондай-ақ, полипропилен </w:t>
      </w:r>
      <w:r w:rsidRPr="00C96165">
        <w:rPr>
          <w:rFonts w:eastAsia="Calibri"/>
          <w:b/>
          <w:bCs/>
          <w:sz w:val="28"/>
          <w:szCs w:val="22"/>
          <w:lang w:val="kk-KZ" w:eastAsia="cs-CZ"/>
        </w:rPr>
        <w:t>суспензиялық және газфазалық процестердің жиынтығымен</w:t>
      </w:r>
      <w:r w:rsidRPr="00C96165">
        <w:rPr>
          <w:rFonts w:eastAsia="Calibri"/>
          <w:sz w:val="28"/>
          <w:szCs w:val="22"/>
          <w:lang w:val="kk-KZ" w:eastAsia="en-US"/>
        </w:rPr>
        <w:t>: пропан-пропилен фракциясынан немесе пропилен мен этиленнің сополимерленуінен</w:t>
      </w:r>
      <w:r w:rsidRPr="00C96165">
        <w:rPr>
          <w:rFonts w:eastAsia="Calibri"/>
          <w:sz w:val="28"/>
          <w:szCs w:val="22"/>
          <w:lang w:val="kk-KZ" w:eastAsia="cs-CZ"/>
        </w:rPr>
        <w:t xml:space="preserve"> алынады</w:t>
      </w:r>
      <w:r w:rsidRPr="00C96165">
        <w:rPr>
          <w:rFonts w:eastAsia="Calibri"/>
          <w:sz w:val="28"/>
          <w:szCs w:val="22"/>
          <w:lang w:val="kk-KZ" w:eastAsia="en-US"/>
        </w:rPr>
        <w:t>.</w:t>
      </w:r>
    </w:p>
    <w:p w14:paraId="6D53771A"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val="kk-KZ" w:eastAsia="en-US"/>
        </w:rPr>
        <w:t>П</w:t>
      </w:r>
      <w:r w:rsidRPr="00C96165">
        <w:rPr>
          <w:rFonts w:eastAsia="Calibri"/>
          <w:sz w:val="28"/>
          <w:szCs w:val="22"/>
          <w:lang w:eastAsia="en-US"/>
        </w:rPr>
        <w:t>ропан-пропилен</w:t>
      </w:r>
      <w:r w:rsidRPr="00C96165">
        <w:rPr>
          <w:rFonts w:eastAsia="Calibri"/>
          <w:sz w:val="28"/>
          <w:szCs w:val="22"/>
          <w:lang w:val="kk-KZ" w:eastAsia="en-US"/>
        </w:rPr>
        <w:t>ді</w:t>
      </w:r>
      <w:r w:rsidRPr="00C96165">
        <w:rPr>
          <w:rFonts w:eastAsia="Calibri"/>
          <w:sz w:val="28"/>
          <w:szCs w:val="22"/>
          <w:lang w:eastAsia="en-US"/>
        </w:rPr>
        <w:t xml:space="preserve"> фракция</w:t>
      </w:r>
      <w:r w:rsidRPr="00C96165">
        <w:rPr>
          <w:rFonts w:eastAsia="Calibri"/>
          <w:sz w:val="28"/>
          <w:szCs w:val="22"/>
          <w:lang w:val="kk-KZ" w:eastAsia="en-US"/>
        </w:rPr>
        <w:t>д</w:t>
      </w:r>
      <w:r w:rsidRPr="00C96165">
        <w:rPr>
          <w:rFonts w:eastAsia="Calibri"/>
          <w:sz w:val="28"/>
          <w:szCs w:val="22"/>
          <w:lang w:eastAsia="en-US"/>
        </w:rPr>
        <w:t>ан алын</w:t>
      </w:r>
      <w:r w:rsidRPr="00C96165">
        <w:rPr>
          <w:rFonts w:eastAsia="Calibri"/>
          <w:sz w:val="28"/>
          <w:szCs w:val="22"/>
          <w:lang w:val="kk-KZ" w:eastAsia="en-US"/>
        </w:rPr>
        <w:t>атын п</w:t>
      </w:r>
      <w:r w:rsidRPr="00C96165">
        <w:rPr>
          <w:rFonts w:eastAsia="Calibri"/>
          <w:sz w:val="28"/>
          <w:szCs w:val="22"/>
          <w:lang w:eastAsia="en-US"/>
        </w:rPr>
        <w:t xml:space="preserve">олипропилен. Spheripol </w:t>
      </w:r>
      <w:r w:rsidRPr="00C96165">
        <w:rPr>
          <w:rFonts w:eastAsia="Calibri"/>
          <w:sz w:val="28"/>
          <w:szCs w:val="22"/>
          <w:lang w:val="kk-KZ" w:eastAsia="en-US"/>
        </w:rPr>
        <w:t xml:space="preserve">технологиясы </w:t>
      </w:r>
      <w:r w:rsidRPr="00C96165">
        <w:rPr>
          <w:rFonts w:eastAsia="Calibri"/>
          <w:sz w:val="28"/>
          <w:szCs w:val="22"/>
          <w:lang w:eastAsia="en-US"/>
        </w:rPr>
        <w:t>катализаторды таңдауға байланысты гомополимерлер мен соққыға төзімді сополимерлерді алуға мүмкіндік береді. Каталитикалық жүйенің белсенділігі</w:t>
      </w:r>
      <w:r w:rsidRPr="00C96165">
        <w:rPr>
          <w:rFonts w:eastAsia="Calibri"/>
          <w:sz w:val="28"/>
          <w:szCs w:val="22"/>
          <w:lang w:val="kk-KZ" w:eastAsia="en-US"/>
        </w:rPr>
        <w:t>,</w:t>
      </w:r>
      <w:r w:rsidRPr="00C96165">
        <w:rPr>
          <w:rFonts w:eastAsia="Calibri"/>
          <w:sz w:val="28"/>
          <w:szCs w:val="22"/>
          <w:lang w:eastAsia="en-US"/>
        </w:rPr>
        <w:t xml:space="preserve"> кейін</w:t>
      </w:r>
      <w:r w:rsidRPr="00C96165">
        <w:rPr>
          <w:rFonts w:eastAsia="Calibri"/>
          <w:sz w:val="28"/>
          <w:szCs w:val="22"/>
          <w:lang w:val="kk-KZ" w:eastAsia="en-US"/>
        </w:rPr>
        <w:t>нен</w:t>
      </w:r>
      <w:r w:rsidRPr="00C96165">
        <w:rPr>
          <w:rFonts w:eastAsia="Calibri"/>
          <w:sz w:val="28"/>
          <w:szCs w:val="22"/>
          <w:lang w:eastAsia="en-US"/>
        </w:rPr>
        <w:t xml:space="preserve"> оларды өнімнен алып тастау қажет болмай</w:t>
      </w:r>
      <w:r w:rsidRPr="00C96165">
        <w:rPr>
          <w:rFonts w:eastAsia="Calibri"/>
          <w:sz w:val="28"/>
          <w:szCs w:val="22"/>
          <w:lang w:val="kk-KZ" w:eastAsia="en-US"/>
        </w:rPr>
        <w:t xml:space="preserve">тындай </w:t>
      </w:r>
      <w:r w:rsidRPr="00C96165">
        <w:rPr>
          <w:rFonts w:eastAsia="Calibri"/>
          <w:sz w:val="28"/>
          <w:szCs w:val="22"/>
          <w:lang w:eastAsia="en-US"/>
        </w:rPr>
        <w:t xml:space="preserve">жеткілікті </w:t>
      </w:r>
      <w:r w:rsidRPr="00C96165">
        <w:rPr>
          <w:rFonts w:eastAsia="Calibri"/>
          <w:sz w:val="28"/>
          <w:szCs w:val="22"/>
          <w:lang w:val="kk-KZ" w:eastAsia="en-US"/>
        </w:rPr>
        <w:t xml:space="preserve">деңгейде </w:t>
      </w:r>
      <w:r w:rsidRPr="00C96165">
        <w:rPr>
          <w:rFonts w:eastAsia="Calibri"/>
          <w:sz w:val="28"/>
          <w:szCs w:val="22"/>
          <w:lang w:eastAsia="en-US"/>
        </w:rPr>
        <w:t>жоғары болуы керек. Катализатордың жоғары стере</w:t>
      </w:r>
      <w:r w:rsidRPr="00C96165">
        <w:rPr>
          <w:rFonts w:eastAsia="Calibri"/>
          <w:sz w:val="28"/>
          <w:szCs w:val="22"/>
          <w:lang w:val="kk-KZ" w:eastAsia="en-US"/>
        </w:rPr>
        <w:t xml:space="preserve">оерекшелігі </w:t>
      </w:r>
      <w:r w:rsidRPr="00C96165">
        <w:rPr>
          <w:rFonts w:eastAsia="Calibri"/>
          <w:sz w:val="28"/>
          <w:szCs w:val="22"/>
          <w:lang w:eastAsia="en-US"/>
        </w:rPr>
        <w:t>АПП түзілуінің алдын алуға мүмкіндік береді</w:t>
      </w:r>
      <w:r w:rsidRPr="00C96165">
        <w:rPr>
          <w:rFonts w:eastAsia="Calibri"/>
          <w:sz w:val="28"/>
          <w:szCs w:val="22"/>
          <w:lang w:val="kk-KZ" w:eastAsia="en-US"/>
        </w:rPr>
        <w:t>, сәйкесінше</w:t>
      </w:r>
      <w:r w:rsidRPr="00C96165">
        <w:rPr>
          <w:rFonts w:eastAsia="Calibri"/>
          <w:sz w:val="28"/>
          <w:szCs w:val="22"/>
          <w:lang w:eastAsia="en-US"/>
        </w:rPr>
        <w:t xml:space="preserve"> оны өнімнен оқшаулау қажет</w:t>
      </w:r>
      <w:r w:rsidRPr="00C96165">
        <w:rPr>
          <w:rFonts w:eastAsia="Calibri"/>
          <w:sz w:val="28"/>
          <w:szCs w:val="22"/>
          <w:lang w:val="kk-KZ" w:eastAsia="en-US"/>
        </w:rPr>
        <w:t xml:space="preserve"> болмайды.</w:t>
      </w:r>
    </w:p>
    <w:p w14:paraId="360D0A78"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Полимер</w:t>
      </w:r>
      <w:r w:rsidRPr="00C96165">
        <w:rPr>
          <w:rFonts w:eastAsia="Calibri"/>
          <w:sz w:val="28"/>
          <w:szCs w:val="22"/>
          <w:lang w:val="kk-KZ" w:eastAsia="en-US"/>
        </w:rPr>
        <w:t xml:space="preserve">леу </w:t>
      </w:r>
      <w:r w:rsidRPr="00C96165">
        <w:rPr>
          <w:rFonts w:eastAsia="Calibri"/>
          <w:sz w:val="28"/>
          <w:szCs w:val="22"/>
          <w:lang w:eastAsia="en-US"/>
        </w:rPr>
        <w:t xml:space="preserve">70 °C температурада және бір (немесе одан да көп) </w:t>
      </w:r>
      <w:r w:rsidRPr="00C96165">
        <w:rPr>
          <w:rFonts w:eastAsia="Calibri"/>
          <w:sz w:val="28"/>
          <w:szCs w:val="22"/>
          <w:lang w:val="kk-KZ" w:eastAsia="en-US"/>
        </w:rPr>
        <w:t>ілмекті</w:t>
      </w:r>
      <w:r w:rsidRPr="00C96165">
        <w:rPr>
          <w:rFonts w:eastAsia="Calibri"/>
          <w:sz w:val="28"/>
          <w:szCs w:val="22"/>
          <w:lang w:eastAsia="en-US"/>
        </w:rPr>
        <w:t xml:space="preserve"> реакторда айналатын сұйық пропиленде шамамен 4 МПа қысым</w:t>
      </w:r>
      <w:r w:rsidRPr="00C96165">
        <w:rPr>
          <w:rFonts w:eastAsia="Calibri"/>
          <w:sz w:val="28"/>
          <w:szCs w:val="22"/>
          <w:lang w:val="kk-KZ" w:eastAsia="en-US"/>
        </w:rPr>
        <w:t>мен</w:t>
      </w:r>
      <w:r w:rsidRPr="00C96165">
        <w:rPr>
          <w:rFonts w:eastAsia="Calibri"/>
          <w:sz w:val="28"/>
          <w:szCs w:val="22"/>
          <w:lang w:eastAsia="en-US"/>
        </w:rPr>
        <w:t xml:space="preserve"> </w:t>
      </w:r>
      <w:r w:rsidRPr="00C96165">
        <w:rPr>
          <w:rFonts w:eastAsia="Calibri"/>
          <w:sz w:val="28"/>
          <w:szCs w:val="22"/>
          <w:lang w:val="kk-KZ" w:eastAsia="en-US"/>
        </w:rPr>
        <w:t>жүргізіледі</w:t>
      </w:r>
      <w:r w:rsidRPr="00C96165">
        <w:rPr>
          <w:rFonts w:eastAsia="Calibri"/>
          <w:sz w:val="28"/>
          <w:szCs w:val="22"/>
          <w:lang w:eastAsia="en-US"/>
        </w:rPr>
        <w:t>. Әрбір реактор осьтік араластырғышпен жабдықталған, ол араластырудың жоғары көлемдік жылдамдығын және осылайша сумен салқындатылған реактор қабырғаларыменосьтік араластырғышпен жабдықталған, . Сондай</w:t>
      </w:r>
      <w:r w:rsidRPr="00C96165">
        <w:rPr>
          <w:rFonts w:eastAsia="Calibri"/>
          <w:sz w:val="28"/>
          <w:szCs w:val="22"/>
          <w:lang w:val="kk-KZ" w:eastAsia="en-US"/>
        </w:rPr>
        <w:t>-</w:t>
      </w:r>
      <w:r w:rsidRPr="00C96165">
        <w:rPr>
          <w:rFonts w:eastAsia="Calibri"/>
          <w:sz w:val="28"/>
          <w:szCs w:val="22"/>
          <w:lang w:eastAsia="en-US"/>
        </w:rPr>
        <w:t>ақ тиімді араластыру суспензияның тұнба</w:t>
      </w:r>
      <w:r w:rsidRPr="00C96165">
        <w:rPr>
          <w:rFonts w:eastAsia="Calibri"/>
          <w:sz w:val="28"/>
          <w:szCs w:val="22"/>
          <w:lang w:val="kk-KZ" w:eastAsia="en-US"/>
        </w:rPr>
        <w:t xml:space="preserve"> болып шөгуіне </w:t>
      </w:r>
      <w:r w:rsidRPr="00C96165">
        <w:rPr>
          <w:rFonts w:eastAsia="Calibri"/>
          <w:sz w:val="28"/>
          <w:szCs w:val="22"/>
          <w:lang w:eastAsia="en-US"/>
        </w:rPr>
        <w:t xml:space="preserve">жол бермейді. Катализатор, сокатализатор және стереореттегіш (Льюис негізі) реакторға үздіксіз </w:t>
      </w:r>
      <w:r w:rsidRPr="00C96165">
        <w:rPr>
          <w:rFonts w:eastAsia="Calibri"/>
          <w:sz w:val="28"/>
          <w:szCs w:val="22"/>
          <w:lang w:val="kk-KZ" w:eastAsia="en-US"/>
        </w:rPr>
        <w:t xml:space="preserve">келіп </w:t>
      </w:r>
      <w:r w:rsidRPr="00C96165">
        <w:rPr>
          <w:rFonts w:eastAsia="Calibri"/>
          <w:sz w:val="28"/>
          <w:szCs w:val="22"/>
          <w:lang w:eastAsia="en-US"/>
        </w:rPr>
        <w:t>түседі.</w:t>
      </w:r>
    </w:p>
    <w:p w14:paraId="2D577855"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eastAsia="en-US"/>
        </w:rPr>
        <w:t xml:space="preserve">Жаңа, жоғары </w:t>
      </w:r>
      <w:r w:rsidRPr="00C96165">
        <w:rPr>
          <w:rFonts w:eastAsia="Calibri"/>
          <w:sz w:val="28"/>
          <w:szCs w:val="22"/>
          <w:lang w:val="kk-KZ" w:eastAsia="en-US"/>
        </w:rPr>
        <w:t>активті</w:t>
      </w:r>
      <w:r w:rsidRPr="00C96165">
        <w:rPr>
          <w:rFonts w:eastAsia="Calibri"/>
          <w:sz w:val="28"/>
          <w:szCs w:val="22"/>
          <w:lang w:eastAsia="en-US"/>
        </w:rPr>
        <w:t xml:space="preserve"> катализаторы бар полимерлеудің алғашқы секундтары реакция </w:t>
      </w:r>
      <w:r w:rsidRPr="00C96165">
        <w:rPr>
          <w:rFonts w:eastAsia="Calibri"/>
          <w:sz w:val="28"/>
          <w:szCs w:val="22"/>
          <w:lang w:val="kk-KZ" w:eastAsia="en-US"/>
        </w:rPr>
        <w:t>барысы</w:t>
      </w:r>
      <w:r w:rsidRPr="00C96165">
        <w:rPr>
          <w:rFonts w:eastAsia="Calibri"/>
          <w:sz w:val="28"/>
          <w:szCs w:val="22"/>
          <w:lang w:eastAsia="en-US"/>
        </w:rPr>
        <w:t xml:space="preserve"> үшін шешуші болып табылады, сондықтан кейбір қондырғыларда каталитикалық компоненттер төмен температурада және мономер концентрациясында әрекеттесетін алдын ала полимерлеу сатысы б</w:t>
      </w:r>
      <w:r w:rsidRPr="00C96165">
        <w:rPr>
          <w:rFonts w:eastAsia="Calibri"/>
          <w:sz w:val="28"/>
          <w:szCs w:val="22"/>
          <w:lang w:val="kk-KZ" w:eastAsia="en-US"/>
        </w:rPr>
        <w:t>олады</w:t>
      </w:r>
      <w:r w:rsidRPr="00C96165">
        <w:rPr>
          <w:rFonts w:eastAsia="Calibri"/>
          <w:sz w:val="28"/>
          <w:szCs w:val="22"/>
          <w:lang w:eastAsia="en-US"/>
        </w:rPr>
        <w:t>. Бұл араластырғыш ыдыста немесе ілмек</w:t>
      </w:r>
      <w:r w:rsidRPr="00C96165">
        <w:rPr>
          <w:rFonts w:eastAsia="Calibri"/>
          <w:sz w:val="28"/>
          <w:szCs w:val="22"/>
          <w:lang w:val="kk-KZ" w:eastAsia="en-US"/>
        </w:rPr>
        <w:t>ті</w:t>
      </w:r>
      <w:r w:rsidRPr="00C96165">
        <w:rPr>
          <w:rFonts w:eastAsia="Calibri"/>
          <w:sz w:val="28"/>
          <w:szCs w:val="22"/>
          <w:lang w:eastAsia="en-US"/>
        </w:rPr>
        <w:t xml:space="preserve"> реакторда </w:t>
      </w:r>
      <w:r w:rsidRPr="00C96165">
        <w:rPr>
          <w:rFonts w:eastAsia="Calibri"/>
          <w:sz w:val="28"/>
          <w:szCs w:val="22"/>
          <w:lang w:val="kk-KZ" w:eastAsia="en-US"/>
        </w:rPr>
        <w:t>орындалуы</w:t>
      </w:r>
      <w:r w:rsidRPr="00C96165">
        <w:rPr>
          <w:rFonts w:eastAsia="Calibri"/>
          <w:sz w:val="28"/>
          <w:szCs w:val="22"/>
          <w:lang w:eastAsia="en-US"/>
        </w:rPr>
        <w:t xml:space="preserve"> мүмкін. Содан кейін алдын ала полимерленген материал қалыпты режимде</w:t>
      </w:r>
      <w:r w:rsidRPr="00C96165">
        <w:rPr>
          <w:rFonts w:eastAsia="Calibri"/>
          <w:sz w:val="28"/>
          <w:szCs w:val="22"/>
          <w:lang w:val="kk-KZ" w:eastAsia="en-US"/>
        </w:rPr>
        <w:t>гі</w:t>
      </w:r>
      <w:r w:rsidRPr="00C96165">
        <w:rPr>
          <w:rFonts w:eastAsia="Calibri"/>
          <w:sz w:val="28"/>
          <w:szCs w:val="22"/>
          <w:lang w:eastAsia="en-US"/>
        </w:rPr>
        <w:t xml:space="preserve"> айналымы бар реакторға түседі. Бір реакторда болудың орташа уақыты бір сағаттан екі сағатқа дейін. Екі </w:t>
      </w:r>
      <w:r w:rsidRPr="00C96165">
        <w:rPr>
          <w:rFonts w:eastAsia="Calibri"/>
          <w:sz w:val="28"/>
          <w:szCs w:val="22"/>
          <w:lang w:val="kk-KZ" w:eastAsia="en-US"/>
        </w:rPr>
        <w:t>ілмекті реактор</w:t>
      </w:r>
      <w:r w:rsidRPr="00C96165">
        <w:rPr>
          <w:rFonts w:eastAsia="Calibri"/>
          <w:sz w:val="28"/>
          <w:szCs w:val="22"/>
          <w:lang w:eastAsia="en-US"/>
        </w:rPr>
        <w:t xml:space="preserve"> </w:t>
      </w:r>
      <w:r w:rsidRPr="00C96165">
        <w:rPr>
          <w:rFonts w:eastAsia="Calibri"/>
          <w:sz w:val="28"/>
          <w:szCs w:val="22"/>
          <w:lang w:val="kk-KZ" w:eastAsia="en-US"/>
        </w:rPr>
        <w:t>ұсталым</w:t>
      </w:r>
      <w:r w:rsidRPr="00C96165">
        <w:rPr>
          <w:rFonts w:eastAsia="Calibri"/>
          <w:sz w:val="28"/>
          <w:szCs w:val="22"/>
          <w:lang w:eastAsia="en-US"/>
        </w:rPr>
        <w:t xml:space="preserve"> уақытын теңестіру, полимерді </w:t>
      </w:r>
      <w:r w:rsidRPr="00C96165">
        <w:rPr>
          <w:rFonts w:eastAsia="Calibri"/>
          <w:sz w:val="28"/>
          <w:szCs w:val="22"/>
          <w:lang w:val="kk-KZ" w:eastAsia="en-US"/>
        </w:rPr>
        <w:t>түрлендір</w:t>
      </w:r>
      <w:r w:rsidRPr="00C96165">
        <w:rPr>
          <w:rFonts w:eastAsia="Calibri"/>
          <w:sz w:val="28"/>
          <w:szCs w:val="22"/>
          <w:lang w:eastAsia="en-US"/>
        </w:rPr>
        <w:t xml:space="preserve">у және өндірісті арттыру үшін </w:t>
      </w:r>
      <w:r w:rsidRPr="00C96165">
        <w:rPr>
          <w:rFonts w:eastAsia="Calibri"/>
          <w:sz w:val="28"/>
          <w:szCs w:val="22"/>
          <w:lang w:val="kk-KZ" w:eastAsia="en-US"/>
        </w:rPr>
        <w:t>жүйелі</w:t>
      </w:r>
      <w:r w:rsidRPr="00C96165">
        <w:rPr>
          <w:rFonts w:eastAsia="Calibri"/>
          <w:sz w:val="28"/>
          <w:szCs w:val="22"/>
          <w:lang w:eastAsia="en-US"/>
        </w:rPr>
        <w:t xml:space="preserve"> түрде жұмыс істей алады</w:t>
      </w:r>
      <w:r w:rsidRPr="00C96165">
        <w:rPr>
          <w:rFonts w:eastAsia="Calibri"/>
          <w:sz w:val="28"/>
          <w:szCs w:val="22"/>
          <w:lang w:val="kk-KZ" w:eastAsia="en-US"/>
        </w:rPr>
        <w:t>.</w:t>
      </w:r>
    </w:p>
    <w:p w14:paraId="0FB02D73"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Суспензияның үздіксіз ағыны қыздырылған аймақ арқылы циклонға өтеді. Бұл циклон гомополимер өндірісіндегі инактивация/булану сатысының циклонымен тікелей байланысты; сополимерлеу кезеңі байпасты желінің көмегімен жүзеге асырылады. Реакцияға түспеген пропилен бастапқы циклонда буланып, салқындатқыш сумен конденсацияланып, реакторға қайта оралады. Содан кейін полимер ыдыстарға тасымалданады және катализатор бумен дезактивацияланады. Қалдық ылғалдылық пен ұшпа заттар полимер сақтау </w:t>
      </w:r>
      <w:r w:rsidRPr="00C96165">
        <w:rPr>
          <w:rFonts w:eastAsia="Calibri"/>
          <w:sz w:val="28"/>
          <w:szCs w:val="22"/>
          <w:lang w:val="kk-KZ" w:eastAsia="en-US"/>
        </w:rPr>
        <w:lastRenderedPageBreak/>
        <w:t>силосына тасымалданғанға дейін және тұрақтандырылғанға дейін немесе түйіршікке экструдерленгенге дейін ыстық азот ағынымен жойылады.</w:t>
      </w:r>
    </w:p>
    <w:p w14:paraId="74CC3CB6"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val="kk-KZ" w:eastAsia="en-US"/>
        </w:rPr>
        <w:t>П</w:t>
      </w:r>
      <w:r w:rsidRPr="00C96165">
        <w:rPr>
          <w:rFonts w:eastAsia="Calibri"/>
          <w:sz w:val="28"/>
          <w:szCs w:val="22"/>
          <w:lang w:eastAsia="en-US"/>
        </w:rPr>
        <w:t xml:space="preserve">ропилен мен этиленді сополимерлеу арқылы алынған </w:t>
      </w:r>
      <w:r w:rsidRPr="00C96165">
        <w:rPr>
          <w:rFonts w:eastAsia="Calibri"/>
          <w:sz w:val="28"/>
          <w:szCs w:val="22"/>
          <w:lang w:val="kk-KZ" w:eastAsia="en-US"/>
        </w:rPr>
        <w:t>п</w:t>
      </w:r>
      <w:r w:rsidRPr="00C96165">
        <w:rPr>
          <w:rFonts w:eastAsia="Calibri"/>
          <w:sz w:val="28"/>
          <w:szCs w:val="22"/>
          <w:lang w:eastAsia="en-US"/>
        </w:rPr>
        <w:t xml:space="preserve">олипропилен. Spheripol </w:t>
      </w:r>
      <w:r w:rsidRPr="00C96165">
        <w:rPr>
          <w:rFonts w:eastAsia="Calibri"/>
          <w:sz w:val="28"/>
          <w:szCs w:val="22"/>
          <w:lang w:val="kk-KZ" w:eastAsia="en-US"/>
        </w:rPr>
        <w:t>т</w:t>
      </w:r>
      <w:r w:rsidRPr="00C96165">
        <w:rPr>
          <w:rFonts w:eastAsia="Calibri"/>
          <w:sz w:val="28"/>
          <w:szCs w:val="22"/>
          <w:lang w:eastAsia="en-US"/>
        </w:rPr>
        <w:t>ехнология</w:t>
      </w:r>
      <w:r w:rsidRPr="00C96165">
        <w:rPr>
          <w:rFonts w:eastAsia="Calibri"/>
          <w:sz w:val="28"/>
          <w:szCs w:val="22"/>
          <w:lang w:val="kk-KZ" w:eastAsia="en-US"/>
        </w:rPr>
        <w:t>сы</w:t>
      </w:r>
      <w:r w:rsidRPr="00C96165">
        <w:rPr>
          <w:rFonts w:eastAsia="Calibri"/>
          <w:sz w:val="28"/>
          <w:szCs w:val="22"/>
          <w:lang w:eastAsia="en-US"/>
        </w:rPr>
        <w:t xml:space="preserve"> гомополимерлерді, пропилен мен этиленнің статистикалық сополимерлерін, пропилен мен этиленнің гетерофазалық соққыға төзімді сополимерлерін алуға мүмкіндік береді. </w:t>
      </w:r>
      <w:r w:rsidRPr="00C96165">
        <w:rPr>
          <w:rFonts w:eastAsia="Calibri"/>
          <w:sz w:val="28"/>
          <w:szCs w:val="22"/>
          <w:lang w:val="kk-KZ" w:eastAsia="en-US"/>
        </w:rPr>
        <w:t>Полимерлеу процесі</w:t>
      </w:r>
      <w:r w:rsidRPr="00C96165">
        <w:rPr>
          <w:rFonts w:eastAsia="Calibri"/>
          <w:sz w:val="28"/>
          <w:szCs w:val="22"/>
          <w:lang w:eastAsia="en-US"/>
        </w:rPr>
        <w:t xml:space="preserve"> Циглер-Натта</w:t>
      </w:r>
      <w:r w:rsidRPr="00C96165">
        <w:rPr>
          <w:rFonts w:eastAsia="Calibri"/>
          <w:sz w:val="28"/>
          <w:szCs w:val="22"/>
          <w:lang w:val="kk-KZ" w:eastAsia="en-US"/>
        </w:rPr>
        <w:t xml:space="preserve"> катализаторларының қатысуымен жүреді</w:t>
      </w:r>
      <w:r w:rsidRPr="00C96165">
        <w:rPr>
          <w:rFonts w:eastAsia="Calibri"/>
          <w:sz w:val="28"/>
          <w:szCs w:val="22"/>
          <w:lang w:eastAsia="en-US"/>
        </w:rPr>
        <w:t xml:space="preserve">. Пропиленді суспензияда полимерлеу тізбектей орналасқан </w:t>
      </w:r>
      <w:r w:rsidRPr="00C96165">
        <w:rPr>
          <w:rFonts w:eastAsia="Calibri"/>
          <w:sz w:val="28"/>
          <w:szCs w:val="22"/>
          <w:lang w:val="kk-KZ" w:eastAsia="en-US"/>
        </w:rPr>
        <w:t>ілмекті</w:t>
      </w:r>
      <w:r w:rsidRPr="00C96165">
        <w:rPr>
          <w:rFonts w:eastAsia="Calibri"/>
          <w:sz w:val="28"/>
          <w:szCs w:val="22"/>
          <w:lang w:eastAsia="en-US"/>
        </w:rPr>
        <w:t xml:space="preserve"> типті реакторларда жүзеге асырылады. Этиленмен пропиленнің соққыға төзімді блок-сополимерлерін өндіру кезінде газфазалы</w:t>
      </w:r>
      <w:r w:rsidRPr="00C96165">
        <w:rPr>
          <w:rFonts w:eastAsia="Calibri"/>
          <w:sz w:val="28"/>
          <w:szCs w:val="22"/>
          <w:lang w:val="kk-KZ" w:eastAsia="en-US"/>
        </w:rPr>
        <w:t xml:space="preserve">қ </w:t>
      </w:r>
      <w:r w:rsidRPr="00C96165">
        <w:rPr>
          <w:rFonts w:eastAsia="Calibri"/>
          <w:sz w:val="28"/>
          <w:szCs w:val="22"/>
          <w:lang w:eastAsia="en-US"/>
        </w:rPr>
        <w:t>реактор қосымша пайдаланылады.</w:t>
      </w:r>
    </w:p>
    <w:p w14:paraId="5A420B33"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Гомополимер мен статистикалық сополимер алу үшін полимерлеу сұйық пропиленде құбырлы контурлық реакторларда жүзеге асырылады. Гетерофазалық соққыға төзімді сополимерлер тізбектей орнатылған қосымша газфазалы</w:t>
      </w:r>
      <w:r w:rsidRPr="00C96165">
        <w:rPr>
          <w:rFonts w:eastAsia="Calibri"/>
          <w:sz w:val="28"/>
          <w:szCs w:val="22"/>
          <w:lang w:val="kk-KZ" w:eastAsia="en-US"/>
        </w:rPr>
        <w:t>қ</w:t>
      </w:r>
      <w:r w:rsidRPr="00C96165">
        <w:rPr>
          <w:rFonts w:eastAsia="Calibri"/>
          <w:sz w:val="28"/>
          <w:szCs w:val="22"/>
          <w:lang w:eastAsia="en-US"/>
        </w:rPr>
        <w:t xml:space="preserve"> реактордың көмегімен алынады. Катализатор мен аморфты полимердің қалдықтарын кетіру </w:t>
      </w:r>
      <w:r w:rsidRPr="00C96165">
        <w:rPr>
          <w:rFonts w:eastAsia="Calibri"/>
          <w:sz w:val="28"/>
          <w:szCs w:val="22"/>
          <w:lang w:val="kk-KZ" w:eastAsia="en-US"/>
        </w:rPr>
        <w:t>талап етілмейді</w:t>
      </w:r>
      <w:r w:rsidRPr="00C96165">
        <w:rPr>
          <w:rFonts w:eastAsia="Calibri"/>
          <w:sz w:val="28"/>
          <w:szCs w:val="22"/>
          <w:lang w:eastAsia="en-US"/>
        </w:rPr>
        <w:t>. Реакция</w:t>
      </w:r>
      <w:r w:rsidRPr="00C96165">
        <w:rPr>
          <w:rFonts w:eastAsia="Calibri"/>
          <w:sz w:val="28"/>
          <w:szCs w:val="22"/>
          <w:lang w:val="kk-KZ" w:eastAsia="en-US"/>
        </w:rPr>
        <w:t xml:space="preserve">ға түспеген </w:t>
      </w:r>
      <w:r w:rsidRPr="00C96165">
        <w:rPr>
          <w:rFonts w:eastAsia="Calibri"/>
          <w:sz w:val="28"/>
          <w:szCs w:val="22"/>
          <w:lang w:eastAsia="en-US"/>
        </w:rPr>
        <w:t>мономер екі сатылы жүйеде булану арқылы шығарылады және реакторларға қайтарылады. Бұл өнімділікті арттырады және энергияны тұтынуды азайтады.</w:t>
      </w:r>
    </w:p>
    <w:p w14:paraId="32B491BF"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2"/>
          <w:lang w:eastAsia="en-US"/>
        </w:rPr>
        <w:t xml:space="preserve">Қазақстандық </w:t>
      </w:r>
      <w:r w:rsidRPr="00C96165">
        <w:rPr>
          <w:rFonts w:eastAsia="Calibri"/>
          <w:sz w:val="28"/>
          <w:szCs w:val="22"/>
          <w:lang w:val="kk-KZ" w:eastAsia="en-US"/>
        </w:rPr>
        <w:t>1-</w:t>
      </w:r>
      <w:r w:rsidRPr="00C96165">
        <w:rPr>
          <w:rFonts w:eastAsia="Calibri"/>
          <w:sz w:val="28"/>
          <w:szCs w:val="22"/>
          <w:lang w:eastAsia="en-US"/>
        </w:rPr>
        <w:t>кәсіпорында полипропилен өндірісі өндірістің мынадай кезеңдерін қамтиды</w:t>
      </w:r>
      <w:r w:rsidRPr="00C96165">
        <w:rPr>
          <w:rFonts w:eastAsia="Calibri"/>
          <w:sz w:val="28"/>
          <w:szCs w:val="28"/>
          <w:lang w:eastAsia="en-US"/>
        </w:rPr>
        <w:t>:</w:t>
      </w:r>
    </w:p>
    <w:p w14:paraId="54482DA5"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жеңіл көмірсутектер қоспасынан </w:t>
      </w:r>
      <w:r w:rsidRPr="00C96165">
        <w:rPr>
          <w:rFonts w:eastAsia="Calibri"/>
          <w:sz w:val="28"/>
          <w:szCs w:val="28"/>
          <w:lang w:val="kk-KZ" w:eastAsia="en-US"/>
        </w:rPr>
        <w:t>(</w:t>
      </w:r>
      <w:r w:rsidRPr="00C96165">
        <w:rPr>
          <w:rFonts w:eastAsia="Calibri"/>
          <w:sz w:val="28"/>
          <w:szCs w:val="28"/>
          <w:lang w:eastAsia="en-US"/>
        </w:rPr>
        <w:t>пропан-пропилен</w:t>
      </w:r>
      <w:r w:rsidRPr="00C96165">
        <w:rPr>
          <w:rFonts w:eastAsia="Calibri"/>
          <w:sz w:val="28"/>
          <w:szCs w:val="28"/>
          <w:lang w:val="kk-KZ" w:eastAsia="en-US"/>
        </w:rPr>
        <w:t>ді</w:t>
      </w:r>
      <w:r w:rsidRPr="00C96165">
        <w:rPr>
          <w:rFonts w:eastAsia="Calibri"/>
          <w:sz w:val="28"/>
          <w:szCs w:val="28"/>
          <w:lang w:eastAsia="en-US"/>
        </w:rPr>
        <w:t xml:space="preserve"> фракци</w:t>
      </w:r>
      <w:r w:rsidRPr="00C96165">
        <w:rPr>
          <w:rFonts w:eastAsia="Calibri"/>
          <w:sz w:val="28"/>
          <w:szCs w:val="28"/>
          <w:lang w:val="kk-KZ" w:eastAsia="en-US"/>
        </w:rPr>
        <w:t>я</w:t>
      </w:r>
      <w:r w:rsidRPr="00C96165">
        <w:rPr>
          <w:rFonts w:eastAsia="Calibri"/>
          <w:sz w:val="28"/>
          <w:szCs w:val="28"/>
          <w:lang w:eastAsia="en-US"/>
        </w:rPr>
        <w:t xml:space="preserve"> – ППФ</w:t>
      </w:r>
      <w:r w:rsidRPr="00C96165">
        <w:rPr>
          <w:rFonts w:eastAsia="Calibri"/>
          <w:sz w:val="28"/>
          <w:szCs w:val="28"/>
          <w:lang w:val="kk-KZ" w:eastAsia="en-US"/>
        </w:rPr>
        <w:t xml:space="preserve">) </w:t>
      </w:r>
      <w:r w:rsidRPr="00C96165">
        <w:rPr>
          <w:rFonts w:eastAsia="Calibri"/>
          <w:sz w:val="28"/>
          <w:szCs w:val="28"/>
          <w:lang w:eastAsia="en-US"/>
        </w:rPr>
        <w:t xml:space="preserve">пропиленді </w:t>
      </w:r>
      <w:r w:rsidRPr="00C96165">
        <w:rPr>
          <w:rFonts w:eastAsia="Calibri"/>
          <w:sz w:val="28"/>
          <w:szCs w:val="28"/>
          <w:lang w:val="kk-KZ" w:eastAsia="en-US"/>
        </w:rPr>
        <w:t xml:space="preserve">- </w:t>
      </w:r>
      <w:r w:rsidRPr="00C96165">
        <w:rPr>
          <w:rFonts w:eastAsia="Calibri"/>
          <w:sz w:val="28"/>
          <w:szCs w:val="28"/>
          <w:lang w:eastAsia="en-US"/>
        </w:rPr>
        <w:t>полипропилен өндіруге арналған шикізат</w:t>
      </w:r>
      <w:r w:rsidRPr="00C96165">
        <w:rPr>
          <w:rFonts w:eastAsia="Calibri"/>
          <w:sz w:val="28"/>
          <w:szCs w:val="28"/>
          <w:lang w:val="kk-KZ" w:eastAsia="en-US"/>
        </w:rPr>
        <w:t xml:space="preserve">ты бөліп алу. </w:t>
      </w:r>
      <w:r w:rsidRPr="00C96165">
        <w:rPr>
          <w:rFonts w:eastAsia="Calibri"/>
          <w:sz w:val="28"/>
          <w:szCs w:val="28"/>
          <w:lang w:eastAsia="en-US"/>
        </w:rPr>
        <w:t xml:space="preserve"> </w:t>
      </w:r>
      <w:bookmarkStart w:id="114" w:name="_Hlk114591654"/>
      <w:r w:rsidRPr="00C96165">
        <w:rPr>
          <w:rFonts w:eastAsia="Calibri"/>
          <w:sz w:val="28"/>
          <w:szCs w:val="28"/>
          <w:lang w:eastAsia="en-US"/>
        </w:rPr>
        <w:t xml:space="preserve">Пропиленді бөлу </w:t>
      </w:r>
      <w:r w:rsidRPr="00C96165">
        <w:rPr>
          <w:rFonts w:eastAsia="Calibri"/>
          <w:b/>
          <w:bCs/>
          <w:sz w:val="28"/>
          <w:szCs w:val="28"/>
          <w:lang w:eastAsia="en-US"/>
        </w:rPr>
        <w:t xml:space="preserve">пропиленді </w:t>
      </w:r>
      <w:r w:rsidRPr="00C96165">
        <w:rPr>
          <w:rFonts w:eastAsia="Calibri"/>
          <w:b/>
          <w:bCs/>
          <w:sz w:val="28"/>
          <w:szCs w:val="28"/>
          <w:lang w:val="kk-KZ" w:eastAsia="en-US"/>
        </w:rPr>
        <w:t>қойылт</w:t>
      </w:r>
      <w:r w:rsidRPr="00C96165">
        <w:rPr>
          <w:rFonts w:eastAsia="Calibri"/>
          <w:b/>
          <w:bCs/>
          <w:sz w:val="28"/>
          <w:szCs w:val="28"/>
          <w:lang w:eastAsia="en-US"/>
        </w:rPr>
        <w:t xml:space="preserve">у қондырғысында </w:t>
      </w:r>
      <w:r w:rsidRPr="00C96165">
        <w:rPr>
          <w:rFonts w:eastAsia="Calibri"/>
          <w:b/>
          <w:bCs/>
          <w:sz w:val="28"/>
          <w:szCs w:val="28"/>
          <w:lang w:val="kk-KZ" w:eastAsia="en-US"/>
        </w:rPr>
        <w:t>(ПҚҚ)</w:t>
      </w:r>
      <w:r w:rsidRPr="00C96165">
        <w:rPr>
          <w:rFonts w:eastAsia="Calibri"/>
          <w:sz w:val="28"/>
          <w:szCs w:val="28"/>
          <w:lang w:val="kk-KZ" w:eastAsia="en-US"/>
        </w:rPr>
        <w:t xml:space="preserve"> </w:t>
      </w:r>
      <w:r w:rsidRPr="00C96165">
        <w:rPr>
          <w:rFonts w:eastAsia="Calibri"/>
          <w:sz w:val="28"/>
          <w:szCs w:val="28"/>
          <w:lang w:eastAsia="en-US"/>
        </w:rPr>
        <w:t>ректификациялау арқылы жүзеге асырылады;</w:t>
      </w:r>
    </w:p>
    <w:p w14:paraId="700BE3F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ұнтақты полипропилен синтезі </w:t>
      </w:r>
      <w:r w:rsidRPr="00C96165">
        <w:rPr>
          <w:rFonts w:eastAsia="Calibri"/>
          <w:b/>
          <w:bCs/>
          <w:sz w:val="28"/>
          <w:szCs w:val="28"/>
          <w:lang w:val="kk-KZ" w:eastAsia="en-US"/>
        </w:rPr>
        <w:t xml:space="preserve">полипропилен өндірісінің қондырғысында (ПӨҚ) </w:t>
      </w:r>
      <w:r w:rsidRPr="00C96165">
        <w:rPr>
          <w:rFonts w:eastAsia="Calibri"/>
          <w:sz w:val="28"/>
          <w:szCs w:val="28"/>
          <w:lang w:val="kk-KZ" w:eastAsia="en-US"/>
        </w:rPr>
        <w:t>пропиленді полимерлеу арқылы жүзеге асырылады;</w:t>
      </w:r>
    </w:p>
    <w:p w14:paraId="13345597" w14:textId="77777777" w:rsidR="00C96165" w:rsidRPr="00C96165" w:rsidRDefault="00C96165" w:rsidP="00C96165">
      <w:pPr>
        <w:tabs>
          <w:tab w:val="left" w:pos="709"/>
        </w:tabs>
        <w:ind w:firstLine="709"/>
        <w:contextualSpacing/>
        <w:jc w:val="both"/>
        <w:rPr>
          <w:rFonts w:eastAsia="Calibri"/>
          <w:sz w:val="28"/>
          <w:szCs w:val="28"/>
          <w:lang w:val="kk-KZ" w:eastAsia="en-US"/>
        </w:rPr>
      </w:pPr>
      <w:r w:rsidRPr="00C96165">
        <w:rPr>
          <w:rFonts w:eastAsia="Calibri"/>
          <w:b/>
          <w:bCs/>
          <w:sz w:val="28"/>
          <w:szCs w:val="28"/>
          <w:lang w:val="kk-KZ" w:eastAsia="en-US"/>
        </w:rPr>
        <w:t>полипропилен түйіршіктеу қондырғысында (ПТҚ)</w:t>
      </w:r>
      <w:r w:rsidRPr="00C96165">
        <w:rPr>
          <w:rFonts w:eastAsia="Calibri"/>
          <w:sz w:val="28"/>
          <w:szCs w:val="28"/>
          <w:lang w:val="kk-KZ" w:eastAsia="en-US"/>
        </w:rPr>
        <w:t xml:space="preserve"> ұнтақты полипропиленді түйіршіктеу экструзия әдісімен жүзеге асырылады.</w:t>
      </w:r>
    </w:p>
    <w:bookmarkEnd w:id="114"/>
    <w:p w14:paraId="59C44EC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Пропиленді қойылту қондырғысы қысыммен ректификациялау арқылы жеңіл көмірсутектер қоспасынан пропилен алуға арналған. </w:t>
      </w:r>
    </w:p>
    <w:p w14:paraId="5B10239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Пропиленді қойылту қондырғысының шикізаты ретінде құрамында пропилен бар жеңіл көмірсутектер қоспасы қолданылады. </w:t>
      </w:r>
    </w:p>
    <w:p w14:paraId="1531D07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Пропиленді қойылту қондырғысының нысаналы өнімі тазалығы кемінде 99,6 % концентрацияланған пропилен болып табылады, ол полипропилен өндіру қондырғысында шикізат ретінде пайдаланылады. Жеңіл көмірсутектер қоспасынан ілеспе метан-этан фракциясы бөлінеді, ол алау қондырғысының пилоттық оттықтарының отыны және жеңіл көмірсутектердің қалдық қоспасы ретінде пайдаланылады. </w:t>
      </w:r>
    </w:p>
    <w:p w14:paraId="3316333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Мысал ретінде Қазақстанда 1-кәсіпорындағы және 2-кәсіпорындағы полипропилен өндірісі бойынша деректер келтіріледі (3.2-кесте).</w:t>
      </w:r>
    </w:p>
    <w:p w14:paraId="75B7158C" w14:textId="77777777" w:rsidR="00C96165" w:rsidRPr="00C96165" w:rsidRDefault="00C96165" w:rsidP="00C96165">
      <w:pPr>
        <w:ind w:firstLine="709"/>
        <w:jc w:val="both"/>
        <w:rPr>
          <w:rFonts w:eastAsia="Calibri"/>
          <w:sz w:val="28"/>
          <w:szCs w:val="28"/>
          <w:lang w:val="kk-KZ" w:eastAsia="en-US"/>
        </w:rPr>
      </w:pPr>
    </w:p>
    <w:p w14:paraId="0BC29CE4" w14:textId="77777777" w:rsidR="00C96165" w:rsidRPr="00C96165" w:rsidRDefault="00C96165" w:rsidP="00C96165">
      <w:pPr>
        <w:ind w:firstLine="709"/>
        <w:jc w:val="both"/>
        <w:rPr>
          <w:rFonts w:eastAsia="Calibri"/>
          <w:sz w:val="28"/>
          <w:szCs w:val="28"/>
          <w:lang w:val="kk-KZ" w:eastAsia="en-US"/>
        </w:rPr>
      </w:pPr>
      <w:bookmarkStart w:id="115" w:name="_Hlk168309523"/>
      <w:r w:rsidRPr="00C96165">
        <w:rPr>
          <w:rFonts w:eastAsia="Calibri"/>
          <w:sz w:val="28"/>
          <w:szCs w:val="28"/>
          <w:lang w:val="kk-KZ" w:eastAsia="en-US"/>
        </w:rPr>
        <w:t>3.2-кесте. Шығарылатын полипропилен мөлшері, мың тонна</w:t>
      </w:r>
    </w:p>
    <w:tbl>
      <w:tblPr>
        <w:tblStyle w:val="13"/>
        <w:tblW w:w="5000" w:type="pct"/>
        <w:tblLook w:val="04A0" w:firstRow="1" w:lastRow="0" w:firstColumn="1" w:lastColumn="0" w:noHBand="0" w:noVBand="1"/>
      </w:tblPr>
      <w:tblGrid>
        <w:gridCol w:w="599"/>
        <w:gridCol w:w="1617"/>
        <w:gridCol w:w="2146"/>
        <w:gridCol w:w="2403"/>
        <w:gridCol w:w="3005"/>
      </w:tblGrid>
      <w:tr w:rsidR="00C96165" w:rsidRPr="00C96165" w14:paraId="1FA20D53" w14:textId="77777777" w:rsidTr="00426C32">
        <w:trPr>
          <w:trHeight w:val="20"/>
        </w:trPr>
        <w:tc>
          <w:tcPr>
            <w:tcW w:w="306" w:type="pct"/>
          </w:tcPr>
          <w:bookmarkEnd w:id="115"/>
          <w:p w14:paraId="44098236" w14:textId="77777777" w:rsidR="00C96165" w:rsidRPr="00C96165" w:rsidRDefault="00C96165" w:rsidP="00C96165">
            <w:pPr>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 xml:space="preserve">№ </w:t>
            </w:r>
          </w:p>
        </w:tc>
        <w:tc>
          <w:tcPr>
            <w:tcW w:w="827" w:type="pct"/>
            <w:vAlign w:val="center"/>
          </w:tcPr>
          <w:p w14:paraId="3BD531FA" w14:textId="77777777" w:rsidR="00C96165" w:rsidRPr="00C96165" w:rsidRDefault="00C96165" w:rsidP="00C96165">
            <w:pPr>
              <w:jc w:val="center"/>
              <w:rPr>
                <w:rFonts w:eastAsia="Calibri"/>
                <w:b/>
                <w:bCs/>
                <w:lang w:eastAsia="en-US"/>
              </w:rPr>
            </w:pPr>
            <w:r w:rsidRPr="00C96165">
              <w:rPr>
                <w:rFonts w:eastAsia="Calibri"/>
                <w:b/>
                <w:bCs/>
                <w:lang w:val="kk-KZ" w:eastAsia="en-US"/>
              </w:rPr>
              <w:t>Жыл</w:t>
            </w:r>
            <w:r w:rsidRPr="00C96165">
              <w:rPr>
                <w:rFonts w:eastAsia="Calibri"/>
                <w:b/>
                <w:bCs/>
                <w:lang w:eastAsia="en-US"/>
              </w:rPr>
              <w:t xml:space="preserve"> </w:t>
            </w:r>
          </w:p>
        </w:tc>
        <w:tc>
          <w:tcPr>
            <w:tcW w:w="1098" w:type="pct"/>
          </w:tcPr>
          <w:p w14:paraId="7CEB0DEC" w14:textId="77777777" w:rsidR="00C96165" w:rsidRPr="00C96165" w:rsidRDefault="00C96165" w:rsidP="00C96165">
            <w:pPr>
              <w:jc w:val="center"/>
              <w:rPr>
                <w:rFonts w:eastAsia="Calibri"/>
                <w:b/>
                <w:bCs/>
                <w:lang w:val="kk-KZ" w:eastAsia="en-US"/>
              </w:rPr>
            </w:pPr>
            <w:r w:rsidRPr="00C96165">
              <w:rPr>
                <w:rFonts w:eastAsia="Calibri"/>
                <w:b/>
                <w:bCs/>
                <w:lang w:eastAsia="en-US"/>
              </w:rPr>
              <w:t xml:space="preserve">Полипропилен (ПП), </w:t>
            </w:r>
            <w:r w:rsidRPr="00C96165">
              <w:rPr>
                <w:rFonts w:eastAsia="Calibri"/>
                <w:b/>
                <w:bCs/>
                <w:lang w:val="kk-KZ" w:eastAsia="en-US"/>
              </w:rPr>
              <w:t>1-кәсіпорын</w:t>
            </w:r>
          </w:p>
        </w:tc>
        <w:tc>
          <w:tcPr>
            <w:tcW w:w="1230" w:type="pct"/>
          </w:tcPr>
          <w:p w14:paraId="60820939" w14:textId="77777777" w:rsidR="00C96165" w:rsidRPr="00C96165" w:rsidRDefault="00C96165" w:rsidP="00C96165">
            <w:pPr>
              <w:jc w:val="center"/>
              <w:rPr>
                <w:rFonts w:eastAsia="Calibri"/>
                <w:b/>
                <w:bCs/>
                <w:lang w:eastAsia="en-US"/>
              </w:rPr>
            </w:pPr>
            <w:r w:rsidRPr="00C96165">
              <w:rPr>
                <w:rFonts w:eastAsia="Calibri"/>
                <w:b/>
                <w:bCs/>
                <w:lang w:eastAsia="en-US"/>
              </w:rPr>
              <w:t>Түйіршікт</w:t>
            </w:r>
            <w:r w:rsidRPr="00C96165">
              <w:rPr>
                <w:rFonts w:eastAsia="Calibri"/>
                <w:b/>
                <w:bCs/>
                <w:lang w:val="kk-KZ" w:eastAsia="en-US"/>
              </w:rPr>
              <w:t>елген</w:t>
            </w:r>
            <w:r w:rsidRPr="00C96165">
              <w:rPr>
                <w:rFonts w:eastAsia="Calibri"/>
                <w:b/>
                <w:bCs/>
                <w:lang w:eastAsia="en-US"/>
              </w:rPr>
              <w:t xml:space="preserve"> полипропилен шығару (УГП)</w:t>
            </w:r>
          </w:p>
        </w:tc>
        <w:tc>
          <w:tcPr>
            <w:tcW w:w="1538" w:type="pct"/>
          </w:tcPr>
          <w:p w14:paraId="77A8BE86" w14:textId="77777777" w:rsidR="00C96165" w:rsidRPr="00C96165" w:rsidRDefault="00C96165" w:rsidP="00C96165">
            <w:pPr>
              <w:jc w:val="center"/>
              <w:rPr>
                <w:rFonts w:eastAsia="Calibri"/>
                <w:b/>
                <w:bCs/>
                <w:lang w:val="kk-KZ" w:eastAsia="en-US"/>
              </w:rPr>
            </w:pPr>
            <w:r w:rsidRPr="00C96165">
              <w:rPr>
                <w:rFonts w:eastAsia="Calibri"/>
                <w:b/>
                <w:bCs/>
                <w:lang w:val="kk-KZ" w:eastAsia="en-US"/>
              </w:rPr>
              <w:t>Қойылтылға</w:t>
            </w:r>
            <w:r w:rsidRPr="00C96165">
              <w:rPr>
                <w:rFonts w:eastAsia="Calibri"/>
                <w:b/>
                <w:bCs/>
                <w:lang w:eastAsia="en-US"/>
              </w:rPr>
              <w:t xml:space="preserve">н полипропилен (ПП), </w:t>
            </w:r>
            <w:r w:rsidRPr="00C96165">
              <w:rPr>
                <w:rFonts w:eastAsia="Calibri"/>
                <w:b/>
                <w:bCs/>
                <w:lang w:val="kk-KZ" w:eastAsia="en-US"/>
              </w:rPr>
              <w:t>2-кәсіпорын</w:t>
            </w:r>
          </w:p>
        </w:tc>
      </w:tr>
      <w:tr w:rsidR="00C96165" w:rsidRPr="00C96165" w14:paraId="1309F22D" w14:textId="77777777" w:rsidTr="00426C32">
        <w:trPr>
          <w:trHeight w:val="20"/>
        </w:trPr>
        <w:tc>
          <w:tcPr>
            <w:tcW w:w="306" w:type="pct"/>
          </w:tcPr>
          <w:p w14:paraId="26E5D955" w14:textId="77777777" w:rsidR="00C96165" w:rsidRPr="00C96165" w:rsidRDefault="00C96165" w:rsidP="00C96165">
            <w:pPr>
              <w:jc w:val="center"/>
              <w:rPr>
                <w:rFonts w:eastAsia="Calibri"/>
                <w:lang w:eastAsia="en-US"/>
              </w:rPr>
            </w:pPr>
            <w:r w:rsidRPr="00C96165">
              <w:rPr>
                <w:rFonts w:eastAsia="Calibri"/>
                <w:lang w:eastAsia="en-US"/>
              </w:rPr>
              <w:t>1</w:t>
            </w:r>
          </w:p>
        </w:tc>
        <w:tc>
          <w:tcPr>
            <w:tcW w:w="827" w:type="pct"/>
          </w:tcPr>
          <w:p w14:paraId="5ACF63D9" w14:textId="77777777" w:rsidR="00C96165" w:rsidRPr="00C96165" w:rsidRDefault="00C96165" w:rsidP="00C96165">
            <w:pPr>
              <w:jc w:val="center"/>
              <w:rPr>
                <w:rFonts w:eastAsia="Calibri"/>
                <w:lang w:eastAsia="en-US"/>
              </w:rPr>
            </w:pPr>
            <w:r w:rsidRPr="00C96165">
              <w:rPr>
                <w:rFonts w:eastAsia="Calibri"/>
                <w:lang w:eastAsia="en-US"/>
              </w:rPr>
              <w:t>2017</w:t>
            </w:r>
          </w:p>
        </w:tc>
        <w:tc>
          <w:tcPr>
            <w:tcW w:w="1098" w:type="pct"/>
          </w:tcPr>
          <w:p w14:paraId="61367118" w14:textId="77777777" w:rsidR="00C96165" w:rsidRPr="00C96165" w:rsidRDefault="00C96165" w:rsidP="00C96165">
            <w:pPr>
              <w:jc w:val="center"/>
              <w:rPr>
                <w:rFonts w:eastAsia="Calibri"/>
                <w:lang w:eastAsia="en-US"/>
              </w:rPr>
            </w:pPr>
            <w:r w:rsidRPr="00C96165">
              <w:rPr>
                <w:rFonts w:eastAsia="Calibri"/>
                <w:lang w:eastAsia="en-US"/>
              </w:rPr>
              <w:t>23,3</w:t>
            </w:r>
          </w:p>
        </w:tc>
        <w:tc>
          <w:tcPr>
            <w:tcW w:w="1230" w:type="pct"/>
          </w:tcPr>
          <w:p w14:paraId="009D89D4" w14:textId="77777777" w:rsidR="00C96165" w:rsidRPr="00C96165" w:rsidRDefault="00C96165" w:rsidP="00C96165">
            <w:pPr>
              <w:jc w:val="center"/>
              <w:rPr>
                <w:rFonts w:eastAsia="Calibri"/>
                <w:lang w:eastAsia="en-US"/>
              </w:rPr>
            </w:pPr>
            <w:r w:rsidRPr="00C96165">
              <w:rPr>
                <w:rFonts w:eastAsia="Calibri"/>
                <w:lang w:eastAsia="en-US"/>
              </w:rPr>
              <w:t>19,0</w:t>
            </w:r>
          </w:p>
        </w:tc>
        <w:tc>
          <w:tcPr>
            <w:tcW w:w="1538" w:type="pct"/>
          </w:tcPr>
          <w:p w14:paraId="36BD30E8" w14:textId="77777777" w:rsidR="00C96165" w:rsidRPr="00C96165" w:rsidRDefault="00C96165" w:rsidP="00C96165">
            <w:pPr>
              <w:jc w:val="center"/>
              <w:rPr>
                <w:rFonts w:eastAsia="Calibri"/>
                <w:lang w:eastAsia="en-US"/>
              </w:rPr>
            </w:pPr>
            <w:r w:rsidRPr="00C96165">
              <w:rPr>
                <w:rFonts w:eastAsia="Calibri"/>
                <w:lang w:eastAsia="en-US"/>
              </w:rPr>
              <w:t>-</w:t>
            </w:r>
          </w:p>
        </w:tc>
      </w:tr>
      <w:tr w:rsidR="00C96165" w:rsidRPr="00C96165" w14:paraId="3090EC8D" w14:textId="77777777" w:rsidTr="00426C32">
        <w:trPr>
          <w:trHeight w:val="20"/>
        </w:trPr>
        <w:tc>
          <w:tcPr>
            <w:tcW w:w="306" w:type="pct"/>
          </w:tcPr>
          <w:p w14:paraId="7F9C68A2" w14:textId="77777777" w:rsidR="00C96165" w:rsidRPr="00C96165" w:rsidRDefault="00C96165" w:rsidP="00C96165">
            <w:pPr>
              <w:jc w:val="center"/>
              <w:rPr>
                <w:rFonts w:eastAsia="Calibri"/>
                <w:lang w:eastAsia="en-US"/>
              </w:rPr>
            </w:pPr>
            <w:r w:rsidRPr="00C96165">
              <w:rPr>
                <w:rFonts w:eastAsia="Calibri"/>
                <w:lang w:eastAsia="en-US"/>
              </w:rPr>
              <w:lastRenderedPageBreak/>
              <w:t xml:space="preserve">2 </w:t>
            </w:r>
          </w:p>
        </w:tc>
        <w:tc>
          <w:tcPr>
            <w:tcW w:w="827" w:type="pct"/>
          </w:tcPr>
          <w:p w14:paraId="2E670936" w14:textId="77777777" w:rsidR="00C96165" w:rsidRPr="00C96165" w:rsidRDefault="00C96165" w:rsidP="00C96165">
            <w:pPr>
              <w:jc w:val="center"/>
              <w:rPr>
                <w:rFonts w:eastAsia="Calibri"/>
                <w:lang w:eastAsia="en-US"/>
              </w:rPr>
            </w:pPr>
            <w:r w:rsidRPr="00C96165">
              <w:rPr>
                <w:rFonts w:eastAsia="Calibri"/>
                <w:lang w:eastAsia="en-US"/>
              </w:rPr>
              <w:t>2018</w:t>
            </w:r>
          </w:p>
        </w:tc>
        <w:tc>
          <w:tcPr>
            <w:tcW w:w="1098" w:type="pct"/>
          </w:tcPr>
          <w:p w14:paraId="41D927EC" w14:textId="77777777" w:rsidR="00C96165" w:rsidRPr="00C96165" w:rsidRDefault="00C96165" w:rsidP="00C96165">
            <w:pPr>
              <w:jc w:val="center"/>
              <w:rPr>
                <w:rFonts w:eastAsia="Calibri"/>
                <w:lang w:eastAsia="en-US"/>
              </w:rPr>
            </w:pPr>
            <w:r w:rsidRPr="00C96165">
              <w:rPr>
                <w:rFonts w:eastAsia="Calibri"/>
                <w:lang w:eastAsia="en-US"/>
              </w:rPr>
              <w:t>33,7</w:t>
            </w:r>
          </w:p>
        </w:tc>
        <w:tc>
          <w:tcPr>
            <w:tcW w:w="1230" w:type="pct"/>
          </w:tcPr>
          <w:p w14:paraId="42DD5144" w14:textId="77777777" w:rsidR="00C96165" w:rsidRPr="00C96165" w:rsidRDefault="00C96165" w:rsidP="00C96165">
            <w:pPr>
              <w:jc w:val="center"/>
              <w:rPr>
                <w:rFonts w:eastAsia="Calibri"/>
                <w:lang w:eastAsia="en-US"/>
              </w:rPr>
            </w:pPr>
            <w:r w:rsidRPr="00C96165">
              <w:rPr>
                <w:rFonts w:eastAsia="Calibri"/>
                <w:lang w:eastAsia="en-US"/>
              </w:rPr>
              <w:t>33,3</w:t>
            </w:r>
          </w:p>
        </w:tc>
        <w:tc>
          <w:tcPr>
            <w:tcW w:w="1538" w:type="pct"/>
          </w:tcPr>
          <w:p w14:paraId="3F8370F3" w14:textId="77777777" w:rsidR="00C96165" w:rsidRPr="00C96165" w:rsidRDefault="00C96165" w:rsidP="00C96165">
            <w:pPr>
              <w:jc w:val="center"/>
              <w:rPr>
                <w:rFonts w:eastAsia="Calibri"/>
                <w:lang w:eastAsia="en-US"/>
              </w:rPr>
            </w:pPr>
            <w:r w:rsidRPr="00C96165">
              <w:rPr>
                <w:rFonts w:eastAsia="Calibri"/>
                <w:lang w:eastAsia="en-US"/>
              </w:rPr>
              <w:t>-</w:t>
            </w:r>
          </w:p>
        </w:tc>
      </w:tr>
      <w:tr w:rsidR="00C96165" w:rsidRPr="00C96165" w14:paraId="5CB96F93" w14:textId="77777777" w:rsidTr="00426C32">
        <w:trPr>
          <w:trHeight w:val="20"/>
        </w:trPr>
        <w:tc>
          <w:tcPr>
            <w:tcW w:w="306" w:type="pct"/>
          </w:tcPr>
          <w:p w14:paraId="42CFA1A2" w14:textId="77777777" w:rsidR="00C96165" w:rsidRPr="00C96165" w:rsidRDefault="00C96165" w:rsidP="00C96165">
            <w:pPr>
              <w:jc w:val="center"/>
              <w:rPr>
                <w:rFonts w:eastAsia="Calibri"/>
                <w:lang w:eastAsia="en-US"/>
              </w:rPr>
            </w:pPr>
            <w:r w:rsidRPr="00C96165">
              <w:rPr>
                <w:rFonts w:eastAsia="Calibri"/>
                <w:lang w:eastAsia="en-US"/>
              </w:rPr>
              <w:t xml:space="preserve">3 </w:t>
            </w:r>
          </w:p>
        </w:tc>
        <w:tc>
          <w:tcPr>
            <w:tcW w:w="827" w:type="pct"/>
          </w:tcPr>
          <w:p w14:paraId="32789779" w14:textId="77777777" w:rsidR="00C96165" w:rsidRPr="00C96165" w:rsidRDefault="00C96165" w:rsidP="00C96165">
            <w:pPr>
              <w:jc w:val="center"/>
              <w:rPr>
                <w:rFonts w:eastAsia="Calibri"/>
                <w:lang w:eastAsia="en-US"/>
              </w:rPr>
            </w:pPr>
            <w:r w:rsidRPr="00C96165">
              <w:rPr>
                <w:rFonts w:eastAsia="Calibri"/>
                <w:lang w:eastAsia="en-US"/>
              </w:rPr>
              <w:t>2019</w:t>
            </w:r>
          </w:p>
        </w:tc>
        <w:tc>
          <w:tcPr>
            <w:tcW w:w="1098" w:type="pct"/>
          </w:tcPr>
          <w:p w14:paraId="5757CBB5" w14:textId="77777777" w:rsidR="00C96165" w:rsidRPr="00C96165" w:rsidRDefault="00C96165" w:rsidP="00C96165">
            <w:pPr>
              <w:jc w:val="center"/>
              <w:rPr>
                <w:rFonts w:eastAsia="Calibri"/>
                <w:lang w:eastAsia="en-US"/>
              </w:rPr>
            </w:pPr>
            <w:r w:rsidRPr="00C96165">
              <w:rPr>
                <w:rFonts w:eastAsia="Calibri"/>
                <w:lang w:eastAsia="en-US"/>
              </w:rPr>
              <w:t>32,9</w:t>
            </w:r>
          </w:p>
        </w:tc>
        <w:tc>
          <w:tcPr>
            <w:tcW w:w="1230" w:type="pct"/>
          </w:tcPr>
          <w:p w14:paraId="5E2EB4EC" w14:textId="77777777" w:rsidR="00C96165" w:rsidRPr="00C96165" w:rsidRDefault="00C96165" w:rsidP="00C96165">
            <w:pPr>
              <w:jc w:val="center"/>
              <w:rPr>
                <w:rFonts w:eastAsia="Calibri"/>
                <w:lang w:eastAsia="en-US"/>
              </w:rPr>
            </w:pPr>
            <w:r w:rsidRPr="00C96165">
              <w:rPr>
                <w:rFonts w:eastAsia="Calibri"/>
                <w:lang w:eastAsia="en-US"/>
              </w:rPr>
              <w:t>32,7</w:t>
            </w:r>
          </w:p>
        </w:tc>
        <w:tc>
          <w:tcPr>
            <w:tcW w:w="1538" w:type="pct"/>
          </w:tcPr>
          <w:p w14:paraId="40DF973A" w14:textId="77777777" w:rsidR="00C96165" w:rsidRPr="00C96165" w:rsidRDefault="00C96165" w:rsidP="00C96165">
            <w:pPr>
              <w:jc w:val="center"/>
              <w:rPr>
                <w:rFonts w:eastAsia="Calibri"/>
                <w:lang w:eastAsia="en-US"/>
              </w:rPr>
            </w:pPr>
            <w:r w:rsidRPr="00C96165">
              <w:rPr>
                <w:rFonts w:eastAsia="Calibri"/>
                <w:lang w:eastAsia="en-US"/>
              </w:rPr>
              <w:t>-</w:t>
            </w:r>
          </w:p>
        </w:tc>
      </w:tr>
      <w:tr w:rsidR="00C96165" w:rsidRPr="00C96165" w14:paraId="003D1FEE" w14:textId="77777777" w:rsidTr="00426C32">
        <w:trPr>
          <w:trHeight w:val="20"/>
        </w:trPr>
        <w:tc>
          <w:tcPr>
            <w:tcW w:w="306" w:type="pct"/>
          </w:tcPr>
          <w:p w14:paraId="50FA3CA2" w14:textId="77777777" w:rsidR="00C96165" w:rsidRPr="00C96165" w:rsidRDefault="00C96165" w:rsidP="00C96165">
            <w:pPr>
              <w:jc w:val="center"/>
              <w:rPr>
                <w:rFonts w:eastAsia="Calibri"/>
                <w:lang w:eastAsia="en-US"/>
              </w:rPr>
            </w:pPr>
            <w:r w:rsidRPr="00C96165">
              <w:rPr>
                <w:rFonts w:eastAsia="Calibri"/>
                <w:lang w:eastAsia="en-US"/>
              </w:rPr>
              <w:t>4</w:t>
            </w:r>
          </w:p>
        </w:tc>
        <w:tc>
          <w:tcPr>
            <w:tcW w:w="827" w:type="pct"/>
          </w:tcPr>
          <w:p w14:paraId="2AF4F1B6" w14:textId="77777777" w:rsidR="00C96165" w:rsidRPr="00C96165" w:rsidRDefault="00C96165" w:rsidP="00C96165">
            <w:pPr>
              <w:jc w:val="center"/>
              <w:rPr>
                <w:rFonts w:eastAsia="Calibri"/>
                <w:lang w:eastAsia="en-US"/>
              </w:rPr>
            </w:pPr>
            <w:r w:rsidRPr="00C96165">
              <w:rPr>
                <w:rFonts w:eastAsia="Calibri"/>
                <w:lang w:eastAsia="en-US"/>
              </w:rPr>
              <w:t>2020</w:t>
            </w:r>
          </w:p>
        </w:tc>
        <w:tc>
          <w:tcPr>
            <w:tcW w:w="1098" w:type="pct"/>
          </w:tcPr>
          <w:p w14:paraId="11E9AB50" w14:textId="77777777" w:rsidR="00C96165" w:rsidRPr="00C96165" w:rsidRDefault="00C96165" w:rsidP="00C96165">
            <w:pPr>
              <w:jc w:val="center"/>
              <w:rPr>
                <w:rFonts w:eastAsia="Calibri"/>
                <w:lang w:val="en-US" w:eastAsia="en-US"/>
              </w:rPr>
            </w:pPr>
            <w:r w:rsidRPr="00C96165">
              <w:rPr>
                <w:rFonts w:eastAsia="Calibri"/>
                <w:lang w:eastAsia="en-US"/>
              </w:rPr>
              <w:t>40,6</w:t>
            </w:r>
          </w:p>
        </w:tc>
        <w:tc>
          <w:tcPr>
            <w:tcW w:w="1230" w:type="pct"/>
          </w:tcPr>
          <w:p w14:paraId="4C5DC785" w14:textId="77777777" w:rsidR="00C96165" w:rsidRPr="00C96165" w:rsidRDefault="00C96165" w:rsidP="00C96165">
            <w:pPr>
              <w:jc w:val="center"/>
              <w:rPr>
                <w:rFonts w:eastAsia="Calibri"/>
                <w:lang w:eastAsia="en-US"/>
              </w:rPr>
            </w:pPr>
            <w:r w:rsidRPr="00C96165">
              <w:rPr>
                <w:rFonts w:eastAsia="Calibri"/>
                <w:lang w:eastAsia="en-US"/>
              </w:rPr>
              <w:t>40,6</w:t>
            </w:r>
          </w:p>
        </w:tc>
        <w:tc>
          <w:tcPr>
            <w:tcW w:w="1538" w:type="pct"/>
          </w:tcPr>
          <w:p w14:paraId="44BC20A4" w14:textId="77777777" w:rsidR="00C96165" w:rsidRPr="00C96165" w:rsidRDefault="00C96165" w:rsidP="00C96165">
            <w:pPr>
              <w:jc w:val="center"/>
              <w:rPr>
                <w:rFonts w:eastAsia="Calibri"/>
                <w:lang w:eastAsia="en-US"/>
              </w:rPr>
            </w:pPr>
            <w:r w:rsidRPr="00C96165">
              <w:rPr>
                <w:rFonts w:eastAsia="Calibri"/>
                <w:lang w:eastAsia="en-US"/>
              </w:rPr>
              <w:t>-</w:t>
            </w:r>
          </w:p>
        </w:tc>
      </w:tr>
      <w:tr w:rsidR="00C96165" w:rsidRPr="00C96165" w14:paraId="4388D4C7" w14:textId="77777777" w:rsidTr="00426C32">
        <w:trPr>
          <w:trHeight w:val="20"/>
        </w:trPr>
        <w:tc>
          <w:tcPr>
            <w:tcW w:w="306" w:type="pct"/>
          </w:tcPr>
          <w:p w14:paraId="43FE9399" w14:textId="77777777" w:rsidR="00C96165" w:rsidRPr="00C96165" w:rsidRDefault="00C96165" w:rsidP="00C96165">
            <w:pPr>
              <w:jc w:val="center"/>
              <w:rPr>
                <w:rFonts w:eastAsia="Calibri"/>
                <w:lang w:eastAsia="en-US"/>
              </w:rPr>
            </w:pPr>
            <w:r w:rsidRPr="00C96165">
              <w:rPr>
                <w:rFonts w:eastAsia="Calibri"/>
                <w:lang w:eastAsia="en-US"/>
              </w:rPr>
              <w:t>5</w:t>
            </w:r>
          </w:p>
        </w:tc>
        <w:tc>
          <w:tcPr>
            <w:tcW w:w="827" w:type="pct"/>
          </w:tcPr>
          <w:p w14:paraId="18713FE2" w14:textId="77777777" w:rsidR="00C96165" w:rsidRPr="00C96165" w:rsidRDefault="00C96165" w:rsidP="00C96165">
            <w:pPr>
              <w:jc w:val="center"/>
              <w:rPr>
                <w:rFonts w:eastAsia="Calibri"/>
                <w:lang w:eastAsia="en-US"/>
              </w:rPr>
            </w:pPr>
            <w:r w:rsidRPr="00C96165">
              <w:rPr>
                <w:rFonts w:eastAsia="Calibri"/>
                <w:lang w:eastAsia="en-US"/>
              </w:rPr>
              <w:t>2021</w:t>
            </w:r>
          </w:p>
        </w:tc>
        <w:tc>
          <w:tcPr>
            <w:tcW w:w="1098" w:type="pct"/>
          </w:tcPr>
          <w:p w14:paraId="4BAC8729" w14:textId="77777777" w:rsidR="00C96165" w:rsidRPr="00C96165" w:rsidRDefault="00C96165" w:rsidP="00C96165">
            <w:pPr>
              <w:jc w:val="center"/>
              <w:rPr>
                <w:rFonts w:eastAsia="Calibri"/>
                <w:lang w:eastAsia="en-US"/>
              </w:rPr>
            </w:pPr>
            <w:r w:rsidRPr="00C96165">
              <w:rPr>
                <w:rFonts w:eastAsia="Calibri"/>
                <w:lang w:eastAsia="en-US"/>
              </w:rPr>
              <w:t>48,5</w:t>
            </w:r>
          </w:p>
        </w:tc>
        <w:tc>
          <w:tcPr>
            <w:tcW w:w="1230" w:type="pct"/>
          </w:tcPr>
          <w:p w14:paraId="34CA035E" w14:textId="77777777" w:rsidR="00C96165" w:rsidRPr="00C96165" w:rsidRDefault="00C96165" w:rsidP="00C96165">
            <w:pPr>
              <w:jc w:val="center"/>
              <w:rPr>
                <w:rFonts w:eastAsia="Calibri"/>
                <w:lang w:eastAsia="en-US"/>
              </w:rPr>
            </w:pPr>
            <w:r w:rsidRPr="00C96165">
              <w:rPr>
                <w:rFonts w:eastAsia="Calibri"/>
                <w:lang w:eastAsia="en-US"/>
              </w:rPr>
              <w:t>48,3</w:t>
            </w:r>
          </w:p>
        </w:tc>
        <w:tc>
          <w:tcPr>
            <w:tcW w:w="1538" w:type="pct"/>
          </w:tcPr>
          <w:p w14:paraId="44EFEDF6" w14:textId="77777777" w:rsidR="00C96165" w:rsidRPr="00C96165" w:rsidRDefault="00C96165" w:rsidP="00C96165">
            <w:pPr>
              <w:jc w:val="center"/>
              <w:rPr>
                <w:rFonts w:eastAsia="Calibri"/>
                <w:lang w:eastAsia="en-US"/>
              </w:rPr>
            </w:pPr>
            <w:r w:rsidRPr="00C96165">
              <w:rPr>
                <w:rFonts w:eastAsia="Calibri"/>
                <w:lang w:eastAsia="en-US"/>
              </w:rPr>
              <w:t>-</w:t>
            </w:r>
          </w:p>
        </w:tc>
      </w:tr>
      <w:tr w:rsidR="00C96165" w:rsidRPr="00C96165" w14:paraId="2F739711" w14:textId="77777777" w:rsidTr="00426C32">
        <w:trPr>
          <w:trHeight w:val="20"/>
        </w:trPr>
        <w:tc>
          <w:tcPr>
            <w:tcW w:w="306" w:type="pct"/>
          </w:tcPr>
          <w:p w14:paraId="7357AB09" w14:textId="77777777" w:rsidR="00C96165" w:rsidRPr="00C96165" w:rsidRDefault="00C96165" w:rsidP="00C96165">
            <w:pPr>
              <w:jc w:val="center"/>
              <w:rPr>
                <w:rFonts w:eastAsia="Calibri"/>
                <w:lang w:eastAsia="en-US"/>
              </w:rPr>
            </w:pPr>
            <w:r w:rsidRPr="00C96165">
              <w:rPr>
                <w:rFonts w:eastAsia="Calibri"/>
                <w:lang w:eastAsia="en-US"/>
              </w:rPr>
              <w:t>6</w:t>
            </w:r>
          </w:p>
        </w:tc>
        <w:tc>
          <w:tcPr>
            <w:tcW w:w="827" w:type="pct"/>
          </w:tcPr>
          <w:p w14:paraId="054962D2" w14:textId="77777777" w:rsidR="00C96165" w:rsidRPr="00C96165" w:rsidRDefault="00C96165" w:rsidP="00C96165">
            <w:pPr>
              <w:jc w:val="center"/>
              <w:rPr>
                <w:rFonts w:eastAsia="Calibri"/>
                <w:lang w:eastAsia="en-US"/>
              </w:rPr>
            </w:pPr>
            <w:r w:rsidRPr="00C96165">
              <w:rPr>
                <w:rFonts w:eastAsia="Calibri"/>
                <w:lang w:eastAsia="en-US"/>
              </w:rPr>
              <w:t>2022</w:t>
            </w:r>
          </w:p>
        </w:tc>
        <w:tc>
          <w:tcPr>
            <w:tcW w:w="1098" w:type="pct"/>
          </w:tcPr>
          <w:p w14:paraId="6B60D127" w14:textId="77777777" w:rsidR="00C96165" w:rsidRPr="00C96165" w:rsidRDefault="00C96165" w:rsidP="00C96165">
            <w:pPr>
              <w:jc w:val="center"/>
              <w:rPr>
                <w:rFonts w:eastAsia="Calibri"/>
                <w:lang w:eastAsia="en-US"/>
              </w:rPr>
            </w:pPr>
            <w:r w:rsidRPr="00C96165">
              <w:rPr>
                <w:rFonts w:eastAsia="Calibri"/>
                <w:lang w:eastAsia="en-US"/>
              </w:rPr>
              <w:t>-</w:t>
            </w:r>
          </w:p>
        </w:tc>
        <w:tc>
          <w:tcPr>
            <w:tcW w:w="1230" w:type="pct"/>
          </w:tcPr>
          <w:p w14:paraId="7C44AE37" w14:textId="77777777" w:rsidR="00C96165" w:rsidRPr="00C96165" w:rsidRDefault="00C96165" w:rsidP="00C96165">
            <w:pPr>
              <w:jc w:val="center"/>
              <w:rPr>
                <w:rFonts w:eastAsia="Calibri"/>
                <w:lang w:eastAsia="en-US"/>
              </w:rPr>
            </w:pPr>
            <w:r w:rsidRPr="00C96165">
              <w:rPr>
                <w:rFonts w:eastAsia="Calibri"/>
                <w:lang w:eastAsia="en-US"/>
              </w:rPr>
              <w:t>-</w:t>
            </w:r>
          </w:p>
        </w:tc>
        <w:tc>
          <w:tcPr>
            <w:tcW w:w="1538" w:type="pct"/>
          </w:tcPr>
          <w:p w14:paraId="71DC674B" w14:textId="77777777" w:rsidR="00C96165" w:rsidRPr="00C96165" w:rsidRDefault="00C96165" w:rsidP="00C96165">
            <w:pPr>
              <w:jc w:val="center"/>
              <w:rPr>
                <w:rFonts w:eastAsia="Calibri"/>
                <w:lang w:val="en-US" w:eastAsia="en-US"/>
              </w:rPr>
            </w:pPr>
            <w:r w:rsidRPr="00C96165">
              <w:rPr>
                <w:rFonts w:eastAsia="Calibri"/>
                <w:lang w:val="en-US" w:eastAsia="en-US"/>
              </w:rPr>
              <w:t>32</w:t>
            </w:r>
            <w:r w:rsidRPr="00C96165">
              <w:rPr>
                <w:rFonts w:eastAsia="Calibri"/>
                <w:lang w:eastAsia="en-US"/>
              </w:rPr>
              <w:t>,</w:t>
            </w:r>
            <w:r w:rsidRPr="00C96165">
              <w:rPr>
                <w:rFonts w:eastAsia="Calibri"/>
                <w:lang w:val="en-US" w:eastAsia="en-US"/>
              </w:rPr>
              <w:t>1</w:t>
            </w:r>
          </w:p>
        </w:tc>
      </w:tr>
      <w:tr w:rsidR="00C96165" w:rsidRPr="00C96165" w14:paraId="70F527C0" w14:textId="77777777" w:rsidTr="00426C32">
        <w:trPr>
          <w:trHeight w:val="20"/>
        </w:trPr>
        <w:tc>
          <w:tcPr>
            <w:tcW w:w="306" w:type="pct"/>
          </w:tcPr>
          <w:p w14:paraId="00773388" w14:textId="77777777" w:rsidR="00C96165" w:rsidRPr="00C96165" w:rsidRDefault="00C96165" w:rsidP="00C96165">
            <w:pPr>
              <w:jc w:val="center"/>
              <w:rPr>
                <w:rFonts w:eastAsia="Calibri"/>
                <w:lang w:eastAsia="en-US"/>
              </w:rPr>
            </w:pPr>
            <w:r w:rsidRPr="00C96165">
              <w:rPr>
                <w:rFonts w:eastAsia="Calibri"/>
                <w:lang w:eastAsia="en-US"/>
              </w:rPr>
              <w:t>7</w:t>
            </w:r>
          </w:p>
        </w:tc>
        <w:tc>
          <w:tcPr>
            <w:tcW w:w="827" w:type="pct"/>
          </w:tcPr>
          <w:p w14:paraId="78009F67" w14:textId="77777777" w:rsidR="00C96165" w:rsidRPr="00C96165" w:rsidRDefault="00C96165" w:rsidP="00C96165">
            <w:pPr>
              <w:jc w:val="center"/>
              <w:rPr>
                <w:rFonts w:eastAsia="Calibri"/>
                <w:lang w:val="en-US" w:eastAsia="en-US"/>
              </w:rPr>
            </w:pPr>
            <w:r w:rsidRPr="00C96165">
              <w:rPr>
                <w:rFonts w:eastAsia="Calibri"/>
                <w:lang w:eastAsia="en-US"/>
              </w:rPr>
              <w:t>2023</w:t>
            </w:r>
          </w:p>
        </w:tc>
        <w:tc>
          <w:tcPr>
            <w:tcW w:w="1098" w:type="pct"/>
          </w:tcPr>
          <w:p w14:paraId="4AF018B2" w14:textId="77777777" w:rsidR="00C96165" w:rsidRPr="00C96165" w:rsidRDefault="00C96165" w:rsidP="00C96165">
            <w:pPr>
              <w:jc w:val="center"/>
              <w:rPr>
                <w:rFonts w:eastAsia="Calibri"/>
                <w:lang w:eastAsia="en-US"/>
              </w:rPr>
            </w:pPr>
            <w:r w:rsidRPr="00C96165">
              <w:rPr>
                <w:rFonts w:eastAsia="Calibri"/>
                <w:lang w:eastAsia="en-US"/>
              </w:rPr>
              <w:t>-</w:t>
            </w:r>
          </w:p>
        </w:tc>
        <w:tc>
          <w:tcPr>
            <w:tcW w:w="1230" w:type="pct"/>
          </w:tcPr>
          <w:p w14:paraId="77F047CB" w14:textId="77777777" w:rsidR="00C96165" w:rsidRPr="00C96165" w:rsidRDefault="00C96165" w:rsidP="00C96165">
            <w:pPr>
              <w:jc w:val="center"/>
              <w:rPr>
                <w:rFonts w:eastAsia="Calibri"/>
                <w:lang w:eastAsia="en-US"/>
              </w:rPr>
            </w:pPr>
            <w:r w:rsidRPr="00C96165">
              <w:rPr>
                <w:rFonts w:eastAsia="Calibri"/>
                <w:lang w:eastAsia="en-US"/>
              </w:rPr>
              <w:t>-</w:t>
            </w:r>
          </w:p>
        </w:tc>
        <w:tc>
          <w:tcPr>
            <w:tcW w:w="1538" w:type="pct"/>
          </w:tcPr>
          <w:p w14:paraId="57FF1C7F" w14:textId="77777777" w:rsidR="00C96165" w:rsidRPr="00C96165" w:rsidRDefault="00C96165" w:rsidP="00C96165">
            <w:pPr>
              <w:jc w:val="center"/>
              <w:rPr>
                <w:rFonts w:eastAsia="Calibri"/>
                <w:lang w:eastAsia="en-US"/>
              </w:rPr>
            </w:pPr>
            <w:r w:rsidRPr="00C96165">
              <w:rPr>
                <w:rFonts w:eastAsia="Calibri"/>
                <w:lang w:eastAsia="en-US"/>
              </w:rPr>
              <w:t>180</w:t>
            </w:r>
          </w:p>
        </w:tc>
      </w:tr>
    </w:tbl>
    <w:p w14:paraId="0802D502" w14:textId="77777777" w:rsidR="00C96165" w:rsidRPr="00C96165" w:rsidRDefault="00C96165" w:rsidP="00C96165">
      <w:pPr>
        <w:ind w:firstLine="709"/>
        <w:jc w:val="both"/>
        <w:rPr>
          <w:rFonts w:eastAsia="Calibri"/>
          <w:sz w:val="28"/>
          <w:szCs w:val="28"/>
          <w:lang w:eastAsia="en-US"/>
        </w:rPr>
      </w:pPr>
    </w:p>
    <w:p w14:paraId="6FB262B3" w14:textId="77777777" w:rsidR="00C96165" w:rsidRPr="00C96165" w:rsidRDefault="00C96165" w:rsidP="00C96165">
      <w:pPr>
        <w:keepNext/>
        <w:keepLines/>
        <w:numPr>
          <w:ilvl w:val="3"/>
          <w:numId w:val="8"/>
        </w:numPr>
        <w:ind w:firstLine="709"/>
        <w:jc w:val="both"/>
        <w:outlineLvl w:val="3"/>
        <w:rPr>
          <w:rFonts w:cs="Arial"/>
          <w:b/>
          <w:bCs/>
          <w:iCs/>
          <w:sz w:val="28"/>
          <w:szCs w:val="26"/>
          <w:lang w:eastAsia="en-US"/>
        </w:rPr>
      </w:pPr>
      <w:r w:rsidRPr="00C96165">
        <w:rPr>
          <w:rFonts w:cs="Arial"/>
          <w:b/>
          <w:bCs/>
          <w:iCs/>
          <w:sz w:val="28"/>
          <w:szCs w:val="26"/>
          <w:lang w:val="kk-KZ" w:eastAsia="en-US"/>
        </w:rPr>
        <w:t>Қойылтылған</w:t>
      </w:r>
      <w:r w:rsidRPr="00C96165">
        <w:rPr>
          <w:rFonts w:cs="Arial"/>
          <w:b/>
          <w:bCs/>
          <w:iCs/>
          <w:sz w:val="28"/>
          <w:szCs w:val="26"/>
          <w:lang w:eastAsia="en-US"/>
        </w:rPr>
        <w:t xml:space="preserve"> пропилен өндірісі</w:t>
      </w:r>
    </w:p>
    <w:p w14:paraId="298156FA"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 xml:space="preserve">Пропиленді қойылту қондырғысы </w:t>
      </w:r>
      <w:r w:rsidRPr="00C96165">
        <w:rPr>
          <w:rFonts w:eastAsia="Calibri"/>
          <w:sz w:val="28"/>
          <w:szCs w:val="28"/>
          <w:lang w:eastAsia="en-US"/>
        </w:rPr>
        <w:t>(</w:t>
      </w:r>
      <w:r w:rsidRPr="00C96165">
        <w:rPr>
          <w:rFonts w:eastAsia="Calibri"/>
          <w:sz w:val="28"/>
          <w:szCs w:val="28"/>
          <w:lang w:val="kk-KZ" w:eastAsia="en-US"/>
        </w:rPr>
        <w:t>ПҚҚ</w:t>
      </w:r>
      <w:r w:rsidRPr="00C96165">
        <w:rPr>
          <w:rFonts w:eastAsia="Calibri"/>
          <w:sz w:val="28"/>
          <w:szCs w:val="22"/>
          <w:lang w:eastAsia="en-US"/>
        </w:rPr>
        <w:t>)</w:t>
      </w:r>
      <w:r w:rsidRPr="00C96165">
        <w:rPr>
          <w:rFonts w:eastAsia="Calibri"/>
          <w:sz w:val="28"/>
          <w:szCs w:val="28"/>
          <w:lang w:eastAsia="en-US"/>
        </w:rPr>
        <w:t xml:space="preserve"> қысыммен ректификациялау арқылы пропан-пропилен фракциясынан пропиленді </w:t>
      </w:r>
      <w:r w:rsidRPr="00C96165">
        <w:rPr>
          <w:rFonts w:eastAsia="Calibri"/>
          <w:sz w:val="28"/>
          <w:szCs w:val="28"/>
          <w:lang w:val="kk-KZ" w:eastAsia="en-US"/>
        </w:rPr>
        <w:t>бөліп алуға</w:t>
      </w:r>
      <w:r w:rsidRPr="00C96165">
        <w:rPr>
          <w:rFonts w:eastAsia="Calibri"/>
          <w:sz w:val="28"/>
          <w:szCs w:val="28"/>
          <w:lang w:eastAsia="en-US"/>
        </w:rPr>
        <w:t xml:space="preserve"> арналған.</w:t>
      </w:r>
    </w:p>
    <w:p w14:paraId="61F288A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eastAsia="en-US"/>
        </w:rPr>
        <w:t>Полипропилен алу үшін тазалы</w:t>
      </w:r>
      <w:r w:rsidRPr="00C96165">
        <w:rPr>
          <w:rFonts w:eastAsia="Calibri"/>
          <w:sz w:val="28"/>
          <w:szCs w:val="28"/>
          <w:lang w:val="kk-KZ" w:eastAsia="en-US"/>
        </w:rPr>
        <w:t xml:space="preserve">ғы жоғары деңгейлі </w:t>
      </w:r>
      <w:r w:rsidRPr="00C96165">
        <w:rPr>
          <w:rFonts w:eastAsia="Calibri"/>
          <w:sz w:val="28"/>
          <w:szCs w:val="28"/>
          <w:lang w:eastAsia="en-US"/>
        </w:rPr>
        <w:t>пропилен қажет. Полипропилен өндірісінде қолданылатын катализаторлар оттегімен, көміртегі тотығымен және көмірқышқыл газымен, сумен және күкірт қосылыстарымен улан</w:t>
      </w:r>
      <w:r w:rsidRPr="00C96165">
        <w:rPr>
          <w:rFonts w:eastAsia="Calibri"/>
          <w:sz w:val="28"/>
          <w:szCs w:val="28"/>
          <w:lang w:val="kk-KZ" w:eastAsia="en-US"/>
        </w:rPr>
        <w:t>дырыл</w:t>
      </w:r>
      <w:r w:rsidRPr="00C96165">
        <w:rPr>
          <w:rFonts w:eastAsia="Calibri"/>
          <w:sz w:val="28"/>
          <w:szCs w:val="28"/>
          <w:lang w:eastAsia="en-US"/>
        </w:rPr>
        <w:t>ады. Пропилен</w:t>
      </w:r>
      <w:r w:rsidRPr="00C96165">
        <w:rPr>
          <w:rFonts w:eastAsia="Calibri"/>
          <w:sz w:val="28"/>
          <w:szCs w:val="28"/>
          <w:lang w:val="kk-KZ" w:eastAsia="en-US"/>
        </w:rPr>
        <w:t>ді қойылту қондырғысы эт</w:t>
      </w:r>
      <w:r w:rsidRPr="00C96165">
        <w:rPr>
          <w:rFonts w:eastAsia="Calibri"/>
          <w:sz w:val="28"/>
          <w:szCs w:val="28"/>
          <w:lang w:eastAsia="en-US"/>
        </w:rPr>
        <w:t xml:space="preserve">ан мен метанды айдаудың бір </w:t>
      </w:r>
      <w:r w:rsidRPr="00C96165">
        <w:rPr>
          <w:rFonts w:eastAsia="Calibri"/>
          <w:sz w:val="28"/>
          <w:szCs w:val="28"/>
          <w:lang w:val="kk-KZ" w:eastAsia="en-US"/>
        </w:rPr>
        <w:t>колоннас</w:t>
      </w:r>
      <w:r w:rsidRPr="00C96165">
        <w:rPr>
          <w:rFonts w:eastAsia="Calibri"/>
          <w:sz w:val="28"/>
          <w:szCs w:val="28"/>
          <w:lang w:eastAsia="en-US"/>
        </w:rPr>
        <w:t xml:space="preserve">ынан және пропиленді бөлудің қажетті нәтижесіне қол жеткізуге мүмкіндік беретін екі пропиленді түзету </w:t>
      </w:r>
      <w:r w:rsidRPr="00C96165">
        <w:rPr>
          <w:rFonts w:eastAsia="Calibri"/>
          <w:sz w:val="28"/>
          <w:szCs w:val="28"/>
          <w:lang w:val="kk-KZ" w:eastAsia="en-US"/>
        </w:rPr>
        <w:t>колоннас</w:t>
      </w:r>
      <w:r w:rsidRPr="00C96165">
        <w:rPr>
          <w:rFonts w:eastAsia="Calibri"/>
          <w:sz w:val="28"/>
          <w:szCs w:val="28"/>
          <w:lang w:eastAsia="en-US"/>
        </w:rPr>
        <w:t>ынан тұрады</w:t>
      </w:r>
      <w:r w:rsidRPr="00C96165">
        <w:rPr>
          <w:rFonts w:eastAsia="Calibri"/>
          <w:sz w:val="28"/>
          <w:szCs w:val="28"/>
          <w:lang w:val="kk-KZ" w:eastAsia="en-US"/>
        </w:rPr>
        <w:t>. Қондырғының соңғы өнімдері пропиленді және пропанды фракциялар болады.</w:t>
      </w:r>
    </w:p>
    <w:p w14:paraId="3071C56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Пропиленді қойылту қондырғысы екі блоктан тұрады:</w:t>
      </w:r>
    </w:p>
    <w:p w14:paraId="17AF3D5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этансыздандыру блогы, жеңіл көмірсутектер қоспасынан метан-этанды фракцияны бөліп алуға арналған;</w:t>
      </w:r>
    </w:p>
    <w:p w14:paraId="38CFFCA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ректификациялау блогы, жеңіл көмірсутектер қоспасынан пропиленді бөліп алуға арналған.</w:t>
      </w:r>
    </w:p>
    <w:p w14:paraId="1E1D7827" w14:textId="77777777" w:rsidR="00C96165" w:rsidRPr="00C96165" w:rsidRDefault="00C96165" w:rsidP="00C96165">
      <w:pPr>
        <w:ind w:firstLine="709"/>
        <w:jc w:val="both"/>
        <w:rPr>
          <w:rFonts w:eastAsia="Calibri"/>
          <w:sz w:val="28"/>
          <w:szCs w:val="28"/>
          <w:lang w:val="kk-KZ" w:eastAsia="en-US"/>
        </w:rPr>
      </w:pPr>
    </w:p>
    <w:p w14:paraId="6B973AF2" w14:textId="77777777" w:rsidR="00C96165" w:rsidRPr="00C96165" w:rsidRDefault="00C96165" w:rsidP="00C96165">
      <w:pPr>
        <w:keepNext/>
        <w:keepLines/>
        <w:numPr>
          <w:ilvl w:val="3"/>
          <w:numId w:val="8"/>
        </w:numPr>
        <w:ind w:firstLine="709"/>
        <w:jc w:val="both"/>
        <w:outlineLvl w:val="3"/>
        <w:rPr>
          <w:rFonts w:cs="Arial"/>
          <w:b/>
          <w:bCs/>
          <w:iCs/>
          <w:sz w:val="28"/>
          <w:szCs w:val="26"/>
          <w:lang w:eastAsia="en-US"/>
        </w:rPr>
      </w:pPr>
      <w:r w:rsidRPr="00C96165">
        <w:rPr>
          <w:rFonts w:cs="Arial"/>
          <w:b/>
          <w:bCs/>
          <w:iCs/>
          <w:sz w:val="28"/>
          <w:szCs w:val="26"/>
          <w:lang w:val="kk-KZ" w:eastAsia="en-US"/>
        </w:rPr>
        <w:t>П</w:t>
      </w:r>
      <w:r w:rsidRPr="00C96165">
        <w:rPr>
          <w:rFonts w:cs="Arial"/>
          <w:b/>
          <w:bCs/>
          <w:iCs/>
          <w:sz w:val="28"/>
          <w:szCs w:val="26"/>
          <w:lang w:eastAsia="en-US"/>
        </w:rPr>
        <w:t>олимер (полипропилен)</w:t>
      </w:r>
      <w:r w:rsidRPr="00C96165">
        <w:rPr>
          <w:rFonts w:cs="Arial"/>
          <w:b/>
          <w:bCs/>
          <w:iCs/>
          <w:sz w:val="28"/>
          <w:szCs w:val="26"/>
          <w:lang w:val="kk-KZ" w:eastAsia="en-US"/>
        </w:rPr>
        <w:t xml:space="preserve"> өндірісі</w:t>
      </w:r>
    </w:p>
    <w:p w14:paraId="23BD3A65"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Полипропиленді үздіксіз өндіру технологиясының негізгі </w:t>
      </w:r>
      <w:r w:rsidRPr="00C96165">
        <w:rPr>
          <w:rFonts w:eastAsia="Calibri"/>
          <w:sz w:val="28"/>
          <w:szCs w:val="28"/>
          <w:lang w:val="kk-KZ" w:eastAsia="en-US"/>
        </w:rPr>
        <w:t>кезеңдері</w:t>
      </w:r>
      <w:r w:rsidRPr="00C96165">
        <w:rPr>
          <w:rFonts w:eastAsia="Calibri"/>
          <w:sz w:val="28"/>
          <w:szCs w:val="28"/>
          <w:lang w:eastAsia="en-US"/>
        </w:rPr>
        <w:t xml:space="preserve">: </w:t>
      </w:r>
    </w:p>
    <w:p w14:paraId="2D75FE7F"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полимер</w:t>
      </w:r>
      <w:r w:rsidRPr="00C96165">
        <w:rPr>
          <w:rFonts w:eastAsia="Calibri"/>
          <w:sz w:val="28"/>
          <w:szCs w:val="28"/>
          <w:lang w:val="kk-KZ" w:eastAsia="en-US"/>
        </w:rPr>
        <w:t>леу</w:t>
      </w:r>
      <w:r w:rsidRPr="00C96165">
        <w:rPr>
          <w:rFonts w:eastAsia="Calibri"/>
          <w:sz w:val="28"/>
          <w:szCs w:val="28"/>
          <w:lang w:eastAsia="en-US"/>
        </w:rPr>
        <w:t xml:space="preserve"> реакция</w:t>
      </w:r>
      <w:r w:rsidRPr="00C96165">
        <w:rPr>
          <w:rFonts w:eastAsia="Calibri"/>
          <w:sz w:val="28"/>
          <w:szCs w:val="28"/>
          <w:lang w:val="kk-KZ" w:eastAsia="en-US"/>
        </w:rPr>
        <w:t>сы</w:t>
      </w:r>
      <w:r w:rsidRPr="00C96165">
        <w:rPr>
          <w:rFonts w:eastAsia="Calibri"/>
          <w:sz w:val="28"/>
          <w:szCs w:val="28"/>
          <w:lang w:eastAsia="en-US"/>
        </w:rPr>
        <w:t>: бұл кезеңде пропилен катализатордың қатысуымен жоғары температура мен қысымда полимерленеді;</w:t>
      </w:r>
    </w:p>
    <w:p w14:paraId="22B124C2"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деполимер</w:t>
      </w:r>
      <w:r w:rsidRPr="00C96165">
        <w:rPr>
          <w:rFonts w:eastAsia="Calibri"/>
          <w:sz w:val="28"/>
          <w:szCs w:val="28"/>
          <w:lang w:val="kk-KZ" w:eastAsia="en-US"/>
        </w:rPr>
        <w:t xml:space="preserve">леу </w:t>
      </w:r>
      <w:r w:rsidRPr="00C96165">
        <w:rPr>
          <w:rFonts w:eastAsia="Calibri"/>
          <w:sz w:val="28"/>
          <w:szCs w:val="28"/>
          <w:lang w:eastAsia="en-US"/>
        </w:rPr>
        <w:t>реакция</w:t>
      </w:r>
      <w:r w:rsidRPr="00C96165">
        <w:rPr>
          <w:rFonts w:eastAsia="Calibri"/>
          <w:sz w:val="28"/>
          <w:szCs w:val="28"/>
          <w:lang w:val="kk-KZ" w:eastAsia="en-US"/>
        </w:rPr>
        <w:t>сы</w:t>
      </w:r>
      <w:r w:rsidRPr="00C96165">
        <w:rPr>
          <w:rFonts w:eastAsia="Calibri"/>
          <w:sz w:val="28"/>
          <w:szCs w:val="28"/>
          <w:lang w:eastAsia="en-US"/>
        </w:rPr>
        <w:t>: полипропилен полимерленгеннен кейін деполимерлеу процесі жүреді, нәтижесінде артық полимер жүйеден шығарылады;</w:t>
      </w:r>
    </w:p>
    <w:p w14:paraId="00DBD90F"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салқындату және кристалда</w:t>
      </w:r>
      <w:r w:rsidRPr="00C96165">
        <w:rPr>
          <w:rFonts w:eastAsia="Calibri"/>
          <w:sz w:val="28"/>
          <w:szCs w:val="28"/>
          <w:lang w:val="kk-KZ" w:eastAsia="en-US"/>
        </w:rPr>
        <w:t>у</w:t>
      </w:r>
      <w:r w:rsidRPr="00C96165">
        <w:rPr>
          <w:rFonts w:eastAsia="Calibri"/>
          <w:sz w:val="28"/>
          <w:szCs w:val="28"/>
          <w:lang w:eastAsia="en-US"/>
        </w:rPr>
        <w:t>: полипропиленді салқындату арқылы оның кристалдануы жүреді, бұл материалдың механикалық қасиеттерін арттыруға көмектеседі;</w:t>
      </w:r>
    </w:p>
    <w:p w14:paraId="0D22B8DE"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экструзия </w:t>
      </w:r>
      <w:r w:rsidRPr="00C96165">
        <w:rPr>
          <w:rFonts w:eastAsia="Calibri"/>
          <w:sz w:val="28"/>
          <w:szCs w:val="28"/>
          <w:lang w:val="kk-KZ" w:eastAsia="en-US"/>
        </w:rPr>
        <w:t>және қалыптау</w:t>
      </w:r>
      <w:r w:rsidRPr="00C96165">
        <w:rPr>
          <w:rFonts w:eastAsia="Calibri"/>
          <w:sz w:val="28"/>
          <w:szCs w:val="28"/>
          <w:lang w:eastAsia="en-US"/>
        </w:rPr>
        <w:t>: дайын өнімді алу үшін полипропилен</w:t>
      </w:r>
      <w:r w:rsidRPr="00C96165">
        <w:rPr>
          <w:rFonts w:eastAsia="Calibri"/>
          <w:sz w:val="28"/>
          <w:szCs w:val="28"/>
          <w:lang w:val="kk-KZ" w:eastAsia="en-US"/>
        </w:rPr>
        <w:t>ді</w:t>
      </w:r>
      <w:r w:rsidRPr="00C96165">
        <w:rPr>
          <w:rFonts w:eastAsia="Calibri"/>
          <w:sz w:val="28"/>
          <w:szCs w:val="28"/>
          <w:lang w:eastAsia="en-US"/>
        </w:rPr>
        <w:t xml:space="preserve"> экструзия</w:t>
      </w:r>
      <w:r w:rsidRPr="00C96165">
        <w:rPr>
          <w:rFonts w:eastAsia="Calibri"/>
          <w:sz w:val="28"/>
          <w:szCs w:val="28"/>
          <w:lang w:val="kk-KZ" w:eastAsia="en-US"/>
        </w:rPr>
        <w:t>лайды</w:t>
      </w:r>
      <w:r w:rsidRPr="00C96165">
        <w:rPr>
          <w:rFonts w:eastAsia="Calibri"/>
          <w:sz w:val="28"/>
          <w:szCs w:val="28"/>
          <w:lang w:eastAsia="en-US"/>
        </w:rPr>
        <w:t xml:space="preserve"> - арнайы жасалған тесік арқылы </w:t>
      </w:r>
      <w:r w:rsidRPr="00C96165">
        <w:rPr>
          <w:rFonts w:eastAsia="Calibri"/>
          <w:sz w:val="28"/>
          <w:szCs w:val="28"/>
          <w:lang w:val="kk-KZ" w:eastAsia="en-US"/>
        </w:rPr>
        <w:t>п</w:t>
      </w:r>
      <w:r w:rsidRPr="00C96165">
        <w:rPr>
          <w:rFonts w:eastAsia="Calibri"/>
          <w:sz w:val="28"/>
          <w:szCs w:val="28"/>
          <w:lang w:eastAsia="en-US"/>
        </w:rPr>
        <w:t>ластикалық массаны қалыпт</w:t>
      </w:r>
      <w:r w:rsidRPr="00C96165">
        <w:rPr>
          <w:rFonts w:eastAsia="Calibri"/>
          <w:sz w:val="28"/>
          <w:szCs w:val="28"/>
          <w:lang w:val="kk-KZ" w:eastAsia="en-US"/>
        </w:rPr>
        <w:t>а</w:t>
      </w:r>
      <w:r w:rsidRPr="00C96165">
        <w:rPr>
          <w:rFonts w:eastAsia="Calibri"/>
          <w:sz w:val="28"/>
          <w:szCs w:val="28"/>
          <w:lang w:eastAsia="en-US"/>
        </w:rPr>
        <w:t>у процесі</w:t>
      </w:r>
      <w:r w:rsidRPr="00C96165">
        <w:rPr>
          <w:rFonts w:eastAsia="Calibri"/>
          <w:sz w:val="28"/>
          <w:szCs w:val="28"/>
          <w:lang w:val="kk-KZ" w:eastAsia="en-US"/>
        </w:rPr>
        <w:t xml:space="preserve"> жүргізіледі</w:t>
      </w:r>
      <w:r w:rsidRPr="00C96165">
        <w:rPr>
          <w:rFonts w:eastAsia="Calibri"/>
          <w:sz w:val="28"/>
          <w:szCs w:val="28"/>
          <w:lang w:eastAsia="en-US"/>
        </w:rPr>
        <w:t>.</w:t>
      </w:r>
    </w:p>
    <w:p w14:paraId="081ADAC5"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Технологиялық процесс ұнтақты полипропилен өндірісінің келесі блоктарын қамтиды:</w:t>
      </w:r>
    </w:p>
    <w:p w14:paraId="09476670"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пропиленнен күкірттің, көмірқышқыл газының, судың және оттегінің органикалық және бейорганикалық қосылыстарын кетіруге арналған пропиленді </w:t>
      </w:r>
      <w:r w:rsidRPr="00C96165">
        <w:rPr>
          <w:rFonts w:eastAsia="Calibri"/>
          <w:sz w:val="28"/>
          <w:szCs w:val="28"/>
          <w:lang w:val="kk-KZ" w:eastAsia="en-US"/>
        </w:rPr>
        <w:t>ұсақ талшықты</w:t>
      </w:r>
      <w:r w:rsidRPr="00C96165">
        <w:rPr>
          <w:rFonts w:eastAsia="Calibri"/>
          <w:sz w:val="28"/>
          <w:szCs w:val="28"/>
          <w:lang w:eastAsia="en-US"/>
        </w:rPr>
        <w:t xml:space="preserve"> тазарту қондырғысы;</w:t>
      </w:r>
    </w:p>
    <w:p w14:paraId="13318EA0"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пропиленді сақтау және беру блогы;</w:t>
      </w:r>
    </w:p>
    <w:p w14:paraId="6F39473B"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катализаторлар блогы</w:t>
      </w:r>
      <w:r w:rsidRPr="00C96165">
        <w:rPr>
          <w:rFonts w:eastAsia="Calibri"/>
          <w:sz w:val="28"/>
          <w:szCs w:val="28"/>
          <w:lang w:eastAsia="en-US"/>
        </w:rPr>
        <w:t>;</w:t>
      </w:r>
    </w:p>
    <w:p w14:paraId="036EA659"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пропилен</w:t>
      </w:r>
      <w:r w:rsidRPr="00C96165">
        <w:rPr>
          <w:rFonts w:eastAsia="Calibri"/>
          <w:sz w:val="28"/>
          <w:szCs w:val="28"/>
          <w:lang w:val="kk-KZ" w:eastAsia="en-US"/>
        </w:rPr>
        <w:t>ді полимерлеу блогы</w:t>
      </w:r>
      <w:r w:rsidRPr="00C96165">
        <w:rPr>
          <w:rFonts w:eastAsia="Calibri"/>
          <w:sz w:val="28"/>
          <w:szCs w:val="28"/>
          <w:lang w:eastAsia="en-US"/>
        </w:rPr>
        <w:t>;</w:t>
      </w:r>
    </w:p>
    <w:p w14:paraId="46F06299"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пропиленді </w:t>
      </w:r>
      <w:r w:rsidRPr="00C96165">
        <w:rPr>
          <w:rFonts w:eastAsia="Calibri"/>
          <w:sz w:val="28"/>
          <w:szCs w:val="28"/>
          <w:lang w:val="kk-KZ" w:eastAsia="en-US"/>
        </w:rPr>
        <w:t>сепарациялау</w:t>
      </w:r>
      <w:r w:rsidRPr="00C96165">
        <w:rPr>
          <w:rFonts w:eastAsia="Calibri"/>
          <w:sz w:val="28"/>
          <w:szCs w:val="28"/>
          <w:lang w:eastAsia="en-US"/>
        </w:rPr>
        <w:t xml:space="preserve"> және </w:t>
      </w:r>
      <w:r w:rsidRPr="00C96165">
        <w:rPr>
          <w:rFonts w:eastAsia="Calibri"/>
          <w:sz w:val="28"/>
          <w:szCs w:val="28"/>
          <w:lang w:val="kk-KZ" w:eastAsia="en-US"/>
        </w:rPr>
        <w:t>рекуперациялау</w:t>
      </w:r>
      <w:r w:rsidRPr="00C96165">
        <w:rPr>
          <w:rFonts w:eastAsia="Calibri"/>
          <w:sz w:val="28"/>
          <w:szCs w:val="28"/>
          <w:lang w:eastAsia="en-US"/>
        </w:rPr>
        <w:t xml:space="preserve"> блогы.</w:t>
      </w:r>
    </w:p>
    <w:p w14:paraId="0F035F40" w14:textId="77777777" w:rsidR="00C96165" w:rsidRPr="00C96165" w:rsidRDefault="00C96165" w:rsidP="00C96165">
      <w:pPr>
        <w:ind w:firstLine="709"/>
        <w:jc w:val="both"/>
        <w:rPr>
          <w:rFonts w:eastAsia="Calibri"/>
          <w:sz w:val="28"/>
          <w:szCs w:val="28"/>
          <w:lang w:eastAsia="en-US"/>
        </w:rPr>
      </w:pPr>
    </w:p>
    <w:p w14:paraId="0F69E1A9" w14:textId="77777777" w:rsidR="00C96165" w:rsidRPr="00C96165" w:rsidRDefault="00C96165" w:rsidP="00C96165">
      <w:pPr>
        <w:ind w:firstLine="709"/>
        <w:jc w:val="both"/>
        <w:rPr>
          <w:rFonts w:eastAsia="Calibri"/>
          <w:sz w:val="28"/>
          <w:szCs w:val="28"/>
          <w:lang w:eastAsia="en-US"/>
        </w:rPr>
      </w:pPr>
      <w:r w:rsidRPr="00C96165">
        <w:rPr>
          <w:rFonts w:eastAsia="Calibri"/>
          <w:noProof/>
          <w:sz w:val="28"/>
          <w:szCs w:val="28"/>
          <w:lang w:val="en-US" w:eastAsia="en-US"/>
        </w:rPr>
        <w:lastRenderedPageBreak/>
        <w:drawing>
          <wp:inline distT="0" distB="0" distL="0" distR="0" wp14:anchorId="2B65D41E" wp14:editId="7C875371">
            <wp:extent cx="6038850" cy="3390900"/>
            <wp:effectExtent l="0" t="0" r="0" b="0"/>
            <wp:docPr id="158733798"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38850" cy="3390900"/>
                    </a:xfrm>
                    <a:prstGeom prst="rect">
                      <a:avLst/>
                    </a:prstGeom>
                    <a:noFill/>
                    <a:ln>
                      <a:noFill/>
                    </a:ln>
                  </pic:spPr>
                </pic:pic>
              </a:graphicData>
            </a:graphic>
          </wp:inline>
        </w:drawing>
      </w:r>
    </w:p>
    <w:p w14:paraId="6C02C7D7" w14:textId="77777777" w:rsidR="00C96165" w:rsidRPr="00C96165" w:rsidRDefault="00C96165" w:rsidP="00C96165">
      <w:pPr>
        <w:ind w:firstLine="709"/>
        <w:jc w:val="center"/>
        <w:rPr>
          <w:rFonts w:eastAsia="Calibri"/>
          <w:b/>
          <w:lang w:eastAsia="en-US"/>
        </w:rPr>
      </w:pPr>
      <w:bookmarkStart w:id="116" w:name="_Hlk168307468"/>
      <w:r w:rsidRPr="00C96165">
        <w:rPr>
          <w:rFonts w:eastAsia="Calibri"/>
          <w:lang w:eastAsia="en-US"/>
        </w:rPr>
        <w:t>3.2</w:t>
      </w:r>
      <w:r w:rsidRPr="00C96165">
        <w:rPr>
          <w:rFonts w:eastAsia="Calibri"/>
          <w:lang w:val="kk-KZ" w:eastAsia="en-US"/>
        </w:rPr>
        <w:t>-сурет</w:t>
      </w:r>
      <w:r w:rsidRPr="00C96165">
        <w:rPr>
          <w:rFonts w:eastAsia="Calibri"/>
          <w:lang w:eastAsia="en-US"/>
        </w:rPr>
        <w:t xml:space="preserve">. </w:t>
      </w:r>
      <w:r w:rsidRPr="00C96165">
        <w:rPr>
          <w:rFonts w:eastAsia="Calibri"/>
          <w:bCs/>
          <w:color w:val="000000"/>
          <w:shd w:val="clear" w:color="auto" w:fill="FFFFFF"/>
          <w:lang w:val="kk-KZ" w:eastAsia="en-US"/>
        </w:rPr>
        <w:t>Газфазалық тәсілмен полипропилен</w:t>
      </w:r>
      <w:r w:rsidRPr="00C96165">
        <w:rPr>
          <w:rFonts w:eastAsia="Calibri"/>
          <w:bCs/>
          <w:color w:val="000000"/>
          <w:shd w:val="clear" w:color="auto" w:fill="FFFFFF"/>
          <w:lang w:eastAsia="en-US"/>
        </w:rPr>
        <w:t xml:space="preserve"> </w:t>
      </w:r>
      <w:r w:rsidRPr="00C96165">
        <w:rPr>
          <w:rFonts w:eastAsia="Calibri"/>
          <w:bCs/>
          <w:color w:val="000000"/>
          <w:shd w:val="clear" w:color="auto" w:fill="FFFFFF"/>
          <w:lang w:val="kk-KZ" w:eastAsia="en-US"/>
        </w:rPr>
        <w:t xml:space="preserve">алудың қағидалық схемасы </w:t>
      </w:r>
    </w:p>
    <w:bookmarkEnd w:id="116"/>
    <w:p w14:paraId="41B96CD4" w14:textId="77777777" w:rsidR="00C96165" w:rsidRPr="00C96165" w:rsidRDefault="00C96165" w:rsidP="00C96165">
      <w:pPr>
        <w:ind w:firstLine="709"/>
        <w:jc w:val="both"/>
        <w:rPr>
          <w:rFonts w:eastAsia="Calibri"/>
          <w:sz w:val="28"/>
          <w:szCs w:val="28"/>
          <w:lang w:eastAsia="en-US"/>
        </w:rPr>
      </w:pPr>
    </w:p>
    <w:p w14:paraId="0190E63F"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Қоспаларды кетіру және пропиленді кептіру әдістерінің бірі адсорбция әдісі</w:t>
      </w:r>
      <w:r w:rsidRPr="00C96165">
        <w:rPr>
          <w:rFonts w:eastAsia="Calibri"/>
          <w:sz w:val="28"/>
          <w:szCs w:val="28"/>
          <w:lang w:val="kk-KZ" w:eastAsia="en-US"/>
        </w:rPr>
        <w:t xml:space="preserve"> болып табылады</w:t>
      </w:r>
      <w:r w:rsidRPr="00C96165">
        <w:rPr>
          <w:rFonts w:eastAsia="Calibri"/>
          <w:sz w:val="28"/>
          <w:szCs w:val="28"/>
          <w:lang w:eastAsia="en-US"/>
        </w:rPr>
        <w:t xml:space="preserve">. Пропиленді </w:t>
      </w:r>
      <w:r w:rsidRPr="00C96165">
        <w:rPr>
          <w:rFonts w:eastAsia="Calibri"/>
          <w:sz w:val="28"/>
          <w:szCs w:val="28"/>
          <w:lang w:val="kk-KZ" w:eastAsia="en-US"/>
        </w:rPr>
        <w:t>ұсақ талшықты</w:t>
      </w:r>
      <w:r w:rsidRPr="00C96165">
        <w:rPr>
          <w:rFonts w:eastAsia="Calibri"/>
          <w:sz w:val="28"/>
          <w:szCs w:val="28"/>
          <w:lang w:eastAsia="en-US"/>
        </w:rPr>
        <w:t xml:space="preserve"> тазарту процесінің міндеті пропиленнен </w:t>
      </w:r>
      <w:r w:rsidRPr="00C96165">
        <w:rPr>
          <w:rFonts w:eastAsia="Calibri"/>
          <w:sz w:val="28"/>
          <w:szCs w:val="28"/>
          <w:lang w:val="kk-KZ" w:eastAsia="en-US"/>
        </w:rPr>
        <w:t xml:space="preserve">әртүрлі адсорбенттердің көмегімен </w:t>
      </w:r>
      <w:r w:rsidRPr="00C96165">
        <w:rPr>
          <w:rFonts w:eastAsia="Calibri"/>
          <w:sz w:val="28"/>
          <w:szCs w:val="28"/>
          <w:lang w:eastAsia="en-US"/>
        </w:rPr>
        <w:t>органикалық және бейорганикалық күкірт қосылыстарын</w:t>
      </w:r>
      <w:r w:rsidRPr="00C96165">
        <w:rPr>
          <w:rFonts w:eastAsia="Calibri"/>
          <w:sz w:val="28"/>
          <w:szCs w:val="28"/>
          <w:lang w:val="kk-KZ" w:eastAsia="en-US"/>
        </w:rPr>
        <w:t>, суды, карбонил сульфидін, көмірқышқыл газын, күкіртсутекті, көміртек сульфидін, арсинді, фосфинді, оттекті, көміртек тотығын, сутек және қалдық күкірт қосылыстарын</w:t>
      </w:r>
      <w:r w:rsidRPr="00C96165">
        <w:rPr>
          <w:rFonts w:eastAsia="Calibri"/>
          <w:sz w:val="28"/>
          <w:szCs w:val="28"/>
          <w:lang w:eastAsia="en-US"/>
        </w:rPr>
        <w:t xml:space="preserve"> </w:t>
      </w:r>
      <w:r w:rsidRPr="00C96165">
        <w:rPr>
          <w:rFonts w:eastAsia="Calibri"/>
          <w:sz w:val="28"/>
          <w:szCs w:val="28"/>
          <w:lang w:val="kk-KZ" w:eastAsia="en-US"/>
        </w:rPr>
        <w:t xml:space="preserve">кетіру болып табылады. </w:t>
      </w:r>
      <w:r w:rsidRPr="00C96165">
        <w:rPr>
          <w:rFonts w:eastAsia="Calibri"/>
          <w:sz w:val="28"/>
          <w:szCs w:val="28"/>
          <w:lang w:eastAsia="en-US"/>
        </w:rPr>
        <w:t xml:space="preserve"> </w:t>
      </w:r>
    </w:p>
    <w:p w14:paraId="2EDDC193" w14:textId="77777777" w:rsidR="00C96165" w:rsidRPr="00C96165" w:rsidRDefault="00C96165" w:rsidP="00C96165">
      <w:pPr>
        <w:ind w:firstLine="708"/>
        <w:jc w:val="both"/>
        <w:rPr>
          <w:rFonts w:eastAsia="Calibri"/>
          <w:sz w:val="28"/>
          <w:szCs w:val="28"/>
          <w:lang w:eastAsia="en-US"/>
        </w:rPr>
      </w:pPr>
      <w:r w:rsidRPr="00C96165">
        <w:rPr>
          <w:rFonts w:eastAsia="Calibri"/>
          <w:sz w:val="28"/>
          <w:szCs w:val="28"/>
          <w:lang w:eastAsia="en-US"/>
        </w:rPr>
        <w:t xml:space="preserve">Пропиленді сақтау және беру блогы </w:t>
      </w:r>
      <w:r w:rsidRPr="00C96165">
        <w:rPr>
          <w:rFonts w:eastAsia="Calibri"/>
          <w:sz w:val="28"/>
          <w:szCs w:val="28"/>
          <w:lang w:val="kk-KZ" w:eastAsia="en-US"/>
        </w:rPr>
        <w:t>ыдыстан</w:t>
      </w:r>
      <w:r w:rsidRPr="00C96165">
        <w:rPr>
          <w:rFonts w:eastAsia="Calibri"/>
          <w:sz w:val="28"/>
          <w:szCs w:val="28"/>
          <w:lang w:eastAsia="en-US"/>
        </w:rPr>
        <w:t xml:space="preserve"> (</w:t>
      </w:r>
      <w:r w:rsidRPr="00C96165">
        <w:rPr>
          <w:rFonts w:eastAsia="Calibri"/>
          <w:sz w:val="28"/>
          <w:szCs w:val="28"/>
          <w:lang w:val="en-US" w:eastAsia="en-US"/>
        </w:rPr>
        <w:t>Hold</w:t>
      </w:r>
      <w:r w:rsidRPr="00C96165">
        <w:rPr>
          <w:rFonts w:eastAsia="Calibri"/>
          <w:sz w:val="28"/>
          <w:szCs w:val="28"/>
          <w:lang w:eastAsia="en-US"/>
        </w:rPr>
        <w:t xml:space="preserve"> </w:t>
      </w:r>
      <w:r w:rsidRPr="00C96165">
        <w:rPr>
          <w:rFonts w:eastAsia="Calibri"/>
          <w:sz w:val="28"/>
          <w:szCs w:val="28"/>
          <w:lang w:val="en-US" w:eastAsia="en-US"/>
        </w:rPr>
        <w:t>Nank</w:t>
      </w:r>
      <w:r w:rsidRPr="00C96165">
        <w:rPr>
          <w:rFonts w:eastAsia="Calibri"/>
          <w:sz w:val="28"/>
          <w:szCs w:val="28"/>
          <w:lang w:eastAsia="en-US"/>
        </w:rPr>
        <w:t xml:space="preserve">) </w:t>
      </w:r>
      <w:r w:rsidRPr="00C96165">
        <w:rPr>
          <w:rFonts w:eastAsia="Calibri"/>
          <w:sz w:val="28"/>
          <w:szCs w:val="28"/>
          <w:lang w:val="kk-KZ" w:eastAsia="en-US"/>
        </w:rPr>
        <w:t>және сорғылардан тұрады</w:t>
      </w:r>
      <w:r w:rsidRPr="00C96165">
        <w:rPr>
          <w:rFonts w:eastAsia="Calibri"/>
          <w:sz w:val="28"/>
          <w:szCs w:val="28"/>
          <w:lang w:eastAsia="en-US"/>
        </w:rPr>
        <w:t>, о</w:t>
      </w:r>
      <w:r w:rsidRPr="00C96165">
        <w:rPr>
          <w:rFonts w:eastAsia="Calibri"/>
          <w:sz w:val="28"/>
          <w:szCs w:val="28"/>
          <w:lang w:val="kk-KZ" w:eastAsia="en-US"/>
        </w:rPr>
        <w:t>лард</w:t>
      </w:r>
      <w:r w:rsidRPr="00C96165">
        <w:rPr>
          <w:rFonts w:eastAsia="Calibri"/>
          <w:sz w:val="28"/>
          <w:szCs w:val="28"/>
          <w:lang w:eastAsia="en-US"/>
        </w:rPr>
        <w:t xml:space="preserve">ың көмегімен пропилен құбырлар арқылы </w:t>
      </w:r>
      <w:r w:rsidRPr="00C96165">
        <w:rPr>
          <w:rFonts w:eastAsia="Calibri"/>
          <w:sz w:val="28"/>
          <w:szCs w:val="28"/>
          <w:lang w:val="kk-KZ" w:eastAsia="en-US"/>
        </w:rPr>
        <w:t>п</w:t>
      </w:r>
      <w:r w:rsidRPr="00C96165">
        <w:rPr>
          <w:rFonts w:eastAsia="Calibri"/>
          <w:sz w:val="28"/>
          <w:szCs w:val="28"/>
          <w:lang w:eastAsia="en-US"/>
        </w:rPr>
        <w:t>олимерлеуге</w:t>
      </w:r>
      <w:r w:rsidRPr="00C96165">
        <w:rPr>
          <w:rFonts w:eastAsia="Calibri"/>
          <w:sz w:val="28"/>
          <w:szCs w:val="28"/>
          <w:lang w:val="kk-KZ" w:eastAsia="en-US"/>
        </w:rPr>
        <w:t xml:space="preserve"> </w:t>
      </w:r>
      <w:r w:rsidRPr="00C96165">
        <w:rPr>
          <w:rFonts w:eastAsia="Calibri"/>
          <w:sz w:val="28"/>
          <w:szCs w:val="28"/>
          <w:lang w:eastAsia="en-US"/>
        </w:rPr>
        <w:t xml:space="preserve">беріледі (пропилен бар </w:t>
      </w:r>
      <w:r w:rsidRPr="00C96165">
        <w:rPr>
          <w:rFonts w:eastAsia="Calibri"/>
          <w:sz w:val="28"/>
          <w:szCs w:val="28"/>
          <w:lang w:val="kk-KZ" w:eastAsia="en-US"/>
        </w:rPr>
        <w:t>ыдыстар</w:t>
      </w:r>
      <w:r w:rsidRPr="00C96165">
        <w:rPr>
          <w:rFonts w:eastAsia="Calibri"/>
          <w:sz w:val="28"/>
          <w:szCs w:val="28"/>
          <w:lang w:eastAsia="en-US"/>
        </w:rPr>
        <w:t xml:space="preserve"> активатор ғимаратының жанында орналасқан).</w:t>
      </w:r>
    </w:p>
    <w:p w14:paraId="0C57F135"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Катализаторлар мен активаторлар блогы</w:t>
      </w:r>
      <w:r w:rsidRPr="00C96165">
        <w:rPr>
          <w:rFonts w:eastAsia="Calibri"/>
          <w:sz w:val="28"/>
          <w:szCs w:val="28"/>
          <w:lang w:val="kk-KZ" w:eastAsia="en-US"/>
        </w:rPr>
        <w:t xml:space="preserve"> - </w:t>
      </w:r>
      <w:r w:rsidRPr="00C96165">
        <w:rPr>
          <w:rFonts w:eastAsia="Calibri"/>
          <w:sz w:val="28"/>
          <w:szCs w:val="28"/>
          <w:lang w:eastAsia="en-US"/>
        </w:rPr>
        <w:t>катализаторлары бар герметикалық резервуарлар орнатылған ғимарат.</w:t>
      </w:r>
    </w:p>
    <w:p w14:paraId="24CD4434"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Бастапқы өнім</w:t>
      </w:r>
      <w:r w:rsidRPr="00C96165">
        <w:rPr>
          <w:rFonts w:eastAsia="Calibri"/>
          <w:sz w:val="28"/>
          <w:szCs w:val="28"/>
          <w:lang w:val="kk-KZ" w:eastAsia="en-US"/>
        </w:rPr>
        <w:t>ді</w:t>
      </w:r>
      <w:r w:rsidRPr="00C96165">
        <w:rPr>
          <w:rFonts w:eastAsia="Calibri"/>
          <w:sz w:val="28"/>
          <w:szCs w:val="28"/>
          <w:lang w:eastAsia="en-US"/>
        </w:rPr>
        <w:t xml:space="preserve"> (сұйық пропилен) полимерлеу блогы</w:t>
      </w:r>
      <w:r w:rsidRPr="00C96165">
        <w:rPr>
          <w:rFonts w:eastAsia="Calibri"/>
          <w:sz w:val="28"/>
          <w:szCs w:val="28"/>
          <w:lang w:val="kk-KZ" w:eastAsia="en-US"/>
        </w:rPr>
        <w:t xml:space="preserve">, ол үш фазадан тұрады </w:t>
      </w:r>
      <w:r w:rsidRPr="00C96165">
        <w:rPr>
          <w:rFonts w:eastAsia="Calibri"/>
          <w:sz w:val="28"/>
          <w:szCs w:val="28"/>
          <w:lang w:eastAsia="en-US"/>
        </w:rPr>
        <w:t>- форполимер</w:t>
      </w:r>
      <w:r w:rsidRPr="00C96165">
        <w:rPr>
          <w:rFonts w:eastAsia="Calibri"/>
          <w:sz w:val="28"/>
          <w:szCs w:val="28"/>
          <w:lang w:val="kk-KZ" w:eastAsia="en-US"/>
        </w:rPr>
        <w:t>леу</w:t>
      </w:r>
      <w:r w:rsidRPr="00C96165">
        <w:rPr>
          <w:rFonts w:eastAsia="Calibri"/>
          <w:sz w:val="28"/>
          <w:szCs w:val="28"/>
          <w:lang w:eastAsia="en-US"/>
        </w:rPr>
        <w:t>, шлам</w:t>
      </w:r>
      <w:r w:rsidRPr="00C96165">
        <w:rPr>
          <w:rFonts w:eastAsia="Calibri"/>
          <w:sz w:val="28"/>
          <w:szCs w:val="28"/>
          <w:lang w:val="kk-KZ" w:eastAsia="en-US"/>
        </w:rPr>
        <w:t xml:space="preserve">ды </w:t>
      </w:r>
      <w:r w:rsidRPr="00C96165">
        <w:rPr>
          <w:rFonts w:eastAsia="Calibri"/>
          <w:sz w:val="28"/>
          <w:szCs w:val="28"/>
          <w:lang w:eastAsia="en-US"/>
        </w:rPr>
        <w:t>полимер</w:t>
      </w:r>
      <w:r w:rsidRPr="00C96165">
        <w:rPr>
          <w:rFonts w:eastAsia="Calibri"/>
          <w:sz w:val="28"/>
          <w:szCs w:val="28"/>
          <w:lang w:val="kk-KZ" w:eastAsia="en-US"/>
        </w:rPr>
        <w:t xml:space="preserve">леу және көлденең реакторда газ фазасын </w:t>
      </w:r>
      <w:r w:rsidRPr="00C96165">
        <w:rPr>
          <w:rFonts w:eastAsia="Calibri"/>
          <w:sz w:val="28"/>
          <w:szCs w:val="28"/>
          <w:lang w:eastAsia="en-US"/>
        </w:rPr>
        <w:t>полимер</w:t>
      </w:r>
      <w:r w:rsidRPr="00C96165">
        <w:rPr>
          <w:rFonts w:eastAsia="Calibri"/>
          <w:sz w:val="28"/>
          <w:szCs w:val="28"/>
          <w:lang w:val="kk-KZ" w:eastAsia="en-US"/>
        </w:rPr>
        <w:t>леу</w:t>
      </w:r>
      <w:r w:rsidRPr="00C96165">
        <w:rPr>
          <w:rFonts w:eastAsia="Calibri"/>
          <w:sz w:val="28"/>
          <w:szCs w:val="28"/>
          <w:lang w:eastAsia="en-US"/>
        </w:rPr>
        <w:t>:</w:t>
      </w:r>
    </w:p>
    <w:p w14:paraId="71BE34B9" w14:textId="77777777" w:rsidR="00C96165" w:rsidRPr="00C96165" w:rsidRDefault="00C96165" w:rsidP="00C96165">
      <w:pPr>
        <w:numPr>
          <w:ilvl w:val="0"/>
          <w:numId w:val="10"/>
        </w:numPr>
        <w:ind w:firstLine="709"/>
        <w:contextualSpacing/>
        <w:jc w:val="both"/>
        <w:rPr>
          <w:rFonts w:eastAsia="Calibri"/>
          <w:sz w:val="28"/>
          <w:szCs w:val="28"/>
          <w:lang w:eastAsia="en-US"/>
        </w:rPr>
      </w:pPr>
      <w:r w:rsidRPr="00C96165">
        <w:rPr>
          <w:rFonts w:eastAsia="Calibri"/>
          <w:sz w:val="28"/>
          <w:szCs w:val="28"/>
          <w:lang w:eastAsia="en-US"/>
        </w:rPr>
        <w:t>форполимер</w:t>
      </w:r>
      <w:r w:rsidRPr="00C96165">
        <w:rPr>
          <w:rFonts w:eastAsia="Calibri"/>
          <w:sz w:val="28"/>
          <w:szCs w:val="28"/>
          <w:lang w:val="kk-KZ" w:eastAsia="en-US"/>
        </w:rPr>
        <w:t>леу</w:t>
      </w:r>
      <w:r w:rsidRPr="00C96165">
        <w:rPr>
          <w:rFonts w:eastAsia="Calibri"/>
          <w:sz w:val="28"/>
          <w:szCs w:val="28"/>
          <w:lang w:eastAsia="en-US"/>
        </w:rPr>
        <w:t xml:space="preserve">. </w:t>
      </w:r>
      <w:r w:rsidRPr="00C96165">
        <w:rPr>
          <w:rFonts w:eastAsia="Calibri"/>
          <w:sz w:val="28"/>
          <w:szCs w:val="28"/>
          <w:lang w:val="kk-KZ" w:eastAsia="en-US"/>
        </w:rPr>
        <w:t>Пропиленді – қолданыстағы ыдыстан (пропилен сақтау ыдысы) сорғылармен беру</w:t>
      </w:r>
      <w:r w:rsidRPr="00C96165">
        <w:rPr>
          <w:rFonts w:eastAsia="Calibri"/>
          <w:sz w:val="28"/>
          <w:szCs w:val="28"/>
          <w:lang w:eastAsia="en-US"/>
        </w:rPr>
        <w:t xml:space="preserve">. Сұйық пропилен құбыр арқылы алдын ала полимерлеу реакторларына беріледі. </w:t>
      </w:r>
      <w:r w:rsidRPr="00C96165">
        <w:rPr>
          <w:rFonts w:eastAsia="Calibri"/>
          <w:sz w:val="28"/>
          <w:szCs w:val="28"/>
          <w:lang w:val="kk-KZ" w:eastAsia="en-US"/>
        </w:rPr>
        <w:t xml:space="preserve">Осы реакторларға мөлшерлеу сорғысымен </w:t>
      </w:r>
      <w:r w:rsidRPr="00C96165">
        <w:rPr>
          <w:rFonts w:eastAsia="Calibri"/>
          <w:sz w:val="28"/>
          <w:szCs w:val="28"/>
          <w:lang w:eastAsia="en-US"/>
        </w:rPr>
        <w:t>катализато</w:t>
      </w:r>
      <w:r w:rsidRPr="00C96165">
        <w:rPr>
          <w:rFonts w:eastAsia="Calibri"/>
          <w:sz w:val="28"/>
          <w:szCs w:val="28"/>
          <w:lang w:val="kk-KZ" w:eastAsia="en-US"/>
        </w:rPr>
        <w:t xml:space="preserve">рлар беріледі және компрессордың көмегімен сығылған сутек пен газфазалық </w:t>
      </w:r>
      <w:r w:rsidRPr="00C96165">
        <w:rPr>
          <w:rFonts w:eastAsia="Calibri"/>
          <w:sz w:val="28"/>
          <w:szCs w:val="28"/>
          <w:lang w:eastAsia="en-US"/>
        </w:rPr>
        <w:t>пропилен-рекуператор</w:t>
      </w:r>
      <w:r w:rsidRPr="00C96165">
        <w:rPr>
          <w:rFonts w:eastAsia="Calibri"/>
          <w:sz w:val="28"/>
          <w:szCs w:val="28"/>
          <w:lang w:val="kk-KZ" w:eastAsia="en-US"/>
        </w:rPr>
        <w:t xml:space="preserve"> беріледі</w:t>
      </w:r>
      <w:r w:rsidRPr="00C96165">
        <w:rPr>
          <w:rFonts w:eastAsia="Calibri"/>
          <w:sz w:val="28"/>
          <w:szCs w:val="28"/>
          <w:lang w:eastAsia="en-US"/>
        </w:rPr>
        <w:t>. Реактор</w:t>
      </w:r>
      <w:r w:rsidRPr="00C96165">
        <w:rPr>
          <w:rFonts w:eastAsia="Calibri"/>
          <w:sz w:val="28"/>
          <w:szCs w:val="28"/>
          <w:lang w:val="kk-KZ" w:eastAsia="en-US"/>
        </w:rPr>
        <w:t xml:space="preserve"> р</w:t>
      </w:r>
      <w:r w:rsidRPr="00C96165">
        <w:rPr>
          <w:rFonts w:eastAsia="Calibri"/>
          <w:sz w:val="28"/>
          <w:szCs w:val="28"/>
          <w:lang w:eastAsia="en-US"/>
        </w:rPr>
        <w:t>еактордың су</w:t>
      </w:r>
      <w:r w:rsidRPr="00C96165">
        <w:rPr>
          <w:rFonts w:eastAsia="Calibri"/>
          <w:sz w:val="28"/>
          <w:szCs w:val="28"/>
          <w:lang w:val="kk-KZ" w:eastAsia="en-US"/>
        </w:rPr>
        <w:t>лы қоршауымен салқындатылады</w:t>
      </w:r>
      <w:r w:rsidRPr="00C96165">
        <w:rPr>
          <w:rFonts w:eastAsia="Calibri"/>
          <w:sz w:val="28"/>
          <w:szCs w:val="28"/>
          <w:lang w:eastAsia="en-US"/>
        </w:rPr>
        <w:t>.</w:t>
      </w:r>
    </w:p>
    <w:p w14:paraId="28F99DC0" w14:textId="77777777" w:rsidR="00C96165" w:rsidRPr="00C96165" w:rsidRDefault="00C96165" w:rsidP="00C96165">
      <w:pPr>
        <w:ind w:firstLine="720"/>
        <w:contextualSpacing/>
        <w:jc w:val="both"/>
        <w:rPr>
          <w:rFonts w:eastAsia="Calibri"/>
          <w:sz w:val="28"/>
          <w:szCs w:val="28"/>
          <w:lang w:val="kk-KZ" w:eastAsia="en-US"/>
        </w:rPr>
      </w:pPr>
      <w:r w:rsidRPr="00C96165">
        <w:rPr>
          <w:rFonts w:eastAsia="Calibri"/>
          <w:sz w:val="28"/>
          <w:szCs w:val="28"/>
          <w:lang w:eastAsia="en-US"/>
        </w:rPr>
        <w:t>Реакторларда пропилен катализаторлардың, сондай</w:t>
      </w:r>
      <w:r w:rsidRPr="00C96165">
        <w:rPr>
          <w:rFonts w:eastAsia="Calibri"/>
          <w:sz w:val="28"/>
          <w:szCs w:val="28"/>
          <w:lang w:val="kk-KZ" w:eastAsia="en-US"/>
        </w:rPr>
        <w:t>-</w:t>
      </w:r>
      <w:r w:rsidRPr="00C96165">
        <w:rPr>
          <w:rFonts w:eastAsia="Calibri"/>
          <w:sz w:val="28"/>
          <w:szCs w:val="28"/>
          <w:lang w:eastAsia="en-US"/>
        </w:rPr>
        <w:t>ақ сығылған суте</w:t>
      </w:r>
      <w:r w:rsidRPr="00C96165">
        <w:rPr>
          <w:rFonts w:eastAsia="Calibri"/>
          <w:sz w:val="28"/>
          <w:szCs w:val="28"/>
          <w:lang w:val="kk-KZ" w:eastAsia="en-US"/>
        </w:rPr>
        <w:t>к п</w:t>
      </w:r>
      <w:r w:rsidRPr="00C96165">
        <w:rPr>
          <w:rFonts w:eastAsia="Calibri"/>
          <w:sz w:val="28"/>
          <w:szCs w:val="28"/>
          <w:lang w:eastAsia="en-US"/>
        </w:rPr>
        <w:t>ен газфазалы</w:t>
      </w:r>
      <w:r w:rsidRPr="00C96165">
        <w:rPr>
          <w:rFonts w:eastAsia="Calibri"/>
          <w:sz w:val="28"/>
          <w:szCs w:val="28"/>
          <w:lang w:val="kk-KZ" w:eastAsia="en-US"/>
        </w:rPr>
        <w:t>қ</w:t>
      </w:r>
      <w:r w:rsidRPr="00C96165">
        <w:rPr>
          <w:rFonts w:eastAsia="Calibri"/>
          <w:sz w:val="28"/>
          <w:szCs w:val="28"/>
          <w:lang w:eastAsia="en-US"/>
        </w:rPr>
        <w:t xml:space="preserve"> пропилен-рекуператордың қатысуымен полимерленеді</w:t>
      </w:r>
      <w:r w:rsidRPr="00C96165">
        <w:rPr>
          <w:rFonts w:eastAsia="Calibri"/>
          <w:sz w:val="28"/>
          <w:szCs w:val="28"/>
          <w:lang w:val="kk-KZ" w:eastAsia="en-US"/>
        </w:rPr>
        <w:t>;</w:t>
      </w:r>
    </w:p>
    <w:p w14:paraId="0B258647" w14:textId="77777777" w:rsidR="00C96165" w:rsidRPr="00C96165" w:rsidRDefault="00C96165" w:rsidP="00C96165">
      <w:pPr>
        <w:numPr>
          <w:ilvl w:val="0"/>
          <w:numId w:val="10"/>
        </w:numPr>
        <w:ind w:firstLine="720"/>
        <w:contextualSpacing/>
        <w:jc w:val="both"/>
        <w:rPr>
          <w:rFonts w:eastAsia="Calibri"/>
          <w:sz w:val="28"/>
          <w:szCs w:val="28"/>
          <w:lang w:val="kk-KZ" w:eastAsia="en-US"/>
        </w:rPr>
      </w:pPr>
      <w:r w:rsidRPr="00C96165">
        <w:rPr>
          <w:rFonts w:eastAsia="Calibri"/>
          <w:sz w:val="28"/>
          <w:szCs w:val="28"/>
          <w:lang w:val="kk-KZ" w:eastAsia="en-US"/>
        </w:rPr>
        <w:t xml:space="preserve">шламды полимерлеу. Форполимерлеу (алдын ала полимерлеу) реакторларынан реакциялық қоспа шламды полимерлеу (сұйық фазалы полимерлеу) реакторларына келіп түседі (қолданыстағы реакторларды </w:t>
      </w:r>
      <w:r w:rsidRPr="00C96165">
        <w:rPr>
          <w:rFonts w:eastAsia="Calibri"/>
          <w:sz w:val="28"/>
          <w:szCs w:val="28"/>
          <w:lang w:val="kk-KZ" w:eastAsia="en-US"/>
        </w:rPr>
        <w:lastRenderedPageBreak/>
        <w:t>пайдалану), ол жерде пропиленді полимерлеу 70 °С температурада және 3,0 - 3,6 Мпа қысыммен жүргізіледі. Пропиленнің бір бөлігі полипропиленге айналады, қалған сұйық пропилендер пропиленді сақтау ыдысына (процестің басына) қайтарылады.</w:t>
      </w:r>
    </w:p>
    <w:p w14:paraId="399CF5C2" w14:textId="77777777" w:rsidR="00C96165" w:rsidRPr="00C96165" w:rsidRDefault="00C96165" w:rsidP="00C96165">
      <w:pPr>
        <w:numPr>
          <w:ilvl w:val="0"/>
          <w:numId w:val="10"/>
        </w:numPr>
        <w:ind w:firstLine="720"/>
        <w:contextualSpacing/>
        <w:jc w:val="both"/>
        <w:rPr>
          <w:rFonts w:eastAsia="Calibri"/>
          <w:sz w:val="28"/>
          <w:szCs w:val="28"/>
          <w:lang w:eastAsia="en-US"/>
        </w:rPr>
      </w:pPr>
      <w:r w:rsidRPr="00C96165">
        <w:rPr>
          <w:rFonts w:eastAsia="Calibri"/>
          <w:sz w:val="28"/>
          <w:szCs w:val="28"/>
          <w:lang w:val="kk-KZ" w:eastAsia="en-US"/>
        </w:rPr>
        <w:t>пропиленнің газ фазасын көлденең реакторда полимерлеу</w:t>
      </w:r>
      <w:r w:rsidRPr="00C96165">
        <w:rPr>
          <w:rFonts w:eastAsia="Calibri"/>
          <w:sz w:val="28"/>
          <w:szCs w:val="28"/>
          <w:lang w:eastAsia="en-US"/>
        </w:rPr>
        <w:t xml:space="preserve">. </w:t>
      </w:r>
      <w:r w:rsidRPr="00C96165">
        <w:rPr>
          <w:rFonts w:eastAsia="Calibri"/>
          <w:sz w:val="28"/>
          <w:szCs w:val="28"/>
          <w:lang w:val="kk-KZ" w:eastAsia="en-US"/>
        </w:rPr>
        <w:t xml:space="preserve">Реакторлардан шыққан реакциялық масса және түзілген </w:t>
      </w:r>
      <w:r w:rsidRPr="00C96165">
        <w:rPr>
          <w:rFonts w:eastAsia="Calibri"/>
          <w:sz w:val="28"/>
          <w:szCs w:val="28"/>
          <w:lang w:eastAsia="en-US"/>
        </w:rPr>
        <w:t xml:space="preserve">полипропилен </w:t>
      </w:r>
      <w:r w:rsidRPr="00C96165">
        <w:rPr>
          <w:rFonts w:eastAsia="Calibri"/>
          <w:sz w:val="28"/>
          <w:szCs w:val="28"/>
          <w:lang w:val="kk-KZ" w:eastAsia="en-US"/>
        </w:rPr>
        <w:t>көлденең реакторға беріледі</w:t>
      </w:r>
      <w:r w:rsidRPr="00C96165">
        <w:rPr>
          <w:rFonts w:eastAsia="Calibri"/>
          <w:sz w:val="28"/>
          <w:szCs w:val="28"/>
          <w:lang w:eastAsia="en-US"/>
        </w:rPr>
        <w:t xml:space="preserve">, </w:t>
      </w:r>
      <w:r w:rsidRPr="00C96165">
        <w:rPr>
          <w:rFonts w:eastAsia="Calibri"/>
          <w:sz w:val="28"/>
          <w:szCs w:val="28"/>
          <w:lang w:val="kk-KZ" w:eastAsia="en-US"/>
        </w:rPr>
        <w:t xml:space="preserve">ол жерде газ фазасындағы пропиленді </w:t>
      </w:r>
      <w:r w:rsidRPr="00C96165">
        <w:rPr>
          <w:rFonts w:eastAsia="Calibri"/>
          <w:sz w:val="28"/>
          <w:szCs w:val="28"/>
          <w:lang w:eastAsia="en-US"/>
        </w:rPr>
        <w:t xml:space="preserve">80 °С </w:t>
      </w:r>
      <w:r w:rsidRPr="00C96165">
        <w:rPr>
          <w:rFonts w:eastAsia="Calibri"/>
          <w:sz w:val="28"/>
          <w:szCs w:val="28"/>
          <w:lang w:val="kk-KZ" w:eastAsia="en-US"/>
        </w:rPr>
        <w:t>температурада және</w:t>
      </w:r>
      <w:r w:rsidRPr="00C96165">
        <w:rPr>
          <w:rFonts w:eastAsia="Calibri"/>
          <w:sz w:val="28"/>
          <w:szCs w:val="28"/>
          <w:lang w:eastAsia="en-US"/>
        </w:rPr>
        <w:t xml:space="preserve"> 2,5</w:t>
      </w:r>
      <w:r w:rsidRPr="00C96165">
        <w:rPr>
          <w:rFonts w:eastAsia="Calibri"/>
          <w:sz w:val="28"/>
          <w:szCs w:val="28"/>
          <w:lang w:val="kk-KZ" w:eastAsia="en-US"/>
        </w:rPr>
        <w:t xml:space="preserve"> - </w:t>
      </w:r>
      <w:r w:rsidRPr="00C96165">
        <w:rPr>
          <w:rFonts w:eastAsia="Calibri"/>
          <w:sz w:val="28"/>
          <w:szCs w:val="28"/>
          <w:lang w:eastAsia="en-US"/>
        </w:rPr>
        <w:t>2,8 Мпа</w:t>
      </w:r>
      <w:r w:rsidRPr="00C96165">
        <w:rPr>
          <w:rFonts w:eastAsia="Calibri"/>
          <w:sz w:val="28"/>
          <w:szCs w:val="28"/>
          <w:lang w:val="kk-KZ" w:eastAsia="en-US"/>
        </w:rPr>
        <w:t xml:space="preserve"> қысыммен полимерлеу жүргізіледі</w:t>
      </w:r>
      <w:r w:rsidRPr="00C96165">
        <w:rPr>
          <w:rFonts w:eastAsia="Calibri"/>
          <w:sz w:val="28"/>
          <w:szCs w:val="28"/>
          <w:lang w:eastAsia="en-US"/>
        </w:rPr>
        <w:t xml:space="preserve">. </w:t>
      </w:r>
      <w:r w:rsidRPr="00C96165">
        <w:rPr>
          <w:rFonts w:eastAsia="Calibri"/>
          <w:sz w:val="28"/>
          <w:szCs w:val="28"/>
          <w:lang w:val="kk-KZ" w:eastAsia="en-US"/>
        </w:rPr>
        <w:t>Реактордан шыққан ұнтақты</w:t>
      </w:r>
      <w:r w:rsidRPr="00C96165">
        <w:rPr>
          <w:rFonts w:eastAsia="Calibri"/>
          <w:sz w:val="28"/>
          <w:szCs w:val="28"/>
          <w:lang w:eastAsia="en-US"/>
        </w:rPr>
        <w:t xml:space="preserve"> полипропилен </w:t>
      </w:r>
      <w:r w:rsidRPr="00C96165">
        <w:rPr>
          <w:rFonts w:eastAsia="Calibri"/>
          <w:sz w:val="28"/>
          <w:szCs w:val="28"/>
          <w:lang w:val="kk-KZ" w:eastAsia="en-US"/>
        </w:rPr>
        <w:t xml:space="preserve">циклондық сепараторлар арқылы қабылдау резервуарларына келіп түседі </w:t>
      </w:r>
      <w:r w:rsidRPr="00C96165">
        <w:rPr>
          <w:rFonts w:eastAsia="Calibri"/>
          <w:sz w:val="28"/>
          <w:szCs w:val="28"/>
          <w:lang w:eastAsia="en-US"/>
        </w:rPr>
        <w:t xml:space="preserve">(қолданыстағы реакторларды пайдалану), </w:t>
      </w:r>
      <w:r w:rsidRPr="00C96165">
        <w:rPr>
          <w:rFonts w:eastAsia="Calibri"/>
          <w:sz w:val="28"/>
          <w:szCs w:val="28"/>
          <w:lang w:val="kk-KZ" w:eastAsia="en-US"/>
        </w:rPr>
        <w:t xml:space="preserve">олар </w:t>
      </w:r>
      <w:r w:rsidRPr="00C96165">
        <w:rPr>
          <w:rFonts w:eastAsia="Calibri"/>
          <w:sz w:val="28"/>
          <w:szCs w:val="28"/>
          <w:lang w:eastAsia="en-US"/>
        </w:rPr>
        <w:t>полипропиленді көлденең реактордан қабылдау және оны пневматикалық шығару клапаны арқылы лезде қайнататын буландырғыштарға беру үшін қолданылады. Бұл ретте пропиленнің газ фазасы реактор</w:t>
      </w:r>
      <w:r w:rsidRPr="00C96165">
        <w:rPr>
          <w:rFonts w:eastAsia="Calibri"/>
          <w:sz w:val="28"/>
          <w:szCs w:val="28"/>
          <w:lang w:val="kk-KZ" w:eastAsia="en-US"/>
        </w:rPr>
        <w:t>д</w:t>
      </w:r>
      <w:r w:rsidRPr="00C96165">
        <w:rPr>
          <w:rFonts w:eastAsia="Calibri"/>
          <w:sz w:val="28"/>
          <w:szCs w:val="28"/>
          <w:lang w:eastAsia="en-US"/>
        </w:rPr>
        <w:t xml:space="preserve">ан тұрақты түрде шығарылады, конденсатор-тоңазытқыштарда конденсацияланады және сорғылармен реакторға сұйық фаза түрінде қайтарылады. Пропиленнің артық қысымы рекуперациялық клапанмен бақыланады және реактордан </w:t>
      </w:r>
      <w:r w:rsidRPr="00C96165">
        <w:rPr>
          <w:rFonts w:eastAsia="Calibri"/>
          <w:sz w:val="28"/>
          <w:szCs w:val="28"/>
          <w:lang w:val="kk-KZ" w:eastAsia="en-US"/>
        </w:rPr>
        <w:t>т</w:t>
      </w:r>
      <w:r w:rsidRPr="00C96165">
        <w:rPr>
          <w:rFonts w:eastAsia="Calibri"/>
          <w:sz w:val="28"/>
          <w:szCs w:val="28"/>
          <w:lang w:eastAsia="en-US"/>
        </w:rPr>
        <w:t xml:space="preserve">оңазытқыш-конденсатор арқылы пропилен-рекуперат контейнеріне жіберіледі, одан пропилен-рекуперат процестің басталуына беріледі. </w:t>
      </w:r>
      <w:r w:rsidRPr="00C96165">
        <w:rPr>
          <w:rFonts w:eastAsia="Calibri"/>
          <w:sz w:val="28"/>
          <w:szCs w:val="28"/>
          <w:lang w:val="kk-KZ" w:eastAsia="en-US"/>
        </w:rPr>
        <w:t>Авариялық</w:t>
      </w:r>
      <w:r w:rsidRPr="00C96165">
        <w:rPr>
          <w:rFonts w:eastAsia="Calibri"/>
          <w:sz w:val="28"/>
          <w:szCs w:val="28"/>
          <w:lang w:eastAsia="en-US"/>
        </w:rPr>
        <w:t xml:space="preserve"> жағдайда артық қысым жүйенің ішіне жіберіледі, ал жүйеде қысымның өсуін тоқтату мүмкін болмаған жағдайда әртүрлі себептермен алауға </w:t>
      </w:r>
      <w:r w:rsidRPr="00C96165">
        <w:rPr>
          <w:rFonts w:eastAsia="Calibri"/>
          <w:sz w:val="28"/>
          <w:szCs w:val="28"/>
          <w:lang w:val="kk-KZ" w:eastAsia="en-US"/>
        </w:rPr>
        <w:t>шығарылады</w:t>
      </w:r>
      <w:r w:rsidRPr="00C96165">
        <w:rPr>
          <w:rFonts w:eastAsia="Calibri"/>
          <w:sz w:val="28"/>
          <w:szCs w:val="28"/>
          <w:lang w:eastAsia="en-US"/>
        </w:rPr>
        <w:t>.</w:t>
      </w:r>
    </w:p>
    <w:p w14:paraId="558CF482" w14:textId="77777777" w:rsidR="00C96165" w:rsidRPr="00C96165" w:rsidRDefault="00C96165" w:rsidP="00C96165">
      <w:pPr>
        <w:ind w:firstLine="720"/>
        <w:contextualSpacing/>
        <w:jc w:val="both"/>
        <w:rPr>
          <w:rFonts w:eastAsia="Calibri"/>
          <w:sz w:val="28"/>
          <w:szCs w:val="28"/>
          <w:lang w:eastAsia="en-US"/>
        </w:rPr>
      </w:pPr>
      <w:r w:rsidRPr="00C96165">
        <w:rPr>
          <w:rFonts w:eastAsia="Calibri"/>
          <w:sz w:val="28"/>
          <w:szCs w:val="28"/>
          <w:lang w:eastAsia="en-US"/>
        </w:rPr>
        <w:t>Тоңазытқыш-конденсатор арқылы пропилен-рекуперат сыйымдылығына көлденең реактордан берілетін газды тазарту үшін циклондық сепараторлар пайдаланылады.</w:t>
      </w:r>
    </w:p>
    <w:p w14:paraId="1B8D01AF" w14:textId="77777777" w:rsidR="00C96165" w:rsidRPr="00C96165" w:rsidRDefault="00C96165" w:rsidP="00C96165">
      <w:pPr>
        <w:ind w:firstLine="720"/>
        <w:contextualSpacing/>
        <w:jc w:val="both"/>
        <w:rPr>
          <w:rFonts w:eastAsia="Calibri"/>
          <w:sz w:val="28"/>
          <w:szCs w:val="28"/>
          <w:lang w:eastAsia="en-US"/>
        </w:rPr>
      </w:pPr>
      <w:r w:rsidRPr="00C96165">
        <w:rPr>
          <w:rFonts w:eastAsia="Calibri"/>
          <w:sz w:val="28"/>
          <w:szCs w:val="28"/>
          <w:lang w:eastAsia="en-US"/>
        </w:rPr>
        <w:t>Циклон</w:t>
      </w:r>
      <w:r w:rsidRPr="00C96165">
        <w:rPr>
          <w:rFonts w:eastAsia="Calibri"/>
          <w:sz w:val="28"/>
          <w:szCs w:val="28"/>
          <w:lang w:val="kk-KZ" w:eastAsia="en-US"/>
        </w:rPr>
        <w:t>дық</w:t>
      </w:r>
      <w:r w:rsidRPr="00C96165">
        <w:rPr>
          <w:rFonts w:eastAsia="Calibri"/>
          <w:sz w:val="28"/>
          <w:szCs w:val="28"/>
          <w:lang w:eastAsia="en-US"/>
        </w:rPr>
        <w:t xml:space="preserve"> сепараторлар</w:t>
      </w:r>
      <w:r w:rsidRPr="00C96165">
        <w:rPr>
          <w:rFonts w:eastAsia="Calibri"/>
          <w:sz w:val="28"/>
          <w:szCs w:val="28"/>
          <w:lang w:val="kk-KZ" w:eastAsia="en-US"/>
        </w:rPr>
        <w:t>д</w:t>
      </w:r>
      <w:r w:rsidRPr="00C96165">
        <w:rPr>
          <w:rFonts w:eastAsia="Calibri"/>
          <w:sz w:val="28"/>
          <w:szCs w:val="28"/>
          <w:lang w:eastAsia="en-US"/>
        </w:rPr>
        <w:t>ан бөлінген пропилен</w:t>
      </w:r>
      <w:r w:rsidRPr="00C96165">
        <w:rPr>
          <w:rFonts w:eastAsia="Calibri"/>
          <w:sz w:val="28"/>
          <w:szCs w:val="28"/>
          <w:lang w:val="kk-KZ" w:eastAsia="en-US"/>
        </w:rPr>
        <w:t>нің</w:t>
      </w:r>
      <w:r w:rsidRPr="00C96165">
        <w:rPr>
          <w:rFonts w:eastAsia="Calibri"/>
          <w:sz w:val="28"/>
          <w:szCs w:val="28"/>
          <w:lang w:eastAsia="en-US"/>
        </w:rPr>
        <w:t xml:space="preserve"> газ фазасы </w:t>
      </w:r>
      <w:r w:rsidRPr="00C96165">
        <w:rPr>
          <w:rFonts w:eastAsia="Calibri"/>
          <w:sz w:val="28"/>
          <w:szCs w:val="28"/>
          <w:lang w:val="kk-KZ" w:eastAsia="en-US"/>
        </w:rPr>
        <w:t>жеңдік</w:t>
      </w:r>
      <w:r w:rsidRPr="00C96165">
        <w:rPr>
          <w:rFonts w:eastAsia="Calibri"/>
          <w:sz w:val="28"/>
          <w:szCs w:val="28"/>
          <w:lang w:eastAsia="en-US"/>
        </w:rPr>
        <w:t xml:space="preserve"> сүзгі</w:t>
      </w:r>
      <w:r w:rsidRPr="00C96165">
        <w:rPr>
          <w:rFonts w:eastAsia="Calibri"/>
          <w:sz w:val="28"/>
          <w:szCs w:val="28"/>
          <w:lang w:val="kk-KZ" w:eastAsia="en-US"/>
        </w:rPr>
        <w:t>г</w:t>
      </w:r>
      <w:r w:rsidRPr="00C96165">
        <w:rPr>
          <w:rFonts w:eastAsia="Calibri"/>
          <w:sz w:val="28"/>
          <w:szCs w:val="28"/>
          <w:lang w:eastAsia="en-US"/>
        </w:rPr>
        <w:t xml:space="preserve">е түседі, ол полипропилен ұнтағының ұсақ </w:t>
      </w:r>
      <w:r w:rsidRPr="00C96165">
        <w:rPr>
          <w:rFonts w:eastAsia="Calibri"/>
          <w:sz w:val="28"/>
          <w:szCs w:val="28"/>
          <w:lang w:val="kk-KZ" w:eastAsia="en-US"/>
        </w:rPr>
        <w:t xml:space="preserve">қалқыма </w:t>
      </w:r>
      <w:r w:rsidRPr="00C96165">
        <w:rPr>
          <w:rFonts w:eastAsia="Calibri"/>
          <w:sz w:val="28"/>
          <w:szCs w:val="28"/>
          <w:lang w:eastAsia="en-US"/>
        </w:rPr>
        <w:t xml:space="preserve">бөлшектерін маймен жуу </w:t>
      </w:r>
      <w:r w:rsidRPr="00C96165">
        <w:rPr>
          <w:rFonts w:eastAsia="Calibri"/>
          <w:sz w:val="28"/>
          <w:szCs w:val="28"/>
          <w:lang w:val="kk-KZ" w:eastAsia="en-US"/>
        </w:rPr>
        <w:t>колоннасын</w:t>
      </w:r>
      <w:r w:rsidRPr="00C96165">
        <w:rPr>
          <w:rFonts w:eastAsia="Calibri"/>
          <w:sz w:val="28"/>
          <w:szCs w:val="28"/>
          <w:lang w:eastAsia="en-US"/>
        </w:rPr>
        <w:t xml:space="preserve">а </w:t>
      </w:r>
      <w:r w:rsidRPr="00C96165">
        <w:rPr>
          <w:rFonts w:eastAsia="Calibri"/>
          <w:sz w:val="28"/>
          <w:szCs w:val="28"/>
          <w:lang w:val="kk-KZ" w:eastAsia="en-US"/>
        </w:rPr>
        <w:t>шығарылған</w:t>
      </w:r>
      <w:r w:rsidRPr="00C96165">
        <w:rPr>
          <w:rFonts w:eastAsia="Calibri"/>
          <w:sz w:val="28"/>
          <w:szCs w:val="28"/>
          <w:lang w:eastAsia="en-US"/>
        </w:rPr>
        <w:t xml:space="preserve"> газда ұстау үшін қолданылады.</w:t>
      </w:r>
    </w:p>
    <w:p w14:paraId="0B8663FB" w14:textId="77777777" w:rsidR="00C96165" w:rsidRPr="00C96165" w:rsidRDefault="00C96165" w:rsidP="00C96165">
      <w:pPr>
        <w:ind w:firstLine="720"/>
        <w:contextualSpacing/>
        <w:jc w:val="both"/>
        <w:rPr>
          <w:rFonts w:eastAsia="Calibri"/>
          <w:sz w:val="28"/>
          <w:szCs w:val="28"/>
          <w:lang w:eastAsia="en-US"/>
        </w:rPr>
      </w:pPr>
      <w:r w:rsidRPr="00C96165">
        <w:rPr>
          <w:rFonts w:eastAsia="Calibri"/>
          <w:sz w:val="28"/>
          <w:szCs w:val="28"/>
          <w:lang w:eastAsia="en-US"/>
        </w:rPr>
        <w:t xml:space="preserve">Колоннаның ішінде </w:t>
      </w:r>
      <w:r w:rsidRPr="00C96165">
        <w:rPr>
          <w:rFonts w:eastAsia="Calibri"/>
          <w:sz w:val="28"/>
          <w:szCs w:val="28"/>
          <w:lang w:val="kk-KZ" w:eastAsia="en-US"/>
        </w:rPr>
        <w:t>қақпақтар</w:t>
      </w:r>
      <w:r w:rsidRPr="00C96165">
        <w:rPr>
          <w:rFonts w:eastAsia="Calibri"/>
          <w:sz w:val="28"/>
          <w:szCs w:val="28"/>
          <w:lang w:eastAsia="en-US"/>
        </w:rPr>
        <w:t xml:space="preserve"> орнатылған, колоннаның жоғарғы жағында </w:t>
      </w:r>
      <w:r w:rsidRPr="00C96165">
        <w:rPr>
          <w:rFonts w:eastAsia="Calibri"/>
          <w:sz w:val="28"/>
          <w:szCs w:val="28"/>
          <w:lang w:val="kk-KZ" w:eastAsia="en-US"/>
        </w:rPr>
        <w:t>т</w:t>
      </w:r>
      <w:r w:rsidRPr="00C96165">
        <w:rPr>
          <w:rFonts w:eastAsia="Calibri"/>
          <w:sz w:val="28"/>
          <w:szCs w:val="28"/>
          <w:lang w:eastAsia="en-US"/>
        </w:rPr>
        <w:t xml:space="preserve">оңазытқыш конденсаторы бар. Пропиленнің газ фазасы төменгі </w:t>
      </w:r>
      <w:r w:rsidRPr="00C96165">
        <w:rPr>
          <w:rFonts w:eastAsia="Calibri"/>
          <w:sz w:val="28"/>
          <w:szCs w:val="28"/>
          <w:lang w:val="kk-KZ" w:eastAsia="en-US"/>
        </w:rPr>
        <w:t>қақпақ</w:t>
      </w:r>
      <w:r w:rsidRPr="00C96165">
        <w:rPr>
          <w:rFonts w:eastAsia="Calibri"/>
          <w:sz w:val="28"/>
          <w:szCs w:val="28"/>
          <w:lang w:eastAsia="en-US"/>
        </w:rPr>
        <w:t xml:space="preserve">қа беріледі және бағанның жоғарғы жағынан шығарылады. </w:t>
      </w:r>
      <w:r w:rsidRPr="00C96165">
        <w:rPr>
          <w:rFonts w:eastAsia="Calibri"/>
          <w:sz w:val="28"/>
          <w:szCs w:val="28"/>
          <w:lang w:val="kk-KZ" w:eastAsia="en-US"/>
        </w:rPr>
        <w:t>Колонна</w:t>
      </w:r>
      <w:r w:rsidRPr="00C96165">
        <w:rPr>
          <w:rFonts w:eastAsia="Calibri"/>
          <w:sz w:val="28"/>
          <w:szCs w:val="28"/>
          <w:lang w:eastAsia="en-US"/>
        </w:rPr>
        <w:t>ның жоғарғы жағына май құйылады, ол полипропилен шаңымен және реакция</w:t>
      </w:r>
      <w:r w:rsidRPr="00C96165">
        <w:rPr>
          <w:rFonts w:eastAsia="Calibri"/>
          <w:sz w:val="28"/>
          <w:szCs w:val="28"/>
          <w:lang w:val="kk-KZ" w:eastAsia="en-US"/>
        </w:rPr>
        <w:t xml:space="preserve">ға түспеген </w:t>
      </w:r>
      <w:r w:rsidRPr="00C96165">
        <w:rPr>
          <w:rFonts w:eastAsia="Calibri"/>
          <w:sz w:val="28"/>
          <w:szCs w:val="28"/>
          <w:lang w:eastAsia="en-US"/>
        </w:rPr>
        <w:t xml:space="preserve"> катализатормен бірге бағанның төменгі бөлігіне қарсы ағынмен ағызылады. Колоннадағы май адсорбциялық сұйықтық ретінде пайдаланылады, сондықтан айына бір рет колоннадағы май оны кәдеге жарату үшін ауыстырылады</w:t>
      </w:r>
      <w:r w:rsidRPr="00C96165">
        <w:rPr>
          <w:rFonts w:eastAsia="Calibri"/>
          <w:sz w:val="28"/>
          <w:szCs w:val="28"/>
          <w:lang w:val="kk-KZ" w:eastAsia="en-US"/>
        </w:rPr>
        <w:t>,</w:t>
      </w:r>
      <w:r w:rsidRPr="00C96165">
        <w:rPr>
          <w:rFonts w:eastAsia="Calibri"/>
          <w:sz w:val="28"/>
          <w:szCs w:val="28"/>
          <w:lang w:eastAsia="en-US"/>
        </w:rPr>
        <w:t xml:space="preserve"> металл өткізбейтін бөшкелерге жиналады және қайта өңделеді (200 кг/</w:t>
      </w:r>
      <w:r w:rsidRPr="00C96165">
        <w:rPr>
          <w:rFonts w:eastAsia="Calibri"/>
          <w:sz w:val="28"/>
          <w:szCs w:val="28"/>
          <w:lang w:val="kk-KZ" w:eastAsia="en-US"/>
        </w:rPr>
        <w:t>ай</w:t>
      </w:r>
      <w:r w:rsidRPr="00C96165">
        <w:rPr>
          <w:rFonts w:eastAsia="Calibri"/>
          <w:sz w:val="28"/>
          <w:szCs w:val="28"/>
          <w:lang w:eastAsia="en-US"/>
        </w:rPr>
        <w:t>).</w:t>
      </w:r>
    </w:p>
    <w:p w14:paraId="3DB639A6" w14:textId="77777777" w:rsidR="00C96165" w:rsidRPr="00C96165" w:rsidRDefault="00C96165" w:rsidP="00C96165">
      <w:pPr>
        <w:ind w:firstLine="720"/>
        <w:contextualSpacing/>
        <w:jc w:val="both"/>
        <w:rPr>
          <w:rFonts w:eastAsia="Calibri"/>
          <w:sz w:val="28"/>
          <w:szCs w:val="28"/>
          <w:lang w:eastAsia="en-US"/>
        </w:rPr>
      </w:pPr>
      <w:r w:rsidRPr="00C96165">
        <w:rPr>
          <w:rFonts w:eastAsia="Calibri"/>
          <w:sz w:val="28"/>
          <w:szCs w:val="28"/>
          <w:lang w:val="kk-KZ" w:eastAsia="en-US"/>
        </w:rPr>
        <w:t>Колоннад</w:t>
      </w:r>
      <w:r w:rsidRPr="00C96165">
        <w:rPr>
          <w:rFonts w:eastAsia="Calibri"/>
          <w:sz w:val="28"/>
          <w:szCs w:val="28"/>
          <w:lang w:eastAsia="en-US"/>
        </w:rPr>
        <w:t>ан тазартылған пропилен буферлік ыдысқа түседі</w:t>
      </w:r>
      <w:r w:rsidRPr="00C96165">
        <w:rPr>
          <w:rFonts w:eastAsia="Calibri"/>
          <w:sz w:val="28"/>
          <w:szCs w:val="28"/>
          <w:lang w:val="kk-KZ" w:eastAsia="en-US"/>
        </w:rPr>
        <w:t>, б</w:t>
      </w:r>
      <w:r w:rsidRPr="00C96165">
        <w:rPr>
          <w:rFonts w:eastAsia="Calibri"/>
          <w:sz w:val="28"/>
          <w:szCs w:val="28"/>
          <w:lang w:eastAsia="en-US"/>
        </w:rPr>
        <w:t xml:space="preserve">уферлік </w:t>
      </w:r>
      <w:r w:rsidRPr="00C96165">
        <w:rPr>
          <w:rFonts w:eastAsia="Calibri"/>
          <w:sz w:val="28"/>
          <w:szCs w:val="28"/>
          <w:lang w:val="kk-KZ" w:eastAsia="en-US"/>
        </w:rPr>
        <w:t>ыдыс</w:t>
      </w:r>
      <w:r w:rsidRPr="00C96165">
        <w:rPr>
          <w:rFonts w:eastAsia="Calibri"/>
          <w:sz w:val="28"/>
          <w:szCs w:val="28"/>
          <w:lang w:eastAsia="en-US"/>
        </w:rPr>
        <w:t>тан пропилен компрессорлармен сығылады және пропилен-рекуператор сыйымдылығына және одан әрі процестің басына беріледі.</w:t>
      </w:r>
    </w:p>
    <w:p w14:paraId="12CE6841" w14:textId="77777777" w:rsidR="00C96165" w:rsidRPr="00C96165" w:rsidRDefault="00C96165" w:rsidP="00C96165">
      <w:pPr>
        <w:ind w:firstLine="720"/>
        <w:contextualSpacing/>
        <w:jc w:val="both"/>
        <w:rPr>
          <w:rFonts w:eastAsia="Calibri"/>
          <w:sz w:val="28"/>
          <w:szCs w:val="28"/>
          <w:lang w:val="kk-KZ" w:eastAsia="en-US"/>
        </w:rPr>
      </w:pPr>
      <w:r w:rsidRPr="00C96165">
        <w:rPr>
          <w:rFonts w:eastAsia="Calibri"/>
          <w:sz w:val="28"/>
          <w:szCs w:val="28"/>
          <w:lang w:val="kk-KZ" w:eastAsia="en-US"/>
        </w:rPr>
        <w:t xml:space="preserve">Қабылдау резервуарларынан ұнтақты полипропилен полипропиленді газсыздандыру және катализатор кешенінің қалдықтарын дезактивация жүргізілетін буландырғыштарға (барларын пайдалану) келіп түседі. Газсыздандыру және залалсыздандыру кезінде пропиленнің газ фазасы, ылғал мен азот, вакуумдық сорғылармен (қолданыстағыларды пайдалану) газгольдерге </w:t>
      </w:r>
      <w:r w:rsidRPr="00C96165">
        <w:rPr>
          <w:rFonts w:eastAsia="Calibri"/>
          <w:sz w:val="28"/>
          <w:szCs w:val="28"/>
          <w:lang w:val="kk-KZ" w:eastAsia="en-US"/>
        </w:rPr>
        <w:lastRenderedPageBreak/>
        <w:t>беріледі (қолданыстағыларды пайдалану), одан газ компрессорларға түседі (қолданыстағыларды пайдалану).</w:t>
      </w:r>
      <w:r w:rsidRPr="00C96165">
        <w:rPr>
          <w:rFonts w:eastAsia="Calibri"/>
          <w:sz w:val="28"/>
          <w:szCs w:val="22"/>
          <w:lang w:val="kk-KZ" w:eastAsia="en-US"/>
        </w:rPr>
        <w:t xml:space="preserve"> </w:t>
      </w:r>
      <w:r w:rsidRPr="00C96165">
        <w:rPr>
          <w:rFonts w:eastAsia="Calibri"/>
          <w:sz w:val="28"/>
          <w:szCs w:val="28"/>
          <w:lang w:val="kk-KZ" w:eastAsia="en-US"/>
        </w:rPr>
        <w:t>Газ компрессорларда 2,2 МПа қысымға дейін сығылады және одан әрі конденсатор-тоңазытқыштарға (барын пайдалану) түседі, олардан конденсацияланған газ үш фазалы сепараторға (барын пайдалану) және одан әрі пропиленді қойылту қондырғысына келіп түседі.</w:t>
      </w:r>
    </w:p>
    <w:p w14:paraId="13823C04" w14:textId="77777777" w:rsidR="00C96165" w:rsidRPr="00C96165" w:rsidRDefault="00C96165" w:rsidP="00C96165">
      <w:pPr>
        <w:ind w:firstLine="720"/>
        <w:contextualSpacing/>
        <w:jc w:val="both"/>
        <w:rPr>
          <w:rFonts w:eastAsia="Calibri"/>
          <w:sz w:val="28"/>
          <w:szCs w:val="28"/>
          <w:lang w:val="kk-KZ" w:eastAsia="en-US"/>
        </w:rPr>
      </w:pPr>
      <w:r w:rsidRPr="00C96165">
        <w:rPr>
          <w:rFonts w:eastAsia="Calibri"/>
          <w:sz w:val="28"/>
          <w:szCs w:val="28"/>
          <w:lang w:val="kk-KZ" w:eastAsia="en-US"/>
        </w:rPr>
        <w:t>Буландырғыштардан тазартылған ұнтақты полипропилен ұнтақты полипропиленді түйіршіктеу қондырғысына жіберіледі. Бұл технология үздіксіз өндіріс болып табылады, онда реакцияға түспеген шикізат полимерлеу жүйесіне қайтарылады, ұнтақпен ластанған газ сепаратордан және жеңдік сүзгіден өтіп, технологияға қайтарылады. Қалқыма шаң бөлшектері сүзгіден бункерге төгіліп, ұнтақты полипропиленге жіберіледі.</w:t>
      </w:r>
    </w:p>
    <w:p w14:paraId="064513FD" w14:textId="77777777" w:rsidR="00C96165" w:rsidRPr="00C96165" w:rsidRDefault="00C96165" w:rsidP="00C96165">
      <w:pPr>
        <w:ind w:firstLine="720"/>
        <w:contextualSpacing/>
        <w:jc w:val="both"/>
        <w:rPr>
          <w:rFonts w:eastAsia="Calibri"/>
          <w:sz w:val="28"/>
          <w:szCs w:val="28"/>
          <w:lang w:val="kk-KZ" w:eastAsia="en-US"/>
        </w:rPr>
      </w:pPr>
      <w:r w:rsidRPr="00C96165">
        <w:rPr>
          <w:rFonts w:eastAsia="Calibri"/>
          <w:sz w:val="28"/>
          <w:szCs w:val="28"/>
          <w:lang w:val="kk-KZ" w:eastAsia="en-US"/>
        </w:rPr>
        <w:t>Жұмыс аймағынан шыққан пропилен атмосфераға радиалды желдеткішпен жарылысқа қауіпсіз түрде белгілі бір биіктікте шығарылады.</w:t>
      </w:r>
    </w:p>
    <w:p w14:paraId="231C7CAC" w14:textId="77777777" w:rsidR="00C96165" w:rsidRPr="00C96165" w:rsidRDefault="00C96165" w:rsidP="00C96165">
      <w:pPr>
        <w:ind w:firstLine="720"/>
        <w:contextualSpacing/>
        <w:jc w:val="both"/>
        <w:rPr>
          <w:rFonts w:eastAsia="Calibri"/>
          <w:sz w:val="28"/>
          <w:szCs w:val="28"/>
          <w:lang w:val="kk-KZ" w:eastAsia="en-US"/>
        </w:rPr>
      </w:pPr>
      <w:r w:rsidRPr="00C96165">
        <w:rPr>
          <w:rFonts w:eastAsia="Calibri"/>
          <w:sz w:val="28"/>
          <w:szCs w:val="28"/>
          <w:lang w:val="kk-KZ" w:eastAsia="en-US"/>
        </w:rPr>
        <w:t>Полипропилен өндірісінің жабдықтары үздіксіз өндіріс технологиясында қолданылады. Өндіріс процесіне катализаторды беру диспенсерлері, жеңдік сүзгі, вакуумдық сорғылар біріктірілген.</w:t>
      </w:r>
    </w:p>
    <w:p w14:paraId="16E788F6" w14:textId="77777777" w:rsidR="00C96165" w:rsidRPr="00C96165" w:rsidRDefault="00C96165" w:rsidP="00C96165">
      <w:pPr>
        <w:ind w:firstLine="720"/>
        <w:contextualSpacing/>
        <w:jc w:val="both"/>
        <w:rPr>
          <w:rFonts w:eastAsia="Calibri"/>
          <w:sz w:val="28"/>
          <w:szCs w:val="28"/>
          <w:lang w:val="kk-KZ" w:eastAsia="en-US"/>
        </w:rPr>
      </w:pPr>
      <w:r w:rsidRPr="00C96165">
        <w:rPr>
          <w:rFonts w:eastAsia="Calibri"/>
          <w:sz w:val="28"/>
          <w:szCs w:val="28"/>
          <w:lang w:val="kk-KZ" w:eastAsia="en-US"/>
        </w:rPr>
        <w:t>Түйіршікті полипропилен өндірісі 5 негізгі кезеңнен тұрады:</w:t>
      </w:r>
    </w:p>
    <w:p w14:paraId="4B7DFADE" w14:textId="77777777" w:rsidR="00C96165" w:rsidRPr="00C96165" w:rsidRDefault="00C96165" w:rsidP="00C96165">
      <w:pPr>
        <w:ind w:firstLine="720"/>
        <w:contextualSpacing/>
        <w:jc w:val="both"/>
        <w:rPr>
          <w:rFonts w:eastAsia="Calibri"/>
          <w:sz w:val="28"/>
          <w:szCs w:val="28"/>
          <w:lang w:val="kk-KZ" w:eastAsia="en-US"/>
        </w:rPr>
      </w:pPr>
      <w:r w:rsidRPr="00C96165">
        <w:rPr>
          <w:rFonts w:eastAsia="Calibri"/>
          <w:sz w:val="28"/>
          <w:szCs w:val="28"/>
          <w:lang w:val="kk-KZ" w:eastAsia="en-US"/>
        </w:rPr>
        <w:t>полипропилен ұнтағын тасымалдау және сақтау жүйесі;</w:t>
      </w:r>
    </w:p>
    <w:p w14:paraId="3B0DE4A6" w14:textId="77777777" w:rsidR="00C96165" w:rsidRPr="00C96165" w:rsidRDefault="00C96165" w:rsidP="00C96165">
      <w:pPr>
        <w:ind w:firstLine="720"/>
        <w:contextualSpacing/>
        <w:jc w:val="both"/>
        <w:rPr>
          <w:rFonts w:eastAsia="Calibri"/>
          <w:sz w:val="28"/>
          <w:szCs w:val="28"/>
          <w:lang w:val="kk-KZ" w:eastAsia="en-US"/>
        </w:rPr>
      </w:pPr>
      <w:r w:rsidRPr="00C96165">
        <w:rPr>
          <w:rFonts w:eastAsia="Calibri"/>
          <w:sz w:val="28"/>
          <w:szCs w:val="28"/>
          <w:lang w:val="kk-KZ" w:eastAsia="en-US"/>
        </w:rPr>
        <w:t>шикізат пен қоспаларды мөлшерлеу жүйесі;</w:t>
      </w:r>
    </w:p>
    <w:p w14:paraId="1F099185" w14:textId="77777777" w:rsidR="00C96165" w:rsidRPr="00C96165" w:rsidRDefault="00C96165" w:rsidP="00C96165">
      <w:pPr>
        <w:ind w:firstLine="720"/>
        <w:contextualSpacing/>
        <w:jc w:val="both"/>
        <w:rPr>
          <w:rFonts w:eastAsia="Calibri"/>
          <w:sz w:val="28"/>
          <w:szCs w:val="28"/>
          <w:lang w:val="kk-KZ" w:eastAsia="en-US"/>
        </w:rPr>
      </w:pPr>
      <w:r w:rsidRPr="00C96165">
        <w:rPr>
          <w:rFonts w:eastAsia="Calibri"/>
          <w:sz w:val="28"/>
          <w:szCs w:val="28"/>
          <w:lang w:val="kk-KZ" w:eastAsia="en-US"/>
        </w:rPr>
        <w:t>экструдер;</w:t>
      </w:r>
    </w:p>
    <w:p w14:paraId="4D204D4B" w14:textId="77777777" w:rsidR="00C96165" w:rsidRPr="00C96165" w:rsidRDefault="00C96165" w:rsidP="00C96165">
      <w:pPr>
        <w:ind w:firstLine="720"/>
        <w:contextualSpacing/>
        <w:jc w:val="both"/>
        <w:rPr>
          <w:rFonts w:eastAsia="Calibri"/>
          <w:sz w:val="28"/>
          <w:szCs w:val="28"/>
          <w:lang w:val="kk-KZ" w:eastAsia="en-US"/>
        </w:rPr>
      </w:pPr>
      <w:r w:rsidRPr="00C96165">
        <w:rPr>
          <w:rFonts w:eastAsia="Calibri"/>
          <w:sz w:val="28"/>
          <w:szCs w:val="28"/>
          <w:lang w:val="kk-KZ" w:eastAsia="en-US"/>
        </w:rPr>
        <w:t>полипропиленді түйіршіктеу жүйесі;</w:t>
      </w:r>
    </w:p>
    <w:p w14:paraId="6B421601" w14:textId="77777777" w:rsidR="00C96165" w:rsidRPr="00C96165" w:rsidRDefault="00C96165" w:rsidP="00C96165">
      <w:pPr>
        <w:ind w:firstLine="720"/>
        <w:contextualSpacing/>
        <w:jc w:val="both"/>
        <w:rPr>
          <w:rFonts w:eastAsia="Calibri"/>
          <w:sz w:val="28"/>
          <w:szCs w:val="28"/>
          <w:lang w:val="kk-KZ" w:eastAsia="en-US"/>
        </w:rPr>
      </w:pPr>
      <w:bookmarkStart w:id="117" w:name="_Hlk168325060"/>
      <w:r w:rsidRPr="00C96165">
        <w:rPr>
          <w:rFonts w:eastAsia="Calibri"/>
          <w:sz w:val="28"/>
          <w:szCs w:val="28"/>
          <w:lang w:val="kk-KZ" w:eastAsia="en-US"/>
        </w:rPr>
        <w:t>полипропиленді қаптау және паллеттеу жүйесі.</w:t>
      </w:r>
      <w:bookmarkEnd w:id="117"/>
    </w:p>
    <w:p w14:paraId="61530372" w14:textId="77777777" w:rsidR="00C96165" w:rsidRPr="00C96165" w:rsidRDefault="00C96165" w:rsidP="00C96165">
      <w:pPr>
        <w:ind w:firstLine="720"/>
        <w:contextualSpacing/>
        <w:jc w:val="both"/>
        <w:rPr>
          <w:rFonts w:eastAsia="Calibri"/>
          <w:sz w:val="28"/>
          <w:szCs w:val="28"/>
          <w:lang w:val="kk-KZ" w:eastAsia="en-US"/>
        </w:rPr>
      </w:pPr>
      <w:r w:rsidRPr="00C96165">
        <w:rPr>
          <w:rFonts w:eastAsia="Calibri"/>
          <w:sz w:val="28"/>
          <w:szCs w:val="28"/>
          <w:lang w:val="kk-KZ" w:eastAsia="en-US"/>
        </w:rPr>
        <w:t>Полипропилен өндіру қондырғысынан құбыр арқылы түсетін ұнтақты полипропилен өлшеу жүйесі арқылы ұнтақты полипропиленді сақтау және гомогендеу силостарына беріледі.</w:t>
      </w:r>
    </w:p>
    <w:p w14:paraId="48B81996" w14:textId="77777777" w:rsidR="00C96165" w:rsidRPr="00C96165" w:rsidRDefault="00C96165" w:rsidP="00C96165">
      <w:pPr>
        <w:ind w:firstLine="720"/>
        <w:contextualSpacing/>
        <w:jc w:val="both"/>
        <w:rPr>
          <w:rFonts w:eastAsia="Calibri"/>
          <w:sz w:val="28"/>
          <w:szCs w:val="28"/>
          <w:lang w:val="kk-KZ" w:eastAsia="en-US"/>
        </w:rPr>
      </w:pPr>
      <w:r w:rsidRPr="00C96165">
        <w:rPr>
          <w:rFonts w:eastAsia="Calibri"/>
          <w:sz w:val="28"/>
          <w:szCs w:val="28"/>
          <w:lang w:val="kk-KZ" w:eastAsia="en-US"/>
        </w:rPr>
        <w:t>Әрі қарай, ұнтақты полипропилен мен қоспалар силостардан экструдер диспенсеріне беріледі, одан су астындағы түйіршіктелген экструзия желісіне жіберіледі. Мұнда ұнтақты полипропиленнің балқуы, қоспалар арқылы тұрақтандыру және балқыманың полипропилен түйіршіктеріне айналуы жүреді. Өндіріс процесінде түйіршіктелген полипропилен су астындағы түйіршіктеу жүйесі арқылы өтеді, нәтижесінде тасымалдау кезінде шаң болмайды.</w:t>
      </w:r>
    </w:p>
    <w:p w14:paraId="59BA5BEB" w14:textId="77777777" w:rsidR="00C96165" w:rsidRPr="00C96165" w:rsidRDefault="00C96165" w:rsidP="00C96165">
      <w:pPr>
        <w:ind w:firstLine="720"/>
        <w:contextualSpacing/>
        <w:jc w:val="both"/>
        <w:rPr>
          <w:rFonts w:eastAsia="Calibri"/>
          <w:sz w:val="28"/>
          <w:szCs w:val="28"/>
          <w:lang w:val="kk-KZ" w:eastAsia="en-US"/>
        </w:rPr>
      </w:pPr>
      <w:r w:rsidRPr="00C96165">
        <w:rPr>
          <w:rFonts w:eastAsia="Calibri"/>
          <w:sz w:val="28"/>
          <w:szCs w:val="28"/>
          <w:lang w:val="kk-KZ" w:eastAsia="en-US"/>
        </w:rPr>
        <w:t>Түйіршіктелген полипропилен тұрақтандырылған полипропиленді сақтау силостарына тасымалданады, силостан қаптауға және паллеттеуге жіберіледі.</w:t>
      </w:r>
    </w:p>
    <w:p w14:paraId="5D652AB3" w14:textId="77777777" w:rsidR="00C96165" w:rsidRPr="00C96165" w:rsidRDefault="00C96165" w:rsidP="00C96165">
      <w:pPr>
        <w:ind w:firstLine="720"/>
        <w:contextualSpacing/>
        <w:jc w:val="both"/>
        <w:rPr>
          <w:rFonts w:eastAsia="Calibri"/>
          <w:sz w:val="28"/>
          <w:szCs w:val="28"/>
          <w:lang w:val="kk-KZ" w:eastAsia="en-US"/>
        </w:rPr>
      </w:pPr>
      <w:r w:rsidRPr="00C96165">
        <w:rPr>
          <w:rFonts w:eastAsia="Calibri"/>
          <w:noProof/>
          <w:sz w:val="28"/>
          <w:szCs w:val="22"/>
          <w:lang w:val="en-US" w:eastAsia="en-US"/>
        </w:rPr>
        <w:drawing>
          <wp:anchor distT="0" distB="0" distL="114300" distR="114300" simplePos="0" relativeHeight="251666432" behindDoc="0" locked="0" layoutInCell="1" allowOverlap="1" wp14:anchorId="6E99205E" wp14:editId="037B9BFB">
            <wp:simplePos x="0" y="0"/>
            <wp:positionH relativeFrom="column">
              <wp:posOffset>1720850</wp:posOffset>
            </wp:positionH>
            <wp:positionV relativeFrom="paragraph">
              <wp:posOffset>2042795</wp:posOffset>
            </wp:positionV>
            <wp:extent cx="3129915" cy="1422400"/>
            <wp:effectExtent l="0" t="0" r="0" b="6350"/>
            <wp:wrapTopAndBottom/>
            <wp:docPr id="15079323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932378"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129915" cy="1422400"/>
                    </a:xfrm>
                    <a:prstGeom prst="rect">
                      <a:avLst/>
                    </a:prstGeom>
                  </pic:spPr>
                </pic:pic>
              </a:graphicData>
            </a:graphic>
            <wp14:sizeRelH relativeFrom="margin">
              <wp14:pctWidth>0</wp14:pctWidth>
            </wp14:sizeRelH>
            <wp14:sizeRelV relativeFrom="margin">
              <wp14:pctHeight>0</wp14:pctHeight>
            </wp14:sizeRelV>
          </wp:anchor>
        </w:drawing>
      </w:r>
      <w:r w:rsidRPr="00C96165">
        <w:rPr>
          <w:rFonts w:eastAsia="Calibri"/>
          <w:sz w:val="28"/>
          <w:szCs w:val="28"/>
          <w:lang w:val="kk-KZ" w:eastAsia="en-US"/>
        </w:rPr>
        <w:t xml:space="preserve">Ауа тартқыш желдеткіш жүйе пластомер зертханалық жабдығына қызмет көрсетеді, ауа тартқыш желдеткіш жүйе магнитті бұлғағышқа және су моншасына қызмет көрсетеді, желдеткіш зертхана шкафына, желдеткіш колба жылытқышқа қызмет көрсетеді. Түйіршіктерді балқыту және оларды тұтқырлыққа сынау </w:t>
      </w:r>
      <w:r w:rsidRPr="00C96165">
        <w:rPr>
          <w:rFonts w:eastAsia="Calibri"/>
          <w:sz w:val="28"/>
          <w:szCs w:val="28"/>
          <w:lang w:val="kk-KZ" w:eastAsia="en-US"/>
        </w:rPr>
        <w:lastRenderedPageBreak/>
        <w:t>процесінде бөлінетін заттар желдету жүйесі арқылы тазартуға жіберіледі. Ауаны көшеге жіберер алдында қоспалардан тазарту тазалау тиімділігі 99 % газ конвертерінің көмегімен жүргізіледі. Зертхана үй-жайында пайдаланған кезде шығарындылар шығармайтын үзуші машина орнатылған.</w:t>
      </w:r>
    </w:p>
    <w:p w14:paraId="0D23F730" w14:textId="77777777" w:rsidR="00C96165" w:rsidRPr="00C96165" w:rsidRDefault="00C96165" w:rsidP="00C96165">
      <w:pPr>
        <w:ind w:firstLine="709"/>
        <w:jc w:val="center"/>
        <w:rPr>
          <w:rFonts w:eastAsia="Calibri"/>
          <w:sz w:val="28"/>
          <w:szCs w:val="22"/>
          <w:lang w:val="kk-KZ" w:eastAsia="en-US"/>
        </w:rPr>
      </w:pPr>
    </w:p>
    <w:p w14:paraId="37CE9DF7" w14:textId="77777777" w:rsidR="00C96165" w:rsidRPr="00C96165" w:rsidRDefault="00C96165" w:rsidP="00C96165">
      <w:pPr>
        <w:ind w:firstLine="709"/>
        <w:jc w:val="center"/>
        <w:rPr>
          <w:rFonts w:eastAsia="Calibri"/>
          <w:lang w:val="kk-KZ" w:eastAsia="en-US"/>
        </w:rPr>
      </w:pPr>
      <w:bookmarkStart w:id="118" w:name="_Hlk168307502"/>
      <w:r w:rsidRPr="00C96165">
        <w:rPr>
          <w:rFonts w:eastAsia="Calibri"/>
          <w:lang w:eastAsia="en-US"/>
        </w:rPr>
        <w:t>3.3</w:t>
      </w:r>
      <w:r w:rsidRPr="00C96165">
        <w:rPr>
          <w:rFonts w:eastAsia="Calibri"/>
          <w:lang w:val="kk-KZ" w:eastAsia="en-US"/>
        </w:rPr>
        <w:t>-сурет</w:t>
      </w:r>
      <w:r w:rsidRPr="00C96165">
        <w:rPr>
          <w:rFonts w:eastAsia="Calibri"/>
          <w:lang w:eastAsia="en-US"/>
        </w:rPr>
        <w:t xml:space="preserve">. </w:t>
      </w:r>
      <w:r w:rsidRPr="00C96165">
        <w:rPr>
          <w:rFonts w:eastAsia="Calibri"/>
          <w:lang w:val="kk-KZ" w:eastAsia="en-US"/>
        </w:rPr>
        <w:t>Ауа тартқыш желдеткіш схемасы</w:t>
      </w:r>
    </w:p>
    <w:p w14:paraId="0C8EE90C" w14:textId="77777777" w:rsidR="00C96165" w:rsidRPr="00C96165" w:rsidRDefault="00C96165" w:rsidP="00C96165">
      <w:pPr>
        <w:ind w:firstLine="709"/>
        <w:jc w:val="center"/>
        <w:rPr>
          <w:rFonts w:eastAsia="Calibri"/>
          <w:sz w:val="28"/>
          <w:szCs w:val="22"/>
          <w:lang w:eastAsia="en-US"/>
        </w:rPr>
      </w:pPr>
    </w:p>
    <w:p w14:paraId="618F1C71" w14:textId="77777777" w:rsidR="00C96165" w:rsidRPr="00C96165" w:rsidRDefault="00C96165" w:rsidP="00C96165">
      <w:pPr>
        <w:keepNext/>
        <w:numPr>
          <w:ilvl w:val="1"/>
          <w:numId w:val="8"/>
        </w:numPr>
        <w:ind w:firstLine="709"/>
        <w:jc w:val="both"/>
        <w:outlineLvl w:val="1"/>
        <w:rPr>
          <w:rFonts w:cs="Arial"/>
          <w:b/>
          <w:bCs/>
          <w:iCs/>
          <w:sz w:val="28"/>
          <w:szCs w:val="26"/>
          <w:lang w:val="cs-CZ" w:eastAsia="cs-CZ"/>
        </w:rPr>
      </w:pPr>
      <w:bookmarkStart w:id="119" w:name="_Toc185341668"/>
      <w:bookmarkEnd w:id="118"/>
      <w:r w:rsidRPr="00C96165">
        <w:rPr>
          <w:rFonts w:cs="Arial"/>
          <w:b/>
          <w:bCs/>
          <w:iCs/>
          <w:sz w:val="28"/>
          <w:szCs w:val="26"/>
          <w:lang w:val="cs-CZ" w:eastAsia="cs-CZ"/>
        </w:rPr>
        <w:t>Полимер бұйымдар өндірісі</w:t>
      </w:r>
      <w:bookmarkEnd w:id="119"/>
    </w:p>
    <w:p w14:paraId="4A4305E6"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Полипропилен бұйымдарының өндірісі полипропилен түйіршіктерінен қаптарды келесі схема бойынша дәйекті түрде алудан тұрады</w:t>
      </w:r>
      <w:r w:rsidRPr="00C96165">
        <w:rPr>
          <w:rFonts w:eastAsia="Calibri"/>
          <w:sz w:val="28"/>
          <w:szCs w:val="28"/>
          <w:lang w:val="cs-CZ" w:eastAsia="en-US"/>
        </w:rPr>
        <w:t xml:space="preserve">: полипропилен түйіршіктері, полипропилен жіп, полипропилен мата, </w:t>
      </w:r>
      <w:r w:rsidRPr="00C96165">
        <w:rPr>
          <w:rFonts w:eastAsia="Calibri"/>
          <w:sz w:val="28"/>
          <w:szCs w:val="28"/>
          <w:lang w:val="kk-KZ" w:eastAsia="en-US"/>
        </w:rPr>
        <w:t>қаптар</w:t>
      </w:r>
      <w:r w:rsidRPr="00C96165">
        <w:rPr>
          <w:rFonts w:eastAsia="Calibri"/>
          <w:sz w:val="28"/>
          <w:szCs w:val="28"/>
          <w:lang w:val="cs-CZ" w:eastAsia="en-US"/>
        </w:rPr>
        <w:t>.</w:t>
      </w:r>
    </w:p>
    <w:p w14:paraId="08462326"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Осы құжат аясында қолданылу саласына сәйкес полипропилен жіптерін экструзиялау процесі қарастырылады. Қалған екінші дәрежелі процестер осы ЕҚТ анықтамалығының қолданылу саласына жатпайды.</w:t>
      </w:r>
    </w:p>
    <w:p w14:paraId="05BF0D13" w14:textId="77777777" w:rsidR="00C96165" w:rsidRPr="00C96165" w:rsidRDefault="00C96165" w:rsidP="00C96165">
      <w:pPr>
        <w:ind w:firstLine="709"/>
        <w:contextualSpacing/>
        <w:jc w:val="both"/>
        <w:rPr>
          <w:rFonts w:eastAsia="Calibri"/>
          <w:sz w:val="28"/>
          <w:szCs w:val="28"/>
          <w:lang w:val="kk-KZ" w:eastAsia="en-US"/>
        </w:rPr>
      </w:pPr>
    </w:p>
    <w:p w14:paraId="0D654216" w14:textId="77777777" w:rsidR="00C96165" w:rsidRPr="00C96165" w:rsidRDefault="00C96165" w:rsidP="00C96165">
      <w:pPr>
        <w:keepNext/>
        <w:keepLines/>
        <w:numPr>
          <w:ilvl w:val="2"/>
          <w:numId w:val="8"/>
        </w:numPr>
        <w:ind w:firstLine="709"/>
        <w:jc w:val="both"/>
        <w:outlineLvl w:val="2"/>
        <w:rPr>
          <w:rFonts w:cs="Arial"/>
          <w:b/>
          <w:bCs/>
          <w:sz w:val="28"/>
          <w:szCs w:val="26"/>
          <w:lang w:eastAsia="en-US"/>
        </w:rPr>
      </w:pPr>
      <w:bookmarkStart w:id="120" w:name="_Toc185341669"/>
      <w:r w:rsidRPr="00C96165">
        <w:rPr>
          <w:rFonts w:cs="Arial"/>
          <w:b/>
          <w:bCs/>
          <w:sz w:val="28"/>
          <w:szCs w:val="26"/>
          <w:lang w:eastAsia="en-US"/>
        </w:rPr>
        <w:t>Негізгі технологиялық процестер</w:t>
      </w:r>
      <w:bookmarkEnd w:id="120"/>
    </w:p>
    <w:p w14:paraId="00A4F19B" w14:textId="77777777" w:rsidR="00C96165" w:rsidRPr="00C96165" w:rsidRDefault="00C96165" w:rsidP="00C96165">
      <w:pPr>
        <w:ind w:firstLine="709"/>
        <w:contextualSpacing/>
        <w:jc w:val="both"/>
        <w:rPr>
          <w:rFonts w:eastAsia="Calibri"/>
          <w:iCs/>
          <w:sz w:val="28"/>
          <w:szCs w:val="28"/>
          <w:lang w:eastAsia="en-US"/>
        </w:rPr>
      </w:pPr>
      <w:r w:rsidRPr="00C96165">
        <w:rPr>
          <w:rFonts w:eastAsia="Calibri"/>
          <w:iCs/>
          <w:sz w:val="28"/>
          <w:szCs w:val="28"/>
          <w:lang w:eastAsia="en-US"/>
        </w:rPr>
        <w:t>Экструзи</w:t>
      </w:r>
      <w:r w:rsidRPr="00C96165">
        <w:rPr>
          <w:rFonts w:eastAsia="Calibri"/>
          <w:iCs/>
          <w:sz w:val="28"/>
          <w:szCs w:val="28"/>
          <w:lang w:val="kk-KZ" w:eastAsia="en-US"/>
        </w:rPr>
        <w:t>ялық желі</w:t>
      </w:r>
      <w:r w:rsidRPr="00C96165">
        <w:rPr>
          <w:rFonts w:eastAsia="Calibri"/>
          <w:iCs/>
          <w:sz w:val="28"/>
          <w:szCs w:val="28"/>
          <w:lang w:eastAsia="en-US"/>
        </w:rPr>
        <w:t xml:space="preserve"> (</w:t>
      </w:r>
      <w:r w:rsidRPr="00C96165">
        <w:rPr>
          <w:rFonts w:eastAsia="Calibri"/>
          <w:iCs/>
          <w:sz w:val="28"/>
          <w:szCs w:val="28"/>
          <w:lang w:val="kk-KZ" w:eastAsia="en-US"/>
        </w:rPr>
        <w:t>жіп өндірісі</w:t>
      </w:r>
      <w:r w:rsidRPr="00C96165">
        <w:rPr>
          <w:rFonts w:eastAsia="Calibri"/>
          <w:iCs/>
          <w:sz w:val="28"/>
          <w:szCs w:val="28"/>
          <w:lang w:eastAsia="en-US"/>
        </w:rPr>
        <w:t xml:space="preserve">). </w:t>
      </w:r>
      <w:r w:rsidRPr="00C96165">
        <w:rPr>
          <w:rFonts w:eastAsia="Calibri"/>
          <w:iCs/>
          <w:sz w:val="28"/>
          <w:szCs w:val="28"/>
          <w:lang w:val="kk-KZ" w:eastAsia="en-US"/>
        </w:rPr>
        <w:t>Т</w:t>
      </w:r>
      <w:r w:rsidRPr="00C96165">
        <w:rPr>
          <w:rFonts w:eastAsia="Calibri"/>
          <w:iCs/>
          <w:sz w:val="28"/>
          <w:szCs w:val="28"/>
          <w:lang w:eastAsia="en-US"/>
        </w:rPr>
        <w:t>үйіршікт</w:t>
      </w:r>
      <w:r w:rsidRPr="00C96165">
        <w:rPr>
          <w:rFonts w:eastAsia="Calibri"/>
          <w:iCs/>
          <w:sz w:val="28"/>
          <w:szCs w:val="28"/>
          <w:lang w:val="kk-KZ" w:eastAsia="en-US"/>
        </w:rPr>
        <w:t>елген</w:t>
      </w:r>
      <w:r w:rsidRPr="00C96165">
        <w:rPr>
          <w:rFonts w:eastAsia="Calibri"/>
          <w:iCs/>
          <w:sz w:val="28"/>
          <w:szCs w:val="28"/>
          <w:lang w:eastAsia="en-US"/>
        </w:rPr>
        <w:t xml:space="preserve"> полипропилен, бор негізіндегі қоспа, сондай-ақ қажет болған жағдайда бояғыш</w:t>
      </w:r>
      <w:r w:rsidRPr="00C96165">
        <w:rPr>
          <w:rFonts w:eastAsia="Calibri"/>
          <w:iCs/>
          <w:sz w:val="28"/>
          <w:szCs w:val="28"/>
          <w:lang w:val="kk-KZ" w:eastAsia="en-US"/>
        </w:rPr>
        <w:t xml:space="preserve"> п</w:t>
      </w:r>
      <w:r w:rsidRPr="00C96165">
        <w:rPr>
          <w:rFonts w:eastAsia="Calibri"/>
          <w:iCs/>
          <w:sz w:val="28"/>
          <w:szCs w:val="28"/>
          <w:lang w:eastAsia="en-US"/>
        </w:rPr>
        <w:t>олипропиленд</w:t>
      </w:r>
      <w:r w:rsidRPr="00C96165">
        <w:rPr>
          <w:rFonts w:eastAsia="Calibri"/>
          <w:iCs/>
          <w:sz w:val="28"/>
          <w:szCs w:val="28"/>
          <w:lang w:val="kk-KZ" w:eastAsia="en-US"/>
        </w:rPr>
        <w:t>і жіп өндіруге арналған шикізат болып табылады</w:t>
      </w:r>
      <w:r w:rsidRPr="00C96165">
        <w:rPr>
          <w:rFonts w:eastAsia="Calibri"/>
          <w:iCs/>
          <w:sz w:val="28"/>
          <w:szCs w:val="28"/>
          <w:lang w:eastAsia="en-US"/>
        </w:rPr>
        <w:t xml:space="preserve">. </w:t>
      </w:r>
    </w:p>
    <w:p w14:paraId="52D56FD8" w14:textId="77777777" w:rsidR="00C96165" w:rsidRPr="00C96165" w:rsidRDefault="00C96165" w:rsidP="00C96165">
      <w:pPr>
        <w:ind w:firstLine="709"/>
        <w:contextualSpacing/>
        <w:jc w:val="both"/>
        <w:rPr>
          <w:rFonts w:eastAsia="Calibri"/>
          <w:iCs/>
          <w:sz w:val="28"/>
          <w:szCs w:val="28"/>
          <w:lang w:val="kk-KZ" w:eastAsia="en-US"/>
        </w:rPr>
      </w:pPr>
      <w:r w:rsidRPr="00C96165">
        <w:rPr>
          <w:rFonts w:eastAsia="Calibri"/>
          <w:iCs/>
          <w:sz w:val="28"/>
          <w:szCs w:val="28"/>
          <w:lang w:val="kk-KZ" w:eastAsia="en-US"/>
        </w:rPr>
        <w:t xml:space="preserve">Шикізат араластырғышта араластырылып, экструдерге беріледі, ол жерде балқыту сатысынан өтеді. Балқытпа жайылыңқы қуыстан (шүмек) өткізіліп, нәтижесінде жұқа үлдірге айналады. Суытылып, су ваннасында қатқан соң үлдір жіп түрінде кесіледі, кейіннен орағыш машинада иіршікке оралады.  </w:t>
      </w:r>
    </w:p>
    <w:p w14:paraId="61309593" w14:textId="77777777" w:rsidR="00C96165" w:rsidRPr="00C96165" w:rsidRDefault="00C96165" w:rsidP="00C96165">
      <w:pPr>
        <w:ind w:firstLine="709"/>
        <w:contextualSpacing/>
        <w:jc w:val="both"/>
        <w:rPr>
          <w:rFonts w:eastAsia="Calibri"/>
          <w:iCs/>
          <w:sz w:val="28"/>
          <w:szCs w:val="28"/>
          <w:lang w:val="kk-KZ" w:eastAsia="en-US"/>
        </w:rPr>
      </w:pPr>
      <w:r w:rsidRPr="00C96165">
        <w:rPr>
          <w:rFonts w:eastAsia="Calibri"/>
          <w:iCs/>
          <w:sz w:val="28"/>
          <w:szCs w:val="28"/>
          <w:lang w:val="kk-KZ" w:eastAsia="en-US"/>
        </w:rPr>
        <w:t xml:space="preserve">Ұнтақты полипропиленді балқыту кезінде жұмыс аймағының ауасына 2 ластағыш зат түседі: көміртек оксиді және сірке қышқылы, олар жалпы алмасу желдеткішімен әкетіледі. </w:t>
      </w:r>
    </w:p>
    <w:p w14:paraId="1FE7011F" w14:textId="77777777" w:rsidR="00C96165" w:rsidRPr="00C96165" w:rsidRDefault="00C96165" w:rsidP="00C96165">
      <w:pPr>
        <w:ind w:firstLine="709"/>
        <w:contextualSpacing/>
        <w:jc w:val="both"/>
        <w:rPr>
          <w:rFonts w:eastAsia="Calibri"/>
          <w:iCs/>
          <w:sz w:val="28"/>
          <w:szCs w:val="28"/>
          <w:lang w:val="kk-KZ" w:eastAsia="en-US"/>
        </w:rPr>
      </w:pPr>
      <w:r w:rsidRPr="00C96165">
        <w:rPr>
          <w:rFonts w:eastAsia="Calibri"/>
          <w:iCs/>
          <w:sz w:val="28"/>
          <w:szCs w:val="28"/>
          <w:lang w:val="kk-KZ" w:eastAsia="en-US"/>
        </w:rPr>
        <w:t>Жіп иіршікке оралған соң, жіпті шешіп алу және шеңберлі тоқу білдегіне жіберу жүргізіледі. Мұнда қап жасауға арналған негізгі материал  - қап матасы дайындалады. Ол үшін иіршіктердегі полипропилен жіп шеңберлі тоқу білдегіне бекітіліп шөлнекті әдіспен қап матасы жасалады.</w:t>
      </w:r>
    </w:p>
    <w:p w14:paraId="7C22B822" w14:textId="77777777" w:rsidR="00C96165" w:rsidRPr="00C96165" w:rsidRDefault="00C96165" w:rsidP="00C96165">
      <w:pPr>
        <w:ind w:firstLine="709"/>
        <w:contextualSpacing/>
        <w:jc w:val="both"/>
        <w:rPr>
          <w:rFonts w:eastAsia="Calibri"/>
          <w:iCs/>
          <w:sz w:val="28"/>
          <w:szCs w:val="28"/>
          <w:lang w:val="kk-KZ" w:eastAsia="en-US"/>
        </w:rPr>
      </w:pPr>
      <w:r w:rsidRPr="00C96165">
        <w:rPr>
          <w:rFonts w:eastAsia="Calibri"/>
          <w:iCs/>
          <w:sz w:val="28"/>
          <w:szCs w:val="28"/>
          <w:lang w:val="kk-KZ" w:eastAsia="en-US"/>
        </w:rPr>
        <w:t>Осы кезеңде тоқыма білдегін болашақ полипропилен қаптың нақты параметрлеріне дәлдеп туралайды. Қапты өндіру үшін қандай тоқу стилі қажет екенін айқындайды. Полипропиленді мата сақтауға және тасымалдауға жарамды үлкен катушкаларға оралады.</w:t>
      </w:r>
    </w:p>
    <w:p w14:paraId="5AFEE131" w14:textId="77777777" w:rsidR="00C96165" w:rsidRPr="00C96165" w:rsidRDefault="00C96165" w:rsidP="00C96165">
      <w:pPr>
        <w:ind w:firstLine="709"/>
        <w:contextualSpacing/>
        <w:jc w:val="both"/>
        <w:rPr>
          <w:rFonts w:eastAsia="Calibri"/>
          <w:iCs/>
          <w:sz w:val="28"/>
          <w:szCs w:val="28"/>
          <w:lang w:val="kk-KZ" w:eastAsia="en-US"/>
        </w:rPr>
      </w:pPr>
      <w:r w:rsidRPr="00C96165">
        <w:rPr>
          <w:rFonts w:eastAsia="Calibri"/>
          <w:iCs/>
          <w:sz w:val="28"/>
          <w:szCs w:val="28"/>
          <w:lang w:val="kk-KZ" w:eastAsia="en-US"/>
        </w:rPr>
        <w:t>Ламинатор (ламинатталған қап матасының өндірісі) қап матасын ламинаттауға арналған. Аққыштығы жоғары – 25 гр/10 мин меншікті түйіршікті полипропилен және аққыштық көрсеткіші – 3-4 гр/10 мин тығыздығы төмен жоғары қысымды полиэтилен ламинаттау үшін шикізат болып табылады. Полипропилен мен полиэтиленнің пайыздық қатынасы – тиісінше 85 % және 15 %.</w:t>
      </w:r>
    </w:p>
    <w:p w14:paraId="7F1203EA" w14:textId="77777777" w:rsidR="00C96165" w:rsidRPr="00C96165" w:rsidRDefault="00C96165" w:rsidP="00C96165">
      <w:pPr>
        <w:ind w:firstLine="709"/>
        <w:contextualSpacing/>
        <w:jc w:val="both"/>
        <w:rPr>
          <w:rFonts w:eastAsia="Calibri"/>
          <w:iCs/>
          <w:sz w:val="28"/>
          <w:szCs w:val="28"/>
          <w:lang w:val="kk-KZ" w:eastAsia="en-US"/>
        </w:rPr>
      </w:pPr>
      <w:r w:rsidRPr="00C96165">
        <w:rPr>
          <w:rFonts w:eastAsia="Calibri"/>
          <w:iCs/>
          <w:sz w:val="28"/>
          <w:szCs w:val="28"/>
          <w:lang w:val="kk-KZ" w:eastAsia="en-US"/>
        </w:rPr>
        <w:t xml:space="preserve">Ламинатор экструдерді білдіреді. Шикізат араластырғышта араластырылып, ламинатордың экструдеріне беріледі, ол жерде балқыту сатысынан өтеді. Ламинаттау ауа мен ылғалды қажетті деңгейде өткізу сипатымен </w:t>
      </w:r>
      <w:r w:rsidRPr="00C96165">
        <w:rPr>
          <w:rFonts w:eastAsia="Calibri"/>
          <w:iCs/>
          <w:sz w:val="28"/>
          <w:szCs w:val="28"/>
          <w:lang w:val="kk-KZ" w:eastAsia="en-US"/>
        </w:rPr>
        <w:lastRenderedPageBreak/>
        <w:t xml:space="preserve">қамтамасыз ете отырып, қаптың материалын қатайтуға және тығыздауға қызмет етеді. </w:t>
      </w:r>
    </w:p>
    <w:p w14:paraId="712D3685" w14:textId="77777777" w:rsidR="00C96165" w:rsidRPr="00C96165" w:rsidRDefault="00C96165" w:rsidP="00C96165">
      <w:pPr>
        <w:ind w:firstLine="709"/>
        <w:contextualSpacing/>
        <w:jc w:val="both"/>
        <w:rPr>
          <w:rFonts w:eastAsia="Calibri"/>
          <w:iCs/>
          <w:sz w:val="28"/>
          <w:szCs w:val="28"/>
          <w:lang w:val="kk-KZ" w:eastAsia="en-US"/>
        </w:rPr>
      </w:pPr>
      <w:r w:rsidRPr="00C96165">
        <w:rPr>
          <w:rFonts w:eastAsia="Calibri"/>
          <w:iCs/>
          <w:sz w:val="28"/>
          <w:szCs w:val="28"/>
          <w:lang w:val="kk-KZ" w:eastAsia="en-US"/>
        </w:rPr>
        <w:t>Балқыту кезінде жұмыс аймағының ауасына 2 ластағыш зат бөлінеді: көміртек оксиді және сірке қышқылы, олар жалпы алмасу желдеткішімен әкетіледі.</w:t>
      </w:r>
    </w:p>
    <w:p w14:paraId="6E9178BC" w14:textId="77777777" w:rsidR="00C96165" w:rsidRPr="00C96165" w:rsidRDefault="00C96165" w:rsidP="00C96165">
      <w:pPr>
        <w:ind w:firstLine="709"/>
        <w:contextualSpacing/>
        <w:jc w:val="both"/>
        <w:rPr>
          <w:rFonts w:eastAsia="Calibri"/>
          <w:iCs/>
          <w:sz w:val="28"/>
          <w:szCs w:val="28"/>
          <w:lang w:val="kk-KZ" w:eastAsia="en-US"/>
        </w:rPr>
      </w:pPr>
      <w:r w:rsidRPr="00C96165">
        <w:rPr>
          <w:rFonts w:eastAsia="Calibri"/>
          <w:iCs/>
          <w:sz w:val="28"/>
          <w:szCs w:val="28"/>
          <w:lang w:val="kk-KZ" w:eastAsia="en-US"/>
        </w:rPr>
        <w:t>Болжамды көмекші процестер өндіріс технологиясында/шығарылатын өнімнің сапасына қойылатын талаптарда қарастырылған қосымша процестерді қамтуы мүмкін.</w:t>
      </w:r>
    </w:p>
    <w:p w14:paraId="5DD1BE34" w14:textId="77777777" w:rsidR="00C96165" w:rsidRPr="00C96165" w:rsidRDefault="00C96165" w:rsidP="00C96165">
      <w:pPr>
        <w:ind w:firstLine="709"/>
        <w:jc w:val="both"/>
        <w:rPr>
          <w:rFonts w:eastAsia="Calibri"/>
          <w:sz w:val="28"/>
          <w:szCs w:val="22"/>
          <w:lang w:val="kk-KZ" w:eastAsia="en-US"/>
        </w:rPr>
      </w:pPr>
    </w:p>
    <w:p w14:paraId="527ABF1C" w14:textId="77777777" w:rsidR="00C96165" w:rsidRPr="00C96165" w:rsidRDefault="00C96165" w:rsidP="00C96165">
      <w:pPr>
        <w:keepNext/>
        <w:numPr>
          <w:ilvl w:val="1"/>
          <w:numId w:val="8"/>
        </w:numPr>
        <w:ind w:firstLine="709"/>
        <w:jc w:val="both"/>
        <w:outlineLvl w:val="1"/>
        <w:rPr>
          <w:rFonts w:cs="Arial"/>
          <w:iCs/>
          <w:sz w:val="28"/>
          <w:szCs w:val="28"/>
          <w:lang w:val="kk-KZ" w:eastAsia="cs-CZ"/>
        </w:rPr>
      </w:pPr>
      <w:bookmarkStart w:id="121" w:name="_Toc185341670"/>
      <w:r w:rsidRPr="00C96165">
        <w:rPr>
          <w:rFonts w:cs="Arial"/>
          <w:b/>
          <w:bCs/>
          <w:iCs/>
          <w:sz w:val="28"/>
          <w:szCs w:val="26"/>
          <w:lang w:val="cs-CZ" w:eastAsia="cs-CZ"/>
        </w:rPr>
        <w:t>Басқа полимерлер өндірісі</w:t>
      </w:r>
      <w:bookmarkEnd w:id="121"/>
      <w:r w:rsidRPr="00C96165">
        <w:rPr>
          <w:rFonts w:cs="Arial"/>
          <w:b/>
          <w:bCs/>
          <w:iCs/>
          <w:sz w:val="28"/>
          <w:szCs w:val="26"/>
          <w:lang w:val="cs-CZ" w:eastAsia="cs-CZ"/>
        </w:rPr>
        <w:t xml:space="preserve"> </w:t>
      </w:r>
    </w:p>
    <w:p w14:paraId="4A02766E" w14:textId="77777777" w:rsidR="00C96165" w:rsidRPr="00C96165" w:rsidRDefault="00C96165" w:rsidP="00C96165">
      <w:pPr>
        <w:keepNext/>
        <w:keepLines/>
        <w:numPr>
          <w:ilvl w:val="2"/>
          <w:numId w:val="8"/>
        </w:numPr>
        <w:ind w:firstLine="709"/>
        <w:jc w:val="both"/>
        <w:outlineLvl w:val="2"/>
        <w:rPr>
          <w:b/>
          <w:bCs/>
          <w:sz w:val="28"/>
          <w:szCs w:val="28"/>
          <w:lang w:val="kk-KZ" w:eastAsia="en-US"/>
        </w:rPr>
      </w:pPr>
      <w:bookmarkStart w:id="122" w:name="_Toc185341671"/>
      <w:r w:rsidRPr="00C96165">
        <w:rPr>
          <w:rFonts w:cs="Arial"/>
          <w:b/>
          <w:bCs/>
          <w:sz w:val="28"/>
          <w:szCs w:val="26"/>
          <w:lang w:val="kk-KZ" w:eastAsia="en-US"/>
        </w:rPr>
        <w:t>Каучук өндірісінің негізгі технологиялық процестері</w:t>
      </w:r>
      <w:bookmarkEnd w:id="122"/>
    </w:p>
    <w:p w14:paraId="5B862AF5" w14:textId="77777777" w:rsidR="00C96165" w:rsidRPr="00C96165" w:rsidRDefault="00C96165" w:rsidP="00C96165">
      <w:pPr>
        <w:ind w:firstLine="709"/>
        <w:jc w:val="both"/>
        <w:rPr>
          <w:rFonts w:eastAsia="Calibri"/>
          <w:sz w:val="28"/>
          <w:szCs w:val="28"/>
          <w:lang w:val="kk-KZ" w:eastAsia="en-US"/>
        </w:rPr>
      </w:pPr>
      <w:bookmarkStart w:id="123" w:name="_Hlk168325370"/>
      <w:r w:rsidRPr="00C96165">
        <w:rPr>
          <w:rFonts w:eastAsia="Calibri"/>
          <w:sz w:val="28"/>
          <w:szCs w:val="28"/>
          <w:lang w:val="kk-KZ" w:eastAsia="en-US"/>
        </w:rPr>
        <w:t xml:space="preserve">Бутадиен-стирольды каучук </w:t>
      </w:r>
      <w:bookmarkEnd w:id="123"/>
      <w:r w:rsidRPr="00C96165">
        <w:rPr>
          <w:rFonts w:eastAsia="Calibri"/>
          <w:sz w:val="28"/>
          <w:szCs w:val="28"/>
          <w:lang w:val="kk-KZ" w:eastAsia="en-US"/>
        </w:rPr>
        <w:t>Германияда 1930-шы жылдары, ал кейіннен 1940-шы жылдары АҚШ-та табиғи каучукқа балама ретінде  өндірілді.</w:t>
      </w:r>
    </w:p>
    <w:p w14:paraId="452AE06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Каучук өндірісі бойынша зауыттар оңай қолжетімді мономерлермен, стиролмен және бутадиенмен жұмыс істейді, сондықтан зауыттар көбінесе интеграцияланған мұнай өңдеу зауыттарының немесе химиялық кешендердің бір бөлігі ретінде немесе осындай кешендерге қосымша ретінде орналастырылады. Сондай-ақ эмульгаторлар, катализаторлар, модификаторлар, шортстоптар, антиоксиданттар және толтырғыш майлар сияқты кең ауқымды басқа химиялық заттар қажет.</w:t>
      </w:r>
    </w:p>
    <w:p w14:paraId="18EFC2B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Критикалық концентрациядан асып кетсе, беттік белсенді зат молекулалары мицеллалар деп аталатын агрегаттар түзеді. Бұл құбылыстың бір мысалы - калий немесе натрий тұздарының, майдың немесе канифоль қышқылының ерітіндісі. Олар әдетте сабын түрінде көпке белгілі. Араластырылған сабын ерітіндісіне стирол немесе бутадиен сияқты суда ерімейтін мономерлерді қосу сабын молекулаларымен тұрақтандырылған мономер тамшыларының пайда болуына әкеледі. Бұл тамшылардың диаметрі шамамен 1000 нанометр болады.</w:t>
      </w:r>
    </w:p>
    <w:p w14:paraId="410E6EA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Ерімеу деңгейі өте жоғары болғанына қарамастан, мономер су арқылы сабын мицелласына диффузиялануға қабілетті болады, онда ол мицелланың көмірсутекке бай ішкі бөлігіне енеді. Бос радикалды катализаторды қосу мицелланың ішінде жүретін полимерлеу реакциясына әкеледі. Молекулярлық массасы жоғары полимер жылдам түзіліп, жылдам бұзылады. Полимерлеу мономердің көп бөлігі тамшыдан латекстің өсіп жатқан ұсақ бөлшектеріне диффузиялануы есебінен жылдамдатылады. </w:t>
      </w:r>
    </w:p>
    <w:p w14:paraId="61B8CE8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Латекстің ұсақ бөлшектері беткі жағына адсорбцияланған сабын молекуласымен тұрақтандырылады. Ұсақ бөлшектері өскен сайын көбірек сабын қажет болады және ол инактивацияланған мицеллалардан алынады. Мономер полимерге 10 - 20 % шамада айналған кезде мицелла қалмайды, себебі сабын концентрациясы мицелланың критикалық концентрациясынан төмен түсіп кетеді. Шамамен  60 % конверсиялау кезінде мономер тамшылары жойылып кетеді.</w:t>
      </w:r>
    </w:p>
    <w:p w14:paraId="09D79ED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Ұзын тізбектің тармақталуы және гельдің пайда болуы сияқты жағымсыз әсерлерді болдырмау үшін полимерлеу толығымен өзгергенге дейін тоқтатылады. Тоқтату барлық бос радикалдарды дереу жойып жіберетін «қысқа тоқтату» деп аталатын химиялық заттарды қосу арқылы жүзеге асырылады.</w:t>
      </w:r>
    </w:p>
    <w:p w14:paraId="2FF5150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Шамамен он жыл бұрын барлық ЭБСК зауыттары ұшпа нитрозаминдердің қатысуын болдырмау үшін технологиялық процестерін өзгертті. Бұл потенциалды канцерогенді химиялық заттар миллиардқа шаққандағы бөліктермен есептелген концентрацияда болды. Өзгерістер енгізілген соң натрий нитритін және қысқа мерзімді тоқтату жүйесінің бір компонентін - натрий диметилдитиокарбаматы пайдаланылмайтын болды.</w:t>
      </w:r>
    </w:p>
    <w:p w14:paraId="6834FB4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Полимер молекулаларының молекулалық салмағы тізбекті тасымалдау агентін немесе модификаторды қосу арқылы реттеледі. Бұл бір молекуланың өсуін тоқтатуға және екіншісінің өсе бастауына әкеледі. Модификатор неғұрлым көп қосылса, соңғы өнімнің молекулалық салмағы соғұрлым төмен болады.</w:t>
      </w:r>
    </w:p>
    <w:p w14:paraId="5399643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Реакция орташа қысыммен үздіксіз араластырылатын резервуарлық реакторлар сериясында (ҮАРР) үздіксіз жүргізіледі.</w:t>
      </w:r>
      <w:r w:rsidRPr="00C96165">
        <w:rPr>
          <w:rFonts w:eastAsia="Calibri"/>
          <w:sz w:val="28"/>
          <w:szCs w:val="22"/>
          <w:lang w:val="kk-KZ" w:eastAsia="en-US"/>
        </w:rPr>
        <w:t xml:space="preserve"> </w:t>
      </w:r>
      <w:r w:rsidRPr="00C96165">
        <w:rPr>
          <w:rFonts w:eastAsia="Calibri"/>
          <w:sz w:val="28"/>
          <w:szCs w:val="28"/>
          <w:lang w:val="kk-KZ" w:eastAsia="en-US"/>
        </w:rPr>
        <w:t>Содан кейін латекс реакцияға түспеген мономерлерден тазартылады. Бутадиен буландырғыш резервуарларда кетіріледі, оның біріншісі атмосфералық қысымда болады, ал екіншісі, өндірушінің қалауына қарай, вакуумда болады. Содан кейін латекс бумен булау колонналарына келіп түседі, онда стирол жойылады.</w:t>
      </w:r>
    </w:p>
    <w:p w14:paraId="3EA617A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Алынған латекстің құрамында 1015 бөлшектер/см</w:t>
      </w:r>
      <w:r w:rsidRPr="00C96165">
        <w:rPr>
          <w:rFonts w:eastAsia="Calibri"/>
          <w:sz w:val="28"/>
          <w:szCs w:val="28"/>
          <w:vertAlign w:val="superscript"/>
          <w:lang w:val="kk-KZ" w:eastAsia="en-US"/>
        </w:rPr>
        <w:t xml:space="preserve">3 </w:t>
      </w:r>
      <w:r w:rsidRPr="00C96165">
        <w:rPr>
          <w:rFonts w:eastAsia="Calibri"/>
          <w:sz w:val="28"/>
          <w:szCs w:val="28"/>
          <w:lang w:val="kk-KZ" w:eastAsia="en-US"/>
        </w:rPr>
        <w:t>жуық болады және әрбір ұсақ бөлшектің диаметрі шамамен 60 нм тең болады. Құрамындағы қатты заттар әдетте 20 - 25 % құрайды. Эмульсиялық полимерлеудің негізгі технологиялық өндірісі 1940 жылдардан бері, тотығу-тотықсыздану катализаторлары жүйесін енгізумен «суық БСК» деп аталатын өндіріс басталғаннан бері, азды-көпті өзгеріссіз қалды. Тотығу-тотықсыздану жүйесі 50 °C температураның (ыстық БСК) орнына төмен 5 °C температурада бос радикалдарды өндіруге мүмкіндік береді, мұның өзі реакцияға бақылау жасауды жақсартты және араластыру сипаты жақсарған және соңғы қасиеттері жетілдірілген каучук алуға мүмкіндік берді.</w:t>
      </w:r>
    </w:p>
    <w:p w14:paraId="04E71A3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Кейбір зауыттар да дайын өнім түрінде латекс өндіреді. Полимерлеу қондырғылары құрамында қатты ұсақ бөлшектері аз және ұсақ бөлшектерінің көлемі кіші негізгі латексті өндіру үшін пайдаланылады. Практикалық және экономикалық себептерге байланысты латекстегі қатты заттардың мөлшерін көбейту қажет. Латекс-негізді қарапайым булау – тұтқырлығы өте жоғары болғанға дейін құрамындағы қатты бөлшектердің небары 50 % жетуіне мүмкіндік береді. Бұл мәселені агломерация процесінде бөлшектердің мөлшерін ұлғайту арқылы шешуге болады. Агломерацияланған латексті кейіннен булау, практикалық тұтқырлығын сақтай отырып,  құрамындағы қатты бөлшектердің 60 % асуына мүмкіндік береді. Мұндай құрамында қатты бөлшектері көп қоспалар негізінен поролон матрастар мен жастықтарды, поролон негізіндегі кілемдерді, желімдер мен тығыздағыштарды өндіру үшін қолданылады. </w:t>
      </w:r>
    </w:p>
    <w:p w14:paraId="30E4BB8B" w14:textId="77777777" w:rsidR="00C96165" w:rsidRPr="00C96165" w:rsidRDefault="00C96165" w:rsidP="00C96165">
      <w:pPr>
        <w:ind w:firstLine="709"/>
        <w:jc w:val="both"/>
        <w:rPr>
          <w:rFonts w:eastAsia="Calibri"/>
          <w:sz w:val="28"/>
          <w:szCs w:val="22"/>
          <w:lang w:val="kk-KZ" w:eastAsia="cs-CZ"/>
        </w:rPr>
      </w:pPr>
    </w:p>
    <w:p w14:paraId="51FB92FF" w14:textId="77777777" w:rsidR="00C96165" w:rsidRPr="00C96165" w:rsidRDefault="00C96165" w:rsidP="00C96165">
      <w:pPr>
        <w:keepNext/>
        <w:keepLines/>
        <w:numPr>
          <w:ilvl w:val="2"/>
          <w:numId w:val="8"/>
        </w:numPr>
        <w:ind w:firstLine="709"/>
        <w:jc w:val="both"/>
        <w:outlineLvl w:val="2"/>
        <w:rPr>
          <w:rFonts w:cs="Arial"/>
          <w:b/>
          <w:bCs/>
          <w:sz w:val="28"/>
          <w:szCs w:val="26"/>
          <w:lang w:val="kk-KZ" w:eastAsia="en-US"/>
        </w:rPr>
      </w:pPr>
      <w:bookmarkStart w:id="124" w:name="_Toc185341672"/>
      <w:r w:rsidRPr="00C96165">
        <w:rPr>
          <w:rFonts w:cs="Arial"/>
          <w:b/>
          <w:bCs/>
          <w:sz w:val="28"/>
          <w:szCs w:val="26"/>
          <w:lang w:val="kk-KZ" w:eastAsia="en-US"/>
        </w:rPr>
        <w:t>Полиэстер өндірісінің негізгі технологиялық процестері</w:t>
      </w:r>
      <w:bookmarkEnd w:id="124"/>
    </w:p>
    <w:p w14:paraId="3B430FC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Қанықпаған полиэфир шайырлары термореактивті деп жіктеледі [19]. Өндіруші тұтынушыға реакцияға түсетін сұйық аралық өнімді жеткізеді, ол дайын полимер жеткізетін термопласт нарығынан (дайын полимер жеткізіледі) ерекшеленеді. Сұйық аралық өнім қатайтқыштармен немесе катализаторлармен қатайту арқылы тапсырыс берушінің орнында соңғы өнімге айналады.</w:t>
      </w:r>
    </w:p>
    <w:p w14:paraId="16C07E7D" w14:textId="77777777" w:rsidR="00C96165" w:rsidRPr="00C96165" w:rsidRDefault="00C96165" w:rsidP="00C96165">
      <w:pPr>
        <w:ind w:firstLine="709"/>
        <w:jc w:val="both"/>
        <w:rPr>
          <w:rFonts w:eastAsia="Calibri"/>
          <w:sz w:val="28"/>
          <w:szCs w:val="28"/>
          <w:lang w:val="kk-KZ" w:eastAsia="en-US"/>
        </w:rPr>
      </w:pPr>
      <w:bookmarkStart w:id="125" w:name="_Hlk168325553"/>
      <w:r w:rsidRPr="00C96165">
        <w:rPr>
          <w:rFonts w:eastAsia="Calibri"/>
          <w:sz w:val="28"/>
          <w:szCs w:val="28"/>
          <w:lang w:val="kk-KZ" w:eastAsia="en-US"/>
        </w:rPr>
        <w:lastRenderedPageBreak/>
        <w:t xml:space="preserve">Қанықпаған полиэфир </w:t>
      </w:r>
      <w:bookmarkEnd w:id="125"/>
      <w:r w:rsidRPr="00C96165">
        <w:rPr>
          <w:rFonts w:eastAsia="Calibri"/>
          <w:sz w:val="28"/>
          <w:szCs w:val="28"/>
          <w:lang w:val="kk-KZ" w:eastAsia="en-US"/>
        </w:rPr>
        <w:t>- бұл негізінен диолмен (реагентпен) ангидридті немесе екі негізді қышқылды (мономерді) поликонденсациялау арқылы алынған әртүрлі термореактивті өнімдердің жалпы атауы.</w:t>
      </w:r>
    </w:p>
    <w:p w14:paraId="71C1424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Шайыр өндірісі ірі кәсіпорындарға біріктірілуі мүмкін немесе толығымен автономды қондырғылар бола алатын өндірістік қондырғыларда жүзеге асырылады. Кейбір жағдайларда шайырлар алкидтер мен қаныққан полиэфирлер сияқты басқа шайырлар шығарылатын көп мақсатты қондырғыларда жасалады.</w:t>
      </w:r>
    </w:p>
    <w:p w14:paraId="1E1942F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Әдетте шайыр өндіретін қондырғы көлемі 10-нан 40 м</w:t>
      </w:r>
      <w:r w:rsidRPr="00C96165">
        <w:rPr>
          <w:rFonts w:eastAsia="Calibri"/>
          <w:sz w:val="28"/>
          <w:szCs w:val="28"/>
          <w:vertAlign w:val="superscript"/>
          <w:lang w:val="kk-KZ" w:eastAsia="en-US"/>
        </w:rPr>
        <w:t>3</w:t>
      </w:r>
      <w:r w:rsidRPr="00C96165">
        <w:rPr>
          <w:rFonts w:eastAsia="Calibri"/>
          <w:sz w:val="28"/>
          <w:szCs w:val="28"/>
          <w:lang w:val="kk-KZ" w:eastAsia="en-US"/>
        </w:rPr>
        <w:t xml:space="preserve">дейінгі бірнеше периодты жұмыс істейтін реакторлардан тұрады. Мұндай кәсіпорынның мамандану дәрежесіне байланысты айтарлықтай дәрежеде, шикізаттың 100 - 150 түрлі түріне негізделген 100 - 200 өнімнің қоспасы шығарылуы мүмкін. 1 тоннадан аз мөлшерден бастап автоцистернаны толық толтырғанға дейінгі мөлшерде  тапсырыс берілгенде өнімді бос салып жеткізу бөшкемен/контейнерлермен жеткізуге қарағанда 40:60 бастап 60:40 дейін түрленіп отыруы мүмкін. </w:t>
      </w:r>
    </w:p>
    <w:p w14:paraId="4A2BB49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Шайыр өндірісі автоматтандыру деңгейінің жоғарылау тенденциясын көрсетеді, бірақ әлі де көп жағдайда оператордың толық басқаруын қажет етеді. Бұған процесті бақылаудан басқа, бұған шикізатты өлшеу және дайындау, ұсақ шикізатты мөлшерлеу, сынамаларды алу және сынамаларды талдау, өнімді сүзу, содан кейін бөшкелерді, контейнерлер мен цистерналарды толтыру кіреді.</w:t>
      </w:r>
    </w:p>
    <w:p w14:paraId="09BC903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Негізгі шикізат әдетте сусымалы материалдарды сақтау резервуарларында  немесе силостарда сақталады және автоматты түрде тасымалданады және технологиялық контейнерлерге жіберіледі. Қапқа, биг-бэктерге және басқаларына  салынған басқа шикізат қойма үй-жайларында арнайы бөлінген орындарда сақталады.</w:t>
      </w:r>
      <w:r w:rsidRPr="00C96165">
        <w:rPr>
          <w:rFonts w:eastAsia="Calibri"/>
          <w:sz w:val="28"/>
          <w:szCs w:val="22"/>
          <w:lang w:val="kk-KZ" w:eastAsia="en-US"/>
        </w:rPr>
        <w:t xml:space="preserve"> </w:t>
      </w:r>
      <w:r w:rsidRPr="00C96165">
        <w:rPr>
          <w:rFonts w:eastAsia="Calibri"/>
          <w:sz w:val="28"/>
          <w:szCs w:val="28"/>
          <w:lang w:val="kk-KZ" w:eastAsia="en-US"/>
        </w:rPr>
        <w:t>Қажет болған жағдайда сақтауға арналған кондиционерленген үй-жайлар немесе арнайы жобаланған үй-жайлар (пероксидті сақтауға арналған) болуы қажет.</w:t>
      </w:r>
    </w:p>
    <w:p w14:paraId="21F4D1F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Технологиялық процесте қолданар алдында шикізаттың кейбір түрлерін ерітіп, тұмшапеште алдын ала қыздырып алу керек. Кейбір қондырғыларда шикізатты сұйық және пайдалануға дайын ұстау үшін, сондай-ақ сақтау аймағынан шаң шығаруды болдырмау үшін жылытылатын силостар болады.</w:t>
      </w:r>
    </w:p>
    <w:p w14:paraId="4827B79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Поликонденсациялау процесін әдетте көлемі 15 бастап 50 м</w:t>
      </w:r>
      <w:r w:rsidRPr="00C96165">
        <w:rPr>
          <w:rFonts w:eastAsia="Calibri"/>
          <w:sz w:val="28"/>
          <w:szCs w:val="28"/>
          <w:vertAlign w:val="superscript"/>
          <w:lang w:val="kk-KZ" w:eastAsia="en-US"/>
        </w:rPr>
        <w:t xml:space="preserve">3 </w:t>
      </w:r>
      <w:r w:rsidRPr="00C96165">
        <w:rPr>
          <w:rFonts w:eastAsia="Calibri"/>
          <w:sz w:val="28"/>
          <w:szCs w:val="28"/>
          <w:lang w:val="kk-KZ" w:eastAsia="en-US"/>
        </w:rPr>
        <w:t xml:space="preserve"> дейін болатын (вакуум) периодты жұмыс істейтін реакторда берілген қыздыру, суыту және қысым профильдерін қолдана отырып жүргізеді, осы реакция барысында су бөлінеді. Бұл конденсациялық су реакцияға түсетін қоспадан дистилляциялау арқылы бөлініп, реакциялық су түрінде жиналады. Мұндай суы мол ағын энергияны немесе материалдарды болжамды кәдеге жарату арқылы қоршаған ортаға кәдеге жаратар алдында өңделеді. Реакция суын алу процестің ажырамас бөлігі болғанымен, технология құрамына (органикалық материалдың концентрациясына) әсер етуі мүмкін.</w:t>
      </w:r>
    </w:p>
    <w:p w14:paraId="36BBD56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Реакция өнімі қажетті сипаттамаларға (тұтқырлық пен функционалдылыққа) сәйкес келгеннен кейін, оны салқындатып, реакцияға түсетін мономермен, әдетте стиролмен араластырады. Бұл қадам әдетте араластыру жүйесімен жабдықталған сұйылту резервуарларында орындалады. </w:t>
      </w:r>
      <w:r w:rsidRPr="00C96165">
        <w:rPr>
          <w:rFonts w:eastAsia="Calibri"/>
          <w:sz w:val="28"/>
          <w:szCs w:val="28"/>
          <w:lang w:val="kk-KZ" w:eastAsia="en-US"/>
        </w:rPr>
        <w:lastRenderedPageBreak/>
        <w:t>Базалық шайыр соңғы рецептураға және өңдеу ыдыстарындағы техникалық талаптарға сәйкес тікелей немесе аралық сақтаудан кейін өңделеді.</w:t>
      </w:r>
    </w:p>
    <w:p w14:paraId="5EF7BD2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Объектінің жоспарлануына қарай аралық сақтауға арналған, сол сияқты дайын өнімді де сақтауға арналған қойма үй-жайлары болады. Өнімдер өзін-өзі тазартатын сүзгілерді және/немесе бір реттік картридждерді және жеңдік сүзгілерді қолдана отырып, спецификацияға сәйкес сүзіледі.</w:t>
      </w:r>
    </w:p>
    <w:p w14:paraId="6120FD2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Процестің осы жалпы сипаттамасы барлық ҚП процестері үшін қолданылғанымен, қолданылатын негізгі химиялық құрамына байланысты процестің белгілі бір айырмашылықтары болады. </w:t>
      </w:r>
    </w:p>
    <w:p w14:paraId="499C958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Осылайша, термореактивті полимерлерді өндіру бірнеше негізгі технологиялық процестермен сипатталады, олардың әрқайсысы соңғы өнімнің белгілі бір қасиеттеріне қол жеткізуге бағытталған. Термореактивті полимерлерді өндірудің негізгі процестеріне мыналар жатады:</w:t>
      </w:r>
    </w:p>
    <w:p w14:paraId="172196D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1)  шайыр синтезі. Бұл полимерлі шайыр түзу үшін мономерлер арасында химиялық реакция жүретін бастапқы кезең. Мысалдарға эпихлоргидрин мен бисфенол-А эпоксидінің немесе фенол мен формальдегидтен өндірілетін фенол-формальдегид шайырының синтезі жатады.</w:t>
      </w:r>
    </w:p>
    <w:p w14:paraId="7EA4896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Негізгі кезеңдері: </w:t>
      </w:r>
    </w:p>
    <w:p w14:paraId="0938F3D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мономерлер реакторда араластырылады: бастапқы кезең мономерлер мен катализаторларды араластыруды қамтиды;</w:t>
      </w:r>
    </w:p>
    <w:p w14:paraId="68EF3F7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температураны бақылау: реакция әдетте экзотермиялық болып табылады, сондықтан температураны бақылау өте маңызды;</w:t>
      </w:r>
    </w:p>
    <w:p w14:paraId="3D62B98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eastAsia="en-US"/>
        </w:rPr>
        <w:t>полимерлеу: полимердің ұзын тізбектері пайда болады</w:t>
      </w:r>
      <w:r w:rsidRPr="00C96165">
        <w:rPr>
          <w:rFonts w:eastAsia="Calibri"/>
          <w:sz w:val="28"/>
          <w:szCs w:val="28"/>
          <w:lang w:val="kk-KZ" w:eastAsia="en-US"/>
        </w:rPr>
        <w:t>;</w:t>
      </w:r>
    </w:p>
    <w:p w14:paraId="0F756A0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2) қалыптау. Бұл кезеңде шайыр қатайтылмай тұрып, қажетті пішінге қалыпталады. Қалыптаудың негізгі әдістеріне мыналар жатады:</w:t>
      </w:r>
    </w:p>
    <w:p w14:paraId="2672836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қысыммен қалыптау: күрделі пішінді бөлшектерді өндіру үшін қолданылады;</w:t>
      </w:r>
    </w:p>
    <w:p w14:paraId="122740D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экструзия: құбырлар немесе профильдер сияқты ұзын бұйымдарды жасау үшін қолданылады;</w:t>
      </w:r>
    </w:p>
    <w:p w14:paraId="06EE28D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төмен қысыммен құю: ол айтарлықтай қысымсыз қалыптарды толтыру үшін қолданылады.</w:t>
      </w:r>
    </w:p>
    <w:p w14:paraId="79A2235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Процесс: шайырды дайындау (шайырды қатайтқышпен алдын ала араластыруға болады); форманы толтыру (қоспа қалыпқа құйылады немесе бүркіледі); бастапқы полимерлеу (пішінді тұрақтандыру үшін ішінара қатайту);</w:t>
      </w:r>
    </w:p>
    <w:p w14:paraId="5C337D6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3) қатайту. Қатайту процесі шайыр қатты термореактивті полимерге айналатын химиялық реакцияны қамтиды. Бұған бірнеше жолмен қол жеткізуге болады:</w:t>
      </w:r>
    </w:p>
    <w:p w14:paraId="3E5EB15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жылумен қатайту: химиялық реакцияны бастау үшін материалды белгілі бір температураға дейін қыздыру арқылы жүзеге асырылады;</w:t>
      </w:r>
    </w:p>
    <w:p w14:paraId="51C6E13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ультракүлгінмен (ультракүлгін) қатайту: ультракүлгін сәуленің әсерінен қатаятын ультракүлгін сәулеге сезімтал материалдар үшін қолданылады;</w:t>
      </w:r>
    </w:p>
    <w:p w14:paraId="55BA460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каталитикалық қатайту: бөлме температурасында қатаю реакциясын жеделдететін катализаторды қосуды қамтиды.</w:t>
      </w:r>
    </w:p>
    <w:p w14:paraId="661C8474"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Процесс келесі кезеңдерден тұрады: </w:t>
      </w:r>
    </w:p>
    <w:p w14:paraId="6F124C26"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lastRenderedPageBreak/>
        <w:t xml:space="preserve">температураны көтеру (материал </w:t>
      </w:r>
      <w:r w:rsidRPr="00C96165">
        <w:rPr>
          <w:rFonts w:eastAsia="Calibri"/>
          <w:sz w:val="28"/>
          <w:szCs w:val="28"/>
          <w:lang w:val="kk-KZ" w:eastAsia="en-US"/>
        </w:rPr>
        <w:t>қатаю</w:t>
      </w:r>
      <w:r w:rsidRPr="00C96165">
        <w:rPr>
          <w:rFonts w:eastAsia="Calibri"/>
          <w:sz w:val="28"/>
          <w:szCs w:val="28"/>
          <w:lang w:eastAsia="en-US"/>
        </w:rPr>
        <w:t xml:space="preserve"> температурасына дейін қыз</w:t>
      </w:r>
      <w:r w:rsidRPr="00C96165">
        <w:rPr>
          <w:rFonts w:eastAsia="Calibri"/>
          <w:sz w:val="28"/>
          <w:szCs w:val="28"/>
          <w:lang w:val="kk-KZ" w:eastAsia="en-US"/>
        </w:rPr>
        <w:t>дырыл</w:t>
      </w:r>
      <w:r w:rsidRPr="00C96165">
        <w:rPr>
          <w:rFonts w:eastAsia="Calibri"/>
          <w:sz w:val="28"/>
          <w:szCs w:val="28"/>
          <w:lang w:eastAsia="en-US"/>
        </w:rPr>
        <w:t>ады);</w:t>
      </w:r>
    </w:p>
    <w:p w14:paraId="2C00513B"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температураны ұстап тұру (полимерлеуді аяқтау үшін температура сақталады);</w:t>
      </w:r>
    </w:p>
    <w:p w14:paraId="23390EF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eastAsia="en-US"/>
        </w:rPr>
        <w:t>салқындату (ішкі кернеулерді болдырмау үшін баяу салқындату)</w:t>
      </w:r>
      <w:r w:rsidRPr="00C96165">
        <w:rPr>
          <w:rFonts w:eastAsia="Calibri"/>
          <w:sz w:val="28"/>
          <w:szCs w:val="28"/>
          <w:lang w:val="kk-KZ" w:eastAsia="en-US"/>
        </w:rPr>
        <w:t>;</w:t>
      </w:r>
    </w:p>
    <w:p w14:paraId="5F00CF7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4) механикалық өңдеу және жасау. Бұйым қатайған соң одан әрі қажетті өлшемдер мен пішіндерге қол жеткізу үшін ажарлау, кесу немесе бұрғымен тесу сияқты механикалық өңдеу жүргізіледі. Сыртқы бетінің сыртқы түрі мен қасиеттерін жақсарту үшін әр түрлі әрлеу процедураларын қолдануға болады.</w:t>
      </w:r>
    </w:p>
    <w:p w14:paraId="3D249E2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Термореактивті полимерлердің бір түрі болып табылатын эпоксидті компаундтар әртүрлі өнеркәсіптік салаларда сұранысқа ие болып отырған бірқатар қасиеттерімен сипатталады:</w:t>
      </w:r>
    </w:p>
    <w:p w14:paraId="40D3999A" w14:textId="77777777" w:rsidR="00C96165" w:rsidRPr="00C96165" w:rsidRDefault="00C96165" w:rsidP="00C96165">
      <w:pPr>
        <w:numPr>
          <w:ilvl w:val="0"/>
          <w:numId w:val="36"/>
        </w:numPr>
        <w:ind w:firstLine="709"/>
        <w:contextualSpacing/>
        <w:jc w:val="both"/>
        <w:rPr>
          <w:rFonts w:eastAsia="Calibri"/>
          <w:sz w:val="28"/>
          <w:szCs w:val="28"/>
          <w:lang w:val="kk-KZ" w:eastAsia="en-US"/>
        </w:rPr>
      </w:pPr>
      <w:r w:rsidRPr="00C96165">
        <w:rPr>
          <w:rFonts w:eastAsia="Calibri"/>
          <w:sz w:val="28"/>
          <w:szCs w:val="28"/>
          <w:lang w:val="kk-KZ" w:eastAsia="en-US"/>
        </w:rPr>
        <w:t>Жоғары механикалық беріктік. Эпоксидті компаундтар созылу, қысу және иілу беріктігін қоса алғанда, ерекше механикалық беріктік көрсеткіштерімен сипатталады. Осыған байланысты құрылымдық материалдар мен композиттер ретінде қолданылады. Атап айтқанда, эпоксидті компаундтар 80 - 120 МПа дейін созылу беріктігінің шегін және 2.5 - 4.0 Гпа диапазонда серпімділік модулін көрсетіп отыр, мұның өзі жүктемесі жоғары компоненттердің сенімділігі мен беріктігін қамтамасыз етеді;</w:t>
      </w:r>
    </w:p>
    <w:p w14:paraId="10B89093" w14:textId="77777777" w:rsidR="00C96165" w:rsidRPr="00C96165" w:rsidRDefault="00C96165" w:rsidP="00C96165">
      <w:pPr>
        <w:numPr>
          <w:ilvl w:val="0"/>
          <w:numId w:val="36"/>
        </w:numPr>
        <w:ind w:firstLine="709"/>
        <w:contextualSpacing/>
        <w:jc w:val="both"/>
        <w:rPr>
          <w:rFonts w:eastAsia="Calibri"/>
          <w:sz w:val="28"/>
          <w:szCs w:val="28"/>
          <w:lang w:val="kk-KZ" w:eastAsia="en-US"/>
        </w:rPr>
      </w:pPr>
      <w:r w:rsidRPr="00C96165">
        <w:rPr>
          <w:rFonts w:eastAsia="Calibri"/>
          <w:sz w:val="28"/>
          <w:szCs w:val="28"/>
          <w:lang w:val="kk-KZ" w:eastAsia="en-US"/>
        </w:rPr>
        <w:t>Адгезия дәрежесі жоғары. Компаундтардың металл, шыны, керамика және пластика сияқты әртүрлі материалдарға адгезиясы жоғары болады, мұның өзі желімді қосылыстар және герметиктер ретінде қолдануға мүмкіндік береді. Мысалы, эпоксидті компаундтар металдарда 15 - 25 МПа дейін және керамикалық және пластикалық беткейлерде 10 - 20 МПа ығысуға адгезиялық беріктігін көрсетіп отыр;</w:t>
      </w:r>
    </w:p>
    <w:p w14:paraId="138F12E6" w14:textId="77777777" w:rsidR="00C96165" w:rsidRPr="00C96165" w:rsidRDefault="00C96165" w:rsidP="00C96165">
      <w:pPr>
        <w:numPr>
          <w:ilvl w:val="0"/>
          <w:numId w:val="36"/>
        </w:numPr>
        <w:ind w:firstLine="709"/>
        <w:contextualSpacing/>
        <w:jc w:val="both"/>
        <w:rPr>
          <w:rFonts w:eastAsia="Calibri"/>
          <w:sz w:val="28"/>
          <w:szCs w:val="28"/>
          <w:lang w:val="kk-KZ" w:eastAsia="en-US"/>
        </w:rPr>
      </w:pPr>
      <w:r w:rsidRPr="00C96165">
        <w:rPr>
          <w:rFonts w:eastAsia="Calibri"/>
          <w:sz w:val="28"/>
          <w:szCs w:val="28"/>
          <w:lang w:val="kk-KZ" w:eastAsia="en-US"/>
        </w:rPr>
        <w:t>Химиялық төзімділік. Kомпаундтар әртүрлі химиялық заттардың (қышқылдар, сілтілер, еріткіштер мен майлар) әсеріне төзімді. Осы қасиетіне байланысты кейіннен химия өнеркәсібінде және коррозияға қарсы қорғаныс ретінде қолданылып жүр</w:t>
      </w:r>
      <w:r w:rsidRPr="00C96165">
        <w:rPr>
          <w:rFonts w:eastAsia="Calibri"/>
          <w:sz w:val="28"/>
          <w:szCs w:val="22"/>
          <w:lang w:val="kk-KZ" w:eastAsia="en-US"/>
        </w:rPr>
        <w:t>. Мәселен, эпоксидті компаундтар 80 °C дейінгі температурада концентрацияланған қышқылдар мен сілтілерге ұшыратқан кезде өз қасиеттерін сақтап қалады және әртүрлі еріткіштерге батырғанда  механикалық қасиеттері айтарлықтай өзгеріске түспейді</w:t>
      </w:r>
      <w:r w:rsidRPr="00C96165">
        <w:rPr>
          <w:rFonts w:eastAsia="Calibri"/>
          <w:sz w:val="28"/>
          <w:szCs w:val="28"/>
          <w:lang w:val="kk-KZ" w:eastAsia="en-US"/>
        </w:rPr>
        <w:t>;</w:t>
      </w:r>
    </w:p>
    <w:p w14:paraId="72D4BD92" w14:textId="77777777" w:rsidR="00C96165" w:rsidRPr="00C96165" w:rsidRDefault="00C96165" w:rsidP="00C96165">
      <w:pPr>
        <w:numPr>
          <w:ilvl w:val="0"/>
          <w:numId w:val="36"/>
        </w:numPr>
        <w:ind w:firstLine="709"/>
        <w:contextualSpacing/>
        <w:jc w:val="both"/>
        <w:rPr>
          <w:rFonts w:eastAsia="Calibri"/>
          <w:sz w:val="28"/>
          <w:szCs w:val="28"/>
          <w:lang w:val="kk-KZ" w:eastAsia="en-US"/>
        </w:rPr>
      </w:pPr>
      <w:r w:rsidRPr="00C96165">
        <w:rPr>
          <w:rFonts w:eastAsia="Calibri"/>
          <w:sz w:val="28"/>
          <w:szCs w:val="28"/>
          <w:lang w:val="kk-KZ" w:eastAsia="en-US"/>
        </w:rPr>
        <w:t>Ыстыққа төзімділік. Жоғары температурада өз қасиеттерін сақтайды, мұның өзі жоғары температурада қолдануға мүмкіндік береді, жұмсармайды, қыздыру кезінде беріктігін жоғалтпайды. Атап айтқанда, эпоксидті компаундтар серпімділік модулі және қысуға беріктігі сияқты механикалық қасиеттерін сақтай отырып, 200 °C дейінгі температураға төзімді болады. Иілуге беріктік шегі жоғары температурада 150 - 200 Мпа-ға жетеді.</w:t>
      </w:r>
    </w:p>
    <w:p w14:paraId="667976D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Сонымен қатар, эпоксидті компаундтардың диэлектрлік қасиеттері жоғары болады - электрлік және электронды компоненттер үшін тамаша оқшаулағыш </w:t>
      </w:r>
      <w:r w:rsidRPr="00C96165">
        <w:rPr>
          <w:rFonts w:eastAsia="Calibri"/>
          <w:sz w:val="28"/>
          <w:szCs w:val="28"/>
          <w:lang w:val="kk-KZ" w:eastAsia="en-US"/>
        </w:rPr>
        <w:lastRenderedPageBreak/>
        <w:t>материал. Диэлектрлік беріктік көрсеткіштері 20 - 30 кВ/мм дейін, меншікті көлемдік кедергісі - 10^15 Ом·см дейін жетеді.</w:t>
      </w:r>
    </w:p>
    <w:p w14:paraId="5CD0BFB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Сондай-ақ, ылғал сіңіру қасиеті төмен болуына байланысты эпоксидті компаундтар жоғары ылғалдылық жағдайында механикалық және электрлік қасиеттерін сақтайды. Ылғалды сіңіру деңгейі массасы бойынша 0,1 % аз.</w:t>
      </w:r>
    </w:p>
    <w:p w14:paraId="4F56BBD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Ескіруге және тозуға төзімділігі жоғары болғандықтан бұйымдар мен жабындардың қолданылу мерзімі ұзақ болады. Олар ультракүлгін сәулелер әсер еткенде, тотықтандырылғанда және механикалық үйкелістерге ұшыратылғанда ұзақ уақыт бойы өз қасиеттерін сақтайды. Мұндай материалдардың қолданылу мерзімі 20 - 30 жылға жетуі мүмкін.  </w:t>
      </w:r>
    </w:p>
    <w:p w14:paraId="4D723A4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Эпоксидті компаундтар құрылыс саласында, автомобиль өнеркәсібінде, медициналық техника, электроника және т.б. өндірісінде қолданылады. Металл, бетон, ағаш және пластикті қоса алғанда, әртүрлі материалдардың қосылыстары үшін пайдаланылады, бетон мен асфальттағы жарықтарды толтыру үшін құрылымын қалпына келтіруге және нығайтуға көмектесетін берік әрі төзімді қосылыстарды қамтамасыз етеді. Эпоксидті жабындар берік және тозуға төзімді өнеркәсіптік және коммерциялық едендер жасау үшін пайдаланылады.</w:t>
      </w:r>
    </w:p>
    <w:p w14:paraId="323338B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Компаундтар электрондық компоненттерді ылғалдан, шаңнан және механикалық зақымданудан қорғайды, үздік диэлектрлік қасиеттеріне байланысты трансформаторлар, конденсаторлар және басқа электр құрылғыларын өндіруде қолданылады. Металл және пластикалық корпус бөлшектерін желімдеу және жөндеу үшін қолданылады, қозғалтқыш компоненттерін және т. б. өндіруде және жөндеуде қолданылады. </w:t>
      </w:r>
    </w:p>
    <w:p w14:paraId="7214C7A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1-кәсіпорындағы эпоксидтік компаунд перспективалық өндіріске жатады, осыған байланысты энергия тиімділігі мен эмиссиялар бойынша көрсеткіштерінің динамикасын өзектілендіру ҚР Экология кодексінің 113-бабының 10-тармағына сәйкес ЕҚТ бойынша анықтамалықты қайта қарау шеңберінде жүзеге асырылады.</w:t>
      </w:r>
    </w:p>
    <w:p w14:paraId="223B804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Эпоксидті компаундтардың перспективті өндірісінің өндірістік қуаты жылына 10 мың тоннаны құрайды. Осы қондырғының өнімі эпоксидті компаунд болып табылады, ол А компонентін және Б компонентін білдіреді. Компоненттер жеке-жеке қапталады. Оларды пайдаланар алдында араластырады. </w:t>
      </w:r>
    </w:p>
    <w:p w14:paraId="5FB5B38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А компоненті: бисфенол А диглицидил эфирін, белсенді еріткішті және силанды жаңа байланыстырғыш  агентті араластыру арқылы алынған модификацияланған эпоксидті шайыр. Жылдық өнімділігі – 8 000 тонна.</w:t>
      </w:r>
    </w:p>
    <w:p w14:paraId="58B64785" w14:textId="77777777" w:rsidR="00C96165" w:rsidRPr="00C96165" w:rsidRDefault="00C96165" w:rsidP="00C96165">
      <w:pPr>
        <w:ind w:firstLine="709"/>
        <w:jc w:val="both"/>
        <w:rPr>
          <w:rFonts w:eastAsia="Calibri"/>
          <w:strike/>
          <w:sz w:val="28"/>
          <w:szCs w:val="28"/>
          <w:lang w:val="kk-KZ" w:eastAsia="en-US"/>
        </w:rPr>
      </w:pPr>
      <w:r w:rsidRPr="00C96165">
        <w:rPr>
          <w:rFonts w:eastAsia="Calibri"/>
          <w:sz w:val="28"/>
          <w:szCs w:val="28"/>
          <w:lang w:val="kk-KZ" w:eastAsia="en-US"/>
        </w:rPr>
        <w:t>Б компоненті: хош иісті аминді қатайтқыш. Жылдық өнімділігі – 2 000 тонна.</w:t>
      </w:r>
    </w:p>
    <w:p w14:paraId="63E29999" w14:textId="77777777" w:rsidR="00C96165" w:rsidRPr="00C96165" w:rsidRDefault="00C96165" w:rsidP="00C96165">
      <w:pPr>
        <w:ind w:firstLine="709"/>
        <w:jc w:val="both"/>
        <w:rPr>
          <w:rFonts w:eastAsia="Calibri"/>
          <w:strike/>
          <w:sz w:val="28"/>
          <w:szCs w:val="28"/>
          <w:lang w:val="kk-KZ" w:eastAsia="en-US"/>
        </w:rPr>
      </w:pPr>
      <w:r w:rsidRPr="00C96165">
        <w:rPr>
          <w:rFonts w:eastAsia="Calibri"/>
          <w:sz w:val="28"/>
          <w:szCs w:val="28"/>
          <w:lang w:val="kk-KZ" w:eastAsia="en-US"/>
        </w:rPr>
        <w:t xml:space="preserve">Эпоксидті компаунд кейіннен пештен термоөңдеуден өтетін полимерлеу қоспасы сіңдірілген стеклоровингті «дымқыл» орау әдісімен алынатын шыныпластик құбыр өндірісінде байланыстырушы ретінде пайдалануға арналған. </w:t>
      </w:r>
    </w:p>
    <w:p w14:paraId="072B6C1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Жоспарланған қондырғы шикізатты сақтау, реакция, өнімді орау блоктарынан тұрады.</w:t>
      </w:r>
    </w:p>
    <w:p w14:paraId="27DE31E1" w14:textId="77777777" w:rsidR="00C96165" w:rsidRPr="00C96165" w:rsidRDefault="00C96165" w:rsidP="00C96165">
      <w:pPr>
        <w:ind w:firstLine="709"/>
        <w:jc w:val="both"/>
        <w:rPr>
          <w:rFonts w:eastAsia="Calibri"/>
          <w:strike/>
          <w:sz w:val="28"/>
          <w:szCs w:val="28"/>
          <w:lang w:val="kk-KZ" w:eastAsia="en-US"/>
        </w:rPr>
      </w:pPr>
      <w:r w:rsidRPr="00C96165">
        <w:rPr>
          <w:rFonts w:eastAsia="Calibri"/>
          <w:sz w:val="28"/>
          <w:szCs w:val="28"/>
          <w:lang w:val="kk-KZ" w:eastAsia="en-US"/>
        </w:rPr>
        <w:t xml:space="preserve">А компоненті өндірісі. Тот баспайтын болаттан жасалған, булы-сулы қоршауы және араластырғышы бар реакторға негізгі компонентті – А бисфенолы диглицидилді эфирін енгізеді және 40 - 50 °С дейін қыздырады. Араластырғыш </w:t>
      </w:r>
      <w:r w:rsidRPr="00C96165">
        <w:rPr>
          <w:rFonts w:eastAsia="Calibri"/>
          <w:sz w:val="28"/>
          <w:szCs w:val="28"/>
          <w:lang w:val="kk-KZ" w:eastAsia="en-US"/>
        </w:rPr>
        <w:lastRenderedPageBreak/>
        <w:t>жұмыс істеп тұрғанда алкилглицидилді эфирді біртіндеп енгізеді. Ол ерігеннен кейін және өлшегіштен жұқа ағынмен біртекті ерітінді алғаннан кейін силанды байланыстырушы агент қосылады және 60 - 80 °С кезінде бір сағатқа созылатын араластыру процесін жүргізеді. А компоненті реактордан сорғымен А компонентін сақтау резервуарына айдалады және әрі қарай  қаптау желісіне жіберіледі.</w:t>
      </w:r>
    </w:p>
    <w:p w14:paraId="122C4CD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Б компоненті өндірісі. Қаптамасын ашқан соң 4,4´-диаминодифенилметан буферлік қабылдау бункеріне тиеледі және ол жерден балқытуға арналған реакторға келіп түседі, температура 110 </w:t>
      </w:r>
      <w:r w:rsidRPr="00C96165">
        <w:rPr>
          <w:rFonts w:eastAsia="Calibri"/>
          <w:sz w:val="28"/>
          <w:szCs w:val="28"/>
          <w:vertAlign w:val="superscript"/>
          <w:lang w:val="kk-KZ" w:eastAsia="en-US"/>
        </w:rPr>
        <w:t>0</w:t>
      </w:r>
      <w:r w:rsidRPr="00C96165">
        <w:rPr>
          <w:rFonts w:eastAsia="Calibri"/>
          <w:sz w:val="28"/>
          <w:szCs w:val="28"/>
          <w:lang w:val="kk-KZ" w:eastAsia="en-US"/>
        </w:rPr>
        <w:t xml:space="preserve">С деңгейінде ұсталады. Балқытқан соң шығынөлшегіш арқылы мөлшерленеді және шикізат беру сорғысымен булы-сулы қоршауы және араластырғышы бар реакторға айдалады. Бұдан әрі қалған үш компонент мөлшерлегіш сорғылармен сақтау резервуарынан өлшегіштерге айдалады және реакторға қосылады. Осыдан кейін 80 - 100 </w:t>
      </w:r>
      <w:r w:rsidRPr="00C96165">
        <w:rPr>
          <w:rFonts w:eastAsia="Calibri"/>
          <w:sz w:val="28"/>
          <w:szCs w:val="28"/>
          <w:vertAlign w:val="superscript"/>
          <w:lang w:val="kk-KZ" w:eastAsia="en-US"/>
        </w:rPr>
        <w:t>о</w:t>
      </w:r>
      <w:r w:rsidRPr="00C96165">
        <w:rPr>
          <w:rFonts w:eastAsia="Calibri"/>
          <w:sz w:val="28"/>
          <w:szCs w:val="28"/>
          <w:lang w:val="kk-KZ" w:eastAsia="en-US"/>
        </w:rPr>
        <w:t xml:space="preserve">С температура кезінде 30 минут араластырғаннан кейін Б компоненті сорғымен сақтау резервуарына айдалады және әрі қарай қаптау желісіне жіберіледі.  </w:t>
      </w:r>
    </w:p>
    <w:p w14:paraId="488BE41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Қондырғының негізгі технологиялық жабдықтары: технологиялық жабдыққа құбырлар арқылы шикізат пен дайын өнім компоненттерінің жетектеуші қозғалысын жүзеге асыратын сорғы жабдығы, резервуарлар мен өлшегіштер, булы қоршауы және араластырғышы бар реакторлар, булы қоршауы және араластырғышы бар реакторларды білдіретін, қоспаны қыздыруға арналған балқытуға арналған реакторлар (негізгі және резервтік), құю машиналары және қаптау желісінің конвейерлері.</w:t>
      </w:r>
    </w:p>
    <w:p w14:paraId="39BA0AF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Компоненттер өндірісі дайын, белгілі бір температурада зауытқа жеткізілетін материалдарды араластыруды білдіреді. Барлық өндірістік нысандар герметикалық, өзара байланысты жабдық болып табылады.</w:t>
      </w:r>
    </w:p>
    <w:p w14:paraId="3144747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Қондырғының жұмысы әдетте толығымен автоматтандырылған және бірыңғай басқарылатын бағдарламалық жасақтама болып табылады.</w:t>
      </w:r>
    </w:p>
    <w:p w14:paraId="2A33AF1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Бұл қондырғы резервуарлар, реакторлар, сорғылар, бункерлер, термостатталған резервуар, балқытылған пештер, абсорбер сияқты 44 технологиялық жабдықтан тұрады. </w:t>
      </w:r>
    </w:p>
    <w:p w14:paraId="1BD04332" w14:textId="77777777" w:rsidR="00C96165" w:rsidRPr="00C96165" w:rsidRDefault="00C96165" w:rsidP="00C96165">
      <w:pPr>
        <w:ind w:firstLine="709"/>
        <w:jc w:val="both"/>
        <w:rPr>
          <w:rFonts w:eastAsia="Calibri"/>
          <w:sz w:val="28"/>
          <w:szCs w:val="22"/>
          <w:lang w:val="kk-KZ" w:eastAsia="en-US"/>
        </w:rPr>
      </w:pPr>
    </w:p>
    <w:p w14:paraId="1FAEA018" w14:textId="77777777" w:rsidR="00C96165" w:rsidRPr="00C96165" w:rsidRDefault="00C96165" w:rsidP="00C96165">
      <w:pPr>
        <w:keepNext/>
        <w:numPr>
          <w:ilvl w:val="1"/>
          <w:numId w:val="8"/>
        </w:numPr>
        <w:ind w:firstLine="709"/>
        <w:jc w:val="both"/>
        <w:outlineLvl w:val="1"/>
        <w:rPr>
          <w:rFonts w:cs="Arial"/>
          <w:b/>
          <w:bCs/>
          <w:iCs/>
          <w:sz w:val="28"/>
          <w:szCs w:val="26"/>
          <w:lang w:val="cs-CZ" w:eastAsia="cs-CZ"/>
        </w:rPr>
      </w:pPr>
      <w:bookmarkStart w:id="126" w:name="_Toc185341673"/>
      <w:r w:rsidRPr="00C96165">
        <w:rPr>
          <w:rFonts w:cs="Arial"/>
          <w:b/>
          <w:bCs/>
          <w:iCs/>
          <w:sz w:val="28"/>
          <w:szCs w:val="26"/>
          <w:lang w:val="cs-CZ" w:eastAsia="cs-CZ"/>
        </w:rPr>
        <w:t>Энергия</w:t>
      </w:r>
      <w:r w:rsidRPr="00C96165">
        <w:rPr>
          <w:rFonts w:cs="Arial"/>
          <w:b/>
          <w:bCs/>
          <w:iCs/>
          <w:sz w:val="28"/>
          <w:szCs w:val="26"/>
          <w:lang w:val="kk-KZ" w:eastAsia="cs-CZ"/>
        </w:rPr>
        <w:t>лық</w:t>
      </w:r>
      <w:r w:rsidRPr="00C96165">
        <w:rPr>
          <w:rFonts w:cs="Arial"/>
          <w:b/>
          <w:bCs/>
          <w:iCs/>
          <w:sz w:val="28"/>
          <w:szCs w:val="26"/>
          <w:lang w:val="cs-CZ" w:eastAsia="cs-CZ"/>
        </w:rPr>
        <w:t xml:space="preserve"> тиімділі</w:t>
      </w:r>
      <w:r w:rsidRPr="00C96165">
        <w:rPr>
          <w:rFonts w:cs="Arial"/>
          <w:b/>
          <w:bCs/>
          <w:iCs/>
          <w:sz w:val="28"/>
          <w:szCs w:val="26"/>
          <w:lang w:val="kk-KZ" w:eastAsia="cs-CZ"/>
        </w:rPr>
        <w:t>к</w:t>
      </w:r>
      <w:bookmarkEnd w:id="126"/>
    </w:p>
    <w:p w14:paraId="094084C6" w14:textId="77777777" w:rsidR="00C96165" w:rsidRPr="00C96165" w:rsidRDefault="00C96165" w:rsidP="00C96165">
      <w:pPr>
        <w:ind w:firstLine="709"/>
        <w:jc w:val="both"/>
        <w:rPr>
          <w:rFonts w:eastAsia="Calibri"/>
          <w:sz w:val="28"/>
          <w:szCs w:val="22"/>
          <w:lang w:val="kk-KZ" w:eastAsia="en-US"/>
        </w:rPr>
      </w:pPr>
      <w:bookmarkStart w:id="127" w:name="_Hlk167978915"/>
      <w:r w:rsidRPr="00C96165">
        <w:rPr>
          <w:rFonts w:eastAsia="Calibri"/>
          <w:sz w:val="28"/>
          <w:szCs w:val="22"/>
          <w:lang w:val="cs-CZ" w:eastAsia="en-US"/>
        </w:rPr>
        <w:t xml:space="preserve">Саланың қазақстандық кәсіпорындары бойынша деректер келтірілген. </w:t>
      </w:r>
      <w:r w:rsidRPr="00C96165">
        <w:rPr>
          <w:rFonts w:eastAsia="Calibri"/>
          <w:sz w:val="28"/>
          <w:szCs w:val="22"/>
          <w:lang w:val="kk-KZ" w:eastAsia="en-US"/>
        </w:rPr>
        <w:t>О</w:t>
      </w:r>
      <w:r w:rsidRPr="00C96165">
        <w:rPr>
          <w:rFonts w:eastAsia="Calibri"/>
          <w:sz w:val="28"/>
          <w:szCs w:val="22"/>
          <w:lang w:eastAsia="en-US"/>
        </w:rPr>
        <w:t>рганикалық заттарды өндіру үшін</w:t>
      </w:r>
      <w:r w:rsidRPr="00C96165">
        <w:rPr>
          <w:rFonts w:eastAsia="Calibri"/>
          <w:sz w:val="28"/>
          <w:szCs w:val="22"/>
          <w:lang w:val="kk-KZ" w:eastAsia="en-US"/>
        </w:rPr>
        <w:t>, э</w:t>
      </w:r>
      <w:r w:rsidRPr="00C96165">
        <w:rPr>
          <w:rFonts w:eastAsia="Calibri"/>
          <w:sz w:val="28"/>
          <w:szCs w:val="22"/>
          <w:lang w:eastAsia="en-US"/>
        </w:rPr>
        <w:t>кзотермиялық процестер жағдайында да энергия қажет. Энергияға деген сұраныс жергілікті жағдайға байланысты, мысалы, қондырғылар</w:t>
      </w:r>
      <w:r w:rsidRPr="00C96165">
        <w:rPr>
          <w:rFonts w:eastAsia="Calibri"/>
          <w:sz w:val="28"/>
          <w:szCs w:val="22"/>
          <w:lang w:val="kk-KZ" w:eastAsia="en-US"/>
        </w:rPr>
        <w:t>дың</w:t>
      </w:r>
      <w:r w:rsidRPr="00C96165">
        <w:rPr>
          <w:rFonts w:eastAsia="Calibri"/>
          <w:sz w:val="28"/>
          <w:szCs w:val="22"/>
          <w:lang w:eastAsia="en-US"/>
        </w:rPr>
        <w:t xml:space="preserve"> төмен қысымды буды қажет ететін немесе қажет етпейтін үлкен кешенге біріктіріл</w:t>
      </w:r>
      <w:r w:rsidRPr="00C96165">
        <w:rPr>
          <w:rFonts w:eastAsia="Calibri"/>
          <w:sz w:val="28"/>
          <w:szCs w:val="22"/>
          <w:lang w:val="kk-KZ" w:eastAsia="en-US"/>
        </w:rPr>
        <w:t>уіне байланысты болады. Осылайша, әртүрлі қондырғылар арасындағы энергия алмасуын ескеру қажет.</w:t>
      </w:r>
    </w:p>
    <w:p w14:paraId="0B32616C"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Органикалық заттар өндірісінде негізгі энергия тұтынатын құрылғылар реакторлар, жылытқыштар, салқындату жүйелері, компрессорлар, сорғылар және желдеткіштер болып табылады. Сондай-ақ, энергияны едәуір тұтыну дистилляция, кептіру процестерімен және шикізат пен соңғы өнімді өңдеудің басқа кезеңдерімен байланысты. Бұл құрылғылардың тиімділігін оңтайландыру </w:t>
      </w:r>
      <w:r w:rsidRPr="00C96165">
        <w:rPr>
          <w:rFonts w:eastAsia="Calibri"/>
          <w:sz w:val="28"/>
          <w:szCs w:val="22"/>
          <w:lang w:val="kk-KZ" w:eastAsia="en-US"/>
        </w:rPr>
        <w:lastRenderedPageBreak/>
        <w:t>энергия шығынын азайтып, өндірістің экономикалық тиімділігін арттыруы мүмкін.</w:t>
      </w:r>
    </w:p>
    <w:p w14:paraId="26D01645"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Негізгі органикалық химиялық заттар мен полимерлер өндірісінде процестің әртүрлі кезеңдерінде әртүрлі отын-энергетикалық ресурстар тұтынылады. Ең көп таралған ресурстардың кейбірі мыналарды қамтиды:</w:t>
      </w:r>
    </w:p>
    <w:p w14:paraId="17F32B1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Электр энергиясы. Электр энергиясы химиялық қосылыстардың синтезі және шикізатты өңдеу сияқты әртүрлі кезеңдерде қолданылады. Электр энергиясы энергияның негізгі көзі ретінде, әсіресе электролизге немесе басқа электр-химиялық әдістерге байланысты процестерде қолданылады</w:t>
      </w:r>
      <w:r w:rsidRPr="00C96165">
        <w:rPr>
          <w:rFonts w:eastAsia="Calibri"/>
          <w:sz w:val="28"/>
          <w:szCs w:val="28"/>
          <w:lang w:val="kk-KZ" w:eastAsia="en-US"/>
        </w:rPr>
        <w:t>;</w:t>
      </w:r>
    </w:p>
    <w:p w14:paraId="66C8B28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Жылу энергиясы реакторларда, полимерлі материалдарды балқыту және қалыптастыру процестерінде температуралық режимдерді сақтау үшін қолданылады.</w:t>
      </w:r>
      <w:r w:rsidRPr="00C96165">
        <w:rPr>
          <w:rFonts w:eastAsia="Calibri"/>
          <w:sz w:val="28"/>
          <w:szCs w:val="28"/>
          <w:lang w:val="kk-KZ" w:eastAsia="en-US"/>
        </w:rPr>
        <w:t xml:space="preserve"> Бу мен су түріндегі жылу энергиясы негізгі органикалық химиялық заттар мен полимерлер өндірісінде бірнеше аспектілерде маңызды рөл атқарады, олар реакциялық процестер - бу немесе қыздырылған су реакциялардың қажетті температурасын ұстап тұру үшін жылу көзі ретінде қызмет етеді, жылыту және салқындату - су салқындатқыштары реакторлардағы немесе жабдықтардағы температураны бақылау үшін қолданылады, булану және конденсациялану - булану және конденсация процестері әртүрлі химиялық процестерде, соның ішінде әртүрлі компоненттерді дистилляциялау, экстракциялау және сепарациялауда маңызды рөл атқарады. Бу мен су тиімді булану немесе конденсация үшін қажетті белгілі бір қысым мен температураның атмосферасын құру үшін қолданылады;</w:t>
      </w:r>
    </w:p>
    <w:p w14:paraId="3C76909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Мұнай және мұнай өнімдері. Бұл органикалық химиялық заттар мен полимерлерді өндіруге арналған шикізаттың негізгі көзі. Мұнай этилен мен пропилен сияқты көптеген химиялық компоненттерді өндіру үшін қолданылады, содан кейін олар пластмассалар мен басқа полимерлер өндірісінде қолданылады.</w:t>
      </w:r>
    </w:p>
    <w:p w14:paraId="2B966BC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Химиялық заттар мен полимерлерді өндірудегі көптеген процестер табиғи газды жағу арқылы қамтамасыз етілуі мүмкін жылуды немесе буды қажет етеді. Сонымен қатар, табиғи газды әртүрлі химиялық өнімдерді синтездеу үшін шикізат ретінде пайдалануға болады.</w:t>
      </w:r>
    </w:p>
    <w:p w14:paraId="44B20A4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Энергия тиімділігін арттыру үшін әртүрлі негізгі органикалық химиялық заттар мен полимерлерді өндіруде процестік инженерияны, басқару жүйесін және автоматтандыруды қоса алғанда, ұқсас технологиялар мен тиімді катализаторларды қолдануды қамтитын жалпы тәсіл қолданылады. Бұл технологиялар мен тәсілдерді әртүрлі химиялық заттарды өндіруге бейімдеуге және қолдануға болады. </w:t>
      </w:r>
    </w:p>
    <w:p w14:paraId="7D416D8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ЕҚТА шеңберінде негізгі органикалық химиялық заттар мен полимерлер ретінде МТБЭ, пропилен, полипропилен өндірісі қаралды.</w:t>
      </w:r>
    </w:p>
    <w:p w14:paraId="5214D50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Әртүрлі процестерде осы ресурстардың қол жетімділігіне, экономикалық орындылығына және қоршаған ортаға байланысты әртүрлі комбинацияларды қолдануға болады.</w:t>
      </w:r>
    </w:p>
    <w:p w14:paraId="043D2B8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МТБЭ өндірісінде айтарлықтай мөлшерде энергия тұтынылады. Төменде МТБЭ өндірісіндегі энергияны тұтынудың кезеңдік сипаттамасы берілген. </w:t>
      </w:r>
    </w:p>
    <w:p w14:paraId="39BAFC6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1. Шикізатты дайындау. Процесс бастапқы материалды тиісті контейнерлер мен реакторларға жүктеуден басталады. Ол үшін жылыту реакторлары үшін шикізат көзін қажетті температура мен қысым параметрлеріне келтіру үшін электр және жылу энергиясы қажет.</w:t>
      </w:r>
    </w:p>
    <w:p w14:paraId="5571137E" w14:textId="77777777" w:rsidR="00C96165" w:rsidRPr="00C96165" w:rsidRDefault="00C96165" w:rsidP="00C96165">
      <w:pPr>
        <w:numPr>
          <w:ilvl w:val="0"/>
          <w:numId w:val="30"/>
        </w:numPr>
        <w:ind w:firstLine="709"/>
        <w:contextualSpacing/>
        <w:jc w:val="both"/>
        <w:rPr>
          <w:rFonts w:eastAsia="Calibri"/>
          <w:sz w:val="28"/>
          <w:szCs w:val="28"/>
          <w:lang w:eastAsia="en-US"/>
        </w:rPr>
      </w:pPr>
      <w:r w:rsidRPr="00C96165">
        <w:rPr>
          <w:rFonts w:eastAsia="Calibri"/>
          <w:sz w:val="28"/>
          <w:szCs w:val="28"/>
          <w:lang w:val="kk-KZ" w:eastAsia="en-US"/>
        </w:rPr>
        <w:t xml:space="preserve">МТБЭ синтезі. Бұл кезең МТБЭ өндіру процесінде энергияны көп қажет ететін кезеңдердің бірі болып табылады. </w:t>
      </w:r>
      <w:r w:rsidRPr="00C96165">
        <w:rPr>
          <w:rFonts w:eastAsia="Calibri"/>
          <w:sz w:val="28"/>
          <w:szCs w:val="28"/>
          <w:lang w:eastAsia="en-US"/>
        </w:rPr>
        <w:t>Осы кезеңде энергияны тұтыну жалпы энергия тұтынудың 50</w:t>
      </w:r>
      <w:r w:rsidRPr="00C96165">
        <w:rPr>
          <w:rFonts w:eastAsia="Calibri"/>
          <w:sz w:val="28"/>
          <w:szCs w:val="28"/>
          <w:lang w:val="kk-KZ" w:eastAsia="en-US"/>
        </w:rPr>
        <w:t xml:space="preserve"> - </w:t>
      </w:r>
      <w:r w:rsidRPr="00C96165">
        <w:rPr>
          <w:rFonts w:eastAsia="Calibri"/>
          <w:sz w:val="28"/>
          <w:szCs w:val="28"/>
          <w:lang w:eastAsia="en-US"/>
        </w:rPr>
        <w:t>70 % құрайды.</w:t>
      </w:r>
    </w:p>
    <w:p w14:paraId="6E05A515" w14:textId="77777777" w:rsidR="00C96165" w:rsidRPr="00C96165" w:rsidRDefault="00C96165" w:rsidP="00C96165">
      <w:pPr>
        <w:numPr>
          <w:ilvl w:val="0"/>
          <w:numId w:val="30"/>
        </w:numPr>
        <w:ind w:firstLine="709"/>
        <w:contextualSpacing/>
        <w:jc w:val="both"/>
        <w:rPr>
          <w:rFonts w:eastAsia="Calibri"/>
          <w:sz w:val="28"/>
          <w:szCs w:val="28"/>
          <w:lang w:eastAsia="en-US"/>
        </w:rPr>
      </w:pPr>
      <w:r w:rsidRPr="00C96165">
        <w:rPr>
          <w:rFonts w:eastAsia="Calibri"/>
          <w:sz w:val="28"/>
          <w:szCs w:val="28"/>
          <w:lang w:eastAsia="en-US"/>
        </w:rPr>
        <w:t xml:space="preserve">Дистилляция </w:t>
      </w:r>
      <w:r w:rsidRPr="00C96165">
        <w:rPr>
          <w:rFonts w:eastAsia="Calibri"/>
          <w:sz w:val="28"/>
          <w:szCs w:val="28"/>
          <w:lang w:val="kk-KZ" w:eastAsia="en-US"/>
        </w:rPr>
        <w:t>және тазарту</w:t>
      </w:r>
      <w:r w:rsidRPr="00C96165">
        <w:rPr>
          <w:rFonts w:eastAsia="Calibri"/>
          <w:sz w:val="28"/>
          <w:szCs w:val="28"/>
          <w:lang w:eastAsia="en-US"/>
        </w:rPr>
        <w:t xml:space="preserve">. </w:t>
      </w:r>
      <w:r w:rsidRPr="00C96165">
        <w:rPr>
          <w:rFonts w:eastAsia="Calibri"/>
          <w:sz w:val="28"/>
          <w:szCs w:val="28"/>
          <w:lang w:val="kk-KZ" w:eastAsia="en-US"/>
        </w:rPr>
        <w:t xml:space="preserve">МТБЭ-ні өңдегеннен </w:t>
      </w:r>
      <w:r w:rsidRPr="00C96165">
        <w:rPr>
          <w:rFonts w:eastAsia="Calibri"/>
          <w:sz w:val="28"/>
          <w:szCs w:val="28"/>
          <w:lang w:eastAsia="en-US"/>
        </w:rPr>
        <w:t xml:space="preserve">кейін бастапқы компоненттер қоспада қалады. Алынған </w:t>
      </w:r>
      <w:r w:rsidRPr="00C96165">
        <w:rPr>
          <w:rFonts w:eastAsia="Calibri"/>
          <w:sz w:val="28"/>
          <w:szCs w:val="28"/>
          <w:lang w:val="kk-KZ" w:eastAsia="en-US"/>
        </w:rPr>
        <w:t>МТБЭ</w:t>
      </w:r>
      <w:r w:rsidRPr="00C96165">
        <w:rPr>
          <w:rFonts w:eastAsia="Calibri"/>
          <w:sz w:val="28"/>
          <w:szCs w:val="28"/>
          <w:lang w:eastAsia="en-US"/>
        </w:rPr>
        <w:t xml:space="preserve"> қоспаларды кетіру және жоғары тазалықтағы соңғы өнімді алу үшін бөлу мен тазалаудың бірнеше кезеңдерінен өтеді.</w:t>
      </w:r>
      <w:r w:rsidRPr="00C96165">
        <w:rPr>
          <w:rFonts w:eastAsia="Calibri"/>
          <w:sz w:val="28"/>
          <w:szCs w:val="22"/>
          <w:lang w:eastAsia="en-US"/>
        </w:rPr>
        <w:t xml:space="preserve"> </w:t>
      </w:r>
      <w:r w:rsidRPr="00C96165">
        <w:rPr>
          <w:rFonts w:eastAsia="Calibri"/>
          <w:sz w:val="28"/>
          <w:szCs w:val="28"/>
          <w:lang w:eastAsia="en-US"/>
        </w:rPr>
        <w:t>Бұл электр және жылу энергиясын қолдана отырып, қосымша тазарту процестерін (деэтерификация, дистилляция, экстракция, сіңіру) қажет етеді. Осы кезеңде энергияны тұтыну жалпы көлемнің шамамен 20</w:t>
      </w:r>
      <w:r w:rsidRPr="00C96165">
        <w:rPr>
          <w:rFonts w:eastAsia="Calibri"/>
          <w:sz w:val="28"/>
          <w:szCs w:val="28"/>
          <w:lang w:val="kk-KZ" w:eastAsia="en-US"/>
        </w:rPr>
        <w:t xml:space="preserve"> - </w:t>
      </w:r>
      <w:r w:rsidRPr="00C96165">
        <w:rPr>
          <w:rFonts w:eastAsia="Calibri"/>
          <w:sz w:val="28"/>
          <w:szCs w:val="28"/>
          <w:lang w:eastAsia="en-US"/>
        </w:rPr>
        <w:t>30% құрауы мүмкін.</w:t>
      </w:r>
    </w:p>
    <w:p w14:paraId="699B0E70" w14:textId="77777777" w:rsidR="00C96165" w:rsidRPr="00C96165" w:rsidRDefault="00C96165" w:rsidP="00C96165">
      <w:pPr>
        <w:numPr>
          <w:ilvl w:val="0"/>
          <w:numId w:val="30"/>
        </w:numPr>
        <w:ind w:firstLine="709"/>
        <w:contextualSpacing/>
        <w:jc w:val="both"/>
        <w:rPr>
          <w:rFonts w:eastAsia="Calibri"/>
          <w:sz w:val="28"/>
          <w:szCs w:val="28"/>
          <w:lang w:eastAsia="en-US"/>
        </w:rPr>
      </w:pPr>
      <w:r w:rsidRPr="00C96165">
        <w:rPr>
          <w:rFonts w:eastAsia="Calibri"/>
          <w:sz w:val="28"/>
          <w:szCs w:val="28"/>
          <w:lang w:val="kk-KZ" w:eastAsia="en-US"/>
        </w:rPr>
        <w:t>Басқа</w:t>
      </w:r>
      <w:r w:rsidRPr="00C96165">
        <w:rPr>
          <w:rFonts w:eastAsia="Calibri"/>
          <w:sz w:val="28"/>
          <w:szCs w:val="28"/>
          <w:lang w:eastAsia="en-US"/>
        </w:rPr>
        <w:t xml:space="preserve"> процес</w:t>
      </w:r>
      <w:r w:rsidRPr="00C96165">
        <w:rPr>
          <w:rFonts w:eastAsia="Calibri"/>
          <w:sz w:val="28"/>
          <w:szCs w:val="28"/>
          <w:lang w:val="kk-KZ" w:eastAsia="en-US"/>
        </w:rPr>
        <w:t>тер</w:t>
      </w:r>
      <w:r w:rsidRPr="00C96165">
        <w:rPr>
          <w:rFonts w:eastAsia="Calibri"/>
          <w:sz w:val="28"/>
          <w:szCs w:val="28"/>
          <w:lang w:eastAsia="en-US"/>
        </w:rPr>
        <w:t xml:space="preserve"> Энергияның қалған бөлігі қосалқы процестерге кетеді, бұл жалпы энергия тұтынудың 10</w:t>
      </w:r>
      <w:r w:rsidRPr="00C96165">
        <w:rPr>
          <w:rFonts w:eastAsia="Calibri"/>
          <w:sz w:val="28"/>
          <w:szCs w:val="28"/>
          <w:lang w:val="kk-KZ" w:eastAsia="en-US"/>
        </w:rPr>
        <w:t xml:space="preserve"> - </w:t>
      </w:r>
      <w:r w:rsidRPr="00C96165">
        <w:rPr>
          <w:rFonts w:eastAsia="Calibri"/>
          <w:sz w:val="28"/>
          <w:szCs w:val="28"/>
          <w:lang w:eastAsia="en-US"/>
        </w:rPr>
        <w:t>20 % құрайды.</w:t>
      </w:r>
    </w:p>
    <w:p w14:paraId="7C85C99B" w14:textId="77777777" w:rsidR="00C96165" w:rsidRPr="00C96165" w:rsidRDefault="00C96165" w:rsidP="00C96165">
      <w:pPr>
        <w:ind w:firstLine="709"/>
        <w:contextualSpacing/>
        <w:jc w:val="both"/>
        <w:rPr>
          <w:rFonts w:eastAsia="Calibri"/>
          <w:sz w:val="28"/>
          <w:szCs w:val="28"/>
          <w:lang w:eastAsia="en-US"/>
        </w:rPr>
      </w:pPr>
      <w:r w:rsidRPr="00C96165">
        <w:rPr>
          <w:rFonts w:eastAsia="Calibri"/>
          <w:sz w:val="28"/>
          <w:szCs w:val="28"/>
          <w:lang w:eastAsia="en-US"/>
        </w:rPr>
        <w:t xml:space="preserve">Осы кезеңдердің әрқайсысында әртүрлі сорғыларды, компрессорларды және жабдықты бақылау процесін жүргізу үшін пайдаланылатын электр энергиясы және реакторларды қыздыру және оңтайлы температураны ұстап тұру үшін қажет </w:t>
      </w:r>
      <w:r w:rsidRPr="00C96165">
        <w:rPr>
          <w:rFonts w:eastAsia="Calibri"/>
          <w:sz w:val="28"/>
          <w:szCs w:val="28"/>
          <w:lang w:val="kk-KZ" w:eastAsia="en-US"/>
        </w:rPr>
        <w:t xml:space="preserve">болатын </w:t>
      </w:r>
      <w:r w:rsidRPr="00C96165">
        <w:rPr>
          <w:rFonts w:eastAsia="Calibri"/>
          <w:sz w:val="28"/>
          <w:szCs w:val="28"/>
          <w:lang w:eastAsia="en-US"/>
        </w:rPr>
        <w:t xml:space="preserve">жылу энергиясы жұмсалады. Жалпы алғанда, </w:t>
      </w:r>
      <w:r w:rsidRPr="00C96165">
        <w:rPr>
          <w:rFonts w:eastAsia="Calibri"/>
          <w:sz w:val="28"/>
          <w:szCs w:val="28"/>
          <w:lang w:val="kk-KZ" w:eastAsia="en-US"/>
        </w:rPr>
        <w:t>МТБЭ</w:t>
      </w:r>
      <w:r w:rsidRPr="00C96165">
        <w:rPr>
          <w:rFonts w:eastAsia="Calibri"/>
          <w:sz w:val="28"/>
          <w:szCs w:val="28"/>
          <w:lang w:eastAsia="en-US"/>
        </w:rPr>
        <w:t xml:space="preserve"> өндіру процесі энергия ресурстарының айтарлықтай шығындарын талап етеді, өйткені жоғары температураны, қысымды ұстап тұру және әртүрлі тазалау және оқшаулау процестерін жүргізу қажет.</w:t>
      </w:r>
    </w:p>
    <w:p w14:paraId="3394473B" w14:textId="77777777" w:rsidR="00C96165" w:rsidRPr="00C96165" w:rsidRDefault="00C96165" w:rsidP="00C96165">
      <w:pPr>
        <w:ind w:firstLine="709"/>
        <w:contextualSpacing/>
        <w:jc w:val="both"/>
        <w:rPr>
          <w:rFonts w:eastAsia="Calibri"/>
          <w:sz w:val="28"/>
          <w:szCs w:val="28"/>
          <w:lang w:eastAsia="en-US"/>
        </w:rPr>
      </w:pPr>
      <w:r w:rsidRPr="00C96165">
        <w:rPr>
          <w:rFonts w:eastAsia="Calibri"/>
          <w:sz w:val="28"/>
          <w:szCs w:val="28"/>
          <w:lang w:eastAsia="en-US"/>
        </w:rPr>
        <w:t>Полипропилен өндірісіндегі энергия ресурстарын тұтыну барлық аспектілерде, әсіресе полимерлеу және қалыптау кезеңдерінде қолданылады. Өндірісті кезең-кезеңмен тұтыну төменде сипатталған.</w:t>
      </w:r>
    </w:p>
    <w:p w14:paraId="5A7D6917" w14:textId="77777777" w:rsidR="00C96165" w:rsidRPr="00C96165" w:rsidRDefault="00C96165" w:rsidP="00C96165">
      <w:pPr>
        <w:numPr>
          <w:ilvl w:val="0"/>
          <w:numId w:val="31"/>
        </w:numPr>
        <w:ind w:firstLine="709"/>
        <w:contextualSpacing/>
        <w:jc w:val="both"/>
        <w:rPr>
          <w:rFonts w:eastAsia="Calibri"/>
          <w:sz w:val="28"/>
          <w:szCs w:val="28"/>
          <w:lang w:eastAsia="en-US"/>
        </w:rPr>
      </w:pPr>
      <w:r w:rsidRPr="00C96165">
        <w:rPr>
          <w:rFonts w:eastAsia="Calibri"/>
          <w:sz w:val="28"/>
          <w:szCs w:val="28"/>
          <w:lang w:eastAsia="en-US"/>
        </w:rPr>
        <w:t>Шикізатты дайындау. Мұнай мен табиғи газдан пропиленді дайындау процесі</w:t>
      </w:r>
      <w:r w:rsidRPr="00C96165">
        <w:rPr>
          <w:rFonts w:eastAsia="Calibri"/>
          <w:sz w:val="28"/>
          <w:szCs w:val="28"/>
          <w:lang w:val="kk-KZ" w:eastAsia="en-US"/>
        </w:rPr>
        <w:t>,</w:t>
      </w:r>
      <w:r w:rsidRPr="00C96165">
        <w:rPr>
          <w:rFonts w:eastAsia="Calibri"/>
          <w:sz w:val="28"/>
          <w:szCs w:val="28"/>
          <w:lang w:eastAsia="en-US"/>
        </w:rPr>
        <w:t xml:space="preserve"> әсіресе шикізатты бөлу және тазарту кезеңінде энергетикалық ресурстардың 10</w:t>
      </w:r>
      <w:r w:rsidRPr="00C96165">
        <w:rPr>
          <w:rFonts w:eastAsia="Calibri"/>
          <w:sz w:val="28"/>
          <w:szCs w:val="28"/>
          <w:lang w:val="kk-KZ" w:eastAsia="en-US"/>
        </w:rPr>
        <w:t xml:space="preserve"> - </w:t>
      </w:r>
      <w:r w:rsidRPr="00C96165">
        <w:rPr>
          <w:rFonts w:eastAsia="Calibri"/>
          <w:sz w:val="28"/>
          <w:szCs w:val="28"/>
          <w:lang w:eastAsia="en-US"/>
        </w:rPr>
        <w:t>20 % тұтынады.</w:t>
      </w:r>
    </w:p>
    <w:p w14:paraId="18357C36" w14:textId="77777777" w:rsidR="00C96165" w:rsidRPr="00C96165" w:rsidRDefault="00C96165" w:rsidP="00C96165">
      <w:pPr>
        <w:numPr>
          <w:ilvl w:val="0"/>
          <w:numId w:val="31"/>
        </w:numPr>
        <w:ind w:firstLine="709"/>
        <w:contextualSpacing/>
        <w:jc w:val="both"/>
        <w:rPr>
          <w:rFonts w:eastAsia="Calibri"/>
          <w:sz w:val="28"/>
          <w:szCs w:val="28"/>
          <w:lang w:eastAsia="en-US"/>
        </w:rPr>
      </w:pPr>
      <w:r w:rsidRPr="00C96165">
        <w:rPr>
          <w:rFonts w:eastAsia="Calibri"/>
          <w:sz w:val="28"/>
          <w:szCs w:val="28"/>
          <w:lang w:eastAsia="en-US"/>
        </w:rPr>
        <w:t>Полимер</w:t>
      </w:r>
      <w:r w:rsidRPr="00C96165">
        <w:rPr>
          <w:rFonts w:eastAsia="Calibri"/>
          <w:sz w:val="28"/>
          <w:szCs w:val="28"/>
          <w:lang w:val="kk-KZ" w:eastAsia="en-US"/>
        </w:rPr>
        <w:t>леу</w:t>
      </w:r>
      <w:r w:rsidRPr="00C96165">
        <w:rPr>
          <w:rFonts w:eastAsia="Calibri"/>
          <w:sz w:val="28"/>
          <w:szCs w:val="28"/>
          <w:lang w:eastAsia="en-US"/>
        </w:rPr>
        <w:t xml:space="preserve">. Бұл </w:t>
      </w:r>
      <w:r w:rsidRPr="00C96165">
        <w:rPr>
          <w:rFonts w:eastAsia="Calibri"/>
          <w:sz w:val="28"/>
          <w:szCs w:val="28"/>
          <w:lang w:val="kk-KZ" w:eastAsia="en-US"/>
        </w:rPr>
        <w:t>кезең</w:t>
      </w:r>
      <w:r w:rsidRPr="00C96165">
        <w:rPr>
          <w:rFonts w:eastAsia="Calibri"/>
          <w:sz w:val="28"/>
          <w:szCs w:val="28"/>
          <w:lang w:eastAsia="en-US"/>
        </w:rPr>
        <w:t xml:space="preserve"> полимерлеу реакциясын катализдеу үшін жоғары температура мен қысымды қажет етеді. Реакция үшін оңтайлы жағдайларды сақтау, әсіресе катализаторларды қолданған кезде энергияны қажет етеді. Бұл кезең әдетте энергияны көп қажет етеді және полипропилен өндіру процесінде жалпы энергия тұтынудың 50</w:t>
      </w:r>
      <w:r w:rsidRPr="00C96165">
        <w:rPr>
          <w:rFonts w:eastAsia="Calibri"/>
          <w:sz w:val="28"/>
          <w:szCs w:val="28"/>
          <w:lang w:val="kk-KZ" w:eastAsia="en-US"/>
        </w:rPr>
        <w:t xml:space="preserve"> </w:t>
      </w:r>
      <w:r w:rsidRPr="00C96165">
        <w:rPr>
          <w:rFonts w:eastAsia="Calibri"/>
          <w:sz w:val="28"/>
          <w:szCs w:val="28"/>
          <w:lang w:eastAsia="en-US"/>
        </w:rPr>
        <w:t>%-</w:t>
      </w:r>
      <w:r w:rsidRPr="00C96165">
        <w:rPr>
          <w:rFonts w:eastAsia="Calibri"/>
          <w:sz w:val="28"/>
          <w:szCs w:val="28"/>
          <w:lang w:val="kk-KZ" w:eastAsia="en-US"/>
        </w:rPr>
        <w:t>ын</w:t>
      </w:r>
      <w:r w:rsidRPr="00C96165">
        <w:rPr>
          <w:rFonts w:eastAsia="Calibri"/>
          <w:sz w:val="28"/>
          <w:szCs w:val="28"/>
          <w:lang w:eastAsia="en-US"/>
        </w:rPr>
        <w:t>ан 70</w:t>
      </w:r>
      <w:r w:rsidRPr="00C96165">
        <w:rPr>
          <w:rFonts w:eastAsia="Calibri"/>
          <w:sz w:val="28"/>
          <w:szCs w:val="28"/>
          <w:lang w:val="kk-KZ" w:eastAsia="en-US"/>
        </w:rPr>
        <w:t xml:space="preserve"> </w:t>
      </w:r>
      <w:r w:rsidRPr="00C96165">
        <w:rPr>
          <w:rFonts w:eastAsia="Calibri"/>
          <w:sz w:val="28"/>
          <w:szCs w:val="28"/>
          <w:lang w:eastAsia="en-US"/>
        </w:rPr>
        <w:t>%-</w:t>
      </w:r>
      <w:r w:rsidRPr="00C96165">
        <w:rPr>
          <w:rFonts w:eastAsia="Calibri"/>
          <w:sz w:val="28"/>
          <w:szCs w:val="28"/>
          <w:lang w:val="kk-KZ" w:eastAsia="en-US"/>
        </w:rPr>
        <w:t>ын</w:t>
      </w:r>
      <w:r w:rsidRPr="00C96165">
        <w:rPr>
          <w:rFonts w:eastAsia="Calibri"/>
          <w:sz w:val="28"/>
          <w:szCs w:val="28"/>
          <w:lang w:eastAsia="en-US"/>
        </w:rPr>
        <w:t>а дейін</w:t>
      </w:r>
      <w:r w:rsidRPr="00C96165">
        <w:rPr>
          <w:rFonts w:eastAsia="Calibri"/>
          <w:sz w:val="28"/>
          <w:szCs w:val="28"/>
          <w:lang w:val="kk-KZ" w:eastAsia="en-US"/>
        </w:rPr>
        <w:t>гі</w:t>
      </w:r>
      <w:r w:rsidRPr="00C96165">
        <w:rPr>
          <w:rFonts w:eastAsia="Calibri"/>
          <w:sz w:val="28"/>
          <w:szCs w:val="28"/>
          <w:lang w:eastAsia="en-US"/>
        </w:rPr>
        <w:t xml:space="preserve"> </w:t>
      </w:r>
      <w:r w:rsidRPr="00C96165">
        <w:rPr>
          <w:rFonts w:eastAsia="Calibri"/>
          <w:sz w:val="28"/>
          <w:szCs w:val="28"/>
          <w:lang w:val="kk-KZ" w:eastAsia="en-US"/>
        </w:rPr>
        <w:t>көлемін құрайды</w:t>
      </w:r>
      <w:r w:rsidRPr="00C96165">
        <w:rPr>
          <w:rFonts w:eastAsia="Calibri"/>
          <w:sz w:val="28"/>
          <w:szCs w:val="28"/>
          <w:lang w:eastAsia="en-US"/>
        </w:rPr>
        <w:t>.</w:t>
      </w:r>
    </w:p>
    <w:p w14:paraId="56EAE9D3" w14:textId="77777777" w:rsidR="00C96165" w:rsidRPr="00C96165" w:rsidRDefault="00C96165" w:rsidP="00C96165">
      <w:pPr>
        <w:numPr>
          <w:ilvl w:val="0"/>
          <w:numId w:val="31"/>
        </w:numPr>
        <w:ind w:firstLine="709"/>
        <w:contextualSpacing/>
        <w:jc w:val="both"/>
        <w:rPr>
          <w:rFonts w:eastAsia="Calibri"/>
          <w:sz w:val="28"/>
          <w:szCs w:val="28"/>
          <w:lang w:eastAsia="en-US"/>
        </w:rPr>
      </w:pPr>
      <w:r w:rsidRPr="00C96165">
        <w:rPr>
          <w:rFonts w:eastAsia="Calibri"/>
          <w:sz w:val="28"/>
          <w:szCs w:val="28"/>
          <w:lang w:val="kk-KZ" w:eastAsia="en-US"/>
        </w:rPr>
        <w:t>Қалыптау және</w:t>
      </w:r>
      <w:r w:rsidRPr="00C96165">
        <w:rPr>
          <w:rFonts w:eastAsia="Calibri"/>
          <w:sz w:val="28"/>
          <w:szCs w:val="28"/>
          <w:lang w:eastAsia="en-US"/>
        </w:rPr>
        <w:t xml:space="preserve"> экструзия. Қалыптау және экструзия процестері полимерді қалыптау үшін белгілі бір температураға дейін қыздыруды қажет етеді. Бұл кезеңде энергияны тұтыну әдетте жалпы энергия тұтынудың шамамен 10</w:t>
      </w:r>
      <w:r w:rsidRPr="00C96165">
        <w:rPr>
          <w:rFonts w:eastAsia="Calibri"/>
          <w:sz w:val="28"/>
          <w:szCs w:val="28"/>
          <w:lang w:val="kk-KZ" w:eastAsia="en-US"/>
        </w:rPr>
        <w:t xml:space="preserve"> - </w:t>
      </w:r>
      <w:r w:rsidRPr="00C96165">
        <w:rPr>
          <w:rFonts w:eastAsia="Calibri"/>
          <w:sz w:val="28"/>
          <w:szCs w:val="28"/>
          <w:lang w:eastAsia="en-US"/>
        </w:rPr>
        <w:t>20 % құрайды.</w:t>
      </w:r>
    </w:p>
    <w:p w14:paraId="0D192510" w14:textId="77777777" w:rsidR="00C96165" w:rsidRPr="00C96165" w:rsidRDefault="00C96165" w:rsidP="00C96165">
      <w:pPr>
        <w:numPr>
          <w:ilvl w:val="0"/>
          <w:numId w:val="31"/>
        </w:numPr>
        <w:ind w:firstLine="709"/>
        <w:contextualSpacing/>
        <w:jc w:val="both"/>
        <w:rPr>
          <w:rFonts w:eastAsia="Calibri"/>
          <w:sz w:val="28"/>
          <w:szCs w:val="28"/>
          <w:lang w:eastAsia="en-US"/>
        </w:rPr>
      </w:pPr>
      <w:r w:rsidRPr="00C96165">
        <w:rPr>
          <w:rFonts w:eastAsia="Calibri"/>
          <w:sz w:val="28"/>
          <w:szCs w:val="28"/>
          <w:lang w:val="kk-KZ" w:eastAsia="en-US"/>
        </w:rPr>
        <w:t>Басқа процестер.</w:t>
      </w:r>
      <w:r w:rsidRPr="00C96165">
        <w:rPr>
          <w:rFonts w:eastAsia="Calibri"/>
          <w:sz w:val="28"/>
          <w:szCs w:val="28"/>
          <w:lang w:eastAsia="en-US"/>
        </w:rPr>
        <w:t xml:space="preserve"> Қалыптаудан кейін өнім салқындатуды және кондиционерлеуді қажет етеді, бұл сонымен қатар энергияны тұтынуды қажет етеді. Бүкіл өндіріс процесі көптеген жабдықтарды, соның ішінде реакторларды, компрессорларды, сорғыларды және т. б. пайдалануды талап етеді, бұл да электр энергиясын тұтынады. Энергияның қалған </w:t>
      </w:r>
      <w:r w:rsidRPr="00C96165">
        <w:rPr>
          <w:rFonts w:eastAsia="Calibri"/>
          <w:sz w:val="28"/>
          <w:szCs w:val="28"/>
          <w:lang w:eastAsia="en-US"/>
        </w:rPr>
        <w:lastRenderedPageBreak/>
        <w:t>бөлігі салқындатуға, процесті басқаруға, жабдыққа қызмет көрсетуге және басқа да қосалқы процестерге жұмсалады, бұл жалпы энергия тұтынудың шамамен 10</w:t>
      </w:r>
      <w:r w:rsidRPr="00C96165">
        <w:rPr>
          <w:rFonts w:eastAsia="Calibri"/>
          <w:sz w:val="28"/>
          <w:szCs w:val="28"/>
          <w:lang w:val="kk-KZ" w:eastAsia="en-US"/>
        </w:rPr>
        <w:t xml:space="preserve"> - </w:t>
      </w:r>
      <w:r w:rsidRPr="00C96165">
        <w:rPr>
          <w:rFonts w:eastAsia="Calibri"/>
          <w:sz w:val="28"/>
          <w:szCs w:val="28"/>
          <w:lang w:eastAsia="en-US"/>
        </w:rPr>
        <w:t>20% құрайды.</w:t>
      </w:r>
    </w:p>
    <w:p w14:paraId="18AF8F63" w14:textId="77777777" w:rsidR="00C96165" w:rsidRPr="00C96165" w:rsidRDefault="00C96165" w:rsidP="00C96165">
      <w:pPr>
        <w:ind w:firstLine="709"/>
        <w:contextualSpacing/>
        <w:jc w:val="both"/>
        <w:rPr>
          <w:rFonts w:eastAsia="Calibri"/>
          <w:sz w:val="28"/>
          <w:szCs w:val="28"/>
          <w:lang w:eastAsia="en-US"/>
        </w:rPr>
      </w:pPr>
      <w:r w:rsidRPr="00C96165">
        <w:rPr>
          <w:rFonts w:eastAsia="Calibri"/>
          <w:sz w:val="28"/>
          <w:szCs w:val="28"/>
          <w:lang w:eastAsia="en-US"/>
        </w:rPr>
        <w:t>Өндірістердің энергетикалық тиімділігінің негізгі көрсеткіші шығарылатын өнім бірлігіне шаққандағы энергетикалық ресурстардың үлестік шығыны болып табылады. Меншікті мәндерге салыстырмалы талдау жүргізу үшін негізгі өндірілетін өнім ретінде МТБЭ және полипропилен анықталды</w:t>
      </w:r>
      <w:r w:rsidRPr="00C96165">
        <w:rPr>
          <w:color w:val="000000"/>
          <w:sz w:val="28"/>
          <w:szCs w:val="28"/>
          <w:lang w:eastAsia="en-US"/>
        </w:rPr>
        <w:t>.</w:t>
      </w:r>
    </w:p>
    <w:p w14:paraId="221C81C3"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МТБЭ өндірісіне электр және жылу энергиясының нақты үлестік шығынын салыстырмалы талдау төмендегі кестеге сәйкес </w:t>
      </w:r>
      <w:r w:rsidRPr="00C96165">
        <w:rPr>
          <w:rFonts w:eastAsia="Calibri"/>
          <w:sz w:val="28"/>
          <w:szCs w:val="28"/>
          <w:lang w:val="kk-KZ" w:eastAsia="en-US"/>
        </w:rPr>
        <w:t xml:space="preserve">ИТС </w:t>
      </w:r>
      <w:r w:rsidRPr="00C96165">
        <w:rPr>
          <w:rFonts w:eastAsia="Calibri"/>
          <w:sz w:val="28"/>
          <w:szCs w:val="28"/>
          <w:lang w:eastAsia="en-US"/>
        </w:rPr>
        <w:t>18-2019-</w:t>
      </w:r>
      <w:r w:rsidRPr="00C96165">
        <w:rPr>
          <w:rFonts w:eastAsia="Calibri"/>
          <w:sz w:val="28"/>
          <w:szCs w:val="28"/>
          <w:lang w:val="kk-KZ" w:eastAsia="en-US"/>
        </w:rPr>
        <w:t>б</w:t>
      </w:r>
      <w:r w:rsidRPr="00C96165">
        <w:rPr>
          <w:rFonts w:eastAsia="Calibri"/>
          <w:sz w:val="28"/>
          <w:szCs w:val="28"/>
          <w:lang w:eastAsia="en-US"/>
        </w:rPr>
        <w:t>ен салыстырғанда ұсынылған.</w:t>
      </w:r>
    </w:p>
    <w:p w14:paraId="3AAAE38B" w14:textId="77777777" w:rsidR="00C96165" w:rsidRPr="00C96165" w:rsidRDefault="00C96165" w:rsidP="00C96165">
      <w:pPr>
        <w:ind w:firstLine="709"/>
        <w:jc w:val="both"/>
        <w:rPr>
          <w:rFonts w:eastAsia="Calibri"/>
          <w:sz w:val="28"/>
          <w:szCs w:val="28"/>
          <w:lang w:val="kk-KZ" w:eastAsia="en-US"/>
        </w:rPr>
      </w:pPr>
      <w:bookmarkStart w:id="128" w:name="_Hlk168309603"/>
      <w:r w:rsidRPr="00C96165">
        <w:rPr>
          <w:rFonts w:eastAsia="Calibri"/>
          <w:sz w:val="28"/>
          <w:szCs w:val="28"/>
          <w:lang w:eastAsia="en-US"/>
        </w:rPr>
        <w:t>3.</w:t>
      </w:r>
      <w:r w:rsidRPr="00C96165">
        <w:rPr>
          <w:rFonts w:eastAsia="Calibri"/>
          <w:sz w:val="28"/>
          <w:szCs w:val="28"/>
          <w:lang w:val="kk-KZ" w:eastAsia="en-US"/>
        </w:rPr>
        <w:t>3-кесте</w:t>
      </w:r>
      <w:r w:rsidRPr="00C96165">
        <w:rPr>
          <w:rFonts w:eastAsia="Calibri"/>
          <w:sz w:val="28"/>
          <w:szCs w:val="28"/>
          <w:lang w:eastAsia="en-US"/>
        </w:rPr>
        <w:t>. МТБЭ өндірісіне электр және жылу энергиясының нақты үлестік шығынын салыстырмалы талдау</w:t>
      </w:r>
    </w:p>
    <w:tbl>
      <w:tblPr>
        <w:tblStyle w:val="13"/>
        <w:tblW w:w="0" w:type="auto"/>
        <w:tblLook w:val="04A0" w:firstRow="1" w:lastRow="0" w:firstColumn="1" w:lastColumn="0" w:noHBand="0" w:noVBand="1"/>
      </w:tblPr>
      <w:tblGrid>
        <w:gridCol w:w="770"/>
        <w:gridCol w:w="2122"/>
        <w:gridCol w:w="776"/>
        <w:gridCol w:w="990"/>
        <w:gridCol w:w="808"/>
        <w:gridCol w:w="2029"/>
        <w:gridCol w:w="2132"/>
      </w:tblGrid>
      <w:tr w:rsidR="00C96165" w:rsidRPr="00C96165" w14:paraId="7B2D4A3E" w14:textId="77777777" w:rsidTr="00426C32">
        <w:trPr>
          <w:trHeight w:val="315"/>
        </w:trPr>
        <w:tc>
          <w:tcPr>
            <w:tcW w:w="770" w:type="dxa"/>
            <w:vMerge w:val="restart"/>
            <w:tcBorders>
              <w:top w:val="single" w:sz="4" w:space="0" w:color="auto"/>
              <w:left w:val="single" w:sz="4" w:space="0" w:color="auto"/>
              <w:right w:val="single" w:sz="4" w:space="0" w:color="auto"/>
            </w:tcBorders>
          </w:tcPr>
          <w:bookmarkEnd w:id="128"/>
          <w:p w14:paraId="48E80CD5" w14:textId="77777777" w:rsidR="00C96165" w:rsidRPr="00C96165" w:rsidRDefault="00C96165" w:rsidP="00C96165">
            <w:pPr>
              <w:tabs>
                <w:tab w:val="left" w:pos="709"/>
              </w:tabs>
              <w:jc w:val="both"/>
              <w:rPr>
                <w:rFonts w:eastAsia="Calibri"/>
                <w:b/>
                <w:bCs/>
                <w:lang w:eastAsia="en-US"/>
              </w:rPr>
            </w:pPr>
            <w:r w:rsidRPr="00C96165">
              <w:rPr>
                <w:rFonts w:eastAsia="Calibri"/>
                <w:b/>
                <w:bCs/>
                <w:lang w:val="kk-KZ" w:eastAsia="en-US"/>
              </w:rPr>
              <w:t xml:space="preserve">Р/с </w:t>
            </w:r>
            <w:r w:rsidRPr="00C96165">
              <w:rPr>
                <w:rFonts w:eastAsia="Calibri"/>
                <w:b/>
                <w:bCs/>
                <w:lang w:eastAsia="en-US"/>
              </w:rPr>
              <w:t xml:space="preserve">№ </w:t>
            </w:r>
          </w:p>
        </w:tc>
        <w:tc>
          <w:tcPr>
            <w:tcW w:w="2122" w:type="dxa"/>
            <w:vMerge w:val="restart"/>
            <w:tcBorders>
              <w:top w:val="single" w:sz="4" w:space="0" w:color="auto"/>
              <w:left w:val="single" w:sz="4" w:space="0" w:color="auto"/>
              <w:bottom w:val="single" w:sz="4" w:space="0" w:color="auto"/>
              <w:right w:val="single" w:sz="4" w:space="0" w:color="auto"/>
            </w:tcBorders>
            <w:vAlign w:val="center"/>
            <w:hideMark/>
          </w:tcPr>
          <w:p w14:paraId="09413035" w14:textId="77777777" w:rsidR="00C96165" w:rsidRPr="00C96165" w:rsidRDefault="00C96165" w:rsidP="00C96165">
            <w:pPr>
              <w:tabs>
                <w:tab w:val="left" w:pos="709"/>
              </w:tabs>
              <w:jc w:val="center"/>
              <w:rPr>
                <w:rFonts w:eastAsia="Calibri"/>
                <w:b/>
                <w:bCs/>
                <w:lang w:val="kk-KZ" w:eastAsia="en-US"/>
              </w:rPr>
            </w:pPr>
            <w:r w:rsidRPr="00C96165">
              <w:rPr>
                <w:rFonts w:eastAsia="Calibri"/>
                <w:b/>
                <w:bCs/>
                <w:lang w:val="kk-KZ" w:eastAsia="en-US"/>
              </w:rPr>
              <w:t>Атауы</w:t>
            </w:r>
          </w:p>
        </w:tc>
        <w:tc>
          <w:tcPr>
            <w:tcW w:w="2574" w:type="dxa"/>
            <w:gridSpan w:val="3"/>
            <w:tcBorders>
              <w:top w:val="single" w:sz="4" w:space="0" w:color="auto"/>
              <w:left w:val="single" w:sz="4" w:space="0" w:color="auto"/>
              <w:bottom w:val="single" w:sz="4" w:space="0" w:color="auto"/>
              <w:right w:val="single" w:sz="4" w:space="0" w:color="auto"/>
            </w:tcBorders>
            <w:vAlign w:val="center"/>
          </w:tcPr>
          <w:p w14:paraId="24E31927" w14:textId="77777777" w:rsidR="00C96165" w:rsidRPr="00C96165" w:rsidRDefault="00C96165" w:rsidP="00C96165">
            <w:pPr>
              <w:tabs>
                <w:tab w:val="left" w:pos="709"/>
              </w:tabs>
              <w:jc w:val="center"/>
              <w:rPr>
                <w:rFonts w:eastAsia="Calibri"/>
                <w:b/>
                <w:bCs/>
                <w:lang w:val="kk-KZ" w:eastAsia="en-US"/>
              </w:rPr>
            </w:pPr>
            <w:r w:rsidRPr="00C96165">
              <w:rPr>
                <w:rFonts w:eastAsia="Calibri"/>
                <w:b/>
                <w:bCs/>
                <w:lang w:val="kk-KZ" w:eastAsia="en-US"/>
              </w:rPr>
              <w:t>1-кәсіпорын</w:t>
            </w:r>
          </w:p>
        </w:tc>
        <w:tc>
          <w:tcPr>
            <w:tcW w:w="4161" w:type="dxa"/>
            <w:gridSpan w:val="2"/>
            <w:tcBorders>
              <w:top w:val="single" w:sz="4" w:space="0" w:color="auto"/>
              <w:left w:val="single" w:sz="4" w:space="0" w:color="auto"/>
              <w:bottom w:val="single" w:sz="4" w:space="0" w:color="auto"/>
              <w:right w:val="single" w:sz="4" w:space="0" w:color="auto"/>
            </w:tcBorders>
            <w:vAlign w:val="center"/>
            <w:hideMark/>
          </w:tcPr>
          <w:p w14:paraId="3748B3FA" w14:textId="77777777" w:rsidR="00C96165" w:rsidRPr="00C96165" w:rsidRDefault="00C96165" w:rsidP="00C96165">
            <w:pPr>
              <w:tabs>
                <w:tab w:val="left" w:pos="709"/>
              </w:tabs>
              <w:ind w:hanging="16"/>
              <w:jc w:val="center"/>
              <w:rPr>
                <w:rFonts w:eastAsia="Calibri"/>
                <w:b/>
                <w:bCs/>
                <w:lang w:eastAsia="en-US"/>
              </w:rPr>
            </w:pPr>
            <w:r w:rsidRPr="00C96165">
              <w:rPr>
                <w:rFonts w:eastAsia="Calibri"/>
                <w:b/>
                <w:bCs/>
                <w:lang w:eastAsia="en-US"/>
              </w:rPr>
              <w:t>ИТС 18-2019</w:t>
            </w:r>
          </w:p>
        </w:tc>
      </w:tr>
      <w:tr w:rsidR="00C96165" w:rsidRPr="00C96165" w14:paraId="0A66900E" w14:textId="77777777" w:rsidTr="00426C32">
        <w:trPr>
          <w:trHeight w:val="510"/>
        </w:trPr>
        <w:tc>
          <w:tcPr>
            <w:tcW w:w="770" w:type="dxa"/>
            <w:vMerge/>
            <w:tcBorders>
              <w:left w:val="single" w:sz="4" w:space="0" w:color="auto"/>
              <w:bottom w:val="single" w:sz="4" w:space="0" w:color="auto"/>
              <w:right w:val="single" w:sz="4" w:space="0" w:color="auto"/>
            </w:tcBorders>
          </w:tcPr>
          <w:p w14:paraId="13863738" w14:textId="77777777" w:rsidR="00C96165" w:rsidRPr="00C96165" w:rsidRDefault="00C96165" w:rsidP="00C96165">
            <w:pPr>
              <w:ind w:firstLine="709"/>
              <w:jc w:val="center"/>
              <w:rPr>
                <w:rFonts w:eastAsia="Calibri"/>
                <w:b/>
                <w:bCs/>
                <w:lang w:eastAsia="en-US"/>
              </w:rPr>
            </w:pPr>
          </w:p>
        </w:tc>
        <w:tc>
          <w:tcPr>
            <w:tcW w:w="2122" w:type="dxa"/>
            <w:vMerge/>
            <w:tcBorders>
              <w:top w:val="single" w:sz="4" w:space="0" w:color="auto"/>
              <w:left w:val="single" w:sz="4" w:space="0" w:color="auto"/>
              <w:bottom w:val="single" w:sz="4" w:space="0" w:color="auto"/>
              <w:right w:val="single" w:sz="4" w:space="0" w:color="auto"/>
            </w:tcBorders>
            <w:vAlign w:val="center"/>
            <w:hideMark/>
          </w:tcPr>
          <w:p w14:paraId="1F011B37" w14:textId="77777777" w:rsidR="00C96165" w:rsidRPr="00C96165" w:rsidRDefault="00C96165" w:rsidP="00C96165">
            <w:pPr>
              <w:ind w:firstLine="709"/>
              <w:jc w:val="center"/>
              <w:rPr>
                <w:rFonts w:eastAsia="Calibri"/>
                <w:b/>
                <w:bCs/>
                <w:lang w:eastAsia="en-US"/>
              </w:rPr>
            </w:pPr>
          </w:p>
        </w:tc>
        <w:tc>
          <w:tcPr>
            <w:tcW w:w="776" w:type="dxa"/>
            <w:tcBorders>
              <w:top w:val="single" w:sz="4" w:space="0" w:color="auto"/>
              <w:left w:val="single" w:sz="4" w:space="0" w:color="auto"/>
              <w:bottom w:val="single" w:sz="4" w:space="0" w:color="auto"/>
              <w:right w:val="single" w:sz="4" w:space="0" w:color="auto"/>
            </w:tcBorders>
            <w:vAlign w:val="center"/>
            <w:hideMark/>
          </w:tcPr>
          <w:p w14:paraId="087DC57B" w14:textId="77777777" w:rsidR="00C96165" w:rsidRPr="00C96165" w:rsidRDefault="00C96165" w:rsidP="00C96165">
            <w:pPr>
              <w:tabs>
                <w:tab w:val="left" w:pos="709"/>
              </w:tabs>
              <w:jc w:val="center"/>
              <w:rPr>
                <w:rFonts w:eastAsia="Calibri"/>
                <w:b/>
                <w:bCs/>
                <w:lang w:eastAsia="en-US"/>
              </w:rPr>
            </w:pPr>
            <w:r w:rsidRPr="00C96165">
              <w:rPr>
                <w:rFonts w:eastAsia="Calibri"/>
                <w:b/>
                <w:bCs/>
                <w:lang w:eastAsia="en-US"/>
              </w:rPr>
              <w:t>2021</w:t>
            </w:r>
          </w:p>
        </w:tc>
        <w:tc>
          <w:tcPr>
            <w:tcW w:w="990" w:type="dxa"/>
            <w:tcBorders>
              <w:top w:val="single" w:sz="4" w:space="0" w:color="auto"/>
              <w:left w:val="single" w:sz="4" w:space="0" w:color="auto"/>
              <w:bottom w:val="single" w:sz="4" w:space="0" w:color="auto"/>
              <w:right w:val="single" w:sz="4" w:space="0" w:color="auto"/>
            </w:tcBorders>
            <w:vAlign w:val="center"/>
          </w:tcPr>
          <w:p w14:paraId="5C0DB182" w14:textId="77777777" w:rsidR="00C96165" w:rsidRPr="00C96165" w:rsidRDefault="00C96165" w:rsidP="00C96165">
            <w:pPr>
              <w:tabs>
                <w:tab w:val="left" w:pos="709"/>
              </w:tabs>
              <w:ind w:firstLine="42"/>
              <w:jc w:val="center"/>
              <w:rPr>
                <w:rFonts w:eastAsia="Calibri"/>
                <w:b/>
                <w:bCs/>
                <w:lang w:eastAsia="en-US"/>
              </w:rPr>
            </w:pPr>
            <w:r w:rsidRPr="00C96165">
              <w:rPr>
                <w:rFonts w:eastAsia="Calibri"/>
                <w:b/>
                <w:bCs/>
                <w:lang w:eastAsia="en-US"/>
              </w:rPr>
              <w:t>2022</w:t>
            </w:r>
          </w:p>
        </w:tc>
        <w:tc>
          <w:tcPr>
            <w:tcW w:w="808" w:type="dxa"/>
            <w:tcBorders>
              <w:top w:val="single" w:sz="4" w:space="0" w:color="auto"/>
              <w:left w:val="single" w:sz="4" w:space="0" w:color="auto"/>
              <w:bottom w:val="single" w:sz="4" w:space="0" w:color="auto"/>
              <w:right w:val="single" w:sz="4" w:space="0" w:color="auto"/>
            </w:tcBorders>
            <w:vAlign w:val="center"/>
            <w:hideMark/>
          </w:tcPr>
          <w:p w14:paraId="145FC06A" w14:textId="77777777" w:rsidR="00C96165" w:rsidRPr="00C96165" w:rsidRDefault="00C96165" w:rsidP="00C96165">
            <w:pPr>
              <w:tabs>
                <w:tab w:val="left" w:pos="709"/>
              </w:tabs>
              <w:ind w:firstLine="24"/>
              <w:jc w:val="center"/>
              <w:rPr>
                <w:rFonts w:eastAsia="Calibri"/>
                <w:b/>
                <w:bCs/>
                <w:lang w:eastAsia="en-US"/>
              </w:rPr>
            </w:pPr>
            <w:r w:rsidRPr="00C96165">
              <w:rPr>
                <w:rFonts w:eastAsia="Calibri"/>
                <w:b/>
                <w:bCs/>
                <w:lang w:eastAsia="en-US"/>
              </w:rPr>
              <w:t>2023</w:t>
            </w:r>
          </w:p>
        </w:tc>
        <w:tc>
          <w:tcPr>
            <w:tcW w:w="2029" w:type="dxa"/>
            <w:tcBorders>
              <w:top w:val="single" w:sz="4" w:space="0" w:color="auto"/>
              <w:left w:val="single" w:sz="4" w:space="0" w:color="auto"/>
              <w:bottom w:val="single" w:sz="4" w:space="0" w:color="auto"/>
              <w:right w:val="single" w:sz="4" w:space="0" w:color="auto"/>
            </w:tcBorders>
            <w:vAlign w:val="center"/>
            <w:hideMark/>
          </w:tcPr>
          <w:p w14:paraId="38656379" w14:textId="77777777" w:rsidR="00C96165" w:rsidRPr="00C96165" w:rsidRDefault="00C96165" w:rsidP="00C96165">
            <w:pPr>
              <w:tabs>
                <w:tab w:val="left" w:pos="709"/>
              </w:tabs>
              <w:jc w:val="center"/>
              <w:rPr>
                <w:rFonts w:eastAsia="Calibri"/>
                <w:b/>
                <w:bCs/>
                <w:lang w:eastAsia="en-US"/>
              </w:rPr>
            </w:pPr>
            <w:r w:rsidRPr="00C96165">
              <w:rPr>
                <w:rFonts w:eastAsia="Calibri"/>
                <w:b/>
                <w:bCs/>
                <w:lang w:eastAsia="en-US"/>
              </w:rPr>
              <w:t>минимал</w:t>
            </w:r>
            <w:r w:rsidRPr="00C96165">
              <w:rPr>
                <w:rFonts w:eastAsia="Calibri"/>
                <w:b/>
                <w:bCs/>
                <w:lang w:val="kk-KZ" w:eastAsia="en-US"/>
              </w:rPr>
              <w:t>ды</w:t>
            </w:r>
          </w:p>
        </w:tc>
        <w:tc>
          <w:tcPr>
            <w:tcW w:w="2132" w:type="dxa"/>
            <w:tcBorders>
              <w:top w:val="single" w:sz="4" w:space="0" w:color="auto"/>
              <w:left w:val="single" w:sz="4" w:space="0" w:color="auto"/>
              <w:bottom w:val="single" w:sz="4" w:space="0" w:color="auto"/>
              <w:right w:val="single" w:sz="4" w:space="0" w:color="auto"/>
            </w:tcBorders>
            <w:vAlign w:val="center"/>
            <w:hideMark/>
          </w:tcPr>
          <w:p w14:paraId="24A5DEF1" w14:textId="77777777" w:rsidR="00C96165" w:rsidRPr="00C96165" w:rsidRDefault="00C96165" w:rsidP="00C96165">
            <w:pPr>
              <w:tabs>
                <w:tab w:val="left" w:pos="709"/>
              </w:tabs>
              <w:jc w:val="center"/>
              <w:rPr>
                <w:rFonts w:eastAsia="Calibri"/>
                <w:b/>
                <w:bCs/>
                <w:lang w:eastAsia="en-US"/>
              </w:rPr>
            </w:pPr>
            <w:r w:rsidRPr="00C96165">
              <w:rPr>
                <w:rFonts w:eastAsia="Calibri"/>
                <w:b/>
                <w:bCs/>
                <w:lang w:val="kk-KZ" w:eastAsia="en-US"/>
              </w:rPr>
              <w:t>м</w:t>
            </w:r>
            <w:r w:rsidRPr="00C96165">
              <w:rPr>
                <w:rFonts w:eastAsia="Calibri"/>
                <w:b/>
                <w:bCs/>
                <w:lang w:eastAsia="en-US"/>
              </w:rPr>
              <w:t>аксимал</w:t>
            </w:r>
            <w:r w:rsidRPr="00C96165">
              <w:rPr>
                <w:rFonts w:eastAsia="Calibri"/>
                <w:b/>
                <w:bCs/>
                <w:lang w:val="kk-KZ" w:eastAsia="en-US"/>
              </w:rPr>
              <w:t xml:space="preserve">ды </w:t>
            </w:r>
          </w:p>
        </w:tc>
      </w:tr>
      <w:tr w:rsidR="00C96165" w:rsidRPr="00C96165" w14:paraId="7DCE0709" w14:textId="77777777" w:rsidTr="00426C32">
        <w:tc>
          <w:tcPr>
            <w:tcW w:w="770" w:type="dxa"/>
            <w:tcBorders>
              <w:top w:val="single" w:sz="4" w:space="0" w:color="auto"/>
              <w:left w:val="single" w:sz="4" w:space="0" w:color="auto"/>
              <w:bottom w:val="single" w:sz="4" w:space="0" w:color="auto"/>
              <w:right w:val="single" w:sz="4" w:space="0" w:color="auto"/>
            </w:tcBorders>
          </w:tcPr>
          <w:p w14:paraId="1BB12E06" w14:textId="77777777" w:rsidR="00C96165" w:rsidRPr="00C96165" w:rsidRDefault="00C96165" w:rsidP="00C96165">
            <w:pPr>
              <w:tabs>
                <w:tab w:val="left" w:pos="709"/>
              </w:tabs>
              <w:jc w:val="center"/>
              <w:rPr>
                <w:rFonts w:eastAsia="Calibri"/>
                <w:lang w:eastAsia="en-US"/>
              </w:rPr>
            </w:pPr>
            <w:r w:rsidRPr="00C96165">
              <w:rPr>
                <w:rFonts w:eastAsia="Calibri"/>
                <w:lang w:eastAsia="en-US"/>
              </w:rPr>
              <w:t>1</w:t>
            </w:r>
          </w:p>
        </w:tc>
        <w:tc>
          <w:tcPr>
            <w:tcW w:w="2122" w:type="dxa"/>
            <w:tcBorders>
              <w:top w:val="single" w:sz="4" w:space="0" w:color="auto"/>
              <w:left w:val="single" w:sz="4" w:space="0" w:color="auto"/>
              <w:bottom w:val="single" w:sz="4" w:space="0" w:color="auto"/>
              <w:right w:val="single" w:sz="4" w:space="0" w:color="auto"/>
            </w:tcBorders>
            <w:hideMark/>
          </w:tcPr>
          <w:p w14:paraId="773F53D9" w14:textId="77777777" w:rsidR="00C96165" w:rsidRPr="00C96165" w:rsidRDefault="00C96165" w:rsidP="00C96165">
            <w:pPr>
              <w:tabs>
                <w:tab w:val="left" w:pos="709"/>
              </w:tabs>
              <w:jc w:val="both"/>
              <w:rPr>
                <w:rFonts w:eastAsia="Calibri"/>
                <w:lang w:eastAsia="en-US"/>
              </w:rPr>
            </w:pPr>
            <w:r w:rsidRPr="00C96165">
              <w:rPr>
                <w:rFonts w:eastAsia="Calibri"/>
                <w:lang w:eastAsia="en-US"/>
              </w:rPr>
              <w:t>Электр</w:t>
            </w:r>
            <w:r w:rsidRPr="00C96165">
              <w:rPr>
                <w:rFonts w:eastAsia="Calibri"/>
                <w:lang w:val="kk-KZ" w:eastAsia="en-US"/>
              </w:rPr>
              <w:t xml:space="preserve"> </w:t>
            </w:r>
            <w:r w:rsidRPr="00C96165">
              <w:rPr>
                <w:rFonts w:eastAsia="Calibri"/>
                <w:lang w:eastAsia="en-US"/>
              </w:rPr>
              <w:t>энергия</w:t>
            </w:r>
            <w:r w:rsidRPr="00C96165">
              <w:rPr>
                <w:rFonts w:eastAsia="Calibri"/>
                <w:lang w:val="kk-KZ" w:eastAsia="en-US"/>
              </w:rPr>
              <w:t>сы</w:t>
            </w:r>
            <w:r w:rsidRPr="00C96165">
              <w:rPr>
                <w:rFonts w:eastAsia="Calibri"/>
                <w:lang w:eastAsia="en-US"/>
              </w:rPr>
              <w:t>, кВт*</w:t>
            </w:r>
            <w:r w:rsidRPr="00C96165">
              <w:rPr>
                <w:rFonts w:eastAsia="Calibri"/>
                <w:lang w:val="kk-KZ" w:eastAsia="en-US"/>
              </w:rPr>
              <w:t>с</w:t>
            </w:r>
            <w:r w:rsidRPr="00C96165">
              <w:rPr>
                <w:rFonts w:eastAsia="Calibri"/>
                <w:lang w:eastAsia="en-US"/>
              </w:rPr>
              <w:t>/т</w:t>
            </w:r>
          </w:p>
        </w:tc>
        <w:tc>
          <w:tcPr>
            <w:tcW w:w="776" w:type="dxa"/>
            <w:tcBorders>
              <w:top w:val="single" w:sz="4" w:space="0" w:color="auto"/>
              <w:left w:val="single" w:sz="4" w:space="0" w:color="auto"/>
              <w:bottom w:val="single" w:sz="4" w:space="0" w:color="auto"/>
              <w:right w:val="single" w:sz="4" w:space="0" w:color="auto"/>
            </w:tcBorders>
          </w:tcPr>
          <w:p w14:paraId="5380AA76" w14:textId="77777777" w:rsidR="00C96165" w:rsidRPr="00C96165" w:rsidRDefault="00C96165" w:rsidP="00C96165">
            <w:pPr>
              <w:tabs>
                <w:tab w:val="left" w:pos="709"/>
              </w:tabs>
              <w:jc w:val="center"/>
              <w:rPr>
                <w:rFonts w:eastAsia="Calibri"/>
                <w:lang w:eastAsia="en-US"/>
              </w:rPr>
            </w:pPr>
            <w:r w:rsidRPr="00C96165">
              <w:rPr>
                <w:rFonts w:eastAsia="Calibri"/>
                <w:lang w:eastAsia="en-US"/>
              </w:rPr>
              <w:t>59,7</w:t>
            </w:r>
          </w:p>
        </w:tc>
        <w:tc>
          <w:tcPr>
            <w:tcW w:w="990" w:type="dxa"/>
            <w:tcBorders>
              <w:top w:val="single" w:sz="4" w:space="0" w:color="auto"/>
              <w:left w:val="single" w:sz="4" w:space="0" w:color="auto"/>
              <w:bottom w:val="single" w:sz="4" w:space="0" w:color="auto"/>
              <w:right w:val="single" w:sz="4" w:space="0" w:color="auto"/>
            </w:tcBorders>
          </w:tcPr>
          <w:p w14:paraId="0A1849D0" w14:textId="77777777" w:rsidR="00C96165" w:rsidRPr="00C96165" w:rsidRDefault="00C96165" w:rsidP="00C96165">
            <w:pPr>
              <w:tabs>
                <w:tab w:val="left" w:pos="709"/>
              </w:tabs>
              <w:jc w:val="center"/>
              <w:rPr>
                <w:rFonts w:eastAsia="Calibri"/>
                <w:lang w:eastAsia="en-US"/>
              </w:rPr>
            </w:pPr>
            <w:r w:rsidRPr="00C96165">
              <w:rPr>
                <w:rFonts w:eastAsia="Calibri"/>
                <w:lang w:eastAsia="en-US"/>
              </w:rPr>
              <w:t>48,5</w:t>
            </w:r>
          </w:p>
        </w:tc>
        <w:tc>
          <w:tcPr>
            <w:tcW w:w="808" w:type="dxa"/>
            <w:tcBorders>
              <w:top w:val="single" w:sz="4" w:space="0" w:color="auto"/>
              <w:left w:val="single" w:sz="4" w:space="0" w:color="auto"/>
              <w:bottom w:val="single" w:sz="4" w:space="0" w:color="auto"/>
              <w:right w:val="single" w:sz="4" w:space="0" w:color="auto"/>
            </w:tcBorders>
          </w:tcPr>
          <w:p w14:paraId="60D454FA" w14:textId="77777777" w:rsidR="00C96165" w:rsidRPr="00C96165" w:rsidRDefault="00C96165" w:rsidP="00C96165">
            <w:pPr>
              <w:tabs>
                <w:tab w:val="left" w:pos="709"/>
              </w:tabs>
              <w:jc w:val="center"/>
              <w:rPr>
                <w:rFonts w:eastAsia="Calibri"/>
                <w:lang w:eastAsia="en-US"/>
              </w:rPr>
            </w:pPr>
            <w:r w:rsidRPr="00C96165">
              <w:rPr>
                <w:rFonts w:eastAsia="Calibri"/>
                <w:lang w:eastAsia="en-US"/>
              </w:rPr>
              <w:t>58,5</w:t>
            </w:r>
          </w:p>
        </w:tc>
        <w:tc>
          <w:tcPr>
            <w:tcW w:w="2029" w:type="dxa"/>
            <w:tcBorders>
              <w:top w:val="single" w:sz="4" w:space="0" w:color="auto"/>
              <w:left w:val="single" w:sz="4" w:space="0" w:color="auto"/>
              <w:bottom w:val="single" w:sz="4" w:space="0" w:color="auto"/>
              <w:right w:val="single" w:sz="4" w:space="0" w:color="auto"/>
            </w:tcBorders>
            <w:hideMark/>
          </w:tcPr>
          <w:p w14:paraId="4CCCDF4C" w14:textId="77777777" w:rsidR="00C96165" w:rsidRPr="00C96165" w:rsidRDefault="00C96165" w:rsidP="00C96165">
            <w:pPr>
              <w:tabs>
                <w:tab w:val="left" w:pos="709"/>
              </w:tabs>
              <w:jc w:val="center"/>
              <w:rPr>
                <w:rFonts w:eastAsia="Calibri"/>
                <w:lang w:eastAsia="en-US"/>
              </w:rPr>
            </w:pPr>
            <w:r w:rsidRPr="00C96165">
              <w:rPr>
                <w:rFonts w:eastAsia="Calibri"/>
                <w:lang w:eastAsia="en-US"/>
              </w:rPr>
              <w:t>10</w:t>
            </w:r>
          </w:p>
        </w:tc>
        <w:tc>
          <w:tcPr>
            <w:tcW w:w="2132" w:type="dxa"/>
            <w:tcBorders>
              <w:top w:val="single" w:sz="4" w:space="0" w:color="auto"/>
              <w:left w:val="single" w:sz="4" w:space="0" w:color="auto"/>
              <w:bottom w:val="single" w:sz="4" w:space="0" w:color="auto"/>
              <w:right w:val="single" w:sz="4" w:space="0" w:color="auto"/>
            </w:tcBorders>
            <w:hideMark/>
          </w:tcPr>
          <w:p w14:paraId="6A9F56B3" w14:textId="77777777" w:rsidR="00C96165" w:rsidRPr="00C96165" w:rsidRDefault="00C96165" w:rsidP="00C96165">
            <w:pPr>
              <w:tabs>
                <w:tab w:val="left" w:pos="709"/>
              </w:tabs>
              <w:jc w:val="center"/>
              <w:rPr>
                <w:rFonts w:eastAsia="Calibri"/>
                <w:lang w:eastAsia="en-US"/>
              </w:rPr>
            </w:pPr>
            <w:r w:rsidRPr="00C96165">
              <w:rPr>
                <w:rFonts w:eastAsia="Calibri"/>
                <w:lang w:eastAsia="en-US"/>
              </w:rPr>
              <w:t>55</w:t>
            </w:r>
          </w:p>
        </w:tc>
      </w:tr>
      <w:tr w:rsidR="00C96165" w:rsidRPr="00C96165" w14:paraId="15CC1E8A" w14:textId="77777777" w:rsidTr="00426C32">
        <w:tc>
          <w:tcPr>
            <w:tcW w:w="770" w:type="dxa"/>
            <w:tcBorders>
              <w:top w:val="single" w:sz="4" w:space="0" w:color="auto"/>
              <w:left w:val="single" w:sz="4" w:space="0" w:color="auto"/>
              <w:bottom w:val="single" w:sz="4" w:space="0" w:color="auto"/>
              <w:right w:val="single" w:sz="4" w:space="0" w:color="auto"/>
            </w:tcBorders>
          </w:tcPr>
          <w:p w14:paraId="63F0E7B1" w14:textId="77777777" w:rsidR="00C96165" w:rsidRPr="00C96165" w:rsidRDefault="00C96165" w:rsidP="00C96165">
            <w:pPr>
              <w:tabs>
                <w:tab w:val="left" w:pos="709"/>
              </w:tabs>
              <w:jc w:val="center"/>
              <w:rPr>
                <w:rFonts w:eastAsia="Calibri"/>
                <w:lang w:eastAsia="en-US"/>
              </w:rPr>
            </w:pPr>
            <w:r w:rsidRPr="00C96165">
              <w:rPr>
                <w:rFonts w:eastAsia="Calibri"/>
                <w:lang w:eastAsia="en-US"/>
              </w:rPr>
              <w:t>2</w:t>
            </w:r>
          </w:p>
        </w:tc>
        <w:tc>
          <w:tcPr>
            <w:tcW w:w="2122" w:type="dxa"/>
            <w:tcBorders>
              <w:top w:val="single" w:sz="4" w:space="0" w:color="auto"/>
              <w:left w:val="single" w:sz="4" w:space="0" w:color="auto"/>
              <w:bottom w:val="single" w:sz="4" w:space="0" w:color="auto"/>
              <w:right w:val="single" w:sz="4" w:space="0" w:color="auto"/>
            </w:tcBorders>
            <w:hideMark/>
          </w:tcPr>
          <w:p w14:paraId="2BF56238" w14:textId="77777777" w:rsidR="00C96165" w:rsidRPr="00C96165" w:rsidRDefault="00C96165" w:rsidP="00C96165">
            <w:pPr>
              <w:tabs>
                <w:tab w:val="left" w:pos="709"/>
              </w:tabs>
              <w:jc w:val="both"/>
              <w:rPr>
                <w:rFonts w:eastAsia="Calibri"/>
                <w:lang w:eastAsia="en-US"/>
              </w:rPr>
            </w:pPr>
            <w:r w:rsidRPr="00C96165">
              <w:rPr>
                <w:rFonts w:eastAsia="Calibri"/>
                <w:lang w:val="kk-KZ" w:eastAsia="en-US"/>
              </w:rPr>
              <w:t>Жылу</w:t>
            </w:r>
            <w:r w:rsidRPr="00C96165">
              <w:rPr>
                <w:rFonts w:eastAsia="Calibri"/>
                <w:lang w:eastAsia="en-US"/>
              </w:rPr>
              <w:t xml:space="preserve"> энергия</w:t>
            </w:r>
            <w:r w:rsidRPr="00C96165">
              <w:rPr>
                <w:rFonts w:eastAsia="Calibri"/>
                <w:lang w:val="kk-KZ" w:eastAsia="en-US"/>
              </w:rPr>
              <w:t>сы</w:t>
            </w:r>
            <w:r w:rsidRPr="00C96165">
              <w:rPr>
                <w:rFonts w:eastAsia="Calibri"/>
                <w:lang w:eastAsia="en-US"/>
              </w:rPr>
              <w:t xml:space="preserve"> (</w:t>
            </w:r>
            <w:r w:rsidRPr="00C96165">
              <w:rPr>
                <w:rFonts w:eastAsia="Calibri"/>
                <w:lang w:val="kk-KZ" w:eastAsia="en-US"/>
              </w:rPr>
              <w:t>бу</w:t>
            </w:r>
            <w:r w:rsidRPr="00C96165">
              <w:rPr>
                <w:rFonts w:eastAsia="Calibri"/>
                <w:lang w:eastAsia="en-US"/>
              </w:rPr>
              <w:t>), Гкал/т</w:t>
            </w:r>
          </w:p>
        </w:tc>
        <w:tc>
          <w:tcPr>
            <w:tcW w:w="776" w:type="dxa"/>
            <w:tcBorders>
              <w:top w:val="single" w:sz="4" w:space="0" w:color="auto"/>
              <w:left w:val="single" w:sz="4" w:space="0" w:color="auto"/>
              <w:bottom w:val="single" w:sz="4" w:space="0" w:color="auto"/>
              <w:right w:val="single" w:sz="4" w:space="0" w:color="auto"/>
            </w:tcBorders>
          </w:tcPr>
          <w:p w14:paraId="7FC5CDEA" w14:textId="77777777" w:rsidR="00C96165" w:rsidRPr="00C96165" w:rsidRDefault="00C96165" w:rsidP="00C96165">
            <w:pPr>
              <w:tabs>
                <w:tab w:val="left" w:pos="709"/>
              </w:tabs>
              <w:jc w:val="center"/>
              <w:rPr>
                <w:rFonts w:eastAsia="Calibri"/>
                <w:lang w:eastAsia="en-US"/>
              </w:rPr>
            </w:pPr>
            <w:r w:rsidRPr="00C96165">
              <w:rPr>
                <w:rFonts w:eastAsia="Calibri"/>
                <w:lang w:eastAsia="en-US"/>
              </w:rPr>
              <w:t>1,7</w:t>
            </w:r>
          </w:p>
        </w:tc>
        <w:tc>
          <w:tcPr>
            <w:tcW w:w="990" w:type="dxa"/>
            <w:tcBorders>
              <w:top w:val="single" w:sz="4" w:space="0" w:color="auto"/>
              <w:left w:val="single" w:sz="4" w:space="0" w:color="auto"/>
              <w:bottom w:val="single" w:sz="4" w:space="0" w:color="auto"/>
              <w:right w:val="single" w:sz="4" w:space="0" w:color="auto"/>
            </w:tcBorders>
          </w:tcPr>
          <w:p w14:paraId="62798676" w14:textId="77777777" w:rsidR="00C96165" w:rsidRPr="00C96165" w:rsidRDefault="00C96165" w:rsidP="00C96165">
            <w:pPr>
              <w:tabs>
                <w:tab w:val="left" w:pos="709"/>
              </w:tabs>
              <w:jc w:val="center"/>
              <w:rPr>
                <w:rFonts w:eastAsia="Calibri"/>
                <w:lang w:eastAsia="en-US"/>
              </w:rPr>
            </w:pPr>
            <w:r w:rsidRPr="00C96165">
              <w:rPr>
                <w:rFonts w:eastAsia="Calibri"/>
                <w:lang w:eastAsia="en-US"/>
              </w:rPr>
              <w:t>1,5</w:t>
            </w:r>
          </w:p>
        </w:tc>
        <w:tc>
          <w:tcPr>
            <w:tcW w:w="808" w:type="dxa"/>
            <w:tcBorders>
              <w:top w:val="single" w:sz="4" w:space="0" w:color="auto"/>
              <w:left w:val="single" w:sz="4" w:space="0" w:color="auto"/>
              <w:bottom w:val="single" w:sz="4" w:space="0" w:color="auto"/>
              <w:right w:val="single" w:sz="4" w:space="0" w:color="auto"/>
            </w:tcBorders>
          </w:tcPr>
          <w:p w14:paraId="6B2851D4" w14:textId="77777777" w:rsidR="00C96165" w:rsidRPr="00C96165" w:rsidRDefault="00C96165" w:rsidP="00C96165">
            <w:pPr>
              <w:tabs>
                <w:tab w:val="left" w:pos="709"/>
              </w:tabs>
              <w:jc w:val="center"/>
              <w:rPr>
                <w:rFonts w:eastAsia="Calibri"/>
                <w:lang w:eastAsia="en-US"/>
              </w:rPr>
            </w:pPr>
            <w:r w:rsidRPr="00C96165">
              <w:rPr>
                <w:rFonts w:eastAsia="Calibri"/>
                <w:lang w:eastAsia="en-US"/>
              </w:rPr>
              <w:t>1,7</w:t>
            </w:r>
          </w:p>
        </w:tc>
        <w:tc>
          <w:tcPr>
            <w:tcW w:w="2029" w:type="dxa"/>
            <w:tcBorders>
              <w:top w:val="single" w:sz="4" w:space="0" w:color="auto"/>
              <w:left w:val="single" w:sz="4" w:space="0" w:color="auto"/>
              <w:bottom w:val="single" w:sz="4" w:space="0" w:color="auto"/>
              <w:right w:val="single" w:sz="4" w:space="0" w:color="auto"/>
            </w:tcBorders>
            <w:hideMark/>
          </w:tcPr>
          <w:p w14:paraId="04D8209D" w14:textId="77777777" w:rsidR="00C96165" w:rsidRPr="00C96165" w:rsidRDefault="00C96165" w:rsidP="00C96165">
            <w:pPr>
              <w:tabs>
                <w:tab w:val="left" w:pos="709"/>
              </w:tabs>
              <w:jc w:val="center"/>
              <w:rPr>
                <w:rFonts w:eastAsia="Calibri"/>
                <w:lang w:eastAsia="en-US"/>
              </w:rPr>
            </w:pPr>
            <w:r w:rsidRPr="00C96165">
              <w:rPr>
                <w:rFonts w:eastAsia="Calibri"/>
                <w:lang w:eastAsia="en-US"/>
              </w:rPr>
              <w:t>0,20</w:t>
            </w:r>
          </w:p>
        </w:tc>
        <w:tc>
          <w:tcPr>
            <w:tcW w:w="2132" w:type="dxa"/>
            <w:tcBorders>
              <w:top w:val="single" w:sz="4" w:space="0" w:color="auto"/>
              <w:left w:val="single" w:sz="4" w:space="0" w:color="auto"/>
              <w:bottom w:val="single" w:sz="4" w:space="0" w:color="auto"/>
              <w:right w:val="single" w:sz="4" w:space="0" w:color="auto"/>
            </w:tcBorders>
            <w:hideMark/>
          </w:tcPr>
          <w:p w14:paraId="7267DE68" w14:textId="77777777" w:rsidR="00C96165" w:rsidRPr="00C96165" w:rsidRDefault="00C96165" w:rsidP="00C96165">
            <w:pPr>
              <w:tabs>
                <w:tab w:val="left" w:pos="709"/>
              </w:tabs>
              <w:jc w:val="center"/>
              <w:rPr>
                <w:rFonts w:eastAsia="Calibri"/>
                <w:lang w:eastAsia="en-US"/>
              </w:rPr>
            </w:pPr>
            <w:r w:rsidRPr="00C96165">
              <w:rPr>
                <w:rFonts w:eastAsia="Calibri"/>
                <w:lang w:eastAsia="en-US"/>
              </w:rPr>
              <w:t>0,80</w:t>
            </w:r>
          </w:p>
        </w:tc>
      </w:tr>
    </w:tbl>
    <w:p w14:paraId="52BC5731"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 xml:space="preserve">ИТС </w:t>
      </w:r>
      <w:r w:rsidRPr="00C96165">
        <w:rPr>
          <w:rFonts w:eastAsia="Calibri"/>
          <w:sz w:val="28"/>
          <w:szCs w:val="28"/>
          <w:lang w:eastAsia="en-US"/>
        </w:rPr>
        <w:t>32-2018-</w:t>
      </w:r>
      <w:r w:rsidRPr="00C96165">
        <w:rPr>
          <w:rFonts w:eastAsia="Calibri"/>
          <w:sz w:val="28"/>
          <w:szCs w:val="28"/>
          <w:lang w:val="kk-KZ" w:eastAsia="en-US"/>
        </w:rPr>
        <w:t>б</w:t>
      </w:r>
      <w:r w:rsidRPr="00C96165">
        <w:rPr>
          <w:rFonts w:eastAsia="Calibri"/>
          <w:sz w:val="28"/>
          <w:szCs w:val="28"/>
          <w:lang w:eastAsia="en-US"/>
        </w:rPr>
        <w:t>ен салыстырғанда суспензия технологиясы бойынша алынған пропан-пропилен фракциясынан полипропилен өндіруге арналған электр және жылу энергиясының нақты меншікті шығыны төменде келтірілген.</w:t>
      </w:r>
    </w:p>
    <w:p w14:paraId="1E69E272" w14:textId="77777777" w:rsidR="00C96165" w:rsidRPr="00C96165" w:rsidRDefault="00C96165" w:rsidP="00C96165">
      <w:pPr>
        <w:ind w:firstLine="709"/>
        <w:jc w:val="both"/>
        <w:rPr>
          <w:rFonts w:eastAsia="Calibri"/>
          <w:sz w:val="28"/>
          <w:szCs w:val="28"/>
          <w:lang w:eastAsia="en-US"/>
        </w:rPr>
      </w:pPr>
    </w:p>
    <w:p w14:paraId="5F20FB9D" w14:textId="77777777" w:rsidR="00C96165" w:rsidRPr="00C96165" w:rsidRDefault="00C96165" w:rsidP="00C96165">
      <w:pPr>
        <w:ind w:firstLine="709"/>
        <w:jc w:val="both"/>
        <w:rPr>
          <w:rFonts w:eastAsia="Calibri"/>
          <w:sz w:val="28"/>
          <w:szCs w:val="28"/>
          <w:lang w:val="kk-KZ" w:eastAsia="en-US"/>
        </w:rPr>
      </w:pPr>
      <w:bookmarkStart w:id="129" w:name="_Hlk168309673"/>
      <w:r w:rsidRPr="00C96165">
        <w:rPr>
          <w:rFonts w:eastAsia="Calibri"/>
          <w:sz w:val="28"/>
          <w:szCs w:val="28"/>
          <w:lang w:eastAsia="en-US"/>
        </w:rPr>
        <w:t>3.</w:t>
      </w:r>
      <w:r w:rsidRPr="00C96165">
        <w:rPr>
          <w:rFonts w:eastAsia="Calibri"/>
          <w:sz w:val="28"/>
          <w:szCs w:val="28"/>
          <w:lang w:val="kk-KZ" w:eastAsia="en-US"/>
        </w:rPr>
        <w:t>4-кесте</w:t>
      </w:r>
      <w:r w:rsidRPr="00C96165">
        <w:rPr>
          <w:rFonts w:eastAsia="Calibri"/>
          <w:sz w:val="28"/>
          <w:szCs w:val="28"/>
          <w:lang w:eastAsia="en-US"/>
        </w:rPr>
        <w:t xml:space="preserve">. </w:t>
      </w:r>
      <w:r w:rsidRPr="00C96165">
        <w:rPr>
          <w:rFonts w:eastAsia="Calibri"/>
          <w:sz w:val="28"/>
          <w:szCs w:val="28"/>
          <w:lang w:val="kk-KZ" w:eastAsia="en-US"/>
        </w:rPr>
        <w:t xml:space="preserve">ИТС </w:t>
      </w:r>
      <w:r w:rsidRPr="00C96165">
        <w:rPr>
          <w:rFonts w:eastAsia="Calibri"/>
          <w:sz w:val="28"/>
          <w:szCs w:val="28"/>
          <w:lang w:eastAsia="en-US"/>
        </w:rPr>
        <w:t>32-2018-</w:t>
      </w:r>
      <w:r w:rsidRPr="00C96165">
        <w:rPr>
          <w:rFonts w:eastAsia="Calibri"/>
          <w:sz w:val="28"/>
          <w:szCs w:val="28"/>
          <w:lang w:val="kk-KZ" w:eastAsia="en-US"/>
        </w:rPr>
        <w:t>б</w:t>
      </w:r>
      <w:r w:rsidRPr="00C96165">
        <w:rPr>
          <w:rFonts w:eastAsia="Calibri"/>
          <w:sz w:val="28"/>
          <w:szCs w:val="28"/>
          <w:lang w:eastAsia="en-US"/>
        </w:rPr>
        <w:t>ен салыстырғанда суспензия технологиясы бойынша алынған пропан-пропилен фракциясынан полипропилен өндіруге арналған электр және жылу энергиясының нақты меншікті шығыны</w:t>
      </w:r>
    </w:p>
    <w:tbl>
      <w:tblPr>
        <w:tblStyle w:val="13"/>
        <w:tblW w:w="5000" w:type="pct"/>
        <w:tblLook w:val="04A0" w:firstRow="1" w:lastRow="0" w:firstColumn="1" w:lastColumn="0" w:noHBand="0" w:noVBand="1"/>
      </w:tblPr>
      <w:tblGrid>
        <w:gridCol w:w="935"/>
        <w:gridCol w:w="3410"/>
        <w:gridCol w:w="889"/>
        <w:gridCol w:w="1198"/>
        <w:gridCol w:w="1112"/>
        <w:gridCol w:w="2226"/>
      </w:tblGrid>
      <w:tr w:rsidR="00C96165" w:rsidRPr="00C96165" w14:paraId="0437B136" w14:textId="77777777" w:rsidTr="00426C32">
        <w:trPr>
          <w:trHeight w:val="585"/>
        </w:trPr>
        <w:tc>
          <w:tcPr>
            <w:tcW w:w="479" w:type="pct"/>
            <w:vMerge w:val="restart"/>
          </w:tcPr>
          <w:bookmarkEnd w:id="129"/>
          <w:p w14:paraId="0F61ABD3" w14:textId="77777777" w:rsidR="00C96165" w:rsidRPr="00C96165" w:rsidRDefault="00C96165" w:rsidP="00C96165">
            <w:pPr>
              <w:tabs>
                <w:tab w:val="left" w:pos="709"/>
              </w:tabs>
              <w:ind w:firstLine="35"/>
              <w:contextualSpacing/>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 xml:space="preserve">№ </w:t>
            </w:r>
          </w:p>
        </w:tc>
        <w:tc>
          <w:tcPr>
            <w:tcW w:w="1745" w:type="pct"/>
            <w:vMerge w:val="restart"/>
            <w:vAlign w:val="center"/>
          </w:tcPr>
          <w:p w14:paraId="310985CF" w14:textId="77777777" w:rsidR="00C96165" w:rsidRPr="00C96165" w:rsidRDefault="00C96165" w:rsidP="00C96165">
            <w:pPr>
              <w:tabs>
                <w:tab w:val="left" w:pos="709"/>
              </w:tabs>
              <w:ind w:firstLine="35"/>
              <w:contextualSpacing/>
              <w:jc w:val="center"/>
              <w:rPr>
                <w:rFonts w:eastAsia="Calibri"/>
                <w:b/>
                <w:bCs/>
                <w:lang w:eastAsia="en-US"/>
              </w:rPr>
            </w:pPr>
            <w:r w:rsidRPr="00C96165">
              <w:rPr>
                <w:rFonts w:eastAsia="Calibri"/>
                <w:b/>
                <w:bCs/>
                <w:lang w:val="kk-KZ" w:eastAsia="en-US"/>
              </w:rPr>
              <w:t>Атауы</w:t>
            </w:r>
          </w:p>
        </w:tc>
        <w:tc>
          <w:tcPr>
            <w:tcW w:w="1637" w:type="pct"/>
            <w:gridSpan w:val="3"/>
            <w:vAlign w:val="center"/>
          </w:tcPr>
          <w:p w14:paraId="555F2CF7" w14:textId="77777777" w:rsidR="00C96165" w:rsidRPr="00C96165" w:rsidRDefault="00C96165" w:rsidP="00C96165">
            <w:pPr>
              <w:tabs>
                <w:tab w:val="left" w:pos="709"/>
              </w:tabs>
              <w:ind w:firstLine="35"/>
              <w:contextualSpacing/>
              <w:jc w:val="center"/>
              <w:rPr>
                <w:rFonts w:eastAsia="Calibri"/>
                <w:b/>
                <w:bCs/>
                <w:lang w:eastAsia="en-US"/>
              </w:rPr>
            </w:pPr>
            <w:r w:rsidRPr="00C96165">
              <w:rPr>
                <w:rFonts w:eastAsia="Calibri"/>
                <w:b/>
                <w:bCs/>
                <w:lang w:val="kk-KZ" w:eastAsia="en-US"/>
              </w:rPr>
              <w:t>1-кәсіпорын</w:t>
            </w:r>
          </w:p>
        </w:tc>
        <w:tc>
          <w:tcPr>
            <w:tcW w:w="1139" w:type="pct"/>
            <w:vMerge w:val="restart"/>
            <w:vAlign w:val="center"/>
          </w:tcPr>
          <w:p w14:paraId="3F4CE69B" w14:textId="77777777" w:rsidR="00C96165" w:rsidRPr="00C96165" w:rsidRDefault="00C96165" w:rsidP="00C96165">
            <w:pPr>
              <w:tabs>
                <w:tab w:val="left" w:pos="709"/>
              </w:tabs>
              <w:ind w:firstLine="35"/>
              <w:contextualSpacing/>
              <w:jc w:val="center"/>
              <w:rPr>
                <w:rFonts w:eastAsia="Calibri"/>
                <w:b/>
                <w:bCs/>
                <w:lang w:eastAsia="en-US"/>
              </w:rPr>
            </w:pPr>
            <w:r w:rsidRPr="00C96165">
              <w:rPr>
                <w:rFonts w:eastAsia="Calibri"/>
                <w:b/>
                <w:bCs/>
                <w:lang w:eastAsia="en-US"/>
              </w:rPr>
              <w:t>ИТС 32-2018</w:t>
            </w:r>
          </w:p>
        </w:tc>
      </w:tr>
      <w:tr w:rsidR="00C96165" w:rsidRPr="00C96165" w14:paraId="75D8FA10" w14:textId="77777777" w:rsidTr="00426C32">
        <w:trPr>
          <w:trHeight w:val="285"/>
        </w:trPr>
        <w:tc>
          <w:tcPr>
            <w:tcW w:w="479" w:type="pct"/>
            <w:vMerge/>
          </w:tcPr>
          <w:p w14:paraId="6796237B" w14:textId="77777777" w:rsidR="00C96165" w:rsidRPr="00C96165" w:rsidRDefault="00C96165" w:rsidP="00C96165">
            <w:pPr>
              <w:tabs>
                <w:tab w:val="left" w:pos="709"/>
              </w:tabs>
              <w:ind w:firstLine="35"/>
              <w:contextualSpacing/>
              <w:jc w:val="center"/>
              <w:rPr>
                <w:rFonts w:eastAsia="Calibri"/>
                <w:lang w:eastAsia="en-US"/>
              </w:rPr>
            </w:pPr>
          </w:p>
        </w:tc>
        <w:tc>
          <w:tcPr>
            <w:tcW w:w="1745" w:type="pct"/>
            <w:vMerge/>
            <w:vAlign w:val="center"/>
          </w:tcPr>
          <w:p w14:paraId="05DC0EBD" w14:textId="77777777" w:rsidR="00C96165" w:rsidRPr="00C96165" w:rsidRDefault="00C96165" w:rsidP="00C96165">
            <w:pPr>
              <w:tabs>
                <w:tab w:val="left" w:pos="709"/>
              </w:tabs>
              <w:ind w:firstLine="35"/>
              <w:contextualSpacing/>
              <w:jc w:val="center"/>
              <w:rPr>
                <w:rFonts w:eastAsia="Calibri"/>
                <w:lang w:eastAsia="en-US"/>
              </w:rPr>
            </w:pPr>
          </w:p>
        </w:tc>
        <w:tc>
          <w:tcPr>
            <w:tcW w:w="455" w:type="pct"/>
            <w:vAlign w:val="center"/>
          </w:tcPr>
          <w:p w14:paraId="662E0F19" w14:textId="77777777" w:rsidR="00C96165" w:rsidRPr="00C96165" w:rsidRDefault="00C96165" w:rsidP="00C96165">
            <w:pPr>
              <w:tabs>
                <w:tab w:val="left" w:pos="709"/>
              </w:tabs>
              <w:ind w:firstLine="35"/>
              <w:contextualSpacing/>
              <w:jc w:val="center"/>
              <w:rPr>
                <w:rFonts w:eastAsia="Calibri"/>
                <w:b/>
                <w:bCs/>
                <w:lang w:eastAsia="en-US"/>
              </w:rPr>
            </w:pPr>
            <w:r w:rsidRPr="00C96165">
              <w:rPr>
                <w:rFonts w:eastAsia="Calibri"/>
                <w:b/>
                <w:bCs/>
                <w:lang w:eastAsia="en-US"/>
              </w:rPr>
              <w:t>2021</w:t>
            </w:r>
          </w:p>
        </w:tc>
        <w:tc>
          <w:tcPr>
            <w:tcW w:w="613" w:type="pct"/>
            <w:vAlign w:val="center"/>
          </w:tcPr>
          <w:p w14:paraId="100612E5" w14:textId="77777777" w:rsidR="00C96165" w:rsidRPr="00C96165" w:rsidRDefault="00C96165" w:rsidP="00C96165">
            <w:pPr>
              <w:tabs>
                <w:tab w:val="left" w:pos="709"/>
              </w:tabs>
              <w:ind w:firstLine="35"/>
              <w:contextualSpacing/>
              <w:jc w:val="center"/>
              <w:rPr>
                <w:rFonts w:eastAsia="Calibri"/>
                <w:b/>
                <w:bCs/>
                <w:lang w:eastAsia="en-US"/>
              </w:rPr>
            </w:pPr>
            <w:r w:rsidRPr="00C96165">
              <w:rPr>
                <w:rFonts w:eastAsia="Calibri"/>
                <w:b/>
                <w:bCs/>
                <w:lang w:eastAsia="en-US"/>
              </w:rPr>
              <w:t>2022</w:t>
            </w:r>
          </w:p>
        </w:tc>
        <w:tc>
          <w:tcPr>
            <w:tcW w:w="569" w:type="pct"/>
            <w:vAlign w:val="center"/>
          </w:tcPr>
          <w:p w14:paraId="540F8261" w14:textId="77777777" w:rsidR="00C96165" w:rsidRPr="00C96165" w:rsidRDefault="00C96165" w:rsidP="00C96165">
            <w:pPr>
              <w:tabs>
                <w:tab w:val="left" w:pos="709"/>
              </w:tabs>
              <w:ind w:firstLine="35"/>
              <w:contextualSpacing/>
              <w:jc w:val="center"/>
              <w:rPr>
                <w:rFonts w:eastAsia="Calibri"/>
                <w:b/>
                <w:bCs/>
                <w:lang w:eastAsia="en-US"/>
              </w:rPr>
            </w:pPr>
            <w:r w:rsidRPr="00C96165">
              <w:rPr>
                <w:rFonts w:eastAsia="Calibri"/>
                <w:b/>
                <w:bCs/>
                <w:lang w:eastAsia="en-US"/>
              </w:rPr>
              <w:t>2023</w:t>
            </w:r>
          </w:p>
        </w:tc>
        <w:tc>
          <w:tcPr>
            <w:tcW w:w="1139" w:type="pct"/>
            <w:vMerge/>
            <w:vAlign w:val="center"/>
          </w:tcPr>
          <w:p w14:paraId="72099D00" w14:textId="77777777" w:rsidR="00C96165" w:rsidRPr="00C96165" w:rsidRDefault="00C96165" w:rsidP="00C96165">
            <w:pPr>
              <w:tabs>
                <w:tab w:val="left" w:pos="709"/>
              </w:tabs>
              <w:ind w:firstLine="35"/>
              <w:contextualSpacing/>
              <w:jc w:val="center"/>
              <w:rPr>
                <w:rFonts w:eastAsia="Calibri"/>
                <w:lang w:eastAsia="en-US"/>
              </w:rPr>
            </w:pPr>
          </w:p>
        </w:tc>
      </w:tr>
      <w:tr w:rsidR="00C96165" w:rsidRPr="00C96165" w14:paraId="75B199A6" w14:textId="77777777" w:rsidTr="00426C32">
        <w:tc>
          <w:tcPr>
            <w:tcW w:w="479" w:type="pct"/>
          </w:tcPr>
          <w:p w14:paraId="1FFE3BC3" w14:textId="77777777" w:rsidR="00C96165" w:rsidRPr="00C96165" w:rsidRDefault="00C96165" w:rsidP="00C96165">
            <w:pPr>
              <w:tabs>
                <w:tab w:val="left" w:pos="709"/>
              </w:tabs>
              <w:ind w:firstLine="35"/>
              <w:contextualSpacing/>
              <w:jc w:val="center"/>
              <w:rPr>
                <w:rFonts w:eastAsia="Calibri"/>
                <w:lang w:eastAsia="en-US"/>
              </w:rPr>
            </w:pPr>
            <w:r w:rsidRPr="00C96165">
              <w:rPr>
                <w:rFonts w:eastAsia="Calibri"/>
                <w:lang w:eastAsia="en-US"/>
              </w:rPr>
              <w:t>1</w:t>
            </w:r>
          </w:p>
        </w:tc>
        <w:tc>
          <w:tcPr>
            <w:tcW w:w="1745" w:type="pct"/>
            <w:vAlign w:val="center"/>
          </w:tcPr>
          <w:p w14:paraId="77477CBB" w14:textId="77777777" w:rsidR="00C96165" w:rsidRPr="00C96165" w:rsidRDefault="00C96165" w:rsidP="00C96165">
            <w:pPr>
              <w:tabs>
                <w:tab w:val="left" w:pos="709"/>
              </w:tabs>
              <w:ind w:firstLine="35"/>
              <w:contextualSpacing/>
              <w:rPr>
                <w:rFonts w:eastAsia="Calibri"/>
                <w:lang w:eastAsia="en-US"/>
              </w:rPr>
            </w:pPr>
            <w:r w:rsidRPr="00C96165">
              <w:rPr>
                <w:rFonts w:eastAsia="Calibri"/>
                <w:lang w:eastAsia="en-US"/>
              </w:rPr>
              <w:t>Электр</w:t>
            </w:r>
            <w:r w:rsidRPr="00C96165">
              <w:rPr>
                <w:rFonts w:eastAsia="Calibri"/>
                <w:lang w:val="kk-KZ" w:eastAsia="en-US"/>
              </w:rPr>
              <w:t xml:space="preserve"> </w:t>
            </w:r>
            <w:r w:rsidRPr="00C96165">
              <w:rPr>
                <w:rFonts w:eastAsia="Calibri"/>
                <w:lang w:eastAsia="en-US"/>
              </w:rPr>
              <w:t>энергия</w:t>
            </w:r>
            <w:r w:rsidRPr="00C96165">
              <w:rPr>
                <w:rFonts w:eastAsia="Calibri"/>
                <w:lang w:val="kk-KZ" w:eastAsia="en-US"/>
              </w:rPr>
              <w:t>сы</w:t>
            </w:r>
            <w:r w:rsidRPr="00C96165">
              <w:rPr>
                <w:rFonts w:eastAsia="Calibri"/>
                <w:lang w:eastAsia="en-US"/>
              </w:rPr>
              <w:t>, кВт*</w:t>
            </w:r>
            <w:r w:rsidRPr="00C96165">
              <w:rPr>
                <w:rFonts w:eastAsia="Calibri"/>
                <w:lang w:val="kk-KZ" w:eastAsia="en-US"/>
              </w:rPr>
              <w:t>с</w:t>
            </w:r>
            <w:r w:rsidRPr="00C96165">
              <w:rPr>
                <w:rFonts w:eastAsia="Calibri"/>
                <w:lang w:eastAsia="en-US"/>
              </w:rPr>
              <w:t>/т</w:t>
            </w:r>
          </w:p>
        </w:tc>
        <w:tc>
          <w:tcPr>
            <w:tcW w:w="455" w:type="pct"/>
            <w:vAlign w:val="center"/>
          </w:tcPr>
          <w:p w14:paraId="0C890A6C" w14:textId="77777777" w:rsidR="00C96165" w:rsidRPr="00C96165" w:rsidRDefault="00C96165" w:rsidP="00C96165">
            <w:pPr>
              <w:tabs>
                <w:tab w:val="left" w:pos="709"/>
              </w:tabs>
              <w:ind w:firstLine="35"/>
              <w:contextualSpacing/>
              <w:jc w:val="center"/>
              <w:rPr>
                <w:rFonts w:eastAsia="Calibri"/>
                <w:lang w:eastAsia="en-US"/>
              </w:rPr>
            </w:pPr>
            <w:r w:rsidRPr="00C96165">
              <w:rPr>
                <w:rFonts w:eastAsia="Calibri"/>
                <w:lang w:eastAsia="en-US"/>
              </w:rPr>
              <w:t>430</w:t>
            </w:r>
          </w:p>
        </w:tc>
        <w:tc>
          <w:tcPr>
            <w:tcW w:w="613" w:type="pct"/>
            <w:vAlign w:val="center"/>
          </w:tcPr>
          <w:p w14:paraId="006187B6" w14:textId="77777777" w:rsidR="00C96165" w:rsidRPr="00C96165" w:rsidRDefault="00C96165" w:rsidP="00C96165">
            <w:pPr>
              <w:tabs>
                <w:tab w:val="left" w:pos="709"/>
              </w:tabs>
              <w:ind w:firstLine="35"/>
              <w:contextualSpacing/>
              <w:jc w:val="center"/>
              <w:rPr>
                <w:rFonts w:eastAsia="Calibri"/>
                <w:lang w:eastAsia="en-US"/>
              </w:rPr>
            </w:pPr>
            <w:r w:rsidRPr="00C96165">
              <w:rPr>
                <w:rFonts w:eastAsia="Calibri"/>
                <w:lang w:eastAsia="en-US"/>
              </w:rPr>
              <w:t>390</w:t>
            </w:r>
          </w:p>
        </w:tc>
        <w:tc>
          <w:tcPr>
            <w:tcW w:w="569" w:type="pct"/>
            <w:vAlign w:val="center"/>
          </w:tcPr>
          <w:p w14:paraId="38A0069E" w14:textId="77777777" w:rsidR="00C96165" w:rsidRPr="00C96165" w:rsidRDefault="00C96165" w:rsidP="00C96165">
            <w:pPr>
              <w:tabs>
                <w:tab w:val="left" w:pos="709"/>
              </w:tabs>
              <w:ind w:firstLine="35"/>
              <w:contextualSpacing/>
              <w:jc w:val="center"/>
              <w:rPr>
                <w:rFonts w:eastAsia="Calibri"/>
                <w:lang w:eastAsia="en-US"/>
              </w:rPr>
            </w:pPr>
            <w:r w:rsidRPr="00C96165">
              <w:rPr>
                <w:rFonts w:eastAsia="Calibri"/>
                <w:lang w:eastAsia="en-US"/>
              </w:rPr>
              <w:t>456</w:t>
            </w:r>
          </w:p>
        </w:tc>
        <w:tc>
          <w:tcPr>
            <w:tcW w:w="1139" w:type="pct"/>
            <w:vAlign w:val="center"/>
          </w:tcPr>
          <w:p w14:paraId="6E2AA966" w14:textId="77777777" w:rsidR="00C96165" w:rsidRPr="00C96165" w:rsidRDefault="00C96165" w:rsidP="00C96165">
            <w:pPr>
              <w:tabs>
                <w:tab w:val="left" w:pos="709"/>
              </w:tabs>
              <w:ind w:firstLine="35"/>
              <w:contextualSpacing/>
              <w:jc w:val="center"/>
              <w:rPr>
                <w:rFonts w:eastAsia="Calibri"/>
                <w:lang w:eastAsia="en-US"/>
              </w:rPr>
            </w:pPr>
            <w:r w:rsidRPr="00C96165">
              <w:rPr>
                <w:rFonts w:eastAsia="Calibri"/>
                <w:lang w:eastAsia="en-US"/>
              </w:rPr>
              <w:t>290 (580 *)-320 (640 *)</w:t>
            </w:r>
          </w:p>
        </w:tc>
      </w:tr>
      <w:tr w:rsidR="00C96165" w:rsidRPr="00C96165" w14:paraId="2FD957E0" w14:textId="77777777" w:rsidTr="00426C32">
        <w:tc>
          <w:tcPr>
            <w:tcW w:w="479" w:type="pct"/>
          </w:tcPr>
          <w:p w14:paraId="39606F37" w14:textId="77777777" w:rsidR="00C96165" w:rsidRPr="00C96165" w:rsidRDefault="00C96165" w:rsidP="00C96165">
            <w:pPr>
              <w:tabs>
                <w:tab w:val="left" w:pos="709"/>
              </w:tabs>
              <w:ind w:firstLine="35"/>
              <w:contextualSpacing/>
              <w:jc w:val="center"/>
              <w:rPr>
                <w:rFonts w:eastAsia="Calibri"/>
                <w:lang w:eastAsia="en-US"/>
              </w:rPr>
            </w:pPr>
            <w:r w:rsidRPr="00C96165">
              <w:rPr>
                <w:rFonts w:eastAsia="Calibri"/>
                <w:lang w:eastAsia="en-US"/>
              </w:rPr>
              <w:t>2</w:t>
            </w:r>
          </w:p>
        </w:tc>
        <w:tc>
          <w:tcPr>
            <w:tcW w:w="1745" w:type="pct"/>
            <w:vAlign w:val="center"/>
          </w:tcPr>
          <w:p w14:paraId="439758D6" w14:textId="77777777" w:rsidR="00C96165" w:rsidRPr="00C96165" w:rsidRDefault="00C96165" w:rsidP="00C96165">
            <w:pPr>
              <w:tabs>
                <w:tab w:val="left" w:pos="709"/>
              </w:tabs>
              <w:ind w:firstLine="35"/>
              <w:contextualSpacing/>
              <w:rPr>
                <w:rFonts w:eastAsia="Calibri"/>
                <w:lang w:eastAsia="en-US"/>
              </w:rPr>
            </w:pPr>
            <w:r w:rsidRPr="00C96165">
              <w:rPr>
                <w:rFonts w:eastAsia="Calibri"/>
                <w:lang w:val="kk-KZ" w:eastAsia="en-US"/>
              </w:rPr>
              <w:t>Жылу</w:t>
            </w:r>
            <w:r w:rsidRPr="00C96165">
              <w:rPr>
                <w:rFonts w:eastAsia="Calibri"/>
                <w:lang w:eastAsia="en-US"/>
              </w:rPr>
              <w:t xml:space="preserve"> энергия</w:t>
            </w:r>
            <w:r w:rsidRPr="00C96165">
              <w:rPr>
                <w:rFonts w:eastAsia="Calibri"/>
                <w:lang w:val="kk-KZ" w:eastAsia="en-US"/>
              </w:rPr>
              <w:t>сы</w:t>
            </w:r>
            <w:r w:rsidRPr="00C96165">
              <w:rPr>
                <w:rFonts w:eastAsia="Calibri"/>
                <w:lang w:eastAsia="en-US"/>
              </w:rPr>
              <w:t xml:space="preserve"> (</w:t>
            </w:r>
            <w:r w:rsidRPr="00C96165">
              <w:rPr>
                <w:rFonts w:eastAsia="Calibri"/>
                <w:lang w:val="kk-KZ" w:eastAsia="en-US"/>
              </w:rPr>
              <w:t>бу</w:t>
            </w:r>
            <w:r w:rsidRPr="00C96165">
              <w:rPr>
                <w:rFonts w:eastAsia="Calibri"/>
                <w:lang w:eastAsia="en-US"/>
              </w:rPr>
              <w:t>), Гкал/т</w:t>
            </w:r>
          </w:p>
        </w:tc>
        <w:tc>
          <w:tcPr>
            <w:tcW w:w="455" w:type="pct"/>
            <w:vAlign w:val="center"/>
          </w:tcPr>
          <w:p w14:paraId="2037EB00" w14:textId="77777777" w:rsidR="00C96165" w:rsidRPr="00C96165" w:rsidRDefault="00C96165" w:rsidP="00C96165">
            <w:pPr>
              <w:tabs>
                <w:tab w:val="left" w:pos="709"/>
              </w:tabs>
              <w:ind w:firstLine="35"/>
              <w:contextualSpacing/>
              <w:jc w:val="center"/>
              <w:rPr>
                <w:rFonts w:eastAsia="Calibri"/>
                <w:lang w:eastAsia="en-US"/>
              </w:rPr>
            </w:pPr>
            <w:r w:rsidRPr="00C96165">
              <w:rPr>
                <w:rFonts w:eastAsia="Calibri"/>
                <w:lang w:eastAsia="en-US"/>
              </w:rPr>
              <w:t>0,63</w:t>
            </w:r>
          </w:p>
        </w:tc>
        <w:tc>
          <w:tcPr>
            <w:tcW w:w="613" w:type="pct"/>
            <w:vAlign w:val="center"/>
          </w:tcPr>
          <w:p w14:paraId="1C3F3000" w14:textId="77777777" w:rsidR="00C96165" w:rsidRPr="00C96165" w:rsidRDefault="00C96165" w:rsidP="00C96165">
            <w:pPr>
              <w:tabs>
                <w:tab w:val="left" w:pos="709"/>
              </w:tabs>
              <w:ind w:firstLine="35"/>
              <w:contextualSpacing/>
              <w:jc w:val="center"/>
              <w:rPr>
                <w:rFonts w:eastAsia="Calibri"/>
                <w:lang w:eastAsia="en-US"/>
              </w:rPr>
            </w:pPr>
            <w:r w:rsidRPr="00C96165">
              <w:rPr>
                <w:rFonts w:eastAsia="Calibri"/>
                <w:lang w:eastAsia="en-US"/>
              </w:rPr>
              <w:t>0,58</w:t>
            </w:r>
          </w:p>
        </w:tc>
        <w:tc>
          <w:tcPr>
            <w:tcW w:w="569" w:type="pct"/>
            <w:vAlign w:val="center"/>
          </w:tcPr>
          <w:p w14:paraId="3F21310A" w14:textId="77777777" w:rsidR="00C96165" w:rsidRPr="00C96165" w:rsidRDefault="00C96165" w:rsidP="00C96165">
            <w:pPr>
              <w:tabs>
                <w:tab w:val="left" w:pos="709"/>
              </w:tabs>
              <w:ind w:firstLine="35"/>
              <w:contextualSpacing/>
              <w:jc w:val="center"/>
              <w:rPr>
                <w:rFonts w:eastAsia="Calibri"/>
                <w:lang w:eastAsia="en-US"/>
              </w:rPr>
            </w:pPr>
            <w:r w:rsidRPr="00C96165">
              <w:rPr>
                <w:rFonts w:eastAsia="Calibri"/>
                <w:lang w:eastAsia="en-US"/>
              </w:rPr>
              <w:t>0,59</w:t>
            </w:r>
          </w:p>
        </w:tc>
        <w:tc>
          <w:tcPr>
            <w:tcW w:w="1139" w:type="pct"/>
            <w:vAlign w:val="center"/>
          </w:tcPr>
          <w:p w14:paraId="77631995" w14:textId="77777777" w:rsidR="00C96165" w:rsidRPr="00C96165" w:rsidRDefault="00C96165" w:rsidP="00C96165">
            <w:pPr>
              <w:tabs>
                <w:tab w:val="left" w:pos="709"/>
              </w:tabs>
              <w:ind w:firstLine="35"/>
              <w:contextualSpacing/>
              <w:jc w:val="center"/>
              <w:rPr>
                <w:rFonts w:eastAsia="Calibri"/>
                <w:lang w:eastAsia="en-US"/>
              </w:rPr>
            </w:pPr>
            <w:r w:rsidRPr="00C96165">
              <w:rPr>
                <w:rFonts w:eastAsia="Calibri"/>
                <w:lang w:eastAsia="en-US"/>
              </w:rPr>
              <w:t>1,4 (0,7 *)-1,6 (0,8*)</w:t>
            </w:r>
          </w:p>
        </w:tc>
      </w:tr>
    </w:tbl>
    <w:p w14:paraId="400CF1D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eastAsia="en-US"/>
        </w:rPr>
        <w:t xml:space="preserve">* Пропан-пропилен фракциясын бөлу блогында жылу сорғысы </w:t>
      </w:r>
      <w:r w:rsidRPr="00C96165">
        <w:rPr>
          <w:rFonts w:eastAsia="Calibri"/>
          <w:sz w:val="28"/>
          <w:szCs w:val="28"/>
          <w:lang w:val="kk-KZ" w:eastAsia="en-US"/>
        </w:rPr>
        <w:t xml:space="preserve">бар </w:t>
      </w:r>
      <w:r w:rsidRPr="00C96165">
        <w:rPr>
          <w:rFonts w:eastAsia="Calibri"/>
          <w:sz w:val="28"/>
          <w:szCs w:val="28"/>
          <w:lang w:eastAsia="en-US"/>
        </w:rPr>
        <w:t>болған кезде</w:t>
      </w:r>
      <w:r w:rsidRPr="00C96165">
        <w:rPr>
          <w:rFonts w:eastAsia="Calibri"/>
          <w:sz w:val="28"/>
          <w:szCs w:val="28"/>
          <w:lang w:val="kk-KZ" w:eastAsia="en-US"/>
        </w:rPr>
        <w:t>.</w:t>
      </w:r>
    </w:p>
    <w:p w14:paraId="4BA660D4" w14:textId="77777777" w:rsidR="00C96165" w:rsidRPr="00C96165" w:rsidRDefault="00C96165" w:rsidP="00C96165">
      <w:pPr>
        <w:ind w:firstLine="709"/>
        <w:jc w:val="both"/>
        <w:rPr>
          <w:rFonts w:eastAsia="Calibri"/>
          <w:sz w:val="28"/>
          <w:szCs w:val="28"/>
          <w:lang w:eastAsia="en-US"/>
        </w:rPr>
      </w:pPr>
    </w:p>
    <w:p w14:paraId="48DD86CC"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ИТС</w:t>
      </w:r>
      <w:r w:rsidRPr="00C96165">
        <w:rPr>
          <w:rFonts w:eastAsia="Calibri"/>
          <w:sz w:val="28"/>
          <w:szCs w:val="28"/>
          <w:lang w:eastAsia="en-US"/>
        </w:rPr>
        <w:t xml:space="preserve"> 32-2018 және ЕО BREF стандарттарымен салыстырғанда суспензия технологиясы бойынша алынған пропан-пропилен фракциясынан полипропилен өндіру кезінде шикізатты материалдар мен энергетикалық ресурстарды тұтынудың нақты көрсеткіштері төменде келтірілген. Деректер пропан-пропилен фракциясынан алынған аралық өнім ретінде пропилен ағыны бойынша берілген</w:t>
      </w:r>
      <w:r w:rsidRPr="00C96165">
        <w:rPr>
          <w:rFonts w:eastAsia="Calibri"/>
          <w:sz w:val="28"/>
          <w:szCs w:val="28"/>
          <w:lang w:val="kk-KZ" w:eastAsia="en-US"/>
        </w:rPr>
        <w:t>.</w:t>
      </w:r>
    </w:p>
    <w:p w14:paraId="75891B85" w14:textId="77777777" w:rsidR="00C96165" w:rsidRPr="00C96165" w:rsidRDefault="00C96165" w:rsidP="00C96165">
      <w:pPr>
        <w:ind w:firstLine="709"/>
        <w:jc w:val="both"/>
        <w:rPr>
          <w:rFonts w:eastAsia="Calibri"/>
          <w:sz w:val="28"/>
          <w:szCs w:val="28"/>
          <w:lang w:eastAsia="en-US"/>
        </w:rPr>
      </w:pPr>
    </w:p>
    <w:p w14:paraId="27F1AE3C" w14:textId="77777777" w:rsidR="00C96165" w:rsidRPr="00C96165" w:rsidRDefault="00C96165" w:rsidP="00C96165">
      <w:pPr>
        <w:ind w:firstLine="709"/>
        <w:jc w:val="both"/>
        <w:rPr>
          <w:rFonts w:eastAsia="Calibri"/>
          <w:sz w:val="28"/>
          <w:szCs w:val="28"/>
          <w:lang w:val="kk-KZ" w:eastAsia="en-US"/>
        </w:rPr>
      </w:pPr>
      <w:bookmarkStart w:id="130" w:name="_Hlk168309791"/>
      <w:r w:rsidRPr="00C96165">
        <w:rPr>
          <w:rFonts w:eastAsia="Calibri"/>
          <w:sz w:val="28"/>
          <w:szCs w:val="28"/>
          <w:lang w:eastAsia="en-US"/>
        </w:rPr>
        <w:t>3.</w:t>
      </w:r>
      <w:r w:rsidRPr="00C96165">
        <w:rPr>
          <w:rFonts w:eastAsia="Calibri"/>
          <w:sz w:val="28"/>
          <w:szCs w:val="28"/>
          <w:lang w:val="kk-KZ" w:eastAsia="en-US"/>
        </w:rPr>
        <w:t>5-кесте</w:t>
      </w:r>
      <w:r w:rsidRPr="00C96165">
        <w:rPr>
          <w:rFonts w:eastAsia="Calibri"/>
          <w:sz w:val="28"/>
          <w:szCs w:val="28"/>
          <w:lang w:eastAsia="en-US"/>
        </w:rPr>
        <w:t xml:space="preserve">. </w:t>
      </w:r>
      <w:r w:rsidRPr="00C96165">
        <w:rPr>
          <w:rFonts w:eastAsia="Calibri"/>
          <w:sz w:val="28"/>
          <w:szCs w:val="28"/>
          <w:lang w:val="kk-KZ" w:eastAsia="en-US"/>
        </w:rPr>
        <w:t>ИТС</w:t>
      </w:r>
      <w:r w:rsidRPr="00C96165">
        <w:rPr>
          <w:rFonts w:eastAsia="Calibri"/>
          <w:sz w:val="28"/>
          <w:szCs w:val="28"/>
          <w:lang w:eastAsia="en-US"/>
        </w:rPr>
        <w:t xml:space="preserve"> 32-2018 және ЕО BREF нормативтерімен салыстырғанда суспензия технологиясы бойынша алынған пропан-пропилен фракциясынан полипропилен өндіру кезінде шикізатты материалдар мен энергетикалық ресурстарды тұтынудың нақты көрсеткіштері</w:t>
      </w:r>
    </w:p>
    <w:tbl>
      <w:tblPr>
        <w:tblStyle w:val="13"/>
        <w:tblW w:w="0" w:type="auto"/>
        <w:tblLook w:val="04A0" w:firstRow="1" w:lastRow="0" w:firstColumn="1" w:lastColumn="0" w:noHBand="0" w:noVBand="1"/>
      </w:tblPr>
      <w:tblGrid>
        <w:gridCol w:w="988"/>
        <w:gridCol w:w="2995"/>
        <w:gridCol w:w="1018"/>
        <w:gridCol w:w="1011"/>
        <w:gridCol w:w="1180"/>
        <w:gridCol w:w="1317"/>
        <w:gridCol w:w="1118"/>
      </w:tblGrid>
      <w:tr w:rsidR="00C96165" w:rsidRPr="00C96165" w14:paraId="28F95E0A" w14:textId="77777777" w:rsidTr="00426C32">
        <w:trPr>
          <w:trHeight w:val="487"/>
        </w:trPr>
        <w:tc>
          <w:tcPr>
            <w:tcW w:w="988" w:type="dxa"/>
            <w:vMerge w:val="restart"/>
          </w:tcPr>
          <w:bookmarkEnd w:id="130"/>
          <w:p w14:paraId="7DB60371" w14:textId="77777777" w:rsidR="00C96165" w:rsidRPr="00C96165" w:rsidRDefault="00C96165" w:rsidP="00C96165">
            <w:pPr>
              <w:tabs>
                <w:tab w:val="left" w:pos="709"/>
              </w:tabs>
              <w:ind w:firstLine="35"/>
              <w:contextualSpacing/>
              <w:jc w:val="center"/>
              <w:rPr>
                <w:rFonts w:eastAsia="Calibri"/>
                <w:b/>
                <w:bCs/>
                <w:lang w:val="kk-KZ" w:eastAsia="en-US"/>
              </w:rPr>
            </w:pPr>
            <w:r w:rsidRPr="00C96165">
              <w:rPr>
                <w:rFonts w:eastAsia="Calibri"/>
                <w:b/>
                <w:bCs/>
                <w:lang w:val="kk-KZ" w:eastAsia="en-US"/>
              </w:rPr>
              <w:lastRenderedPageBreak/>
              <w:t xml:space="preserve">Р/с </w:t>
            </w:r>
            <w:r w:rsidRPr="00C96165">
              <w:rPr>
                <w:rFonts w:eastAsia="Calibri"/>
                <w:b/>
                <w:bCs/>
                <w:lang w:eastAsia="en-US"/>
              </w:rPr>
              <w:t>№</w:t>
            </w:r>
          </w:p>
        </w:tc>
        <w:tc>
          <w:tcPr>
            <w:tcW w:w="2995" w:type="dxa"/>
            <w:vMerge w:val="restart"/>
            <w:vAlign w:val="center"/>
          </w:tcPr>
          <w:p w14:paraId="4AAF097A" w14:textId="77777777" w:rsidR="00C96165" w:rsidRPr="00C96165" w:rsidRDefault="00C96165" w:rsidP="00C96165">
            <w:pPr>
              <w:tabs>
                <w:tab w:val="left" w:pos="709"/>
              </w:tabs>
              <w:ind w:firstLine="35"/>
              <w:contextualSpacing/>
              <w:jc w:val="center"/>
              <w:rPr>
                <w:rFonts w:eastAsia="Calibri"/>
                <w:b/>
                <w:bCs/>
                <w:lang w:val="kk-KZ" w:eastAsia="en-US"/>
              </w:rPr>
            </w:pPr>
            <w:r w:rsidRPr="00C96165">
              <w:rPr>
                <w:rFonts w:eastAsia="Calibri"/>
                <w:b/>
                <w:bCs/>
                <w:lang w:val="kk-KZ" w:eastAsia="en-US"/>
              </w:rPr>
              <w:t>Тұтыну</w:t>
            </w:r>
          </w:p>
        </w:tc>
        <w:tc>
          <w:tcPr>
            <w:tcW w:w="3209" w:type="dxa"/>
            <w:gridSpan w:val="3"/>
            <w:vAlign w:val="center"/>
          </w:tcPr>
          <w:p w14:paraId="380B57E0" w14:textId="77777777" w:rsidR="00C96165" w:rsidRPr="00C96165" w:rsidRDefault="00C96165" w:rsidP="00C96165">
            <w:pPr>
              <w:tabs>
                <w:tab w:val="left" w:pos="709"/>
              </w:tabs>
              <w:ind w:firstLine="35"/>
              <w:contextualSpacing/>
              <w:jc w:val="center"/>
              <w:rPr>
                <w:rFonts w:eastAsia="Calibri"/>
                <w:b/>
                <w:bCs/>
                <w:lang w:eastAsia="en-US"/>
              </w:rPr>
            </w:pPr>
            <w:r w:rsidRPr="00C96165">
              <w:rPr>
                <w:b/>
                <w:bCs/>
                <w:lang w:val="kk-KZ" w:eastAsia="en-US"/>
              </w:rPr>
              <w:t>1-кәсіпорын</w:t>
            </w:r>
          </w:p>
        </w:tc>
        <w:tc>
          <w:tcPr>
            <w:tcW w:w="1317" w:type="dxa"/>
            <w:vMerge w:val="restart"/>
            <w:vAlign w:val="center"/>
          </w:tcPr>
          <w:p w14:paraId="2636FBF3" w14:textId="77777777" w:rsidR="00C96165" w:rsidRPr="00C96165" w:rsidRDefault="00C96165" w:rsidP="00C96165">
            <w:pPr>
              <w:tabs>
                <w:tab w:val="left" w:pos="709"/>
              </w:tabs>
              <w:ind w:firstLine="35"/>
              <w:contextualSpacing/>
              <w:jc w:val="center"/>
              <w:rPr>
                <w:rFonts w:eastAsia="Calibri"/>
                <w:b/>
                <w:bCs/>
                <w:lang w:eastAsia="en-US"/>
              </w:rPr>
            </w:pPr>
            <w:r w:rsidRPr="00C96165">
              <w:rPr>
                <w:rFonts w:eastAsia="Calibri"/>
                <w:b/>
                <w:bCs/>
                <w:lang w:eastAsia="en-US"/>
              </w:rPr>
              <w:t>ИТС 32-2018</w:t>
            </w:r>
          </w:p>
        </w:tc>
        <w:tc>
          <w:tcPr>
            <w:tcW w:w="1118" w:type="dxa"/>
            <w:vMerge w:val="restart"/>
            <w:vAlign w:val="center"/>
          </w:tcPr>
          <w:p w14:paraId="266C6F5F" w14:textId="77777777" w:rsidR="00C96165" w:rsidRPr="00C96165" w:rsidRDefault="00C96165" w:rsidP="00C96165">
            <w:pPr>
              <w:tabs>
                <w:tab w:val="left" w:pos="709"/>
              </w:tabs>
              <w:ind w:firstLine="35"/>
              <w:contextualSpacing/>
              <w:jc w:val="center"/>
              <w:rPr>
                <w:rFonts w:eastAsia="Calibri"/>
                <w:b/>
                <w:bCs/>
                <w:lang w:eastAsia="en-US"/>
              </w:rPr>
            </w:pPr>
            <w:r w:rsidRPr="00C96165">
              <w:rPr>
                <w:b/>
                <w:bCs/>
                <w:lang w:val="en-US" w:eastAsia="en-US"/>
              </w:rPr>
              <w:t>BREF</w:t>
            </w:r>
            <w:r w:rsidRPr="00C96165">
              <w:rPr>
                <w:b/>
                <w:bCs/>
                <w:lang w:val="kk-KZ" w:eastAsia="en-US"/>
              </w:rPr>
              <w:t xml:space="preserve"> ЕО</w:t>
            </w:r>
          </w:p>
        </w:tc>
      </w:tr>
      <w:tr w:rsidR="00C96165" w:rsidRPr="00C96165" w14:paraId="4EAAD0BF" w14:textId="77777777" w:rsidTr="00426C32">
        <w:trPr>
          <w:trHeight w:val="285"/>
        </w:trPr>
        <w:tc>
          <w:tcPr>
            <w:tcW w:w="988" w:type="dxa"/>
            <w:vMerge/>
          </w:tcPr>
          <w:p w14:paraId="019966E6" w14:textId="77777777" w:rsidR="00C96165" w:rsidRPr="00C96165" w:rsidRDefault="00C96165" w:rsidP="00C96165">
            <w:pPr>
              <w:tabs>
                <w:tab w:val="left" w:pos="709"/>
              </w:tabs>
              <w:ind w:firstLine="35"/>
              <w:contextualSpacing/>
              <w:jc w:val="center"/>
              <w:rPr>
                <w:rFonts w:eastAsia="Calibri"/>
                <w:lang w:eastAsia="en-US"/>
              </w:rPr>
            </w:pPr>
          </w:p>
        </w:tc>
        <w:tc>
          <w:tcPr>
            <w:tcW w:w="2995" w:type="dxa"/>
            <w:vMerge/>
            <w:vAlign w:val="center"/>
          </w:tcPr>
          <w:p w14:paraId="750D410B" w14:textId="77777777" w:rsidR="00C96165" w:rsidRPr="00C96165" w:rsidRDefault="00C96165" w:rsidP="00C96165">
            <w:pPr>
              <w:tabs>
                <w:tab w:val="left" w:pos="709"/>
              </w:tabs>
              <w:ind w:firstLine="35"/>
              <w:contextualSpacing/>
              <w:jc w:val="center"/>
              <w:rPr>
                <w:rFonts w:eastAsia="Calibri"/>
                <w:lang w:eastAsia="en-US"/>
              </w:rPr>
            </w:pPr>
          </w:p>
        </w:tc>
        <w:tc>
          <w:tcPr>
            <w:tcW w:w="1018" w:type="dxa"/>
            <w:vAlign w:val="center"/>
          </w:tcPr>
          <w:p w14:paraId="18854BBE" w14:textId="77777777" w:rsidR="00C96165" w:rsidRPr="00C96165" w:rsidRDefault="00C96165" w:rsidP="00C96165">
            <w:pPr>
              <w:tabs>
                <w:tab w:val="left" w:pos="709"/>
              </w:tabs>
              <w:ind w:firstLine="35"/>
              <w:contextualSpacing/>
              <w:jc w:val="center"/>
              <w:rPr>
                <w:rFonts w:eastAsia="Calibri"/>
                <w:b/>
                <w:bCs/>
                <w:lang w:eastAsia="en-US"/>
              </w:rPr>
            </w:pPr>
            <w:r w:rsidRPr="00C96165">
              <w:rPr>
                <w:rFonts w:eastAsia="Calibri"/>
                <w:b/>
                <w:bCs/>
                <w:lang w:eastAsia="en-US"/>
              </w:rPr>
              <w:t>2021</w:t>
            </w:r>
          </w:p>
        </w:tc>
        <w:tc>
          <w:tcPr>
            <w:tcW w:w="1011" w:type="dxa"/>
            <w:vAlign w:val="center"/>
          </w:tcPr>
          <w:p w14:paraId="4CB78A12" w14:textId="77777777" w:rsidR="00C96165" w:rsidRPr="00C96165" w:rsidRDefault="00C96165" w:rsidP="00C96165">
            <w:pPr>
              <w:tabs>
                <w:tab w:val="left" w:pos="709"/>
              </w:tabs>
              <w:ind w:firstLine="35"/>
              <w:contextualSpacing/>
              <w:jc w:val="center"/>
              <w:rPr>
                <w:rFonts w:eastAsia="Calibri"/>
                <w:b/>
                <w:bCs/>
                <w:lang w:eastAsia="en-US"/>
              </w:rPr>
            </w:pPr>
            <w:r w:rsidRPr="00C96165">
              <w:rPr>
                <w:rFonts w:eastAsia="Calibri"/>
                <w:b/>
                <w:bCs/>
                <w:lang w:eastAsia="en-US"/>
              </w:rPr>
              <w:t>2022</w:t>
            </w:r>
          </w:p>
        </w:tc>
        <w:tc>
          <w:tcPr>
            <w:tcW w:w="1180" w:type="dxa"/>
            <w:vAlign w:val="center"/>
          </w:tcPr>
          <w:p w14:paraId="3838AA68" w14:textId="77777777" w:rsidR="00C96165" w:rsidRPr="00C96165" w:rsidRDefault="00C96165" w:rsidP="00C96165">
            <w:pPr>
              <w:tabs>
                <w:tab w:val="left" w:pos="709"/>
              </w:tabs>
              <w:ind w:firstLine="35"/>
              <w:contextualSpacing/>
              <w:jc w:val="center"/>
              <w:rPr>
                <w:rFonts w:eastAsia="Calibri"/>
                <w:b/>
                <w:bCs/>
                <w:lang w:eastAsia="en-US"/>
              </w:rPr>
            </w:pPr>
            <w:r w:rsidRPr="00C96165">
              <w:rPr>
                <w:rFonts w:eastAsia="Calibri"/>
                <w:b/>
                <w:bCs/>
                <w:lang w:eastAsia="en-US"/>
              </w:rPr>
              <w:t>2023</w:t>
            </w:r>
          </w:p>
        </w:tc>
        <w:tc>
          <w:tcPr>
            <w:tcW w:w="1317" w:type="dxa"/>
            <w:vMerge/>
            <w:vAlign w:val="center"/>
          </w:tcPr>
          <w:p w14:paraId="70EE37C3" w14:textId="77777777" w:rsidR="00C96165" w:rsidRPr="00C96165" w:rsidRDefault="00C96165" w:rsidP="00C96165">
            <w:pPr>
              <w:tabs>
                <w:tab w:val="left" w:pos="709"/>
              </w:tabs>
              <w:ind w:firstLine="35"/>
              <w:contextualSpacing/>
              <w:jc w:val="center"/>
              <w:rPr>
                <w:rFonts w:eastAsia="Calibri"/>
                <w:lang w:eastAsia="en-US"/>
              </w:rPr>
            </w:pPr>
          </w:p>
        </w:tc>
        <w:tc>
          <w:tcPr>
            <w:tcW w:w="1118" w:type="dxa"/>
            <w:vMerge/>
            <w:vAlign w:val="center"/>
          </w:tcPr>
          <w:p w14:paraId="7DDE27D3" w14:textId="77777777" w:rsidR="00C96165" w:rsidRPr="00C96165" w:rsidRDefault="00C96165" w:rsidP="00C96165">
            <w:pPr>
              <w:tabs>
                <w:tab w:val="left" w:pos="709"/>
              </w:tabs>
              <w:ind w:firstLine="35"/>
              <w:contextualSpacing/>
              <w:jc w:val="both"/>
              <w:rPr>
                <w:rFonts w:eastAsia="Calibri"/>
                <w:lang w:eastAsia="en-US"/>
              </w:rPr>
            </w:pPr>
          </w:p>
        </w:tc>
      </w:tr>
      <w:tr w:rsidR="00C96165" w:rsidRPr="00C96165" w14:paraId="405F8138" w14:textId="77777777" w:rsidTr="00426C32">
        <w:tc>
          <w:tcPr>
            <w:tcW w:w="988" w:type="dxa"/>
          </w:tcPr>
          <w:p w14:paraId="0A171C69" w14:textId="77777777" w:rsidR="00C96165" w:rsidRPr="00C96165" w:rsidRDefault="00C96165" w:rsidP="00C96165">
            <w:pPr>
              <w:tabs>
                <w:tab w:val="left" w:pos="709"/>
              </w:tabs>
              <w:ind w:firstLine="35"/>
              <w:contextualSpacing/>
              <w:jc w:val="center"/>
              <w:rPr>
                <w:rFonts w:eastAsia="Calibri"/>
                <w:lang w:eastAsia="en-US"/>
              </w:rPr>
            </w:pPr>
            <w:r w:rsidRPr="00C96165">
              <w:rPr>
                <w:rFonts w:eastAsia="Calibri"/>
                <w:lang w:eastAsia="en-US"/>
              </w:rPr>
              <w:t>1</w:t>
            </w:r>
          </w:p>
        </w:tc>
        <w:tc>
          <w:tcPr>
            <w:tcW w:w="2995" w:type="dxa"/>
            <w:vAlign w:val="center"/>
          </w:tcPr>
          <w:p w14:paraId="33A9A6A3" w14:textId="77777777" w:rsidR="00C96165" w:rsidRPr="00C96165" w:rsidRDefault="00C96165" w:rsidP="00C96165">
            <w:pPr>
              <w:tabs>
                <w:tab w:val="left" w:pos="709"/>
              </w:tabs>
              <w:ind w:firstLine="35"/>
              <w:contextualSpacing/>
              <w:rPr>
                <w:rFonts w:eastAsia="Calibri"/>
                <w:lang w:eastAsia="en-US"/>
              </w:rPr>
            </w:pPr>
            <w:r w:rsidRPr="00C96165">
              <w:rPr>
                <w:rFonts w:eastAsia="Calibri"/>
                <w:lang w:eastAsia="en-US"/>
              </w:rPr>
              <w:t>Шикізатты дайындау бөлімін</w:t>
            </w:r>
            <w:r w:rsidRPr="00C96165">
              <w:rPr>
                <w:rFonts w:eastAsia="Calibri"/>
                <w:lang w:val="kk-KZ" w:eastAsia="en-US"/>
              </w:rPr>
              <w:t>ің п</w:t>
            </w:r>
            <w:r w:rsidRPr="00C96165">
              <w:rPr>
                <w:rFonts w:eastAsia="Calibri"/>
                <w:lang w:eastAsia="en-US"/>
              </w:rPr>
              <w:t>ропилен</w:t>
            </w:r>
            <w:r w:rsidRPr="00C96165">
              <w:rPr>
                <w:rFonts w:eastAsia="Calibri"/>
                <w:lang w:val="kk-KZ" w:eastAsia="en-US"/>
              </w:rPr>
              <w:t>і</w:t>
            </w:r>
            <w:r w:rsidRPr="00C96165">
              <w:rPr>
                <w:rFonts w:eastAsia="Calibri"/>
                <w:lang w:eastAsia="en-US"/>
              </w:rPr>
              <w:t>, кг/т</w:t>
            </w:r>
          </w:p>
        </w:tc>
        <w:tc>
          <w:tcPr>
            <w:tcW w:w="1018" w:type="dxa"/>
            <w:vAlign w:val="center"/>
          </w:tcPr>
          <w:p w14:paraId="0E6A816D" w14:textId="77777777" w:rsidR="00C96165" w:rsidRPr="00C96165" w:rsidRDefault="00C96165" w:rsidP="00C96165">
            <w:pPr>
              <w:tabs>
                <w:tab w:val="left" w:pos="709"/>
              </w:tabs>
              <w:ind w:firstLine="35"/>
              <w:contextualSpacing/>
              <w:jc w:val="center"/>
              <w:rPr>
                <w:rFonts w:eastAsia="Calibri"/>
                <w:lang w:eastAsia="en-US"/>
              </w:rPr>
            </w:pPr>
            <w:r w:rsidRPr="00C96165">
              <w:rPr>
                <w:rFonts w:eastAsia="Calibri"/>
                <w:lang w:eastAsia="en-US"/>
              </w:rPr>
              <w:t>1251</w:t>
            </w:r>
          </w:p>
        </w:tc>
        <w:tc>
          <w:tcPr>
            <w:tcW w:w="1011" w:type="dxa"/>
            <w:vAlign w:val="center"/>
          </w:tcPr>
          <w:p w14:paraId="26F3EDA5" w14:textId="77777777" w:rsidR="00C96165" w:rsidRPr="00C96165" w:rsidRDefault="00C96165" w:rsidP="00C96165">
            <w:pPr>
              <w:tabs>
                <w:tab w:val="left" w:pos="709"/>
              </w:tabs>
              <w:ind w:firstLine="35"/>
              <w:contextualSpacing/>
              <w:jc w:val="center"/>
              <w:rPr>
                <w:rFonts w:eastAsia="Calibri"/>
                <w:lang w:eastAsia="en-US"/>
              </w:rPr>
            </w:pPr>
            <w:r w:rsidRPr="00C96165">
              <w:rPr>
                <w:rFonts w:eastAsia="Calibri"/>
                <w:lang w:eastAsia="en-US"/>
              </w:rPr>
              <w:t>1343</w:t>
            </w:r>
          </w:p>
        </w:tc>
        <w:tc>
          <w:tcPr>
            <w:tcW w:w="1180" w:type="dxa"/>
            <w:vAlign w:val="center"/>
          </w:tcPr>
          <w:p w14:paraId="76F08B82" w14:textId="77777777" w:rsidR="00C96165" w:rsidRPr="00C96165" w:rsidRDefault="00C96165" w:rsidP="00C96165">
            <w:pPr>
              <w:tabs>
                <w:tab w:val="left" w:pos="709"/>
              </w:tabs>
              <w:ind w:firstLine="35"/>
              <w:contextualSpacing/>
              <w:jc w:val="center"/>
              <w:rPr>
                <w:rFonts w:eastAsia="Calibri"/>
                <w:lang w:eastAsia="en-US"/>
              </w:rPr>
            </w:pPr>
            <w:r w:rsidRPr="00C96165">
              <w:rPr>
                <w:rFonts w:eastAsia="Calibri"/>
                <w:lang w:eastAsia="en-US"/>
              </w:rPr>
              <w:t>1284</w:t>
            </w:r>
          </w:p>
        </w:tc>
        <w:tc>
          <w:tcPr>
            <w:tcW w:w="1317" w:type="dxa"/>
            <w:vAlign w:val="center"/>
          </w:tcPr>
          <w:p w14:paraId="0524FFC1" w14:textId="77777777" w:rsidR="00C96165" w:rsidRPr="00C96165" w:rsidRDefault="00C96165" w:rsidP="00C96165">
            <w:pPr>
              <w:tabs>
                <w:tab w:val="left" w:pos="709"/>
              </w:tabs>
              <w:ind w:firstLine="35"/>
              <w:contextualSpacing/>
              <w:jc w:val="center"/>
              <w:rPr>
                <w:rFonts w:eastAsia="Calibri"/>
                <w:lang w:eastAsia="en-US"/>
              </w:rPr>
            </w:pPr>
            <w:r w:rsidRPr="00C96165">
              <w:rPr>
                <w:rFonts w:eastAsia="Calibri"/>
                <w:lang w:eastAsia="en-US"/>
              </w:rPr>
              <w:t>1035-1060</w:t>
            </w:r>
          </w:p>
        </w:tc>
        <w:tc>
          <w:tcPr>
            <w:tcW w:w="1118" w:type="dxa"/>
            <w:vAlign w:val="center"/>
          </w:tcPr>
          <w:p w14:paraId="77743699" w14:textId="77777777" w:rsidR="00C96165" w:rsidRPr="00C96165" w:rsidRDefault="00C96165" w:rsidP="00C96165">
            <w:pPr>
              <w:tabs>
                <w:tab w:val="left" w:pos="709"/>
              </w:tabs>
              <w:ind w:firstLine="35"/>
              <w:contextualSpacing/>
              <w:jc w:val="center"/>
              <w:rPr>
                <w:rFonts w:eastAsia="Calibri"/>
                <w:lang w:val="en-US" w:eastAsia="en-US"/>
              </w:rPr>
            </w:pPr>
            <w:r w:rsidRPr="00C96165">
              <w:rPr>
                <w:rFonts w:eastAsia="Calibri"/>
                <w:lang w:val="en-US" w:eastAsia="en-US"/>
              </w:rPr>
              <w:t>1006</w:t>
            </w:r>
          </w:p>
        </w:tc>
      </w:tr>
    </w:tbl>
    <w:p w14:paraId="2AED2214"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Шикізатты дайындау бөлімшесінен алынған пропиленнің меншікті көрсеткіші дайындау процесі арқылы өтетін бастапқы шикізаттың әрбір тоннасына өндірілген пропилен мөлшерінің арақатынасы ретінде тоннасына килограммен (кг/т) көрсетіледі.</w:t>
      </w:r>
    </w:p>
    <w:p w14:paraId="66411FD9"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eastAsia="en-US"/>
        </w:rPr>
        <w:t xml:space="preserve">Суспензия технологиясы бойынша алынатын пропан-пропилен фракциясынан полипропилен өндіру кезінде шикізат материалдар мен энергетикалық ресурстарды тұтынудың ағымдағы деңгейі </w:t>
      </w:r>
      <w:r w:rsidRPr="00C96165">
        <w:rPr>
          <w:rFonts w:eastAsia="Calibri"/>
          <w:sz w:val="28"/>
          <w:szCs w:val="22"/>
          <w:lang w:val="kk-KZ" w:eastAsia="en-US"/>
        </w:rPr>
        <w:t xml:space="preserve">ИТС </w:t>
      </w:r>
      <w:r w:rsidRPr="00C96165">
        <w:rPr>
          <w:rFonts w:eastAsia="Calibri"/>
          <w:sz w:val="28"/>
          <w:szCs w:val="22"/>
          <w:lang w:eastAsia="en-US"/>
        </w:rPr>
        <w:t>32-2018 нормаланған көрсеткіштерінен 19</w:t>
      </w:r>
      <w:r w:rsidRPr="00C96165">
        <w:rPr>
          <w:rFonts w:eastAsia="Calibri"/>
          <w:sz w:val="28"/>
          <w:szCs w:val="22"/>
          <w:lang w:val="kk-KZ" w:eastAsia="en-US"/>
        </w:rPr>
        <w:t xml:space="preserve"> </w:t>
      </w:r>
      <w:r w:rsidRPr="00C96165">
        <w:rPr>
          <w:rFonts w:eastAsia="Calibri"/>
          <w:sz w:val="28"/>
          <w:szCs w:val="22"/>
          <w:lang w:eastAsia="en-US"/>
        </w:rPr>
        <w:t>%-ға, ал BREF ЕО-дан 22</w:t>
      </w:r>
      <w:r w:rsidRPr="00C96165">
        <w:rPr>
          <w:rFonts w:eastAsia="Calibri"/>
          <w:sz w:val="28"/>
          <w:szCs w:val="22"/>
          <w:lang w:val="kk-KZ" w:eastAsia="en-US"/>
        </w:rPr>
        <w:t xml:space="preserve"> </w:t>
      </w:r>
      <w:r w:rsidRPr="00C96165">
        <w:rPr>
          <w:rFonts w:eastAsia="Calibri"/>
          <w:sz w:val="28"/>
          <w:szCs w:val="22"/>
          <w:lang w:eastAsia="en-US"/>
        </w:rPr>
        <w:t>%-ға асып түседі.</w:t>
      </w:r>
      <w:r w:rsidRPr="00C96165">
        <w:rPr>
          <w:rFonts w:eastAsia="Calibri"/>
          <w:sz w:val="28"/>
          <w:szCs w:val="22"/>
          <w:lang w:val="kk-KZ" w:eastAsia="en-US"/>
        </w:rPr>
        <w:t xml:space="preserve"> </w:t>
      </w:r>
    </w:p>
    <w:p w14:paraId="6B6FA5B7"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Нақты көрсеткіштердің асып кету себебі көптеген факторларға, ең алдымен қолданылатын жабдықтың құрамына, заманауи реттеу жүйелерінің болуына және технологиялық процестерді оңтайландыруға байланысты. Энергия тиімділігі әлеуетіне қол жеткізу және жоғары үлестік көрсеткіштер мәселесін шешу процестерді автоматтандыру және басқару жүйелерін енгізуді, озық технологияларды пайдалануды және олардың энергия тиімділігін арттыру үшін жабдықтарды жаңғыртуды қамтитын кешенді тәсілді талап етеді.</w:t>
      </w:r>
    </w:p>
    <w:p w14:paraId="35354E2C" w14:textId="77777777" w:rsidR="00C96165" w:rsidRPr="00C96165" w:rsidRDefault="00C96165" w:rsidP="00C96165">
      <w:pPr>
        <w:ind w:firstLine="709"/>
        <w:jc w:val="both"/>
        <w:rPr>
          <w:rFonts w:eastAsia="Calibri"/>
          <w:sz w:val="28"/>
          <w:szCs w:val="22"/>
          <w:lang w:val="kk-KZ" w:eastAsia="cs-CZ"/>
        </w:rPr>
      </w:pPr>
    </w:p>
    <w:p w14:paraId="5904CF04" w14:textId="77777777" w:rsidR="00C96165" w:rsidRPr="00C96165" w:rsidRDefault="00C96165" w:rsidP="00C96165">
      <w:pPr>
        <w:keepNext/>
        <w:numPr>
          <w:ilvl w:val="1"/>
          <w:numId w:val="8"/>
        </w:numPr>
        <w:ind w:firstLine="709"/>
        <w:jc w:val="both"/>
        <w:outlineLvl w:val="1"/>
        <w:rPr>
          <w:rFonts w:cs="Arial"/>
          <w:b/>
          <w:bCs/>
          <w:iCs/>
          <w:sz w:val="28"/>
          <w:szCs w:val="26"/>
          <w:lang w:val="cs-CZ" w:eastAsia="cs-CZ"/>
        </w:rPr>
      </w:pPr>
      <w:bookmarkStart w:id="131" w:name="_Toc185341674"/>
      <w:r w:rsidRPr="00C96165">
        <w:rPr>
          <w:rFonts w:cs="Arial"/>
          <w:b/>
          <w:bCs/>
          <w:iCs/>
          <w:sz w:val="28"/>
          <w:szCs w:val="26"/>
          <w:lang w:val="kk-KZ" w:eastAsia="cs-CZ"/>
        </w:rPr>
        <w:t>Өндіріс эмиссияларын, қалдықтарын басқару</w:t>
      </w:r>
      <w:bookmarkEnd w:id="131"/>
      <w:r w:rsidRPr="00C96165">
        <w:rPr>
          <w:rFonts w:cs="Arial"/>
          <w:b/>
          <w:bCs/>
          <w:iCs/>
          <w:sz w:val="28"/>
          <w:szCs w:val="26"/>
          <w:lang w:val="kk-KZ" w:eastAsia="cs-CZ"/>
        </w:rPr>
        <w:t xml:space="preserve"> </w:t>
      </w:r>
    </w:p>
    <w:p w14:paraId="2886AEE9" w14:textId="77777777" w:rsidR="00C96165" w:rsidRPr="00C96165" w:rsidRDefault="00C96165" w:rsidP="00C96165">
      <w:pPr>
        <w:keepNext/>
        <w:keepLines/>
        <w:numPr>
          <w:ilvl w:val="2"/>
          <w:numId w:val="8"/>
        </w:numPr>
        <w:ind w:firstLine="709"/>
        <w:jc w:val="both"/>
        <w:outlineLvl w:val="2"/>
        <w:rPr>
          <w:b/>
          <w:bCs/>
          <w:sz w:val="28"/>
          <w:szCs w:val="22"/>
          <w:lang w:val="cs-CZ" w:eastAsia="cs-CZ"/>
        </w:rPr>
      </w:pPr>
      <w:bookmarkStart w:id="132" w:name="_Toc185341675"/>
      <w:r w:rsidRPr="00C96165">
        <w:rPr>
          <w:b/>
          <w:bCs/>
          <w:sz w:val="28"/>
          <w:szCs w:val="22"/>
          <w:lang w:val="cs-CZ" w:eastAsia="cs-CZ"/>
        </w:rPr>
        <w:t>МТБЭ</w:t>
      </w:r>
      <w:r w:rsidRPr="00C96165">
        <w:rPr>
          <w:b/>
          <w:bCs/>
          <w:sz w:val="28"/>
          <w:szCs w:val="22"/>
          <w:lang w:val="kk-KZ" w:eastAsia="cs-CZ"/>
        </w:rPr>
        <w:t xml:space="preserve"> өндірісі</w:t>
      </w:r>
      <w:bookmarkEnd w:id="132"/>
    </w:p>
    <w:p w14:paraId="51F0EE0B" w14:textId="77777777" w:rsidR="00C96165" w:rsidRPr="00C96165" w:rsidRDefault="00C96165" w:rsidP="00C96165">
      <w:pPr>
        <w:ind w:firstLine="709"/>
        <w:jc w:val="both"/>
        <w:rPr>
          <w:rFonts w:eastAsia="Calibri"/>
          <w:sz w:val="28"/>
          <w:szCs w:val="22"/>
          <w:lang w:val="cs-CZ" w:eastAsia="en-US"/>
        </w:rPr>
      </w:pPr>
      <w:r w:rsidRPr="00C96165">
        <w:rPr>
          <w:rFonts w:eastAsia="Calibri"/>
          <w:sz w:val="28"/>
          <w:szCs w:val="22"/>
          <w:lang w:val="cs-CZ" w:eastAsia="en-US"/>
        </w:rPr>
        <w:t>Саланың қазақстандық кәсіпорындары бойынша деректер келтірілген. МТБЭ өндірісінің бүкіл технологиялық тізбегі бойынша (шикізатты дайындау, тасымалдау, өндіру, түсіру) көмірсутектер</w:t>
      </w:r>
      <w:r w:rsidRPr="00C96165">
        <w:rPr>
          <w:rFonts w:eastAsia="Calibri"/>
          <w:sz w:val="28"/>
          <w:szCs w:val="22"/>
          <w:lang w:val="kk-KZ" w:eastAsia="en-US"/>
        </w:rPr>
        <w:t xml:space="preserve"> </w:t>
      </w:r>
      <w:r w:rsidRPr="00C96165">
        <w:rPr>
          <w:rFonts w:eastAsia="Calibri"/>
          <w:sz w:val="28"/>
          <w:szCs w:val="22"/>
          <w:lang w:val="cs-CZ" w:eastAsia="en-US"/>
        </w:rPr>
        <w:t>(С1-С5</w:t>
      </w:r>
      <w:r w:rsidRPr="00C96165">
        <w:rPr>
          <w:rFonts w:eastAsia="Calibri"/>
          <w:sz w:val="28"/>
          <w:szCs w:val="22"/>
          <w:lang w:val="kk-KZ" w:eastAsia="en-US"/>
        </w:rPr>
        <w:t xml:space="preserve"> </w:t>
      </w:r>
      <w:r w:rsidRPr="00C96165">
        <w:rPr>
          <w:rFonts w:eastAsia="Calibri"/>
          <w:sz w:val="28"/>
          <w:szCs w:val="22"/>
          <w:lang w:val="cs-CZ" w:eastAsia="en-US"/>
        </w:rPr>
        <w:t>көмірсутектердің шекті қоспасы (58 %), метанол (35 %), МТБЭ</w:t>
      </w:r>
      <w:r w:rsidRPr="00C96165">
        <w:rPr>
          <w:rFonts w:eastAsia="Calibri"/>
          <w:sz w:val="28"/>
          <w:szCs w:val="22"/>
          <w:lang w:val="kk-KZ" w:eastAsia="en-US"/>
        </w:rPr>
        <w:t xml:space="preserve"> </w:t>
      </w:r>
      <w:r w:rsidRPr="00C96165">
        <w:rPr>
          <w:rFonts w:eastAsia="Calibri"/>
          <w:sz w:val="28"/>
          <w:szCs w:val="22"/>
          <w:lang w:val="cs-CZ" w:eastAsia="en-US"/>
        </w:rPr>
        <w:t>(7 %))</w:t>
      </w:r>
      <w:r w:rsidRPr="00C96165">
        <w:rPr>
          <w:rFonts w:eastAsia="Calibri"/>
          <w:sz w:val="28"/>
          <w:szCs w:val="22"/>
          <w:lang w:val="kk-KZ" w:eastAsia="en-US"/>
        </w:rPr>
        <w:t xml:space="preserve"> </w:t>
      </w:r>
      <w:r w:rsidRPr="00C96165">
        <w:rPr>
          <w:rFonts w:eastAsia="Calibri"/>
          <w:sz w:val="28"/>
          <w:szCs w:val="22"/>
          <w:lang w:val="cs-CZ" w:eastAsia="en-US"/>
        </w:rPr>
        <w:t xml:space="preserve">түріндегі ластағыш заттардың ұйымдастырылған және ұйымдастырылмаған шығарындылары </w:t>
      </w:r>
      <w:r w:rsidRPr="00C96165">
        <w:rPr>
          <w:rFonts w:eastAsia="Calibri"/>
          <w:sz w:val="28"/>
          <w:szCs w:val="22"/>
          <w:lang w:val="kk-KZ" w:eastAsia="en-US"/>
        </w:rPr>
        <w:t xml:space="preserve">шығарылады. </w:t>
      </w:r>
      <w:r w:rsidRPr="00C96165">
        <w:rPr>
          <w:rFonts w:eastAsia="Calibri"/>
          <w:sz w:val="28"/>
          <w:szCs w:val="22"/>
          <w:lang w:val="cs-CZ" w:eastAsia="en-US"/>
        </w:rPr>
        <w:t xml:space="preserve"> </w:t>
      </w:r>
    </w:p>
    <w:p w14:paraId="22E90E30" w14:textId="77777777" w:rsidR="00C96165" w:rsidRPr="00C96165" w:rsidRDefault="00C96165" w:rsidP="00C96165">
      <w:pPr>
        <w:ind w:firstLine="709"/>
        <w:jc w:val="both"/>
        <w:rPr>
          <w:rFonts w:eastAsia="Calibri"/>
          <w:sz w:val="28"/>
          <w:szCs w:val="22"/>
          <w:lang w:val="cs-CZ" w:eastAsia="en-US"/>
        </w:rPr>
      </w:pPr>
      <w:r w:rsidRPr="00C96165">
        <w:rPr>
          <w:rFonts w:eastAsia="Calibri"/>
          <w:sz w:val="28"/>
          <w:szCs w:val="22"/>
          <w:lang w:val="cs-CZ" w:eastAsia="en-US"/>
        </w:rPr>
        <w:t>Шикізатты дайындау және тасымалдау кезеңінде атмосфераға метанол; МТБЭ</w:t>
      </w:r>
      <w:r w:rsidRPr="00C96165">
        <w:rPr>
          <w:rFonts w:eastAsia="Calibri"/>
          <w:sz w:val="28"/>
          <w:szCs w:val="22"/>
          <w:lang w:val="kk-KZ" w:eastAsia="en-US"/>
        </w:rPr>
        <w:t xml:space="preserve"> өндірісі кезінде</w:t>
      </w:r>
      <w:r w:rsidRPr="00C96165">
        <w:rPr>
          <w:rFonts w:eastAsia="Calibri"/>
          <w:sz w:val="28"/>
          <w:szCs w:val="22"/>
          <w:lang w:val="cs-CZ" w:eastAsia="en-US"/>
        </w:rPr>
        <w:t xml:space="preserve"> – метанол, МТБЭ, С1-С5</w:t>
      </w:r>
      <w:r w:rsidRPr="00C96165">
        <w:rPr>
          <w:rFonts w:eastAsia="Calibri"/>
          <w:sz w:val="28"/>
          <w:szCs w:val="22"/>
          <w:lang w:val="kk-KZ" w:eastAsia="en-US"/>
        </w:rPr>
        <w:t xml:space="preserve"> </w:t>
      </w:r>
      <w:r w:rsidRPr="00C96165">
        <w:rPr>
          <w:rFonts w:eastAsia="Calibri"/>
          <w:sz w:val="28"/>
          <w:szCs w:val="22"/>
          <w:lang w:val="cs-CZ" w:eastAsia="en-US"/>
        </w:rPr>
        <w:t>көмірсутектердің шекті қоспасы, пропен; өнімді жөнелту кезінде – МТБЭ шығарылады.</w:t>
      </w:r>
    </w:p>
    <w:p w14:paraId="61D21A6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cs-CZ" w:eastAsia="en-US"/>
        </w:rPr>
        <w:t xml:space="preserve">Шаң-газ тазарту жабдықтары. Азотты метанол қоспаларынан тазарту үшін өндірісте жекелеген компоненттерін сұйық абсорбентпен селективті сіңіру арқылы газ қоспаларын бөлуге арналған жылу-масса алмасу аппараты болып табылатын </w:t>
      </w:r>
      <w:r w:rsidRPr="00C96165">
        <w:rPr>
          <w:rFonts w:eastAsia="Calibri"/>
          <w:sz w:val="28"/>
          <w:szCs w:val="28"/>
          <w:lang w:val="kk-KZ" w:eastAsia="en-US"/>
        </w:rPr>
        <w:t>абсорбциялық колонна</w:t>
      </w:r>
      <w:r w:rsidRPr="00C96165">
        <w:rPr>
          <w:rFonts w:eastAsia="Calibri"/>
          <w:sz w:val="28"/>
          <w:szCs w:val="28"/>
          <w:lang w:val="cs-CZ" w:eastAsia="en-US"/>
        </w:rPr>
        <w:t xml:space="preserve"> қарастырылға</w:t>
      </w:r>
      <w:r w:rsidRPr="00C96165">
        <w:rPr>
          <w:rFonts w:eastAsia="Calibri"/>
          <w:sz w:val="28"/>
          <w:szCs w:val="28"/>
          <w:lang w:val="kk-KZ" w:eastAsia="en-US"/>
        </w:rPr>
        <w:t>н. А</w:t>
      </w:r>
      <w:r w:rsidRPr="00C96165">
        <w:rPr>
          <w:rFonts w:eastAsia="Calibri"/>
          <w:sz w:val="28"/>
          <w:szCs w:val="28"/>
          <w:lang w:val="cs-CZ" w:eastAsia="en-US"/>
        </w:rPr>
        <w:t>бсорбци</w:t>
      </w:r>
      <w:r w:rsidRPr="00C96165">
        <w:rPr>
          <w:rFonts w:eastAsia="Calibri"/>
          <w:sz w:val="28"/>
          <w:szCs w:val="28"/>
          <w:lang w:val="kk-KZ" w:eastAsia="en-US"/>
        </w:rPr>
        <w:t xml:space="preserve">ялық </w:t>
      </w:r>
      <w:r w:rsidRPr="00C96165">
        <w:rPr>
          <w:rFonts w:eastAsia="Calibri"/>
          <w:sz w:val="28"/>
          <w:szCs w:val="28"/>
          <w:lang w:val="cs-CZ" w:eastAsia="en-US"/>
        </w:rPr>
        <w:t>колонн</w:t>
      </w:r>
      <w:r w:rsidRPr="00C96165">
        <w:rPr>
          <w:rFonts w:eastAsia="Calibri"/>
          <w:sz w:val="28"/>
          <w:szCs w:val="28"/>
          <w:lang w:val="kk-KZ" w:eastAsia="en-US"/>
        </w:rPr>
        <w:t xml:space="preserve">аның тазарту тиімділігі </w:t>
      </w:r>
      <w:r w:rsidRPr="00C96165">
        <w:rPr>
          <w:rFonts w:eastAsia="Calibri"/>
          <w:sz w:val="28"/>
          <w:szCs w:val="28"/>
          <w:lang w:val="cs-CZ" w:eastAsia="en-US"/>
        </w:rPr>
        <w:t>93,99 %</w:t>
      </w:r>
      <w:r w:rsidRPr="00C96165">
        <w:rPr>
          <w:rFonts w:eastAsia="Calibri"/>
          <w:sz w:val="28"/>
          <w:szCs w:val="28"/>
          <w:lang w:val="kk-KZ" w:eastAsia="en-US"/>
        </w:rPr>
        <w:t xml:space="preserve"> тең</w:t>
      </w:r>
      <w:r w:rsidRPr="00C96165">
        <w:rPr>
          <w:rFonts w:eastAsia="Calibri"/>
          <w:sz w:val="28"/>
          <w:szCs w:val="28"/>
          <w:lang w:val="cs-CZ" w:eastAsia="en-US"/>
        </w:rPr>
        <w:t xml:space="preserve">. </w:t>
      </w:r>
    </w:p>
    <w:p w14:paraId="544AFE5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1-кәсіпорында тазартылғанға дейін азоттағы метанол мөлшері 273,3 г/м</w:t>
      </w:r>
      <w:r w:rsidRPr="00C96165">
        <w:rPr>
          <w:rFonts w:eastAsia="Calibri"/>
          <w:sz w:val="28"/>
          <w:szCs w:val="28"/>
          <w:vertAlign w:val="superscript"/>
          <w:lang w:val="kk-KZ" w:eastAsia="en-US"/>
        </w:rPr>
        <w:t>3</w:t>
      </w:r>
      <w:r w:rsidRPr="00C96165">
        <w:rPr>
          <w:rFonts w:eastAsia="Calibri"/>
          <w:sz w:val="28"/>
          <w:szCs w:val="28"/>
          <w:lang w:val="kk-KZ" w:eastAsia="en-US"/>
        </w:rPr>
        <w:t>, өлшеу нәтижелері бойынша тазалаудан кейін - 0,00024 г/м</w:t>
      </w:r>
      <w:r w:rsidRPr="00C96165">
        <w:rPr>
          <w:rFonts w:eastAsia="Calibri"/>
          <w:sz w:val="28"/>
          <w:szCs w:val="28"/>
          <w:vertAlign w:val="superscript"/>
          <w:lang w:val="kk-KZ" w:eastAsia="en-US"/>
        </w:rPr>
        <w:t>3</w:t>
      </w:r>
      <w:r w:rsidRPr="00C96165">
        <w:rPr>
          <w:rFonts w:eastAsia="Calibri"/>
          <w:sz w:val="28"/>
          <w:szCs w:val="28"/>
          <w:lang w:val="kk-KZ" w:eastAsia="en-US"/>
        </w:rPr>
        <w:t xml:space="preserve"> құрайды.</w:t>
      </w:r>
    </w:p>
    <w:p w14:paraId="5C0D0AAD" w14:textId="77777777" w:rsidR="00C96165" w:rsidRPr="00C96165" w:rsidRDefault="00C96165" w:rsidP="00C96165">
      <w:pPr>
        <w:ind w:firstLine="709"/>
        <w:jc w:val="both"/>
        <w:rPr>
          <w:rFonts w:eastAsia="Calibri"/>
          <w:sz w:val="28"/>
          <w:szCs w:val="28"/>
          <w:lang w:val="kk-KZ" w:eastAsia="en-US"/>
        </w:rPr>
      </w:pPr>
    </w:p>
    <w:p w14:paraId="7B5F8754" w14:textId="77777777" w:rsidR="00C96165" w:rsidRPr="00C96165" w:rsidRDefault="00C96165" w:rsidP="00C96165">
      <w:pPr>
        <w:ind w:firstLine="709"/>
        <w:jc w:val="both"/>
        <w:rPr>
          <w:rFonts w:eastAsia="Calibri"/>
          <w:sz w:val="28"/>
          <w:szCs w:val="28"/>
          <w:lang w:val="kk-KZ" w:eastAsia="en-US"/>
        </w:rPr>
      </w:pPr>
      <w:bookmarkStart w:id="133" w:name="_Hlk168309875"/>
      <w:r w:rsidRPr="00C96165">
        <w:rPr>
          <w:rFonts w:eastAsia="Calibri"/>
          <w:sz w:val="28"/>
          <w:szCs w:val="28"/>
          <w:lang w:val="kk-KZ" w:eastAsia="en-US"/>
        </w:rPr>
        <w:t>3.6-кесте. МТБЭ өндірісіндегі атмосфералық ауаға шығарылатын шығарындылар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3918"/>
        <w:gridCol w:w="1784"/>
        <w:gridCol w:w="1557"/>
        <w:gridCol w:w="1555"/>
      </w:tblGrid>
      <w:tr w:rsidR="00C96165" w:rsidRPr="00C96165" w14:paraId="2BDE54E1" w14:textId="77777777" w:rsidTr="00426C32">
        <w:trPr>
          <w:trHeight w:val="20"/>
        </w:trPr>
        <w:tc>
          <w:tcPr>
            <w:tcW w:w="489" w:type="pct"/>
          </w:tcPr>
          <w:bookmarkEnd w:id="133"/>
          <w:p w14:paraId="1AD7A4B8" w14:textId="77777777" w:rsidR="00C96165" w:rsidRPr="00C96165" w:rsidRDefault="00C96165" w:rsidP="00C96165">
            <w:pPr>
              <w:jc w:val="center"/>
              <w:rPr>
                <w:b/>
                <w:bCs/>
                <w:color w:val="000000"/>
                <w:lang w:eastAsia="en-US"/>
              </w:rPr>
            </w:pPr>
            <w:r w:rsidRPr="00C96165">
              <w:rPr>
                <w:b/>
                <w:bCs/>
                <w:color w:val="000000"/>
                <w:lang w:val="kk-KZ" w:eastAsia="en-US"/>
              </w:rPr>
              <w:t xml:space="preserve">Р/с </w:t>
            </w:r>
            <w:r w:rsidRPr="00C96165">
              <w:rPr>
                <w:b/>
                <w:bCs/>
                <w:color w:val="000000"/>
                <w:lang w:eastAsia="en-US"/>
              </w:rPr>
              <w:t xml:space="preserve">№ </w:t>
            </w:r>
          </w:p>
        </w:tc>
        <w:tc>
          <w:tcPr>
            <w:tcW w:w="2005" w:type="pct"/>
            <w:vAlign w:val="center"/>
            <w:hideMark/>
          </w:tcPr>
          <w:p w14:paraId="5DD6DC6A" w14:textId="77777777" w:rsidR="00C96165" w:rsidRPr="00C96165" w:rsidRDefault="00C96165" w:rsidP="00C96165">
            <w:pPr>
              <w:jc w:val="center"/>
              <w:rPr>
                <w:b/>
                <w:bCs/>
                <w:color w:val="000000"/>
                <w:lang w:eastAsia="en-US"/>
              </w:rPr>
            </w:pPr>
            <w:r w:rsidRPr="00C96165">
              <w:rPr>
                <w:b/>
                <w:bCs/>
                <w:color w:val="000000"/>
                <w:lang w:eastAsia="en-US"/>
              </w:rPr>
              <w:t>Ластағыш зат</w:t>
            </w:r>
          </w:p>
        </w:tc>
        <w:tc>
          <w:tcPr>
            <w:tcW w:w="913" w:type="pct"/>
            <w:noWrap/>
            <w:vAlign w:val="center"/>
            <w:hideMark/>
          </w:tcPr>
          <w:p w14:paraId="16D2C9D8" w14:textId="77777777" w:rsidR="00C96165" w:rsidRPr="00C96165" w:rsidRDefault="00C96165" w:rsidP="00C96165">
            <w:pPr>
              <w:jc w:val="center"/>
              <w:rPr>
                <w:b/>
                <w:bCs/>
                <w:color w:val="000000"/>
                <w:lang w:eastAsia="en-US"/>
              </w:rPr>
            </w:pPr>
            <w:r w:rsidRPr="00C96165">
              <w:rPr>
                <w:b/>
                <w:bCs/>
                <w:color w:val="000000"/>
                <w:lang w:eastAsia="en-US"/>
              </w:rPr>
              <w:t>C, мг/Нм</w:t>
            </w:r>
            <w:r w:rsidRPr="00C96165">
              <w:rPr>
                <w:b/>
                <w:bCs/>
                <w:color w:val="000000"/>
                <w:vertAlign w:val="superscript"/>
                <w:lang w:eastAsia="en-US"/>
              </w:rPr>
              <w:t>3</w:t>
            </w:r>
          </w:p>
        </w:tc>
        <w:tc>
          <w:tcPr>
            <w:tcW w:w="1593" w:type="pct"/>
            <w:gridSpan w:val="2"/>
            <w:vAlign w:val="center"/>
            <w:hideMark/>
          </w:tcPr>
          <w:p w14:paraId="2F961632" w14:textId="77777777" w:rsidR="00C96165" w:rsidRPr="00C96165" w:rsidRDefault="00C96165" w:rsidP="00C96165">
            <w:pPr>
              <w:jc w:val="center"/>
              <w:rPr>
                <w:b/>
                <w:bCs/>
                <w:color w:val="000000"/>
                <w:lang w:eastAsia="en-US"/>
              </w:rPr>
            </w:pPr>
            <w:r w:rsidRPr="00C96165">
              <w:rPr>
                <w:b/>
                <w:bCs/>
                <w:color w:val="000000"/>
                <w:lang w:eastAsia="en-US"/>
              </w:rPr>
              <w:t xml:space="preserve">2021 </w:t>
            </w:r>
            <w:r w:rsidRPr="00C96165">
              <w:rPr>
                <w:b/>
                <w:bCs/>
                <w:color w:val="000000"/>
                <w:lang w:val="kk-KZ" w:eastAsia="en-US"/>
              </w:rPr>
              <w:t xml:space="preserve">жыл </w:t>
            </w:r>
          </w:p>
        </w:tc>
      </w:tr>
      <w:tr w:rsidR="00C96165" w:rsidRPr="00C96165" w14:paraId="390A6456" w14:textId="77777777" w:rsidTr="00426C32">
        <w:trPr>
          <w:trHeight w:val="20"/>
        </w:trPr>
        <w:tc>
          <w:tcPr>
            <w:tcW w:w="489" w:type="pct"/>
          </w:tcPr>
          <w:p w14:paraId="0B6B17FB" w14:textId="77777777" w:rsidR="00C96165" w:rsidRPr="00C96165" w:rsidRDefault="00C96165" w:rsidP="00C96165">
            <w:pPr>
              <w:jc w:val="center"/>
              <w:rPr>
                <w:color w:val="000000"/>
                <w:lang w:eastAsia="en-US"/>
              </w:rPr>
            </w:pPr>
            <w:r w:rsidRPr="00C96165">
              <w:rPr>
                <w:color w:val="000000"/>
                <w:lang w:eastAsia="en-US"/>
              </w:rPr>
              <w:t>1</w:t>
            </w:r>
          </w:p>
        </w:tc>
        <w:tc>
          <w:tcPr>
            <w:tcW w:w="2005" w:type="pct"/>
            <w:vAlign w:val="center"/>
            <w:hideMark/>
          </w:tcPr>
          <w:p w14:paraId="26839C4D" w14:textId="77777777" w:rsidR="00C96165" w:rsidRPr="00C96165" w:rsidRDefault="00C96165" w:rsidP="00C96165">
            <w:pPr>
              <w:jc w:val="center"/>
              <w:rPr>
                <w:color w:val="000000"/>
                <w:lang w:eastAsia="en-US"/>
              </w:rPr>
            </w:pPr>
            <w:r w:rsidRPr="00C96165">
              <w:rPr>
                <w:color w:val="000000"/>
                <w:lang w:val="kk-KZ" w:eastAsia="en-US"/>
              </w:rPr>
              <w:t>Барлығы</w:t>
            </w:r>
            <w:r w:rsidRPr="00C96165">
              <w:rPr>
                <w:color w:val="000000"/>
                <w:lang w:eastAsia="en-US"/>
              </w:rPr>
              <w:t xml:space="preserve">,  </w:t>
            </w:r>
            <w:r w:rsidRPr="00C96165">
              <w:rPr>
                <w:color w:val="000000"/>
                <w:lang w:val="kk-KZ" w:eastAsia="en-US"/>
              </w:rPr>
              <w:t xml:space="preserve">соның ішінде </w:t>
            </w:r>
            <w:r w:rsidRPr="00C96165">
              <w:rPr>
                <w:color w:val="000000"/>
                <w:lang w:eastAsia="en-US"/>
              </w:rPr>
              <w:t xml:space="preserve">кг </w:t>
            </w:r>
          </w:p>
        </w:tc>
        <w:tc>
          <w:tcPr>
            <w:tcW w:w="913" w:type="pct"/>
            <w:noWrap/>
            <w:vAlign w:val="bottom"/>
            <w:hideMark/>
          </w:tcPr>
          <w:p w14:paraId="220FFE95" w14:textId="77777777" w:rsidR="00C96165" w:rsidRPr="00C96165" w:rsidRDefault="00C96165" w:rsidP="00C96165">
            <w:pPr>
              <w:jc w:val="both"/>
              <w:rPr>
                <w:rFonts w:ascii="Calibri" w:hAnsi="Calibri" w:cs="Calibri"/>
                <w:color w:val="000000"/>
                <w:lang w:eastAsia="en-US"/>
              </w:rPr>
            </w:pPr>
            <w:r w:rsidRPr="00C96165">
              <w:rPr>
                <w:rFonts w:ascii="Calibri" w:hAnsi="Calibri" w:cs="Calibri"/>
                <w:color w:val="000000"/>
                <w:lang w:eastAsia="en-US"/>
              </w:rPr>
              <w:t> </w:t>
            </w:r>
          </w:p>
        </w:tc>
        <w:tc>
          <w:tcPr>
            <w:tcW w:w="1593" w:type="pct"/>
            <w:gridSpan w:val="2"/>
            <w:vAlign w:val="center"/>
            <w:hideMark/>
          </w:tcPr>
          <w:p w14:paraId="5AA64DFA" w14:textId="77777777" w:rsidR="00C96165" w:rsidRPr="00C96165" w:rsidRDefault="00C96165" w:rsidP="00C96165">
            <w:pPr>
              <w:jc w:val="center"/>
              <w:rPr>
                <w:color w:val="000000"/>
                <w:lang w:eastAsia="en-US"/>
              </w:rPr>
            </w:pPr>
            <w:r w:rsidRPr="00C96165">
              <w:rPr>
                <w:color w:val="000000"/>
                <w:lang w:eastAsia="en-US"/>
              </w:rPr>
              <w:t>1036,763</w:t>
            </w:r>
          </w:p>
        </w:tc>
      </w:tr>
      <w:tr w:rsidR="00C96165" w:rsidRPr="00C96165" w14:paraId="3355C0E3" w14:textId="77777777" w:rsidTr="00426C32">
        <w:trPr>
          <w:trHeight w:val="20"/>
        </w:trPr>
        <w:tc>
          <w:tcPr>
            <w:tcW w:w="489" w:type="pct"/>
          </w:tcPr>
          <w:p w14:paraId="5EB7FC06" w14:textId="77777777" w:rsidR="00C96165" w:rsidRPr="00C96165" w:rsidRDefault="00C96165" w:rsidP="00C96165">
            <w:pPr>
              <w:jc w:val="center"/>
              <w:rPr>
                <w:color w:val="000000"/>
                <w:lang w:eastAsia="en-US"/>
              </w:rPr>
            </w:pPr>
            <w:r w:rsidRPr="00C96165">
              <w:rPr>
                <w:color w:val="000000"/>
                <w:lang w:eastAsia="en-US"/>
              </w:rPr>
              <w:t>2</w:t>
            </w:r>
          </w:p>
        </w:tc>
        <w:tc>
          <w:tcPr>
            <w:tcW w:w="2005" w:type="pct"/>
            <w:vAlign w:val="center"/>
            <w:hideMark/>
          </w:tcPr>
          <w:p w14:paraId="534C68A4" w14:textId="77777777" w:rsidR="00C96165" w:rsidRPr="00C96165" w:rsidRDefault="00C96165" w:rsidP="00C96165">
            <w:pPr>
              <w:jc w:val="center"/>
              <w:rPr>
                <w:color w:val="000000"/>
                <w:lang w:val="kk-KZ" w:eastAsia="en-US"/>
              </w:rPr>
            </w:pPr>
            <w:r w:rsidRPr="00C96165">
              <w:rPr>
                <w:color w:val="000000"/>
                <w:lang w:val="kk-KZ" w:eastAsia="en-US"/>
              </w:rPr>
              <w:t>соның ішінде</w:t>
            </w:r>
          </w:p>
        </w:tc>
        <w:tc>
          <w:tcPr>
            <w:tcW w:w="913" w:type="pct"/>
            <w:vAlign w:val="center"/>
            <w:hideMark/>
          </w:tcPr>
          <w:p w14:paraId="35573C16" w14:textId="77777777" w:rsidR="00C96165" w:rsidRPr="00C96165" w:rsidRDefault="00C96165" w:rsidP="00C96165">
            <w:pPr>
              <w:jc w:val="center"/>
              <w:rPr>
                <w:color w:val="000000"/>
                <w:lang w:eastAsia="en-US"/>
              </w:rPr>
            </w:pPr>
          </w:p>
        </w:tc>
        <w:tc>
          <w:tcPr>
            <w:tcW w:w="797" w:type="pct"/>
            <w:vAlign w:val="center"/>
            <w:hideMark/>
          </w:tcPr>
          <w:p w14:paraId="6EA8F008" w14:textId="77777777" w:rsidR="00C96165" w:rsidRPr="00C96165" w:rsidRDefault="00C96165" w:rsidP="00C96165">
            <w:pPr>
              <w:jc w:val="center"/>
              <w:rPr>
                <w:color w:val="000000"/>
                <w:lang w:eastAsia="en-US"/>
              </w:rPr>
            </w:pPr>
            <w:r w:rsidRPr="00C96165">
              <w:rPr>
                <w:color w:val="000000"/>
                <w:lang w:eastAsia="en-US"/>
              </w:rPr>
              <w:t>кг</w:t>
            </w:r>
          </w:p>
        </w:tc>
        <w:tc>
          <w:tcPr>
            <w:tcW w:w="796" w:type="pct"/>
            <w:vAlign w:val="center"/>
            <w:hideMark/>
          </w:tcPr>
          <w:p w14:paraId="620D4D27" w14:textId="77777777" w:rsidR="00C96165" w:rsidRPr="00C96165" w:rsidRDefault="00C96165" w:rsidP="00C96165">
            <w:pPr>
              <w:jc w:val="center"/>
              <w:rPr>
                <w:color w:val="000000"/>
                <w:lang w:val="kk-KZ" w:eastAsia="en-US"/>
              </w:rPr>
            </w:pPr>
            <w:r w:rsidRPr="00C96165">
              <w:rPr>
                <w:color w:val="000000"/>
                <w:lang w:eastAsia="en-US"/>
              </w:rPr>
              <w:t>кг/тонн</w:t>
            </w:r>
            <w:r w:rsidRPr="00C96165">
              <w:rPr>
                <w:color w:val="000000"/>
                <w:lang w:val="kk-KZ" w:eastAsia="en-US"/>
              </w:rPr>
              <w:t>а</w:t>
            </w:r>
          </w:p>
        </w:tc>
      </w:tr>
      <w:tr w:rsidR="00C96165" w:rsidRPr="00C96165" w14:paraId="2123D8BF" w14:textId="77777777" w:rsidTr="00426C32">
        <w:trPr>
          <w:trHeight w:val="20"/>
        </w:trPr>
        <w:tc>
          <w:tcPr>
            <w:tcW w:w="489" w:type="pct"/>
          </w:tcPr>
          <w:p w14:paraId="7BD597A2" w14:textId="77777777" w:rsidR="00C96165" w:rsidRPr="00C96165" w:rsidRDefault="00C96165" w:rsidP="00C96165">
            <w:pPr>
              <w:jc w:val="center"/>
              <w:rPr>
                <w:color w:val="000000"/>
                <w:lang w:eastAsia="en-US"/>
              </w:rPr>
            </w:pPr>
            <w:r w:rsidRPr="00C96165">
              <w:rPr>
                <w:color w:val="000000"/>
                <w:lang w:eastAsia="en-US"/>
              </w:rPr>
              <w:t>3</w:t>
            </w:r>
          </w:p>
        </w:tc>
        <w:tc>
          <w:tcPr>
            <w:tcW w:w="2005" w:type="pct"/>
            <w:vAlign w:val="center"/>
            <w:hideMark/>
          </w:tcPr>
          <w:p w14:paraId="4C271384" w14:textId="77777777" w:rsidR="00C96165" w:rsidRPr="00C96165" w:rsidRDefault="00C96165" w:rsidP="00C96165">
            <w:pPr>
              <w:jc w:val="center"/>
              <w:rPr>
                <w:color w:val="000000"/>
                <w:lang w:eastAsia="en-US"/>
              </w:rPr>
            </w:pPr>
            <w:r w:rsidRPr="00C96165">
              <w:rPr>
                <w:color w:val="000000"/>
                <w:lang w:eastAsia="en-US"/>
              </w:rPr>
              <w:t>метанол</w:t>
            </w:r>
          </w:p>
        </w:tc>
        <w:tc>
          <w:tcPr>
            <w:tcW w:w="913" w:type="pct"/>
            <w:vAlign w:val="center"/>
            <w:hideMark/>
          </w:tcPr>
          <w:p w14:paraId="12249DED" w14:textId="77777777" w:rsidR="00C96165" w:rsidRPr="00C96165" w:rsidRDefault="00C96165" w:rsidP="00C96165">
            <w:pPr>
              <w:jc w:val="center"/>
              <w:rPr>
                <w:color w:val="000000"/>
                <w:lang w:eastAsia="en-US"/>
              </w:rPr>
            </w:pPr>
            <w:r w:rsidRPr="00C96165">
              <w:rPr>
                <w:color w:val="000000"/>
                <w:lang w:eastAsia="en-US"/>
              </w:rPr>
              <w:t>1,695</w:t>
            </w:r>
          </w:p>
        </w:tc>
        <w:tc>
          <w:tcPr>
            <w:tcW w:w="797" w:type="pct"/>
            <w:vAlign w:val="center"/>
            <w:hideMark/>
          </w:tcPr>
          <w:p w14:paraId="21CB40F3" w14:textId="77777777" w:rsidR="00C96165" w:rsidRPr="00C96165" w:rsidRDefault="00C96165" w:rsidP="00C96165">
            <w:pPr>
              <w:jc w:val="center"/>
              <w:rPr>
                <w:color w:val="000000"/>
                <w:lang w:eastAsia="en-US"/>
              </w:rPr>
            </w:pPr>
            <w:r w:rsidRPr="00C96165">
              <w:rPr>
                <w:color w:val="000000"/>
                <w:lang w:eastAsia="en-US"/>
              </w:rPr>
              <w:t>339,6</w:t>
            </w:r>
          </w:p>
        </w:tc>
        <w:tc>
          <w:tcPr>
            <w:tcW w:w="796" w:type="pct"/>
            <w:vAlign w:val="center"/>
            <w:hideMark/>
          </w:tcPr>
          <w:p w14:paraId="0D87786E" w14:textId="77777777" w:rsidR="00C96165" w:rsidRPr="00C96165" w:rsidRDefault="00C96165" w:rsidP="00C96165">
            <w:pPr>
              <w:jc w:val="center"/>
              <w:rPr>
                <w:color w:val="000000"/>
                <w:lang w:eastAsia="en-US"/>
              </w:rPr>
            </w:pPr>
            <w:r w:rsidRPr="00C96165">
              <w:rPr>
                <w:color w:val="000000"/>
                <w:lang w:eastAsia="en-US"/>
              </w:rPr>
              <w:t>0,02</w:t>
            </w:r>
          </w:p>
        </w:tc>
      </w:tr>
      <w:tr w:rsidR="00C96165" w:rsidRPr="00C96165" w14:paraId="6745E5DC" w14:textId="77777777" w:rsidTr="00426C32">
        <w:trPr>
          <w:trHeight w:val="20"/>
        </w:trPr>
        <w:tc>
          <w:tcPr>
            <w:tcW w:w="489" w:type="pct"/>
          </w:tcPr>
          <w:p w14:paraId="773EE77B" w14:textId="77777777" w:rsidR="00C96165" w:rsidRPr="00C96165" w:rsidRDefault="00C96165" w:rsidP="00C96165">
            <w:pPr>
              <w:jc w:val="center"/>
              <w:rPr>
                <w:color w:val="000000"/>
                <w:lang w:eastAsia="en-US"/>
              </w:rPr>
            </w:pPr>
            <w:r w:rsidRPr="00C96165">
              <w:rPr>
                <w:color w:val="000000"/>
                <w:lang w:eastAsia="en-US"/>
              </w:rPr>
              <w:lastRenderedPageBreak/>
              <w:t>4</w:t>
            </w:r>
          </w:p>
        </w:tc>
        <w:tc>
          <w:tcPr>
            <w:tcW w:w="2005" w:type="pct"/>
            <w:vAlign w:val="center"/>
            <w:hideMark/>
          </w:tcPr>
          <w:p w14:paraId="4343608E" w14:textId="77777777" w:rsidR="00C96165" w:rsidRPr="00C96165" w:rsidRDefault="00C96165" w:rsidP="00C96165">
            <w:pPr>
              <w:jc w:val="center"/>
              <w:rPr>
                <w:color w:val="000000"/>
                <w:lang w:eastAsia="en-US"/>
              </w:rPr>
            </w:pPr>
            <w:r w:rsidRPr="00C96165">
              <w:rPr>
                <w:color w:val="000000"/>
                <w:lang w:eastAsia="en-US"/>
              </w:rPr>
              <w:t>МТБЭ</w:t>
            </w:r>
          </w:p>
        </w:tc>
        <w:tc>
          <w:tcPr>
            <w:tcW w:w="913" w:type="pct"/>
            <w:vAlign w:val="center"/>
            <w:hideMark/>
          </w:tcPr>
          <w:p w14:paraId="0ADBFFA1" w14:textId="77777777" w:rsidR="00C96165" w:rsidRPr="00C96165" w:rsidRDefault="00C96165" w:rsidP="00C96165">
            <w:pPr>
              <w:jc w:val="center"/>
              <w:rPr>
                <w:color w:val="000000"/>
                <w:lang w:eastAsia="en-US"/>
              </w:rPr>
            </w:pPr>
            <w:r w:rsidRPr="00C96165">
              <w:rPr>
                <w:color w:val="000000"/>
                <w:lang w:eastAsia="en-US"/>
              </w:rPr>
              <w:t>1654,129</w:t>
            </w:r>
          </w:p>
        </w:tc>
        <w:tc>
          <w:tcPr>
            <w:tcW w:w="797" w:type="pct"/>
            <w:vAlign w:val="center"/>
            <w:hideMark/>
          </w:tcPr>
          <w:p w14:paraId="34EA8760" w14:textId="77777777" w:rsidR="00C96165" w:rsidRPr="00C96165" w:rsidRDefault="00C96165" w:rsidP="00C96165">
            <w:pPr>
              <w:jc w:val="center"/>
              <w:rPr>
                <w:color w:val="000000"/>
                <w:lang w:eastAsia="en-US"/>
              </w:rPr>
            </w:pPr>
            <w:r w:rsidRPr="00C96165">
              <w:rPr>
                <w:color w:val="000000"/>
                <w:lang w:eastAsia="en-US"/>
              </w:rPr>
              <w:t>81,4</w:t>
            </w:r>
          </w:p>
        </w:tc>
        <w:tc>
          <w:tcPr>
            <w:tcW w:w="796" w:type="pct"/>
            <w:vAlign w:val="center"/>
            <w:hideMark/>
          </w:tcPr>
          <w:p w14:paraId="24583715" w14:textId="77777777" w:rsidR="00C96165" w:rsidRPr="00C96165" w:rsidRDefault="00C96165" w:rsidP="00C96165">
            <w:pPr>
              <w:jc w:val="center"/>
              <w:rPr>
                <w:color w:val="000000"/>
                <w:lang w:eastAsia="en-US"/>
              </w:rPr>
            </w:pPr>
            <w:r w:rsidRPr="00C96165">
              <w:rPr>
                <w:color w:val="000000"/>
                <w:lang w:eastAsia="en-US"/>
              </w:rPr>
              <w:t>0,005</w:t>
            </w:r>
          </w:p>
        </w:tc>
      </w:tr>
      <w:tr w:rsidR="00C96165" w:rsidRPr="00C96165" w14:paraId="2CD033E5" w14:textId="77777777" w:rsidTr="00426C32">
        <w:trPr>
          <w:trHeight w:val="20"/>
        </w:trPr>
        <w:tc>
          <w:tcPr>
            <w:tcW w:w="489" w:type="pct"/>
          </w:tcPr>
          <w:p w14:paraId="7F9022D4" w14:textId="77777777" w:rsidR="00C96165" w:rsidRPr="00C96165" w:rsidRDefault="00C96165" w:rsidP="00C96165">
            <w:pPr>
              <w:jc w:val="center"/>
              <w:rPr>
                <w:color w:val="000000"/>
                <w:lang w:eastAsia="en-US"/>
              </w:rPr>
            </w:pPr>
            <w:r w:rsidRPr="00C96165">
              <w:rPr>
                <w:color w:val="000000"/>
                <w:lang w:eastAsia="en-US"/>
              </w:rPr>
              <w:t>5</w:t>
            </w:r>
          </w:p>
        </w:tc>
        <w:tc>
          <w:tcPr>
            <w:tcW w:w="2005" w:type="pct"/>
            <w:vAlign w:val="center"/>
            <w:hideMark/>
          </w:tcPr>
          <w:p w14:paraId="57950D29" w14:textId="77777777" w:rsidR="00C96165" w:rsidRPr="00C96165" w:rsidRDefault="00C96165" w:rsidP="00C96165">
            <w:pPr>
              <w:jc w:val="center"/>
              <w:rPr>
                <w:color w:val="000000"/>
                <w:lang w:val="kk-KZ" w:eastAsia="en-US"/>
              </w:rPr>
            </w:pPr>
            <w:r w:rsidRPr="00C96165">
              <w:rPr>
                <w:color w:val="000000"/>
                <w:lang w:eastAsia="en-US"/>
              </w:rPr>
              <w:t>С1-С5</w:t>
            </w:r>
            <w:r w:rsidRPr="00C96165">
              <w:rPr>
                <w:color w:val="000000"/>
                <w:lang w:val="kk-KZ" w:eastAsia="en-US"/>
              </w:rPr>
              <w:t xml:space="preserve"> көмірсутектердің шекті қоспасы</w:t>
            </w:r>
          </w:p>
        </w:tc>
        <w:tc>
          <w:tcPr>
            <w:tcW w:w="913" w:type="pct"/>
            <w:vAlign w:val="center"/>
            <w:hideMark/>
          </w:tcPr>
          <w:p w14:paraId="0C26B856" w14:textId="77777777" w:rsidR="00C96165" w:rsidRPr="00C96165" w:rsidRDefault="00C96165" w:rsidP="00C96165">
            <w:pPr>
              <w:jc w:val="center"/>
              <w:rPr>
                <w:color w:val="000000"/>
                <w:lang w:eastAsia="en-US"/>
              </w:rPr>
            </w:pPr>
            <w:r w:rsidRPr="00C96165">
              <w:rPr>
                <w:color w:val="000000"/>
                <w:lang w:eastAsia="en-US"/>
              </w:rPr>
              <w:t> </w:t>
            </w:r>
          </w:p>
        </w:tc>
        <w:tc>
          <w:tcPr>
            <w:tcW w:w="797" w:type="pct"/>
            <w:vAlign w:val="center"/>
            <w:hideMark/>
          </w:tcPr>
          <w:p w14:paraId="447A77EF" w14:textId="77777777" w:rsidR="00C96165" w:rsidRPr="00C96165" w:rsidRDefault="00C96165" w:rsidP="00C96165">
            <w:pPr>
              <w:jc w:val="center"/>
              <w:rPr>
                <w:color w:val="000000"/>
                <w:lang w:eastAsia="en-US"/>
              </w:rPr>
            </w:pPr>
            <w:r w:rsidRPr="00C96165">
              <w:rPr>
                <w:color w:val="000000"/>
                <w:lang w:eastAsia="en-US"/>
              </w:rPr>
              <w:t>615,7</w:t>
            </w:r>
          </w:p>
        </w:tc>
        <w:tc>
          <w:tcPr>
            <w:tcW w:w="796" w:type="pct"/>
            <w:vAlign w:val="center"/>
            <w:hideMark/>
          </w:tcPr>
          <w:p w14:paraId="2957EA9C" w14:textId="77777777" w:rsidR="00C96165" w:rsidRPr="00C96165" w:rsidRDefault="00C96165" w:rsidP="00C96165">
            <w:pPr>
              <w:jc w:val="center"/>
              <w:rPr>
                <w:color w:val="000000"/>
                <w:lang w:eastAsia="en-US"/>
              </w:rPr>
            </w:pPr>
            <w:r w:rsidRPr="00C96165">
              <w:rPr>
                <w:color w:val="000000"/>
                <w:lang w:eastAsia="en-US"/>
              </w:rPr>
              <w:t>0,03</w:t>
            </w:r>
          </w:p>
        </w:tc>
      </w:tr>
    </w:tbl>
    <w:p w14:paraId="4A63AE22" w14:textId="77777777" w:rsidR="00C96165" w:rsidRPr="00C96165" w:rsidRDefault="00C96165" w:rsidP="00C96165">
      <w:pPr>
        <w:tabs>
          <w:tab w:val="left" w:pos="709"/>
        </w:tabs>
        <w:ind w:firstLine="709"/>
        <w:contextualSpacing/>
        <w:jc w:val="both"/>
        <w:rPr>
          <w:rFonts w:eastAsia="Calibri"/>
          <w:sz w:val="28"/>
          <w:szCs w:val="28"/>
          <w:lang w:eastAsia="en-US"/>
        </w:rPr>
      </w:pPr>
    </w:p>
    <w:p w14:paraId="6D1C354D" w14:textId="77777777" w:rsidR="00C96165" w:rsidRPr="00C96165" w:rsidRDefault="00C96165" w:rsidP="00C96165">
      <w:pPr>
        <w:autoSpaceDE w:val="0"/>
        <w:autoSpaceDN w:val="0"/>
        <w:adjustRightInd w:val="0"/>
        <w:ind w:firstLine="709"/>
        <w:jc w:val="both"/>
        <w:rPr>
          <w:rFonts w:eastAsia="Calibri"/>
          <w:color w:val="000000"/>
          <w:sz w:val="28"/>
          <w:szCs w:val="28"/>
          <w:lang w:eastAsia="en-US"/>
        </w:rPr>
      </w:pPr>
      <w:r w:rsidRPr="00C96165">
        <w:rPr>
          <w:rFonts w:eastAsia="Calibri"/>
          <w:sz w:val="28"/>
          <w:szCs w:val="28"/>
          <w:lang w:eastAsia="en-US"/>
        </w:rPr>
        <w:t>1</w:t>
      </w:r>
      <w:r w:rsidRPr="00C96165">
        <w:rPr>
          <w:rFonts w:eastAsia="Calibri"/>
          <w:sz w:val="28"/>
          <w:szCs w:val="28"/>
          <w:lang w:val="kk-KZ" w:eastAsia="en-US"/>
        </w:rPr>
        <w:t>-</w:t>
      </w:r>
      <w:r w:rsidRPr="00C96165">
        <w:rPr>
          <w:rFonts w:eastAsia="Calibri"/>
          <w:sz w:val="28"/>
          <w:szCs w:val="28"/>
          <w:lang w:eastAsia="en-US"/>
        </w:rPr>
        <w:t xml:space="preserve">кәсіпорында сумен жабдықтау және су </w:t>
      </w:r>
      <w:r w:rsidRPr="00C96165">
        <w:rPr>
          <w:rFonts w:eastAsia="Calibri"/>
          <w:sz w:val="28"/>
          <w:szCs w:val="28"/>
          <w:lang w:val="kk-KZ" w:eastAsia="en-US"/>
        </w:rPr>
        <w:t>тарт</w:t>
      </w:r>
      <w:r w:rsidRPr="00C96165">
        <w:rPr>
          <w:rFonts w:eastAsia="Calibri"/>
          <w:sz w:val="28"/>
          <w:szCs w:val="28"/>
          <w:lang w:eastAsia="en-US"/>
        </w:rPr>
        <w:t xml:space="preserve">у </w:t>
      </w:r>
      <w:r w:rsidRPr="00C96165">
        <w:rPr>
          <w:rFonts w:eastAsia="Calibri"/>
          <w:sz w:val="28"/>
          <w:szCs w:val="28"/>
          <w:lang w:val="kk-KZ" w:eastAsia="en-US"/>
        </w:rPr>
        <w:t xml:space="preserve">жүйелері </w:t>
      </w:r>
      <w:r w:rsidRPr="00C96165">
        <w:rPr>
          <w:rFonts w:eastAsia="Calibri"/>
          <w:sz w:val="28"/>
          <w:szCs w:val="28"/>
          <w:lang w:eastAsia="en-US"/>
        </w:rPr>
        <w:t xml:space="preserve">қалалық инженерлік желілерден </w:t>
      </w:r>
      <w:r w:rsidRPr="00C96165">
        <w:rPr>
          <w:rFonts w:eastAsia="Calibri"/>
          <w:sz w:val="28"/>
          <w:szCs w:val="28"/>
          <w:lang w:val="kk-KZ" w:eastAsia="en-US"/>
        </w:rPr>
        <w:t>тарт</w:t>
      </w:r>
      <w:r w:rsidRPr="00C96165">
        <w:rPr>
          <w:rFonts w:eastAsia="Calibri"/>
          <w:sz w:val="28"/>
          <w:szCs w:val="28"/>
          <w:lang w:eastAsia="en-US"/>
        </w:rPr>
        <w:t xml:space="preserve">ылған. </w:t>
      </w:r>
      <w:r w:rsidRPr="00C96165">
        <w:rPr>
          <w:rFonts w:eastAsia="Calibri"/>
          <w:color w:val="000000"/>
          <w:sz w:val="28"/>
          <w:szCs w:val="28"/>
          <w:lang w:eastAsia="en-US"/>
        </w:rPr>
        <w:t xml:space="preserve">Сарқынды суларды кәрізге ағызу жүргізілмейді. Технологиялық жабдықтан </w:t>
      </w:r>
      <w:r w:rsidRPr="00C96165">
        <w:rPr>
          <w:rFonts w:eastAsia="Calibri"/>
          <w:color w:val="000000"/>
          <w:sz w:val="28"/>
          <w:szCs w:val="28"/>
          <w:lang w:val="kk-KZ" w:eastAsia="en-US"/>
        </w:rPr>
        <w:t xml:space="preserve">шыққан </w:t>
      </w:r>
      <w:r w:rsidRPr="00C96165">
        <w:rPr>
          <w:rFonts w:eastAsia="Calibri"/>
          <w:color w:val="000000"/>
          <w:sz w:val="28"/>
          <w:szCs w:val="28"/>
          <w:lang w:eastAsia="en-US"/>
        </w:rPr>
        <w:t>дренаждық (тауарлық) су және метанолды ректификациялау бағанының текшесінен фузельдік су айналым суының резервуар-жинақтағышына, одан әрі айналым сумен жабдықтау жүйесіне жіберіледі.</w:t>
      </w:r>
    </w:p>
    <w:p w14:paraId="6E35BAD7" w14:textId="77777777" w:rsidR="00C96165" w:rsidRPr="00C96165" w:rsidRDefault="00C96165" w:rsidP="00C96165">
      <w:pPr>
        <w:autoSpaceDE w:val="0"/>
        <w:autoSpaceDN w:val="0"/>
        <w:adjustRightInd w:val="0"/>
        <w:ind w:firstLine="709"/>
        <w:jc w:val="both"/>
        <w:rPr>
          <w:rFonts w:eastAsia="Calibri"/>
          <w:color w:val="000000"/>
          <w:sz w:val="28"/>
          <w:szCs w:val="28"/>
          <w:lang w:eastAsia="en-US"/>
        </w:rPr>
      </w:pPr>
      <w:r w:rsidRPr="00C96165">
        <w:rPr>
          <w:rFonts w:eastAsia="Calibri"/>
          <w:color w:val="000000"/>
          <w:sz w:val="28"/>
          <w:szCs w:val="28"/>
          <w:lang w:eastAsia="en-US"/>
        </w:rPr>
        <w:t xml:space="preserve">Қалдықтардың келесі түрлері </w:t>
      </w:r>
      <w:r w:rsidRPr="00C96165">
        <w:rPr>
          <w:rFonts w:eastAsia="Calibri"/>
          <w:color w:val="000000"/>
          <w:sz w:val="28"/>
          <w:szCs w:val="28"/>
          <w:lang w:val="kk-KZ" w:eastAsia="en-US"/>
        </w:rPr>
        <w:t>жиналады</w:t>
      </w:r>
      <w:r w:rsidRPr="00C96165">
        <w:rPr>
          <w:rFonts w:eastAsia="Calibri"/>
          <w:color w:val="000000"/>
          <w:sz w:val="28"/>
          <w:szCs w:val="28"/>
          <w:lang w:eastAsia="en-US"/>
        </w:rPr>
        <w:t xml:space="preserve">: негізінен </w:t>
      </w:r>
      <w:r w:rsidRPr="00C96165">
        <w:rPr>
          <w:rFonts w:eastAsia="Calibri"/>
          <w:color w:val="000000"/>
          <w:sz w:val="28"/>
          <w:szCs w:val="28"/>
          <w:lang w:val="kk-KZ" w:eastAsia="en-US"/>
        </w:rPr>
        <w:t>м</w:t>
      </w:r>
      <w:r w:rsidRPr="00C96165">
        <w:rPr>
          <w:rFonts w:eastAsia="Calibri"/>
          <w:color w:val="000000"/>
          <w:sz w:val="28"/>
          <w:szCs w:val="28"/>
          <w:lang w:eastAsia="en-US"/>
        </w:rPr>
        <w:t xml:space="preserve">амандандырылған ұйымдарға беріледі: каталитикалық </w:t>
      </w:r>
      <w:r w:rsidRPr="00C96165">
        <w:rPr>
          <w:rFonts w:eastAsia="Calibri"/>
          <w:color w:val="000000"/>
          <w:sz w:val="28"/>
          <w:szCs w:val="28"/>
          <w:lang w:val="kk-KZ" w:eastAsia="en-US"/>
        </w:rPr>
        <w:t>айыру</w:t>
      </w:r>
      <w:r w:rsidRPr="00C96165">
        <w:rPr>
          <w:rFonts w:eastAsia="Calibri"/>
          <w:color w:val="000000"/>
          <w:sz w:val="28"/>
          <w:szCs w:val="28"/>
          <w:lang w:eastAsia="en-US"/>
        </w:rPr>
        <w:t xml:space="preserve"> компонент</w:t>
      </w:r>
      <w:r w:rsidRPr="00C96165">
        <w:rPr>
          <w:rFonts w:eastAsia="Calibri"/>
          <w:color w:val="000000"/>
          <w:sz w:val="28"/>
          <w:szCs w:val="28"/>
          <w:lang w:val="kk-KZ" w:eastAsia="en-US"/>
        </w:rPr>
        <w:t>і</w:t>
      </w:r>
      <w:r w:rsidRPr="00C96165">
        <w:rPr>
          <w:rFonts w:eastAsia="Calibri"/>
          <w:color w:val="000000"/>
          <w:sz w:val="28"/>
          <w:szCs w:val="28"/>
          <w:lang w:eastAsia="en-US"/>
        </w:rPr>
        <w:t xml:space="preserve">, МТБЭ </w:t>
      </w:r>
      <w:r w:rsidRPr="00C96165">
        <w:rPr>
          <w:rFonts w:eastAsia="Calibri"/>
          <w:color w:val="000000"/>
          <w:sz w:val="28"/>
          <w:szCs w:val="28"/>
          <w:lang w:val="kk-KZ" w:eastAsia="en-US"/>
        </w:rPr>
        <w:t xml:space="preserve">синтезі катализаторы </w:t>
      </w:r>
      <w:r w:rsidRPr="00C96165">
        <w:rPr>
          <w:rFonts w:eastAsia="Calibri"/>
          <w:color w:val="000000"/>
          <w:sz w:val="28"/>
          <w:szCs w:val="28"/>
          <w:lang w:eastAsia="en-US"/>
        </w:rPr>
        <w:t>(форконтактерлерде п</w:t>
      </w:r>
      <w:r w:rsidRPr="00C96165">
        <w:rPr>
          <w:rFonts w:eastAsia="Calibri"/>
          <w:color w:val="000000"/>
          <w:sz w:val="28"/>
          <w:szCs w:val="28"/>
          <w:lang w:val="kk-KZ" w:eastAsia="en-US"/>
        </w:rPr>
        <w:t>айдаланылған</w:t>
      </w:r>
      <w:r w:rsidRPr="00C96165">
        <w:rPr>
          <w:rFonts w:eastAsia="Calibri"/>
          <w:color w:val="000000"/>
          <w:sz w:val="28"/>
          <w:szCs w:val="28"/>
          <w:lang w:eastAsia="en-US"/>
        </w:rPr>
        <w:t xml:space="preserve">), күкіртті тазарту катализаторы, күкіртсіздендіру қалдықтары. МТБЭ </w:t>
      </w:r>
      <w:r w:rsidRPr="00C96165">
        <w:rPr>
          <w:rFonts w:eastAsia="Calibri"/>
          <w:color w:val="000000"/>
          <w:sz w:val="28"/>
          <w:szCs w:val="28"/>
          <w:lang w:val="kk-KZ" w:eastAsia="en-US"/>
        </w:rPr>
        <w:t>синтезі катализаторы</w:t>
      </w:r>
      <w:r w:rsidRPr="00C96165">
        <w:rPr>
          <w:rFonts w:eastAsia="Calibri"/>
          <w:color w:val="000000"/>
          <w:sz w:val="28"/>
          <w:szCs w:val="28"/>
          <w:lang w:eastAsia="en-US"/>
        </w:rPr>
        <w:t xml:space="preserve"> форконтактерлерде сүзгі</w:t>
      </w:r>
      <w:r w:rsidRPr="00C96165">
        <w:rPr>
          <w:rFonts w:eastAsia="Calibri"/>
          <w:color w:val="000000"/>
          <w:sz w:val="28"/>
          <w:szCs w:val="28"/>
          <w:lang w:val="kk-KZ" w:eastAsia="en-US"/>
        </w:rPr>
        <w:t>ш</w:t>
      </w:r>
      <w:r w:rsidRPr="00C96165">
        <w:rPr>
          <w:rFonts w:eastAsia="Calibri"/>
          <w:color w:val="000000"/>
          <w:sz w:val="28"/>
          <w:szCs w:val="28"/>
          <w:lang w:eastAsia="en-US"/>
        </w:rPr>
        <w:t xml:space="preserve"> агент ретінде қайта пайдаланылады.</w:t>
      </w:r>
    </w:p>
    <w:p w14:paraId="1E4DAB4A" w14:textId="77777777" w:rsidR="00C96165" w:rsidRPr="00C96165" w:rsidRDefault="00C96165" w:rsidP="00C96165">
      <w:pPr>
        <w:autoSpaceDE w:val="0"/>
        <w:autoSpaceDN w:val="0"/>
        <w:adjustRightInd w:val="0"/>
        <w:ind w:firstLine="709"/>
        <w:jc w:val="both"/>
        <w:rPr>
          <w:rFonts w:eastAsia="Calibri"/>
          <w:color w:val="000000"/>
          <w:sz w:val="28"/>
          <w:szCs w:val="28"/>
          <w:lang w:eastAsia="en-US"/>
        </w:rPr>
      </w:pPr>
    </w:p>
    <w:p w14:paraId="24B0FFFD" w14:textId="77777777" w:rsidR="00C96165" w:rsidRPr="00C96165" w:rsidRDefault="00C96165" w:rsidP="00C96165">
      <w:pPr>
        <w:keepNext/>
        <w:keepLines/>
        <w:numPr>
          <w:ilvl w:val="2"/>
          <w:numId w:val="8"/>
        </w:numPr>
        <w:ind w:firstLine="709"/>
        <w:jc w:val="both"/>
        <w:outlineLvl w:val="2"/>
        <w:rPr>
          <w:b/>
          <w:bCs/>
          <w:sz w:val="28"/>
          <w:szCs w:val="22"/>
          <w:lang w:val="cs-CZ" w:eastAsia="cs-CZ"/>
        </w:rPr>
      </w:pPr>
      <w:bookmarkStart w:id="134" w:name="_Toc185341676"/>
      <w:r w:rsidRPr="00C96165">
        <w:rPr>
          <w:b/>
          <w:bCs/>
          <w:sz w:val="28"/>
          <w:szCs w:val="22"/>
          <w:lang w:val="kk-KZ" w:eastAsia="cs-CZ"/>
        </w:rPr>
        <w:t>П</w:t>
      </w:r>
      <w:r w:rsidRPr="00C96165">
        <w:rPr>
          <w:b/>
          <w:bCs/>
          <w:sz w:val="28"/>
          <w:szCs w:val="22"/>
          <w:lang w:val="cs-CZ" w:eastAsia="cs-CZ"/>
        </w:rPr>
        <w:t>ропилен</w:t>
      </w:r>
      <w:r w:rsidRPr="00C96165">
        <w:rPr>
          <w:b/>
          <w:bCs/>
          <w:sz w:val="28"/>
          <w:szCs w:val="22"/>
          <w:lang w:val="kk-KZ" w:eastAsia="cs-CZ"/>
        </w:rPr>
        <w:t xml:space="preserve"> өндірісі</w:t>
      </w:r>
      <w:bookmarkEnd w:id="134"/>
    </w:p>
    <w:p w14:paraId="3559590A"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cs-CZ" w:eastAsia="en-US"/>
        </w:rPr>
        <w:t xml:space="preserve">Пропилен өндірісінің бүкіл технологиялық тізбегінде ластағыш заттардың ұйымдастырылған және ұйымдастырылмаған шығарындылары </w:t>
      </w:r>
      <w:r w:rsidRPr="00C96165">
        <w:rPr>
          <w:rFonts w:eastAsia="Calibri"/>
          <w:sz w:val="28"/>
          <w:szCs w:val="22"/>
          <w:lang w:val="kk-KZ" w:eastAsia="en-US"/>
        </w:rPr>
        <w:t>шығарылады</w:t>
      </w:r>
      <w:r w:rsidRPr="00C96165">
        <w:rPr>
          <w:rFonts w:eastAsia="Calibri"/>
          <w:sz w:val="28"/>
          <w:szCs w:val="22"/>
          <w:lang w:val="cs-CZ" w:eastAsia="en-US"/>
        </w:rPr>
        <w:t>. Негізгі ластағыш заттар (ұйымдас</w:t>
      </w:r>
      <w:r w:rsidRPr="00C96165">
        <w:rPr>
          <w:rFonts w:eastAsia="Calibri"/>
          <w:sz w:val="28"/>
          <w:szCs w:val="22"/>
          <w:lang w:val="kk-KZ" w:eastAsia="en-US"/>
        </w:rPr>
        <w:t>тырылғ</w:t>
      </w:r>
      <w:r w:rsidRPr="00C96165">
        <w:rPr>
          <w:rFonts w:eastAsia="Calibri"/>
          <w:sz w:val="28"/>
          <w:szCs w:val="22"/>
          <w:lang w:val="cs-CZ" w:eastAsia="en-US"/>
        </w:rPr>
        <w:t>ан көздер) көмірсутектер (С12-С19 алкан</w:t>
      </w:r>
      <w:r w:rsidRPr="00C96165">
        <w:rPr>
          <w:rFonts w:eastAsia="Calibri"/>
          <w:sz w:val="28"/>
          <w:szCs w:val="22"/>
          <w:lang w:val="kk-KZ" w:eastAsia="en-US"/>
        </w:rPr>
        <w:t>дар</w:t>
      </w:r>
      <w:r w:rsidRPr="00C96165">
        <w:rPr>
          <w:rFonts w:eastAsia="Calibri"/>
          <w:sz w:val="28"/>
          <w:szCs w:val="22"/>
          <w:lang w:val="cs-CZ" w:eastAsia="en-US"/>
        </w:rPr>
        <w:t>, С6-С10 көмірсутектердің шекті қоспасы – 41</w:t>
      </w:r>
      <w:r w:rsidRPr="00C96165">
        <w:rPr>
          <w:rFonts w:eastAsia="Calibri"/>
          <w:sz w:val="28"/>
          <w:szCs w:val="22"/>
          <w:lang w:val="kk-KZ" w:eastAsia="en-US"/>
        </w:rPr>
        <w:t xml:space="preserve"> </w:t>
      </w:r>
      <w:r w:rsidRPr="00C96165">
        <w:rPr>
          <w:rFonts w:eastAsia="Calibri"/>
          <w:sz w:val="28"/>
          <w:szCs w:val="22"/>
          <w:lang w:val="cs-CZ" w:eastAsia="en-US"/>
        </w:rPr>
        <w:t xml:space="preserve">%), </w:t>
      </w:r>
      <w:r w:rsidRPr="00C96165">
        <w:rPr>
          <w:rFonts w:eastAsia="Calibri"/>
          <w:sz w:val="28"/>
          <w:szCs w:val="22"/>
          <w:lang w:val="kk-KZ" w:eastAsia="en-US"/>
        </w:rPr>
        <w:t>көміртек оксиді</w:t>
      </w:r>
      <w:r w:rsidRPr="00C96165">
        <w:rPr>
          <w:rFonts w:eastAsia="Calibri"/>
          <w:sz w:val="28"/>
          <w:szCs w:val="22"/>
          <w:lang w:val="cs-CZ" w:eastAsia="en-US"/>
        </w:rPr>
        <w:t xml:space="preserve"> (45</w:t>
      </w:r>
      <w:r w:rsidRPr="00C96165">
        <w:rPr>
          <w:rFonts w:eastAsia="Calibri"/>
          <w:sz w:val="28"/>
          <w:szCs w:val="22"/>
          <w:lang w:val="kk-KZ" w:eastAsia="en-US"/>
        </w:rPr>
        <w:t xml:space="preserve"> </w:t>
      </w:r>
      <w:r w:rsidRPr="00C96165">
        <w:rPr>
          <w:rFonts w:eastAsia="Calibri"/>
          <w:sz w:val="28"/>
          <w:szCs w:val="22"/>
          <w:lang w:val="cs-CZ" w:eastAsia="en-US"/>
        </w:rPr>
        <w:t>%), азот диоксид</w:t>
      </w:r>
      <w:r w:rsidRPr="00C96165">
        <w:rPr>
          <w:rFonts w:eastAsia="Calibri"/>
          <w:sz w:val="28"/>
          <w:szCs w:val="22"/>
          <w:lang w:val="kk-KZ" w:eastAsia="en-US"/>
        </w:rPr>
        <w:t>і</w:t>
      </w:r>
      <w:r w:rsidRPr="00C96165">
        <w:rPr>
          <w:rFonts w:eastAsia="Calibri"/>
          <w:sz w:val="28"/>
          <w:szCs w:val="22"/>
          <w:lang w:val="cs-CZ" w:eastAsia="en-US"/>
        </w:rPr>
        <w:t xml:space="preserve"> (IV) (6</w:t>
      </w:r>
      <w:r w:rsidRPr="00C96165">
        <w:rPr>
          <w:rFonts w:eastAsia="Calibri"/>
          <w:sz w:val="28"/>
          <w:szCs w:val="22"/>
          <w:lang w:val="kk-KZ" w:eastAsia="en-US"/>
        </w:rPr>
        <w:t xml:space="preserve"> </w:t>
      </w:r>
      <w:r w:rsidRPr="00C96165">
        <w:rPr>
          <w:rFonts w:eastAsia="Calibri"/>
          <w:sz w:val="28"/>
          <w:szCs w:val="22"/>
          <w:lang w:val="cs-CZ" w:eastAsia="en-US"/>
        </w:rPr>
        <w:t>%) болып табылады</w:t>
      </w:r>
      <w:r w:rsidRPr="00C96165">
        <w:rPr>
          <w:rFonts w:eastAsia="Calibri"/>
          <w:sz w:val="28"/>
          <w:szCs w:val="22"/>
          <w:lang w:val="kk-KZ" w:eastAsia="en-US"/>
        </w:rPr>
        <w:t>.</w:t>
      </w:r>
    </w:p>
    <w:p w14:paraId="3FB99D17" w14:textId="77777777" w:rsidR="00C96165" w:rsidRPr="00C96165" w:rsidRDefault="00C96165" w:rsidP="00C96165">
      <w:pPr>
        <w:ind w:firstLine="709"/>
        <w:jc w:val="both"/>
        <w:rPr>
          <w:rFonts w:eastAsia="Calibri"/>
          <w:sz w:val="28"/>
          <w:szCs w:val="28"/>
          <w:lang w:val="cs-CZ" w:eastAsia="en-US"/>
        </w:rPr>
      </w:pPr>
    </w:p>
    <w:p w14:paraId="4ECC47A2" w14:textId="77777777" w:rsidR="00C96165" w:rsidRPr="00C96165" w:rsidRDefault="00C96165" w:rsidP="00C96165">
      <w:pPr>
        <w:ind w:firstLine="709"/>
        <w:jc w:val="both"/>
        <w:rPr>
          <w:rFonts w:eastAsia="Calibri"/>
          <w:sz w:val="28"/>
          <w:szCs w:val="28"/>
          <w:lang w:val="kk-KZ" w:eastAsia="en-US"/>
        </w:rPr>
      </w:pPr>
      <w:bookmarkStart w:id="135" w:name="_Hlk168309916"/>
      <w:r w:rsidRPr="00C96165">
        <w:rPr>
          <w:rFonts w:eastAsia="Calibri"/>
          <w:sz w:val="28"/>
          <w:szCs w:val="28"/>
          <w:lang w:val="cs-CZ" w:eastAsia="en-US"/>
        </w:rPr>
        <w:t>3.</w:t>
      </w:r>
      <w:r w:rsidRPr="00C96165">
        <w:rPr>
          <w:rFonts w:eastAsia="Calibri"/>
          <w:sz w:val="28"/>
          <w:szCs w:val="28"/>
          <w:lang w:val="kk-KZ" w:eastAsia="en-US"/>
        </w:rPr>
        <w:t>7-кесте</w:t>
      </w:r>
      <w:r w:rsidRPr="00C96165">
        <w:rPr>
          <w:rFonts w:eastAsia="Calibri"/>
          <w:sz w:val="28"/>
          <w:szCs w:val="28"/>
          <w:lang w:val="cs-CZ" w:eastAsia="en-US"/>
        </w:rPr>
        <w:t>. Пропилен өндірісіндегі негізгі ластағыш заттардың атмосфералық ауаға шығарындылары</w:t>
      </w:r>
      <w:bookmarkEnd w:id="1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3740"/>
        <w:gridCol w:w="2734"/>
        <w:gridCol w:w="2581"/>
      </w:tblGrid>
      <w:tr w:rsidR="00C96165" w:rsidRPr="00C96165" w14:paraId="48C63E3A" w14:textId="77777777" w:rsidTr="00426C32">
        <w:trPr>
          <w:trHeight w:val="20"/>
        </w:trPr>
        <w:tc>
          <w:tcPr>
            <w:tcW w:w="366" w:type="pct"/>
          </w:tcPr>
          <w:p w14:paraId="0DE4E83F" w14:textId="77777777" w:rsidR="00C96165" w:rsidRPr="00C96165" w:rsidRDefault="00C96165" w:rsidP="00C96165">
            <w:pPr>
              <w:jc w:val="center"/>
              <w:rPr>
                <w:color w:val="000000"/>
                <w:lang w:eastAsia="en-US"/>
              </w:rPr>
            </w:pPr>
            <w:r w:rsidRPr="00C96165">
              <w:rPr>
                <w:b/>
                <w:bCs/>
                <w:color w:val="000000"/>
                <w:lang w:val="kk-KZ" w:eastAsia="en-US"/>
              </w:rPr>
              <w:t xml:space="preserve">Р/с </w:t>
            </w:r>
            <w:r w:rsidRPr="00C96165">
              <w:rPr>
                <w:b/>
                <w:bCs/>
                <w:color w:val="000000"/>
                <w:lang w:eastAsia="en-US"/>
              </w:rPr>
              <w:t xml:space="preserve">№ </w:t>
            </w:r>
          </w:p>
        </w:tc>
        <w:tc>
          <w:tcPr>
            <w:tcW w:w="1914" w:type="pct"/>
            <w:vAlign w:val="center"/>
          </w:tcPr>
          <w:p w14:paraId="21AE7CEC" w14:textId="77777777" w:rsidR="00C96165" w:rsidRPr="00C96165" w:rsidRDefault="00C96165" w:rsidP="00C96165">
            <w:pPr>
              <w:jc w:val="center"/>
              <w:rPr>
                <w:color w:val="000000"/>
                <w:lang w:eastAsia="en-US"/>
              </w:rPr>
            </w:pPr>
            <w:r w:rsidRPr="00C96165">
              <w:rPr>
                <w:rFonts w:eastAsia="Calibri"/>
                <w:b/>
                <w:bCs/>
                <w:lang w:val="kk-KZ" w:eastAsia="en-US"/>
              </w:rPr>
              <w:t>Ластағыш зат</w:t>
            </w:r>
          </w:p>
        </w:tc>
        <w:tc>
          <w:tcPr>
            <w:tcW w:w="1399" w:type="pct"/>
            <w:vAlign w:val="center"/>
          </w:tcPr>
          <w:p w14:paraId="3DFB40E0" w14:textId="77777777" w:rsidR="00C96165" w:rsidRPr="00C96165" w:rsidRDefault="00C96165" w:rsidP="00C96165">
            <w:pPr>
              <w:jc w:val="center"/>
              <w:rPr>
                <w:b/>
                <w:bCs/>
                <w:color w:val="000000"/>
                <w:vertAlign w:val="superscript"/>
                <w:lang w:val="kk-KZ" w:eastAsia="en-US"/>
              </w:rPr>
            </w:pPr>
            <w:r w:rsidRPr="00C96165">
              <w:rPr>
                <w:rFonts w:eastAsia="Calibri"/>
                <w:b/>
                <w:bCs/>
                <w:lang w:eastAsia="en-US"/>
              </w:rPr>
              <w:t>C, мг/Нм</w:t>
            </w:r>
            <w:r w:rsidRPr="00C96165">
              <w:rPr>
                <w:rFonts w:eastAsia="Calibri"/>
                <w:b/>
                <w:bCs/>
                <w:vertAlign w:val="superscript"/>
                <w:lang w:val="kk-KZ" w:eastAsia="en-US"/>
              </w:rPr>
              <w:t>3</w:t>
            </w:r>
          </w:p>
        </w:tc>
        <w:tc>
          <w:tcPr>
            <w:tcW w:w="1321" w:type="pct"/>
          </w:tcPr>
          <w:p w14:paraId="6AF4B4BA" w14:textId="77777777" w:rsidR="00C96165" w:rsidRPr="00C96165" w:rsidRDefault="00C96165" w:rsidP="00C96165">
            <w:pPr>
              <w:jc w:val="center"/>
              <w:rPr>
                <w:b/>
                <w:bCs/>
                <w:color w:val="000000"/>
                <w:lang w:eastAsia="en-US"/>
              </w:rPr>
            </w:pPr>
            <w:r w:rsidRPr="00C96165">
              <w:rPr>
                <w:rFonts w:eastAsia="Calibri"/>
                <w:b/>
                <w:bCs/>
                <w:lang w:eastAsia="en-US"/>
              </w:rPr>
              <w:t xml:space="preserve">2023 </w:t>
            </w:r>
            <w:r w:rsidRPr="00C96165">
              <w:rPr>
                <w:rFonts w:eastAsia="Calibri"/>
                <w:b/>
                <w:bCs/>
                <w:lang w:val="kk-KZ" w:eastAsia="en-US"/>
              </w:rPr>
              <w:t>жыл</w:t>
            </w:r>
            <w:r w:rsidRPr="00C96165">
              <w:rPr>
                <w:rFonts w:eastAsia="Calibri"/>
                <w:b/>
                <w:bCs/>
                <w:lang w:eastAsia="en-US"/>
              </w:rPr>
              <w:t>, тонн</w:t>
            </w:r>
            <w:r w:rsidRPr="00C96165">
              <w:rPr>
                <w:rFonts w:eastAsia="Calibri"/>
                <w:b/>
                <w:bCs/>
                <w:lang w:val="kk-KZ" w:eastAsia="en-US"/>
              </w:rPr>
              <w:t>а</w:t>
            </w:r>
          </w:p>
        </w:tc>
      </w:tr>
      <w:tr w:rsidR="00C96165" w:rsidRPr="00C96165" w14:paraId="46539B9A" w14:textId="77777777" w:rsidTr="00426C32">
        <w:trPr>
          <w:trHeight w:val="20"/>
        </w:trPr>
        <w:tc>
          <w:tcPr>
            <w:tcW w:w="366" w:type="pct"/>
          </w:tcPr>
          <w:p w14:paraId="784E1E3E" w14:textId="77777777" w:rsidR="00C96165" w:rsidRPr="00C96165" w:rsidRDefault="00C96165" w:rsidP="00C96165">
            <w:pPr>
              <w:jc w:val="center"/>
              <w:rPr>
                <w:b/>
                <w:bCs/>
                <w:color w:val="000000"/>
                <w:lang w:val="kk-KZ" w:eastAsia="en-US"/>
              </w:rPr>
            </w:pPr>
            <w:r w:rsidRPr="00C96165">
              <w:rPr>
                <w:rFonts w:eastAsia="Calibri"/>
                <w:lang w:eastAsia="en-US"/>
              </w:rPr>
              <w:t>1</w:t>
            </w:r>
          </w:p>
        </w:tc>
        <w:tc>
          <w:tcPr>
            <w:tcW w:w="1914" w:type="pct"/>
            <w:vAlign w:val="center"/>
          </w:tcPr>
          <w:p w14:paraId="67EB354B" w14:textId="77777777" w:rsidR="00C96165" w:rsidRPr="00C96165" w:rsidRDefault="00C96165" w:rsidP="00C96165">
            <w:pPr>
              <w:jc w:val="center"/>
              <w:rPr>
                <w:rFonts w:eastAsia="Calibri"/>
                <w:b/>
                <w:bCs/>
                <w:lang w:val="kk-KZ" w:eastAsia="en-US"/>
              </w:rPr>
            </w:pPr>
            <w:r w:rsidRPr="00C96165">
              <w:rPr>
                <w:rFonts w:eastAsia="Calibri"/>
                <w:lang w:val="kk-KZ" w:eastAsia="en-US"/>
              </w:rPr>
              <w:t>Барлығы, соның ішінде тоннамен</w:t>
            </w:r>
          </w:p>
        </w:tc>
        <w:tc>
          <w:tcPr>
            <w:tcW w:w="1399" w:type="pct"/>
            <w:vAlign w:val="bottom"/>
          </w:tcPr>
          <w:p w14:paraId="4568795A" w14:textId="77777777" w:rsidR="00C96165" w:rsidRPr="00C96165" w:rsidRDefault="00C96165" w:rsidP="00C96165">
            <w:pPr>
              <w:jc w:val="center"/>
              <w:rPr>
                <w:rFonts w:eastAsia="Calibri"/>
                <w:b/>
                <w:bCs/>
                <w:lang w:eastAsia="en-US"/>
              </w:rPr>
            </w:pPr>
            <w:r w:rsidRPr="00C96165">
              <w:rPr>
                <w:rFonts w:eastAsia="Calibri"/>
                <w:lang w:eastAsia="en-US"/>
              </w:rPr>
              <w:t> </w:t>
            </w:r>
          </w:p>
        </w:tc>
        <w:tc>
          <w:tcPr>
            <w:tcW w:w="1321" w:type="pct"/>
            <w:vAlign w:val="center"/>
          </w:tcPr>
          <w:p w14:paraId="54045C3E" w14:textId="77777777" w:rsidR="00C96165" w:rsidRPr="00C96165" w:rsidRDefault="00C96165" w:rsidP="00C96165">
            <w:pPr>
              <w:jc w:val="center"/>
              <w:rPr>
                <w:rFonts w:eastAsia="Calibri"/>
                <w:b/>
                <w:bCs/>
                <w:lang w:eastAsia="en-US"/>
              </w:rPr>
            </w:pPr>
            <w:r w:rsidRPr="00C96165">
              <w:rPr>
                <w:rFonts w:eastAsia="Calibri"/>
                <w:lang w:eastAsia="en-US"/>
              </w:rPr>
              <w:t>2044,32</w:t>
            </w:r>
          </w:p>
        </w:tc>
      </w:tr>
      <w:tr w:rsidR="00C96165" w:rsidRPr="00C96165" w14:paraId="7EDE1B11" w14:textId="77777777" w:rsidTr="00426C32">
        <w:trPr>
          <w:trHeight w:val="20"/>
        </w:trPr>
        <w:tc>
          <w:tcPr>
            <w:tcW w:w="366" w:type="pct"/>
          </w:tcPr>
          <w:p w14:paraId="10853E10" w14:textId="77777777" w:rsidR="00C96165" w:rsidRPr="00C96165" w:rsidRDefault="00C96165" w:rsidP="00C96165">
            <w:pPr>
              <w:jc w:val="center"/>
              <w:rPr>
                <w:b/>
                <w:bCs/>
                <w:color w:val="000000"/>
                <w:lang w:val="kk-KZ" w:eastAsia="en-US"/>
              </w:rPr>
            </w:pPr>
            <w:r w:rsidRPr="00C96165">
              <w:rPr>
                <w:rFonts w:eastAsia="Calibri"/>
                <w:lang w:eastAsia="en-US"/>
              </w:rPr>
              <w:t>2</w:t>
            </w:r>
          </w:p>
        </w:tc>
        <w:tc>
          <w:tcPr>
            <w:tcW w:w="1914" w:type="pct"/>
            <w:vAlign w:val="center"/>
          </w:tcPr>
          <w:p w14:paraId="62AA9A7E" w14:textId="77777777" w:rsidR="00C96165" w:rsidRPr="00C96165" w:rsidRDefault="00C96165" w:rsidP="00C96165">
            <w:pPr>
              <w:jc w:val="center"/>
              <w:rPr>
                <w:rFonts w:eastAsia="Calibri"/>
                <w:b/>
                <w:bCs/>
                <w:lang w:val="kk-KZ" w:eastAsia="en-US"/>
              </w:rPr>
            </w:pPr>
            <w:r w:rsidRPr="00C96165">
              <w:rPr>
                <w:rFonts w:eastAsia="Calibri"/>
                <w:lang w:eastAsia="en-US"/>
              </w:rPr>
              <w:t>Азот диоксид</w:t>
            </w:r>
            <w:r w:rsidRPr="00C96165">
              <w:rPr>
                <w:rFonts w:eastAsia="Calibri"/>
                <w:lang w:val="kk-KZ" w:eastAsia="en-US"/>
              </w:rPr>
              <w:t>і</w:t>
            </w:r>
            <w:r w:rsidRPr="00C96165">
              <w:rPr>
                <w:rFonts w:eastAsia="Calibri"/>
                <w:lang w:eastAsia="en-US"/>
              </w:rPr>
              <w:t xml:space="preserve"> (IV</w:t>
            </w:r>
          </w:p>
        </w:tc>
        <w:tc>
          <w:tcPr>
            <w:tcW w:w="1399" w:type="pct"/>
            <w:vAlign w:val="center"/>
          </w:tcPr>
          <w:p w14:paraId="45F5B3D5" w14:textId="77777777" w:rsidR="00C96165" w:rsidRPr="00C96165" w:rsidRDefault="00C96165" w:rsidP="00C96165">
            <w:pPr>
              <w:jc w:val="center"/>
              <w:rPr>
                <w:rFonts w:eastAsia="Calibri"/>
                <w:b/>
                <w:bCs/>
                <w:lang w:eastAsia="en-US"/>
              </w:rPr>
            </w:pPr>
            <w:r w:rsidRPr="00C96165">
              <w:rPr>
                <w:rFonts w:eastAsia="Calibri"/>
                <w:lang w:eastAsia="en-US"/>
              </w:rPr>
              <w:t>5,6-59,2</w:t>
            </w:r>
          </w:p>
        </w:tc>
        <w:tc>
          <w:tcPr>
            <w:tcW w:w="1321" w:type="pct"/>
          </w:tcPr>
          <w:p w14:paraId="7E00C6F8" w14:textId="77777777" w:rsidR="00C96165" w:rsidRPr="00C96165" w:rsidRDefault="00C96165" w:rsidP="00C96165">
            <w:pPr>
              <w:jc w:val="center"/>
              <w:rPr>
                <w:rFonts w:eastAsia="Calibri"/>
                <w:b/>
                <w:bCs/>
                <w:lang w:eastAsia="en-US"/>
              </w:rPr>
            </w:pPr>
            <w:r w:rsidRPr="00C96165">
              <w:rPr>
                <w:rFonts w:eastAsia="Calibri"/>
                <w:lang w:eastAsia="en-US"/>
              </w:rPr>
              <w:t>124,43</w:t>
            </w:r>
          </w:p>
        </w:tc>
      </w:tr>
      <w:tr w:rsidR="00C96165" w:rsidRPr="00C96165" w14:paraId="3491FED9" w14:textId="77777777" w:rsidTr="00426C32">
        <w:trPr>
          <w:trHeight w:val="20"/>
        </w:trPr>
        <w:tc>
          <w:tcPr>
            <w:tcW w:w="366" w:type="pct"/>
          </w:tcPr>
          <w:p w14:paraId="29C1487F" w14:textId="77777777" w:rsidR="00C96165" w:rsidRPr="00C96165" w:rsidRDefault="00C96165" w:rsidP="00C96165">
            <w:pPr>
              <w:jc w:val="center"/>
              <w:rPr>
                <w:b/>
                <w:bCs/>
                <w:color w:val="000000"/>
                <w:lang w:val="kk-KZ" w:eastAsia="en-US"/>
              </w:rPr>
            </w:pPr>
            <w:r w:rsidRPr="00C96165">
              <w:rPr>
                <w:rFonts w:eastAsia="Calibri"/>
                <w:lang w:eastAsia="en-US"/>
              </w:rPr>
              <w:t>3</w:t>
            </w:r>
          </w:p>
        </w:tc>
        <w:tc>
          <w:tcPr>
            <w:tcW w:w="1914" w:type="pct"/>
            <w:vAlign w:val="center"/>
          </w:tcPr>
          <w:p w14:paraId="77070A92" w14:textId="77777777" w:rsidR="00C96165" w:rsidRPr="00C96165" w:rsidRDefault="00C96165" w:rsidP="00C96165">
            <w:pPr>
              <w:jc w:val="center"/>
              <w:rPr>
                <w:rFonts w:eastAsia="Calibri"/>
                <w:b/>
                <w:bCs/>
                <w:lang w:val="kk-KZ" w:eastAsia="en-US"/>
              </w:rPr>
            </w:pPr>
            <w:r w:rsidRPr="00C96165">
              <w:rPr>
                <w:rFonts w:eastAsia="Calibri"/>
                <w:lang w:val="kk-KZ" w:eastAsia="en-US"/>
              </w:rPr>
              <w:t xml:space="preserve">Көміртек оксиді (көміртек тотығы, тұншықтырғыш газ) </w:t>
            </w:r>
          </w:p>
        </w:tc>
        <w:tc>
          <w:tcPr>
            <w:tcW w:w="1399" w:type="pct"/>
            <w:vAlign w:val="center"/>
          </w:tcPr>
          <w:p w14:paraId="642D8C75" w14:textId="77777777" w:rsidR="00C96165" w:rsidRPr="00C96165" w:rsidRDefault="00C96165" w:rsidP="00C96165">
            <w:pPr>
              <w:jc w:val="center"/>
              <w:rPr>
                <w:rFonts w:eastAsia="Calibri"/>
                <w:b/>
                <w:bCs/>
                <w:lang w:eastAsia="en-US"/>
              </w:rPr>
            </w:pPr>
            <w:r w:rsidRPr="00C96165">
              <w:rPr>
                <w:rFonts w:eastAsia="Calibri"/>
                <w:lang w:eastAsia="en-US"/>
              </w:rPr>
              <w:t>10-96</w:t>
            </w:r>
          </w:p>
        </w:tc>
        <w:tc>
          <w:tcPr>
            <w:tcW w:w="1321" w:type="pct"/>
          </w:tcPr>
          <w:p w14:paraId="42724370" w14:textId="77777777" w:rsidR="00C96165" w:rsidRPr="00C96165" w:rsidRDefault="00C96165" w:rsidP="00C96165">
            <w:pPr>
              <w:jc w:val="center"/>
              <w:rPr>
                <w:rFonts w:eastAsia="Calibri"/>
                <w:b/>
                <w:bCs/>
                <w:lang w:eastAsia="en-US"/>
              </w:rPr>
            </w:pPr>
            <w:r w:rsidRPr="00C96165">
              <w:rPr>
                <w:rFonts w:eastAsia="Calibri"/>
                <w:lang w:eastAsia="en-US"/>
              </w:rPr>
              <w:t>912,52</w:t>
            </w:r>
          </w:p>
        </w:tc>
      </w:tr>
      <w:tr w:rsidR="00C96165" w:rsidRPr="00C96165" w14:paraId="30DDA958" w14:textId="77777777" w:rsidTr="00426C32">
        <w:trPr>
          <w:trHeight w:val="20"/>
        </w:trPr>
        <w:tc>
          <w:tcPr>
            <w:tcW w:w="366" w:type="pct"/>
          </w:tcPr>
          <w:p w14:paraId="5FEA9888" w14:textId="77777777" w:rsidR="00C96165" w:rsidRPr="00C96165" w:rsidRDefault="00C96165" w:rsidP="00C96165">
            <w:pPr>
              <w:jc w:val="center"/>
              <w:rPr>
                <w:b/>
                <w:bCs/>
                <w:color w:val="000000"/>
                <w:lang w:val="kk-KZ" w:eastAsia="en-US"/>
              </w:rPr>
            </w:pPr>
            <w:r w:rsidRPr="00C96165">
              <w:rPr>
                <w:rFonts w:eastAsia="Calibri"/>
                <w:lang w:eastAsia="en-US"/>
              </w:rPr>
              <w:t>4</w:t>
            </w:r>
          </w:p>
        </w:tc>
        <w:tc>
          <w:tcPr>
            <w:tcW w:w="1914" w:type="pct"/>
          </w:tcPr>
          <w:p w14:paraId="45EA811B" w14:textId="77777777" w:rsidR="00C96165" w:rsidRPr="00C96165" w:rsidRDefault="00C96165" w:rsidP="00C96165">
            <w:pPr>
              <w:jc w:val="center"/>
              <w:rPr>
                <w:rFonts w:eastAsia="Calibri"/>
                <w:b/>
                <w:bCs/>
                <w:lang w:val="kk-KZ" w:eastAsia="en-US"/>
              </w:rPr>
            </w:pPr>
            <w:r w:rsidRPr="00C96165">
              <w:rPr>
                <w:rFonts w:eastAsia="Calibri"/>
                <w:lang w:eastAsia="en-US"/>
              </w:rPr>
              <w:t xml:space="preserve">С6-С10 </w:t>
            </w:r>
            <w:r w:rsidRPr="00C96165">
              <w:rPr>
                <w:rFonts w:eastAsia="Calibri"/>
                <w:lang w:val="cs-CZ" w:eastAsia="en-US"/>
              </w:rPr>
              <w:t>көмірсутектердің шекті қоспасы</w:t>
            </w:r>
          </w:p>
        </w:tc>
        <w:tc>
          <w:tcPr>
            <w:tcW w:w="1399" w:type="pct"/>
            <w:vAlign w:val="center"/>
          </w:tcPr>
          <w:p w14:paraId="5067D1A2" w14:textId="77777777" w:rsidR="00C96165" w:rsidRPr="00C96165" w:rsidRDefault="00C96165" w:rsidP="00C96165">
            <w:pPr>
              <w:jc w:val="center"/>
              <w:rPr>
                <w:rFonts w:eastAsia="Calibri"/>
                <w:b/>
                <w:bCs/>
                <w:lang w:eastAsia="en-US"/>
              </w:rPr>
            </w:pPr>
            <w:r w:rsidRPr="00C96165">
              <w:rPr>
                <w:rFonts w:eastAsia="Calibri"/>
                <w:lang w:eastAsia="en-US"/>
              </w:rPr>
              <w:t>-</w:t>
            </w:r>
          </w:p>
        </w:tc>
        <w:tc>
          <w:tcPr>
            <w:tcW w:w="1321" w:type="pct"/>
          </w:tcPr>
          <w:p w14:paraId="39E2121D" w14:textId="77777777" w:rsidR="00C96165" w:rsidRPr="00C96165" w:rsidRDefault="00C96165" w:rsidP="00C96165">
            <w:pPr>
              <w:jc w:val="center"/>
              <w:rPr>
                <w:rFonts w:eastAsia="Calibri"/>
                <w:b/>
                <w:bCs/>
                <w:lang w:eastAsia="en-US"/>
              </w:rPr>
            </w:pPr>
            <w:r w:rsidRPr="00C96165">
              <w:rPr>
                <w:rFonts w:eastAsia="Calibri"/>
                <w:lang w:eastAsia="en-US"/>
              </w:rPr>
              <w:t>395,5</w:t>
            </w:r>
          </w:p>
        </w:tc>
      </w:tr>
      <w:tr w:rsidR="00C96165" w:rsidRPr="00C96165" w14:paraId="04C377A6" w14:textId="77777777" w:rsidTr="00426C32">
        <w:trPr>
          <w:trHeight w:val="20"/>
        </w:trPr>
        <w:tc>
          <w:tcPr>
            <w:tcW w:w="366" w:type="pct"/>
          </w:tcPr>
          <w:p w14:paraId="42B66165" w14:textId="77777777" w:rsidR="00C96165" w:rsidRPr="00C96165" w:rsidRDefault="00C96165" w:rsidP="00C96165">
            <w:pPr>
              <w:jc w:val="center"/>
              <w:rPr>
                <w:b/>
                <w:bCs/>
                <w:color w:val="000000"/>
                <w:lang w:val="kk-KZ" w:eastAsia="en-US"/>
              </w:rPr>
            </w:pPr>
            <w:r w:rsidRPr="00C96165">
              <w:rPr>
                <w:rFonts w:eastAsia="Calibri"/>
                <w:lang w:eastAsia="en-US"/>
              </w:rPr>
              <w:t>5</w:t>
            </w:r>
          </w:p>
        </w:tc>
        <w:tc>
          <w:tcPr>
            <w:tcW w:w="1914" w:type="pct"/>
          </w:tcPr>
          <w:p w14:paraId="69C34405" w14:textId="77777777" w:rsidR="00C96165" w:rsidRPr="00C96165" w:rsidRDefault="00C96165" w:rsidP="00C96165">
            <w:pPr>
              <w:jc w:val="center"/>
              <w:rPr>
                <w:rFonts w:eastAsia="Calibri"/>
                <w:b/>
                <w:bCs/>
                <w:lang w:val="kk-KZ" w:eastAsia="en-US"/>
              </w:rPr>
            </w:pPr>
            <w:r w:rsidRPr="00C96165">
              <w:rPr>
                <w:rFonts w:eastAsia="Calibri"/>
                <w:lang w:eastAsia="en-US"/>
              </w:rPr>
              <w:t xml:space="preserve">С12-19 </w:t>
            </w:r>
            <w:r w:rsidRPr="00C96165">
              <w:rPr>
                <w:rFonts w:eastAsia="Calibri"/>
                <w:lang w:val="kk-KZ" w:eastAsia="en-US"/>
              </w:rPr>
              <w:t>а</w:t>
            </w:r>
            <w:r w:rsidRPr="00C96165">
              <w:rPr>
                <w:rFonts w:eastAsia="Calibri"/>
                <w:lang w:eastAsia="en-US"/>
              </w:rPr>
              <w:t>лкан</w:t>
            </w:r>
            <w:r w:rsidRPr="00C96165">
              <w:rPr>
                <w:rFonts w:eastAsia="Calibri"/>
                <w:lang w:val="kk-KZ" w:eastAsia="en-US"/>
              </w:rPr>
              <w:t>дар</w:t>
            </w:r>
            <w:r w:rsidRPr="00C96165">
              <w:rPr>
                <w:rFonts w:eastAsia="Calibri"/>
                <w:lang w:eastAsia="en-US"/>
              </w:rPr>
              <w:t>/С</w:t>
            </w:r>
            <w:r w:rsidRPr="00C96165">
              <w:rPr>
                <w:rFonts w:eastAsia="Calibri"/>
                <w:lang w:val="kk-KZ" w:eastAsia="en-US"/>
              </w:rPr>
              <w:t xml:space="preserve"> қайта еспетегенде</w:t>
            </w:r>
            <w:r w:rsidRPr="00C96165">
              <w:rPr>
                <w:rFonts w:eastAsia="Calibri"/>
                <w:lang w:eastAsia="en-US"/>
              </w:rPr>
              <w:t>/</w:t>
            </w:r>
          </w:p>
        </w:tc>
        <w:tc>
          <w:tcPr>
            <w:tcW w:w="1399" w:type="pct"/>
            <w:vAlign w:val="center"/>
          </w:tcPr>
          <w:p w14:paraId="031555FA" w14:textId="77777777" w:rsidR="00C96165" w:rsidRPr="00C96165" w:rsidRDefault="00C96165" w:rsidP="00C96165">
            <w:pPr>
              <w:jc w:val="center"/>
              <w:rPr>
                <w:rFonts w:eastAsia="Calibri"/>
                <w:b/>
                <w:bCs/>
                <w:lang w:eastAsia="en-US"/>
              </w:rPr>
            </w:pPr>
            <w:r w:rsidRPr="00C96165">
              <w:rPr>
                <w:rFonts w:eastAsia="Calibri"/>
                <w:lang w:eastAsia="en-US"/>
              </w:rPr>
              <w:t>-</w:t>
            </w:r>
          </w:p>
        </w:tc>
        <w:tc>
          <w:tcPr>
            <w:tcW w:w="1321" w:type="pct"/>
          </w:tcPr>
          <w:p w14:paraId="64900959" w14:textId="77777777" w:rsidR="00C96165" w:rsidRPr="00C96165" w:rsidRDefault="00C96165" w:rsidP="00C96165">
            <w:pPr>
              <w:jc w:val="center"/>
              <w:rPr>
                <w:rFonts w:eastAsia="Calibri"/>
                <w:b/>
                <w:bCs/>
                <w:lang w:eastAsia="en-US"/>
              </w:rPr>
            </w:pPr>
            <w:r w:rsidRPr="00C96165">
              <w:rPr>
                <w:rFonts w:eastAsia="Calibri"/>
                <w:lang w:eastAsia="en-US"/>
              </w:rPr>
              <w:t>439,4</w:t>
            </w:r>
          </w:p>
        </w:tc>
      </w:tr>
    </w:tbl>
    <w:p w14:paraId="59D1DD64" w14:textId="77777777" w:rsidR="00C96165" w:rsidRPr="00C96165" w:rsidRDefault="00C96165" w:rsidP="00C96165">
      <w:pPr>
        <w:ind w:firstLine="709"/>
        <w:jc w:val="both"/>
        <w:rPr>
          <w:rFonts w:eastAsia="Calibri"/>
          <w:sz w:val="2"/>
          <w:szCs w:val="2"/>
          <w:lang w:eastAsia="en-US"/>
        </w:rPr>
      </w:pPr>
    </w:p>
    <w:p w14:paraId="6327271C" w14:textId="77777777" w:rsidR="00C96165" w:rsidRPr="00C96165" w:rsidRDefault="00C96165" w:rsidP="00C96165">
      <w:pPr>
        <w:autoSpaceDE w:val="0"/>
        <w:autoSpaceDN w:val="0"/>
        <w:adjustRightInd w:val="0"/>
        <w:ind w:firstLine="709"/>
        <w:jc w:val="both"/>
        <w:rPr>
          <w:rFonts w:eastAsia="Calibri"/>
          <w:sz w:val="28"/>
          <w:szCs w:val="28"/>
          <w:lang w:eastAsia="en-US"/>
        </w:rPr>
      </w:pPr>
    </w:p>
    <w:p w14:paraId="70143895" w14:textId="77777777" w:rsidR="00C96165" w:rsidRPr="00C96165" w:rsidRDefault="00C96165" w:rsidP="00C96165">
      <w:pPr>
        <w:autoSpaceDE w:val="0"/>
        <w:autoSpaceDN w:val="0"/>
        <w:adjustRightInd w:val="0"/>
        <w:ind w:firstLine="709"/>
        <w:jc w:val="both"/>
        <w:rPr>
          <w:rFonts w:eastAsia="Calibri"/>
          <w:color w:val="000000"/>
          <w:sz w:val="28"/>
          <w:szCs w:val="28"/>
          <w:lang w:eastAsia="en-US"/>
        </w:rPr>
      </w:pPr>
      <w:r w:rsidRPr="00C96165">
        <w:rPr>
          <w:rFonts w:eastAsia="Calibri"/>
          <w:sz w:val="28"/>
          <w:szCs w:val="28"/>
          <w:lang w:eastAsia="en-US"/>
        </w:rPr>
        <w:t>Өндірістік процестің сумен жабдықталуы күрделі құрылымдар мен ауыз су жүйесін қамтиды</w:t>
      </w:r>
      <w:r w:rsidRPr="00C96165">
        <w:rPr>
          <w:rFonts w:eastAsia="Calibri"/>
          <w:color w:val="000000"/>
          <w:sz w:val="28"/>
          <w:szCs w:val="28"/>
          <w:lang w:eastAsia="en-US"/>
        </w:rPr>
        <w:t xml:space="preserve">. Қондырғының </w:t>
      </w:r>
      <w:r w:rsidRPr="00C96165">
        <w:rPr>
          <w:rFonts w:eastAsia="Calibri"/>
          <w:color w:val="000000"/>
          <w:sz w:val="28"/>
          <w:szCs w:val="28"/>
          <w:lang w:val="kk-KZ" w:eastAsia="en-US"/>
        </w:rPr>
        <w:t>сарқынды</w:t>
      </w:r>
      <w:r w:rsidRPr="00C96165">
        <w:rPr>
          <w:rFonts w:eastAsia="Calibri"/>
          <w:color w:val="000000"/>
          <w:sz w:val="28"/>
          <w:szCs w:val="28"/>
          <w:lang w:eastAsia="en-US"/>
        </w:rPr>
        <w:t xml:space="preserve"> сулары өндірістік-жаңбырлы кәріз желісіне жиналады және одан әрі құрамында тұз бар су мен нөсер ағындарының резервтік блогына жіберіледі</w:t>
      </w:r>
      <w:r w:rsidRPr="00C96165">
        <w:rPr>
          <w:rFonts w:eastAsia="Calibri"/>
          <w:color w:val="000000"/>
          <w:sz w:val="28"/>
          <w:szCs w:val="28"/>
          <w:lang w:val="kk-KZ" w:eastAsia="en-US"/>
        </w:rPr>
        <w:t xml:space="preserve"> және о</w:t>
      </w:r>
      <w:r w:rsidRPr="00C96165">
        <w:rPr>
          <w:rFonts w:eastAsia="Calibri"/>
          <w:color w:val="000000"/>
          <w:sz w:val="28"/>
          <w:szCs w:val="28"/>
          <w:lang w:eastAsia="en-US"/>
        </w:rPr>
        <w:t xml:space="preserve">дан әрі шарт бойынша үшінші тарап ұйымына беріледі. Қышқыл ағындар </w:t>
      </w:r>
      <w:r w:rsidRPr="00C96165">
        <w:rPr>
          <w:rFonts w:eastAsia="Calibri"/>
          <w:color w:val="000000"/>
          <w:sz w:val="28"/>
          <w:szCs w:val="28"/>
          <w:lang w:val="kk-KZ" w:eastAsia="en-US"/>
        </w:rPr>
        <w:t xml:space="preserve">да </w:t>
      </w:r>
      <w:r w:rsidRPr="00C96165">
        <w:rPr>
          <w:rFonts w:eastAsia="Calibri"/>
          <w:color w:val="000000"/>
          <w:sz w:val="28"/>
          <w:szCs w:val="28"/>
          <w:lang w:eastAsia="en-US"/>
        </w:rPr>
        <w:t>шарт бойынша үшінші тарап ұйымына</w:t>
      </w:r>
      <w:r w:rsidRPr="00C96165">
        <w:rPr>
          <w:rFonts w:eastAsia="Calibri"/>
          <w:color w:val="000000"/>
          <w:sz w:val="28"/>
          <w:szCs w:val="28"/>
          <w:lang w:val="kk-KZ" w:eastAsia="en-US"/>
        </w:rPr>
        <w:t xml:space="preserve"> </w:t>
      </w:r>
      <w:r w:rsidRPr="00C96165">
        <w:rPr>
          <w:rFonts w:eastAsia="Calibri"/>
          <w:color w:val="000000"/>
          <w:sz w:val="28"/>
          <w:szCs w:val="28"/>
          <w:lang w:eastAsia="en-US"/>
        </w:rPr>
        <w:t>беріледі.</w:t>
      </w:r>
    </w:p>
    <w:p w14:paraId="52CB9D0C" w14:textId="77777777" w:rsidR="00C96165" w:rsidRPr="00C96165" w:rsidRDefault="00C96165" w:rsidP="00C96165">
      <w:pPr>
        <w:autoSpaceDE w:val="0"/>
        <w:autoSpaceDN w:val="0"/>
        <w:adjustRightInd w:val="0"/>
        <w:ind w:firstLine="709"/>
        <w:jc w:val="both"/>
        <w:rPr>
          <w:rFonts w:eastAsia="Calibri"/>
          <w:color w:val="000000"/>
          <w:sz w:val="28"/>
          <w:szCs w:val="28"/>
          <w:lang w:eastAsia="en-US"/>
        </w:rPr>
      </w:pPr>
      <w:r w:rsidRPr="00C96165">
        <w:rPr>
          <w:rFonts w:eastAsia="Calibri"/>
          <w:color w:val="000000"/>
          <w:sz w:val="28"/>
          <w:szCs w:val="28"/>
          <w:lang w:eastAsia="en-US"/>
        </w:rPr>
        <w:t xml:space="preserve">Қалдықтардың келесі түрлері </w:t>
      </w:r>
      <w:r w:rsidRPr="00C96165">
        <w:rPr>
          <w:rFonts w:eastAsia="Calibri"/>
          <w:color w:val="000000"/>
          <w:sz w:val="28"/>
          <w:szCs w:val="28"/>
          <w:lang w:val="kk-KZ" w:eastAsia="en-US"/>
        </w:rPr>
        <w:t>жиналады</w:t>
      </w:r>
      <w:r w:rsidRPr="00C96165">
        <w:rPr>
          <w:rFonts w:eastAsia="Calibri"/>
          <w:color w:val="000000"/>
          <w:sz w:val="28"/>
          <w:szCs w:val="28"/>
          <w:lang w:eastAsia="en-US"/>
        </w:rPr>
        <w:t>: пропанды дегидрогенизациялау қондырғысы (</w:t>
      </w:r>
      <w:r w:rsidRPr="00C96165">
        <w:rPr>
          <w:rFonts w:eastAsia="Calibri"/>
          <w:color w:val="000000"/>
          <w:sz w:val="28"/>
          <w:szCs w:val="28"/>
          <w:lang w:val="kk-KZ" w:eastAsia="en-US"/>
        </w:rPr>
        <w:t>пропилен алу</w:t>
      </w:r>
      <w:r w:rsidRPr="00C96165">
        <w:rPr>
          <w:rFonts w:eastAsia="Calibri"/>
          <w:color w:val="000000"/>
          <w:sz w:val="28"/>
          <w:szCs w:val="28"/>
          <w:lang w:eastAsia="en-US"/>
        </w:rPr>
        <w:t>): рез</w:t>
      </w:r>
      <w:r w:rsidRPr="00C96165">
        <w:rPr>
          <w:rFonts w:eastAsia="Calibri"/>
          <w:color w:val="000000"/>
          <w:sz w:val="28"/>
          <w:szCs w:val="28"/>
          <w:lang w:val="kk-KZ" w:eastAsia="en-US"/>
        </w:rPr>
        <w:t xml:space="preserve">еңке </w:t>
      </w:r>
      <w:r w:rsidRPr="00C96165">
        <w:rPr>
          <w:rFonts w:eastAsia="Calibri"/>
          <w:color w:val="000000"/>
          <w:sz w:val="28"/>
          <w:szCs w:val="28"/>
          <w:lang w:eastAsia="en-US"/>
        </w:rPr>
        <w:t xml:space="preserve">материал; </w:t>
      </w:r>
      <w:r w:rsidRPr="00C96165">
        <w:rPr>
          <w:rFonts w:eastAsia="Calibri"/>
          <w:color w:val="000000"/>
          <w:sz w:val="28"/>
          <w:szCs w:val="28"/>
          <w:lang w:val="kk-KZ" w:eastAsia="en-US"/>
        </w:rPr>
        <w:t>белсендірілген көмір</w:t>
      </w:r>
      <w:r w:rsidRPr="00C96165">
        <w:rPr>
          <w:rFonts w:eastAsia="Calibri"/>
          <w:color w:val="000000"/>
          <w:sz w:val="28"/>
          <w:szCs w:val="28"/>
          <w:lang w:eastAsia="en-US"/>
        </w:rPr>
        <w:t xml:space="preserve">; пайдаланылған молекулалық електер; депропанизация қондырғысының бу блогының </w:t>
      </w:r>
      <w:r w:rsidRPr="00C96165">
        <w:rPr>
          <w:rFonts w:eastAsia="Calibri"/>
          <w:color w:val="000000"/>
          <w:sz w:val="28"/>
          <w:szCs w:val="28"/>
          <w:lang w:val="kk-KZ" w:eastAsia="en-US"/>
        </w:rPr>
        <w:t>кубтық</w:t>
      </w:r>
      <w:r w:rsidRPr="00C96165">
        <w:rPr>
          <w:rFonts w:eastAsia="Calibri"/>
          <w:color w:val="000000"/>
          <w:sz w:val="28"/>
          <w:szCs w:val="28"/>
          <w:lang w:eastAsia="en-US"/>
        </w:rPr>
        <w:t xml:space="preserve"> өнімдері; </w:t>
      </w:r>
      <w:r w:rsidRPr="00C96165">
        <w:rPr>
          <w:rFonts w:eastAsia="Calibri"/>
          <w:color w:val="000000"/>
          <w:sz w:val="28"/>
          <w:szCs w:val="28"/>
          <w:lang w:val="kk-KZ" w:eastAsia="en-US"/>
        </w:rPr>
        <w:t xml:space="preserve">пайдаланылған </w:t>
      </w:r>
      <w:r w:rsidRPr="00C96165">
        <w:rPr>
          <w:rFonts w:eastAsia="Calibri"/>
          <w:color w:val="000000"/>
          <w:sz w:val="28"/>
          <w:szCs w:val="28"/>
          <w:lang w:eastAsia="en-US"/>
        </w:rPr>
        <w:t>катализатор; реактор</w:t>
      </w:r>
      <w:r w:rsidRPr="00C96165">
        <w:rPr>
          <w:rFonts w:eastAsia="Calibri"/>
          <w:color w:val="000000"/>
          <w:sz w:val="28"/>
          <w:szCs w:val="28"/>
          <w:lang w:val="kk-KZ" w:eastAsia="en-US"/>
        </w:rPr>
        <w:t>дың инертті түйіршіктері</w:t>
      </w:r>
      <w:r w:rsidRPr="00C96165">
        <w:rPr>
          <w:rFonts w:eastAsia="Calibri"/>
          <w:color w:val="000000"/>
          <w:sz w:val="28"/>
          <w:szCs w:val="28"/>
          <w:lang w:eastAsia="en-US"/>
        </w:rPr>
        <w:t xml:space="preserve">; </w:t>
      </w:r>
      <w:r w:rsidRPr="00C96165">
        <w:rPr>
          <w:rFonts w:eastAsia="Calibri"/>
          <w:color w:val="000000"/>
          <w:sz w:val="28"/>
          <w:szCs w:val="28"/>
          <w:lang w:val="kk-KZ" w:eastAsia="en-US"/>
        </w:rPr>
        <w:t xml:space="preserve">сутексіздендіру реакторларына арналған </w:t>
      </w:r>
      <w:r w:rsidRPr="00C96165">
        <w:rPr>
          <w:rFonts w:eastAsia="Calibri"/>
          <w:color w:val="000000"/>
          <w:sz w:val="28"/>
          <w:szCs w:val="28"/>
          <w:lang w:eastAsia="en-US"/>
        </w:rPr>
        <w:t>алюмини</w:t>
      </w:r>
      <w:r w:rsidRPr="00C96165">
        <w:rPr>
          <w:rFonts w:eastAsia="Calibri"/>
          <w:color w:val="000000"/>
          <w:sz w:val="28"/>
          <w:szCs w:val="28"/>
          <w:lang w:val="kk-KZ" w:eastAsia="en-US"/>
        </w:rPr>
        <w:t>й шарлар</w:t>
      </w:r>
      <w:r w:rsidRPr="00C96165">
        <w:rPr>
          <w:rFonts w:eastAsia="Calibri"/>
          <w:color w:val="000000"/>
          <w:sz w:val="28"/>
          <w:szCs w:val="28"/>
          <w:lang w:eastAsia="en-US"/>
        </w:rPr>
        <w:t xml:space="preserve">; </w:t>
      </w:r>
      <w:r w:rsidRPr="00C96165">
        <w:rPr>
          <w:rFonts w:eastAsia="Calibri"/>
          <w:color w:val="000000"/>
          <w:sz w:val="28"/>
          <w:szCs w:val="28"/>
          <w:lang w:val="kk-KZ" w:eastAsia="en-US"/>
        </w:rPr>
        <w:t xml:space="preserve">газ </w:t>
      </w:r>
      <w:r w:rsidRPr="00C96165">
        <w:rPr>
          <w:rFonts w:eastAsia="Calibri"/>
          <w:color w:val="000000"/>
          <w:sz w:val="28"/>
          <w:szCs w:val="28"/>
          <w:lang w:val="kk-KZ" w:eastAsia="en-US"/>
        </w:rPr>
        <w:lastRenderedPageBreak/>
        <w:t xml:space="preserve">кептіргішке арналған </w:t>
      </w:r>
      <w:r w:rsidRPr="00C96165">
        <w:rPr>
          <w:rFonts w:eastAsia="Calibri"/>
          <w:color w:val="000000"/>
          <w:sz w:val="28"/>
          <w:szCs w:val="28"/>
          <w:lang w:eastAsia="en-US"/>
        </w:rPr>
        <w:t>молекул</w:t>
      </w:r>
      <w:r w:rsidRPr="00C96165">
        <w:rPr>
          <w:rFonts w:eastAsia="Calibri"/>
          <w:color w:val="000000"/>
          <w:sz w:val="28"/>
          <w:szCs w:val="28"/>
          <w:lang w:val="kk-KZ" w:eastAsia="en-US"/>
        </w:rPr>
        <w:t xml:space="preserve">алық електер </w:t>
      </w:r>
      <w:r w:rsidRPr="00C96165">
        <w:rPr>
          <w:rFonts w:eastAsia="Calibri"/>
          <w:color w:val="000000"/>
          <w:sz w:val="28"/>
          <w:szCs w:val="28"/>
          <w:lang w:eastAsia="en-US"/>
        </w:rPr>
        <w:t>(цеолит</w:t>
      </w:r>
      <w:r w:rsidRPr="00C96165">
        <w:rPr>
          <w:rFonts w:eastAsia="Calibri"/>
          <w:color w:val="000000"/>
          <w:sz w:val="28"/>
          <w:szCs w:val="28"/>
          <w:lang w:val="kk-KZ" w:eastAsia="en-US"/>
        </w:rPr>
        <w:t>тер</w:t>
      </w:r>
      <w:r w:rsidRPr="00C96165">
        <w:rPr>
          <w:rFonts w:eastAsia="Calibri"/>
          <w:color w:val="000000"/>
          <w:sz w:val="28"/>
          <w:szCs w:val="28"/>
          <w:lang w:eastAsia="en-US"/>
        </w:rPr>
        <w:t>); адсорбент; катализатор</w:t>
      </w:r>
      <w:r w:rsidRPr="00C96165">
        <w:rPr>
          <w:rFonts w:eastAsia="Calibri"/>
          <w:color w:val="000000"/>
          <w:sz w:val="28"/>
          <w:szCs w:val="28"/>
          <w:lang w:val="kk-KZ" w:eastAsia="en-US"/>
        </w:rPr>
        <w:t xml:space="preserve"> шаңы</w:t>
      </w:r>
      <w:r w:rsidRPr="00C96165">
        <w:rPr>
          <w:rFonts w:eastAsia="Calibri"/>
          <w:color w:val="000000"/>
          <w:sz w:val="28"/>
          <w:szCs w:val="28"/>
          <w:lang w:eastAsia="en-US"/>
        </w:rPr>
        <w:t>; пайдаланылған компрессорлық май.</w:t>
      </w:r>
    </w:p>
    <w:p w14:paraId="6854A502" w14:textId="77777777" w:rsidR="00C96165" w:rsidRPr="00C96165" w:rsidRDefault="00C96165" w:rsidP="00C96165">
      <w:pPr>
        <w:autoSpaceDE w:val="0"/>
        <w:autoSpaceDN w:val="0"/>
        <w:adjustRightInd w:val="0"/>
        <w:ind w:firstLine="709"/>
        <w:jc w:val="both"/>
        <w:rPr>
          <w:rFonts w:eastAsia="Calibri"/>
          <w:color w:val="000000"/>
          <w:sz w:val="28"/>
          <w:szCs w:val="28"/>
          <w:lang w:eastAsia="en-US"/>
        </w:rPr>
      </w:pPr>
      <w:r w:rsidRPr="00C96165">
        <w:rPr>
          <w:rFonts w:eastAsia="Calibri"/>
          <w:color w:val="000000"/>
          <w:sz w:val="28"/>
          <w:szCs w:val="28"/>
          <w:lang w:val="kk-KZ" w:eastAsia="en-US"/>
        </w:rPr>
        <w:t>Жиналған</w:t>
      </w:r>
      <w:r w:rsidRPr="00C96165">
        <w:rPr>
          <w:rFonts w:eastAsia="Calibri"/>
          <w:color w:val="000000"/>
          <w:sz w:val="28"/>
          <w:szCs w:val="28"/>
          <w:lang w:eastAsia="en-US"/>
        </w:rPr>
        <w:t xml:space="preserve"> қалдықтарды уақытша сақтау агрегаттық жай-күйіне және физика-химиялық қасиеттеріне байланысты арнайы алаңдарда ұйымдастырылған. </w:t>
      </w:r>
      <w:r w:rsidRPr="00C96165">
        <w:rPr>
          <w:rFonts w:eastAsia="Calibri"/>
          <w:color w:val="000000"/>
          <w:sz w:val="28"/>
          <w:szCs w:val="28"/>
          <w:lang w:val="kk-KZ" w:eastAsia="en-US"/>
        </w:rPr>
        <w:t>Тасымалдау</w:t>
      </w:r>
      <w:r w:rsidRPr="00C96165">
        <w:rPr>
          <w:rFonts w:eastAsia="Calibri"/>
          <w:color w:val="000000"/>
          <w:sz w:val="28"/>
          <w:szCs w:val="28"/>
          <w:lang w:eastAsia="en-US"/>
        </w:rPr>
        <w:t xml:space="preserve"> партиясының қалыптасуына қарай қалдықтар мамандандырылған ұйымдарға беріледі. </w:t>
      </w:r>
    </w:p>
    <w:p w14:paraId="124B1ACA" w14:textId="77777777" w:rsidR="00C96165" w:rsidRPr="00C96165" w:rsidRDefault="00C96165" w:rsidP="00C96165">
      <w:pPr>
        <w:autoSpaceDE w:val="0"/>
        <w:autoSpaceDN w:val="0"/>
        <w:adjustRightInd w:val="0"/>
        <w:ind w:firstLine="709"/>
        <w:jc w:val="both"/>
        <w:rPr>
          <w:rFonts w:eastAsia="Calibri"/>
          <w:sz w:val="28"/>
          <w:szCs w:val="28"/>
          <w:lang w:eastAsia="en-US"/>
        </w:rPr>
      </w:pPr>
    </w:p>
    <w:p w14:paraId="664F81C9" w14:textId="77777777" w:rsidR="00C96165" w:rsidRPr="00C96165" w:rsidRDefault="00C96165" w:rsidP="00C96165">
      <w:pPr>
        <w:keepNext/>
        <w:keepLines/>
        <w:numPr>
          <w:ilvl w:val="2"/>
          <w:numId w:val="8"/>
        </w:numPr>
        <w:ind w:firstLine="709"/>
        <w:jc w:val="both"/>
        <w:outlineLvl w:val="2"/>
        <w:rPr>
          <w:b/>
          <w:bCs/>
          <w:sz w:val="28"/>
          <w:szCs w:val="22"/>
          <w:lang w:val="cs-CZ" w:eastAsia="cs-CZ"/>
        </w:rPr>
      </w:pPr>
      <w:bookmarkStart w:id="136" w:name="_Toc185341677"/>
      <w:r w:rsidRPr="00C96165">
        <w:rPr>
          <w:b/>
          <w:bCs/>
          <w:sz w:val="28"/>
          <w:szCs w:val="22"/>
          <w:lang w:val="kk-KZ" w:eastAsia="cs-CZ"/>
        </w:rPr>
        <w:t>Полимер</w:t>
      </w:r>
      <w:r w:rsidRPr="00C96165">
        <w:rPr>
          <w:b/>
          <w:bCs/>
          <w:sz w:val="28"/>
          <w:szCs w:val="22"/>
          <w:lang w:eastAsia="cs-CZ"/>
        </w:rPr>
        <w:t xml:space="preserve"> (полипропилен)</w:t>
      </w:r>
      <w:r w:rsidRPr="00C96165">
        <w:rPr>
          <w:b/>
          <w:bCs/>
          <w:sz w:val="28"/>
          <w:szCs w:val="22"/>
          <w:lang w:val="kk-KZ" w:eastAsia="cs-CZ"/>
        </w:rPr>
        <w:t xml:space="preserve"> өндірісі</w:t>
      </w:r>
      <w:bookmarkEnd w:id="136"/>
    </w:p>
    <w:p w14:paraId="1332E406" w14:textId="77777777" w:rsidR="00C96165" w:rsidRPr="00C96165" w:rsidRDefault="00C96165" w:rsidP="00C96165">
      <w:pPr>
        <w:ind w:firstLine="709"/>
        <w:jc w:val="both"/>
        <w:rPr>
          <w:rFonts w:eastAsia="Calibri"/>
          <w:sz w:val="28"/>
          <w:szCs w:val="22"/>
          <w:lang w:val="cs-CZ" w:eastAsia="en-US"/>
        </w:rPr>
      </w:pPr>
      <w:r w:rsidRPr="00C96165">
        <w:rPr>
          <w:rFonts w:eastAsia="Calibri"/>
          <w:sz w:val="28"/>
          <w:szCs w:val="22"/>
          <w:lang w:val="kk-KZ" w:eastAsia="en-US"/>
        </w:rPr>
        <w:t>1-кәсіпорында суспензиялық технология бойынша алынатын пропан-пропилен фракциясынан ПП өндірген кезде ластағыш заттардың шығарындылары ұйымдастырылған көздерден шығарылады</w:t>
      </w:r>
      <w:r w:rsidRPr="00C96165">
        <w:rPr>
          <w:rFonts w:eastAsia="Calibri"/>
          <w:sz w:val="28"/>
          <w:szCs w:val="22"/>
          <w:lang w:val="cs-CZ" w:eastAsia="en-US"/>
        </w:rPr>
        <w:t xml:space="preserve">: пропилен (68 %), </w:t>
      </w:r>
      <w:r w:rsidRPr="00C96165">
        <w:rPr>
          <w:rFonts w:eastAsia="Calibri"/>
          <w:sz w:val="28"/>
          <w:szCs w:val="22"/>
          <w:lang w:val="kk-KZ" w:eastAsia="en-US"/>
        </w:rPr>
        <w:t xml:space="preserve">көміртек </w:t>
      </w:r>
      <w:r w:rsidRPr="00C96165">
        <w:rPr>
          <w:rFonts w:eastAsia="Calibri"/>
          <w:sz w:val="28"/>
          <w:szCs w:val="22"/>
          <w:lang w:val="cs-CZ" w:eastAsia="en-US"/>
        </w:rPr>
        <w:t>оксид</w:t>
      </w:r>
      <w:r w:rsidRPr="00C96165">
        <w:rPr>
          <w:rFonts w:eastAsia="Calibri"/>
          <w:sz w:val="28"/>
          <w:szCs w:val="22"/>
          <w:lang w:val="kk-KZ" w:eastAsia="en-US"/>
        </w:rPr>
        <w:t>і</w:t>
      </w:r>
      <w:r w:rsidRPr="00C96165">
        <w:rPr>
          <w:rFonts w:eastAsia="Calibri"/>
          <w:sz w:val="28"/>
          <w:szCs w:val="22"/>
          <w:lang w:val="cs-CZ" w:eastAsia="en-US"/>
        </w:rPr>
        <w:t xml:space="preserve"> (27 %), </w:t>
      </w:r>
      <w:r w:rsidRPr="00C96165">
        <w:rPr>
          <w:rFonts w:eastAsia="Calibri"/>
          <w:sz w:val="28"/>
          <w:szCs w:val="22"/>
          <w:lang w:val="kk-KZ" w:eastAsia="en-US"/>
        </w:rPr>
        <w:t>азот тотығы</w:t>
      </w:r>
      <w:r w:rsidRPr="00C96165">
        <w:rPr>
          <w:rFonts w:eastAsia="Calibri"/>
          <w:sz w:val="28"/>
          <w:szCs w:val="22"/>
          <w:lang w:val="cs-CZ" w:eastAsia="en-US"/>
        </w:rPr>
        <w:t xml:space="preserve"> (4 %), метан (1 %</w:t>
      </w:r>
      <w:r w:rsidRPr="00C96165">
        <w:rPr>
          <w:rFonts w:eastAsia="Calibri"/>
          <w:sz w:val="28"/>
          <w:szCs w:val="22"/>
          <w:lang w:val="kk-KZ" w:eastAsia="en-US"/>
        </w:rPr>
        <w:t>-дан аз</w:t>
      </w:r>
      <w:r w:rsidRPr="00C96165">
        <w:rPr>
          <w:rFonts w:eastAsia="Calibri"/>
          <w:sz w:val="28"/>
          <w:szCs w:val="22"/>
          <w:lang w:val="cs-CZ" w:eastAsia="en-US"/>
        </w:rPr>
        <w:t>).</w:t>
      </w:r>
    </w:p>
    <w:p w14:paraId="22627227" w14:textId="77777777" w:rsidR="00C96165" w:rsidRPr="00C96165" w:rsidRDefault="00C96165" w:rsidP="00C96165">
      <w:pPr>
        <w:ind w:firstLine="709"/>
        <w:jc w:val="both"/>
        <w:rPr>
          <w:rFonts w:eastAsia="Calibri"/>
          <w:sz w:val="28"/>
          <w:szCs w:val="22"/>
          <w:lang w:val="cs-CZ" w:eastAsia="en-US"/>
        </w:rPr>
      </w:pPr>
      <w:r w:rsidRPr="00C96165">
        <w:rPr>
          <w:rFonts w:eastAsia="Calibri"/>
          <w:sz w:val="28"/>
          <w:szCs w:val="22"/>
          <w:lang w:val="cs-CZ" w:eastAsia="en-US"/>
        </w:rPr>
        <w:t>Полипропилен өндірісін</w:t>
      </w:r>
      <w:r w:rsidRPr="00C96165">
        <w:rPr>
          <w:rFonts w:eastAsia="Calibri"/>
          <w:sz w:val="28"/>
          <w:szCs w:val="22"/>
          <w:lang w:val="kk-KZ" w:eastAsia="en-US"/>
        </w:rPr>
        <w:t xml:space="preserve">ің қондырғысынан </w:t>
      </w:r>
      <w:r w:rsidRPr="00C96165">
        <w:rPr>
          <w:rFonts w:eastAsia="Calibri"/>
          <w:sz w:val="28"/>
          <w:szCs w:val="22"/>
          <w:lang w:val="cs-CZ" w:eastAsia="en-US"/>
        </w:rPr>
        <w:t xml:space="preserve">атмосфералық ауаға – пропилен, </w:t>
      </w:r>
      <w:r w:rsidRPr="00C96165">
        <w:rPr>
          <w:rFonts w:eastAsia="Calibri"/>
          <w:sz w:val="28"/>
          <w:szCs w:val="22"/>
          <w:lang w:val="kk-KZ" w:eastAsia="en-US"/>
        </w:rPr>
        <w:t xml:space="preserve"> алау қондырғысынан</w:t>
      </w:r>
      <w:r w:rsidRPr="00C96165">
        <w:rPr>
          <w:rFonts w:eastAsia="Calibri"/>
          <w:sz w:val="28"/>
          <w:szCs w:val="22"/>
          <w:lang w:val="cs-CZ" w:eastAsia="en-US"/>
        </w:rPr>
        <w:t xml:space="preserve"> – </w:t>
      </w:r>
      <w:r w:rsidRPr="00C96165">
        <w:rPr>
          <w:rFonts w:eastAsia="Calibri"/>
          <w:sz w:val="28"/>
          <w:szCs w:val="22"/>
          <w:lang w:val="kk-KZ" w:eastAsia="en-US"/>
        </w:rPr>
        <w:t>азот тотығы</w:t>
      </w:r>
      <w:r w:rsidRPr="00C96165">
        <w:rPr>
          <w:rFonts w:eastAsia="Calibri"/>
          <w:sz w:val="28"/>
          <w:szCs w:val="22"/>
          <w:lang w:val="cs-CZ" w:eastAsia="en-US"/>
        </w:rPr>
        <w:t xml:space="preserve">, </w:t>
      </w:r>
      <w:r w:rsidRPr="00C96165">
        <w:rPr>
          <w:rFonts w:eastAsia="Calibri"/>
          <w:sz w:val="28"/>
          <w:szCs w:val="22"/>
          <w:lang w:val="kk-KZ" w:eastAsia="en-US"/>
        </w:rPr>
        <w:t xml:space="preserve">көміртек </w:t>
      </w:r>
      <w:r w:rsidRPr="00C96165">
        <w:rPr>
          <w:rFonts w:eastAsia="Calibri"/>
          <w:sz w:val="28"/>
          <w:szCs w:val="22"/>
          <w:lang w:val="cs-CZ" w:eastAsia="en-US"/>
        </w:rPr>
        <w:t>оксид</w:t>
      </w:r>
      <w:r w:rsidRPr="00C96165">
        <w:rPr>
          <w:rFonts w:eastAsia="Calibri"/>
          <w:sz w:val="28"/>
          <w:szCs w:val="22"/>
          <w:lang w:val="kk-KZ" w:eastAsia="en-US"/>
        </w:rPr>
        <w:t xml:space="preserve">і және </w:t>
      </w:r>
      <w:r w:rsidRPr="00C96165">
        <w:rPr>
          <w:rFonts w:eastAsia="Calibri"/>
          <w:sz w:val="28"/>
          <w:szCs w:val="22"/>
          <w:lang w:val="cs-CZ" w:eastAsia="en-US"/>
        </w:rPr>
        <w:t>метан шығарылады.</w:t>
      </w:r>
    </w:p>
    <w:p w14:paraId="35C20FF2" w14:textId="77777777" w:rsidR="00C96165" w:rsidRPr="00C96165" w:rsidRDefault="00C96165" w:rsidP="00C96165">
      <w:pPr>
        <w:ind w:firstLine="709"/>
        <w:jc w:val="both"/>
        <w:rPr>
          <w:rFonts w:eastAsia="Calibri"/>
          <w:sz w:val="28"/>
          <w:szCs w:val="28"/>
          <w:lang w:val="cs-CZ" w:eastAsia="en-US"/>
        </w:rPr>
      </w:pPr>
      <w:r w:rsidRPr="00C96165">
        <w:rPr>
          <w:rFonts w:eastAsia="Calibri"/>
          <w:sz w:val="28"/>
          <w:szCs w:val="28"/>
          <w:lang w:val="cs-CZ" w:eastAsia="en-US"/>
        </w:rPr>
        <w:t xml:space="preserve">ПП өндірісінде пропилен шығарындылары </w:t>
      </w:r>
      <w:r w:rsidRPr="00C96165">
        <w:rPr>
          <w:rFonts w:eastAsia="Calibri"/>
          <w:sz w:val="28"/>
          <w:szCs w:val="28"/>
          <w:lang w:val="kk-KZ" w:eastAsia="en-US"/>
        </w:rPr>
        <w:t xml:space="preserve">жылына </w:t>
      </w:r>
      <w:r w:rsidRPr="00C96165">
        <w:rPr>
          <w:rFonts w:eastAsia="Calibri"/>
          <w:sz w:val="28"/>
          <w:szCs w:val="28"/>
          <w:lang w:val="cs-CZ" w:eastAsia="en-US"/>
        </w:rPr>
        <w:t>14,4 тонн</w:t>
      </w:r>
      <w:r w:rsidRPr="00C96165">
        <w:rPr>
          <w:rFonts w:eastAsia="Calibri"/>
          <w:sz w:val="28"/>
          <w:szCs w:val="28"/>
          <w:lang w:val="kk-KZ" w:eastAsia="en-US"/>
        </w:rPr>
        <w:t>аны құрайды.</w:t>
      </w:r>
    </w:p>
    <w:p w14:paraId="70EA7F38"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sz w:val="28"/>
          <w:szCs w:val="28"/>
          <w:lang w:val="kk-KZ" w:eastAsia="en-US"/>
        </w:rPr>
        <w:t>С</w:t>
      </w:r>
      <w:r w:rsidRPr="00C96165">
        <w:rPr>
          <w:rFonts w:eastAsia="Calibri"/>
          <w:sz w:val="28"/>
          <w:szCs w:val="28"/>
          <w:lang w:val="cs-CZ" w:eastAsia="en-US"/>
        </w:rPr>
        <w:t xml:space="preserve">умен жабдықтау және су </w:t>
      </w:r>
      <w:r w:rsidRPr="00C96165">
        <w:rPr>
          <w:rFonts w:eastAsia="Calibri"/>
          <w:sz w:val="28"/>
          <w:szCs w:val="28"/>
          <w:lang w:val="kk-KZ" w:eastAsia="en-US"/>
        </w:rPr>
        <w:t>тарт</w:t>
      </w:r>
      <w:r w:rsidRPr="00C96165">
        <w:rPr>
          <w:rFonts w:eastAsia="Calibri"/>
          <w:sz w:val="28"/>
          <w:szCs w:val="28"/>
          <w:lang w:val="cs-CZ" w:eastAsia="en-US"/>
        </w:rPr>
        <w:t xml:space="preserve">у </w:t>
      </w:r>
      <w:r w:rsidRPr="00C96165">
        <w:rPr>
          <w:rFonts w:eastAsia="Calibri"/>
          <w:sz w:val="28"/>
          <w:szCs w:val="28"/>
          <w:lang w:val="kk-KZ" w:eastAsia="en-US"/>
        </w:rPr>
        <w:t xml:space="preserve">жүйелері </w:t>
      </w:r>
      <w:r w:rsidRPr="00C96165">
        <w:rPr>
          <w:rFonts w:eastAsia="Calibri"/>
          <w:sz w:val="28"/>
          <w:szCs w:val="28"/>
          <w:lang w:val="cs-CZ" w:eastAsia="en-US"/>
        </w:rPr>
        <w:t xml:space="preserve">қалалық инженерлік желілерден </w:t>
      </w:r>
      <w:r w:rsidRPr="00C96165">
        <w:rPr>
          <w:rFonts w:eastAsia="Calibri"/>
          <w:sz w:val="28"/>
          <w:szCs w:val="28"/>
          <w:lang w:val="kk-KZ" w:eastAsia="en-US"/>
        </w:rPr>
        <w:t>тарт</w:t>
      </w:r>
      <w:r w:rsidRPr="00C96165">
        <w:rPr>
          <w:rFonts w:eastAsia="Calibri"/>
          <w:sz w:val="28"/>
          <w:szCs w:val="28"/>
          <w:lang w:val="cs-CZ" w:eastAsia="en-US"/>
        </w:rPr>
        <w:t>ылған</w:t>
      </w:r>
      <w:r w:rsidRPr="00C96165">
        <w:rPr>
          <w:rFonts w:eastAsia="Calibri"/>
          <w:sz w:val="28"/>
          <w:szCs w:val="28"/>
          <w:lang w:val="kk-KZ" w:eastAsia="en-US"/>
        </w:rPr>
        <w:t>. Айналымды сумен жабдықтау жүйесі ұйымдастырылған. Сарқынды сулар құдыққа жиналады, содан кейін үшінші тарап ұйымына жіберіледі. 1-</w:t>
      </w:r>
      <w:r w:rsidRPr="00C96165">
        <w:rPr>
          <w:rFonts w:eastAsia="Calibri"/>
          <w:sz w:val="2"/>
          <w:szCs w:val="2"/>
          <w:lang w:val="kk-KZ" w:eastAsia="en-US"/>
        </w:rPr>
        <w:t> </w:t>
      </w:r>
      <w:r w:rsidRPr="00C96165">
        <w:rPr>
          <w:rFonts w:eastAsia="Calibri"/>
          <w:sz w:val="28"/>
          <w:szCs w:val="28"/>
          <w:lang w:val="kk-KZ" w:eastAsia="en-US"/>
        </w:rPr>
        <w:t xml:space="preserve">кәсіпорында тазарту құрылыстары жоқ. </w:t>
      </w:r>
    </w:p>
    <w:p w14:paraId="6F1F6C0B" w14:textId="77777777" w:rsidR="00C96165" w:rsidRPr="00C96165" w:rsidRDefault="00C96165" w:rsidP="00C96165">
      <w:pPr>
        <w:autoSpaceDE w:val="0"/>
        <w:autoSpaceDN w:val="0"/>
        <w:adjustRightInd w:val="0"/>
        <w:ind w:firstLine="709"/>
        <w:jc w:val="both"/>
        <w:rPr>
          <w:rFonts w:eastAsia="Calibri"/>
          <w:color w:val="000000"/>
          <w:sz w:val="28"/>
          <w:szCs w:val="28"/>
          <w:lang w:val="kk-KZ" w:eastAsia="en-US"/>
        </w:rPr>
      </w:pPr>
      <w:r w:rsidRPr="00C96165">
        <w:rPr>
          <w:rFonts w:eastAsia="Calibri"/>
          <w:color w:val="000000"/>
          <w:sz w:val="28"/>
          <w:szCs w:val="28"/>
          <w:lang w:val="kk-KZ" w:eastAsia="en-US"/>
        </w:rPr>
        <w:t>Қалдықтардың келесі түрлері жиналады (мамандандырылған ұйымдарға беріледі): күкіртсіздендіргіш катализаторлар; молекулалық електер; инертті алюминий оксидінен жасалған керамикалық шарлар; антистатикалық минералды май; қалдық компрессорлық май; шыны сынықтары.</w:t>
      </w:r>
    </w:p>
    <w:p w14:paraId="2380E6FF" w14:textId="77777777" w:rsidR="00C96165" w:rsidRPr="00C96165" w:rsidRDefault="00C96165" w:rsidP="00C96165">
      <w:pPr>
        <w:autoSpaceDE w:val="0"/>
        <w:autoSpaceDN w:val="0"/>
        <w:adjustRightInd w:val="0"/>
        <w:ind w:firstLine="709"/>
        <w:jc w:val="both"/>
        <w:rPr>
          <w:rFonts w:eastAsia="Calibri"/>
          <w:color w:val="000000"/>
          <w:sz w:val="28"/>
          <w:szCs w:val="28"/>
          <w:lang w:val="kk-KZ" w:eastAsia="en-US"/>
        </w:rPr>
      </w:pPr>
      <w:r w:rsidRPr="00C96165">
        <w:rPr>
          <w:rFonts w:eastAsia="Calibri"/>
          <w:color w:val="000000"/>
          <w:sz w:val="28"/>
          <w:szCs w:val="28"/>
          <w:lang w:val="kk-KZ" w:eastAsia="en-US"/>
        </w:rPr>
        <w:t>2-кәсіпорында қалдықтардың келесі түрлері жиналады: пайдаланылған көмірсутек майы; ауыр көмірсутектер/бу секциясынан шыққан олигомерлер; экструдерден шыққан полимерлі ұнтақ (экструдер іске қосылғаннан кейінгі үгінділер мен кондицияланбаған өнім); сарқынды су сепараторының тұнбасы; түйір кесекті полимер және стандартты емес көлемдегі түйірлер; жабдықты тазалау кезінде оны жөндеуге дайындау кезінде алынатын ұнтақ тәрізді полипропилен; пайдаланылған қаптау материалдары.</w:t>
      </w:r>
    </w:p>
    <w:p w14:paraId="232A8800" w14:textId="77777777" w:rsidR="00C96165" w:rsidRPr="00C96165" w:rsidRDefault="00C96165" w:rsidP="00C96165">
      <w:pPr>
        <w:autoSpaceDE w:val="0"/>
        <w:autoSpaceDN w:val="0"/>
        <w:adjustRightInd w:val="0"/>
        <w:ind w:firstLine="709"/>
        <w:jc w:val="both"/>
        <w:rPr>
          <w:rFonts w:eastAsia="Calibri"/>
          <w:color w:val="000000"/>
          <w:sz w:val="28"/>
          <w:szCs w:val="28"/>
          <w:lang w:val="kk-KZ" w:eastAsia="en-US"/>
        </w:rPr>
      </w:pPr>
      <w:r w:rsidRPr="00C96165">
        <w:rPr>
          <w:rFonts w:eastAsia="Calibri"/>
          <w:color w:val="000000"/>
          <w:sz w:val="28"/>
          <w:szCs w:val="28"/>
          <w:lang w:val="kk-KZ" w:eastAsia="en-US"/>
        </w:rPr>
        <w:t>Жиналған қалдықтарды уақытша сақтау агрегаттық жай-күйіне және физика-химиялық қасиеттеріне байланысты арнайы алаңдарда ұйымдастырылған. Тасымалдау партиясының қалыптасуына қарай қалдықтар мамандандырылған ұйымдарға беріледі. Қалдықтарды қалпына келтіру, көму жөніндегі операциялар көзделмеген.</w:t>
      </w:r>
    </w:p>
    <w:p w14:paraId="31B026CB" w14:textId="77777777" w:rsidR="00C96165" w:rsidRPr="00C96165" w:rsidRDefault="00C96165" w:rsidP="00C96165">
      <w:pPr>
        <w:autoSpaceDE w:val="0"/>
        <w:autoSpaceDN w:val="0"/>
        <w:adjustRightInd w:val="0"/>
        <w:ind w:firstLine="709"/>
        <w:jc w:val="both"/>
        <w:rPr>
          <w:rFonts w:eastAsia="Calibri"/>
          <w:sz w:val="28"/>
          <w:szCs w:val="28"/>
          <w:lang w:val="kk-KZ" w:eastAsia="en-US"/>
        </w:rPr>
      </w:pPr>
    </w:p>
    <w:p w14:paraId="4DCCF577" w14:textId="77777777" w:rsidR="00C96165" w:rsidRPr="00C96165" w:rsidRDefault="00C96165" w:rsidP="00C96165">
      <w:pPr>
        <w:keepNext/>
        <w:keepLines/>
        <w:numPr>
          <w:ilvl w:val="2"/>
          <w:numId w:val="8"/>
        </w:numPr>
        <w:ind w:firstLine="709"/>
        <w:jc w:val="both"/>
        <w:outlineLvl w:val="2"/>
        <w:rPr>
          <w:b/>
          <w:bCs/>
          <w:sz w:val="28"/>
          <w:szCs w:val="22"/>
          <w:lang w:val="cs-CZ" w:eastAsia="cs-CZ"/>
        </w:rPr>
      </w:pPr>
      <w:bookmarkStart w:id="137" w:name="_Toc185341678"/>
      <w:r w:rsidRPr="00C96165">
        <w:rPr>
          <w:b/>
          <w:bCs/>
          <w:sz w:val="28"/>
          <w:szCs w:val="22"/>
          <w:lang w:val="cs-CZ" w:eastAsia="cs-CZ"/>
        </w:rPr>
        <w:t>Полимер бұйымдар</w:t>
      </w:r>
      <w:r w:rsidRPr="00C96165">
        <w:rPr>
          <w:b/>
          <w:bCs/>
          <w:sz w:val="28"/>
          <w:szCs w:val="22"/>
          <w:lang w:val="kk-KZ" w:eastAsia="cs-CZ"/>
        </w:rPr>
        <w:t>дың</w:t>
      </w:r>
      <w:r w:rsidRPr="00C96165">
        <w:rPr>
          <w:b/>
          <w:bCs/>
          <w:sz w:val="28"/>
          <w:szCs w:val="22"/>
          <w:lang w:val="cs-CZ" w:eastAsia="cs-CZ"/>
        </w:rPr>
        <w:t xml:space="preserve"> өндірісі</w:t>
      </w:r>
      <w:bookmarkEnd w:id="137"/>
    </w:p>
    <w:p w14:paraId="4AF1A727" w14:textId="77777777" w:rsidR="00C96165" w:rsidRPr="00C96165" w:rsidRDefault="00C96165" w:rsidP="00C96165">
      <w:pPr>
        <w:ind w:firstLine="708"/>
        <w:jc w:val="both"/>
        <w:rPr>
          <w:rFonts w:eastAsia="Calibri"/>
          <w:sz w:val="28"/>
          <w:szCs w:val="22"/>
          <w:lang w:val="cs-CZ" w:eastAsia="en-US"/>
        </w:rPr>
      </w:pPr>
      <w:r w:rsidRPr="00C96165">
        <w:rPr>
          <w:rFonts w:eastAsia="Calibri"/>
          <w:sz w:val="28"/>
          <w:szCs w:val="22"/>
          <w:lang w:val="cs-CZ" w:eastAsia="en-US"/>
        </w:rPr>
        <w:t>Полимер бұйымдарын (жіптер, түйіршіктер) өндіру кезінде көмірсутектер мен көмірте</w:t>
      </w:r>
      <w:r w:rsidRPr="00C96165">
        <w:rPr>
          <w:rFonts w:eastAsia="Calibri"/>
          <w:sz w:val="28"/>
          <w:szCs w:val="22"/>
          <w:lang w:val="kk-KZ" w:eastAsia="en-US"/>
        </w:rPr>
        <w:t xml:space="preserve">к </w:t>
      </w:r>
      <w:r w:rsidRPr="00C96165">
        <w:rPr>
          <w:rFonts w:eastAsia="Calibri"/>
          <w:sz w:val="28"/>
          <w:szCs w:val="22"/>
          <w:lang w:val="cs-CZ" w:eastAsia="en-US"/>
        </w:rPr>
        <w:t>оксидінің шығарындылары ұйымдас</w:t>
      </w:r>
      <w:r w:rsidRPr="00C96165">
        <w:rPr>
          <w:rFonts w:eastAsia="Calibri"/>
          <w:sz w:val="28"/>
          <w:szCs w:val="22"/>
          <w:lang w:val="kk-KZ" w:eastAsia="en-US"/>
        </w:rPr>
        <w:t>тырылғ</w:t>
      </w:r>
      <w:r w:rsidRPr="00C96165">
        <w:rPr>
          <w:rFonts w:eastAsia="Calibri"/>
          <w:sz w:val="28"/>
          <w:szCs w:val="22"/>
          <w:lang w:val="cs-CZ" w:eastAsia="en-US"/>
        </w:rPr>
        <w:t xml:space="preserve">ан көздер арқылы </w:t>
      </w:r>
      <w:r w:rsidRPr="00C96165">
        <w:rPr>
          <w:rFonts w:eastAsia="Calibri"/>
          <w:sz w:val="28"/>
          <w:szCs w:val="22"/>
          <w:lang w:val="kk-KZ" w:eastAsia="en-US"/>
        </w:rPr>
        <w:t>шығарылады:</w:t>
      </w:r>
      <w:r w:rsidRPr="00C96165">
        <w:rPr>
          <w:rFonts w:eastAsia="Calibri"/>
          <w:sz w:val="28"/>
          <w:szCs w:val="22"/>
          <w:lang w:val="cs-CZ" w:eastAsia="en-US"/>
        </w:rPr>
        <w:t xml:space="preserve"> </w:t>
      </w:r>
      <w:r w:rsidRPr="00C96165">
        <w:rPr>
          <w:rFonts w:eastAsia="Calibri"/>
          <w:sz w:val="28"/>
          <w:szCs w:val="28"/>
          <w:lang w:val="cs-CZ" w:eastAsia="en-US"/>
        </w:rPr>
        <w:t xml:space="preserve">(пропан -1 </w:t>
      </w:r>
      <w:r w:rsidRPr="00C96165">
        <w:rPr>
          <w:rFonts w:eastAsia="Calibri"/>
          <w:sz w:val="28"/>
          <w:szCs w:val="28"/>
          <w:lang w:val="kk-KZ" w:eastAsia="en-US"/>
        </w:rPr>
        <w:t>-</w:t>
      </w:r>
      <w:r w:rsidRPr="00C96165">
        <w:rPr>
          <w:rFonts w:eastAsia="Calibri"/>
          <w:sz w:val="28"/>
          <w:szCs w:val="28"/>
          <w:lang w:val="cs-CZ" w:eastAsia="en-US"/>
        </w:rPr>
        <w:t>ол (пропил</w:t>
      </w:r>
      <w:r w:rsidRPr="00C96165">
        <w:rPr>
          <w:rFonts w:eastAsia="Calibri"/>
          <w:sz w:val="28"/>
          <w:szCs w:val="28"/>
          <w:lang w:val="kk-KZ" w:eastAsia="en-US"/>
        </w:rPr>
        <w:t xml:space="preserve">ді </w:t>
      </w:r>
      <w:r w:rsidRPr="00C96165">
        <w:rPr>
          <w:rFonts w:eastAsia="Calibri"/>
          <w:sz w:val="28"/>
          <w:szCs w:val="28"/>
          <w:lang w:val="cs-CZ" w:eastAsia="en-US"/>
        </w:rPr>
        <w:t xml:space="preserve">спирт) – 52 %, этилацетат – 19 %, 8 % </w:t>
      </w:r>
      <w:r w:rsidRPr="00C96165">
        <w:rPr>
          <w:rFonts w:eastAsia="Calibri"/>
          <w:sz w:val="28"/>
          <w:szCs w:val="28"/>
          <w:lang w:val="kk-KZ" w:eastAsia="en-US"/>
        </w:rPr>
        <w:t xml:space="preserve">бойынша </w:t>
      </w:r>
      <w:r w:rsidRPr="00C96165">
        <w:rPr>
          <w:rFonts w:eastAsia="Calibri"/>
          <w:sz w:val="28"/>
          <w:szCs w:val="28"/>
          <w:lang w:val="cs-CZ" w:eastAsia="en-US"/>
        </w:rPr>
        <w:t xml:space="preserve">- </w:t>
      </w:r>
      <w:r w:rsidRPr="00C96165">
        <w:rPr>
          <w:rFonts w:eastAsia="Calibri"/>
          <w:sz w:val="28"/>
          <w:szCs w:val="28"/>
          <w:lang w:val="kk-KZ" w:eastAsia="en-US"/>
        </w:rPr>
        <w:t>көміртек</w:t>
      </w:r>
      <w:r w:rsidRPr="00C96165">
        <w:rPr>
          <w:rFonts w:eastAsia="Calibri"/>
          <w:sz w:val="28"/>
          <w:szCs w:val="28"/>
          <w:lang w:val="cs-CZ" w:eastAsia="en-US"/>
        </w:rPr>
        <w:t xml:space="preserve"> оксид</w:t>
      </w:r>
      <w:r w:rsidRPr="00C96165">
        <w:rPr>
          <w:rFonts w:eastAsia="Calibri"/>
          <w:sz w:val="28"/>
          <w:szCs w:val="28"/>
          <w:lang w:val="kk-KZ" w:eastAsia="en-US"/>
        </w:rPr>
        <w:t xml:space="preserve">і және </w:t>
      </w:r>
      <w:r w:rsidRPr="00C96165">
        <w:rPr>
          <w:rFonts w:eastAsia="Calibri"/>
          <w:sz w:val="28"/>
          <w:szCs w:val="28"/>
          <w:lang w:val="cs-CZ" w:eastAsia="en-US"/>
        </w:rPr>
        <w:t>1-</w:t>
      </w:r>
      <w:r w:rsidRPr="00C96165">
        <w:rPr>
          <w:rFonts w:eastAsia="Calibri"/>
          <w:sz w:val="28"/>
          <w:szCs w:val="28"/>
          <w:lang w:val="kk-KZ" w:eastAsia="en-US"/>
        </w:rPr>
        <w:t>м</w:t>
      </w:r>
      <w:r w:rsidRPr="00C96165">
        <w:rPr>
          <w:rFonts w:eastAsia="Calibri"/>
          <w:sz w:val="28"/>
          <w:szCs w:val="28"/>
          <w:lang w:val="cs-CZ" w:eastAsia="en-US"/>
        </w:rPr>
        <w:t>етоксипропан-2-ола,  6 %</w:t>
      </w:r>
      <w:r w:rsidRPr="00C96165">
        <w:rPr>
          <w:rFonts w:eastAsia="Calibri"/>
          <w:sz w:val="28"/>
          <w:szCs w:val="28"/>
          <w:lang w:val="kk-KZ" w:eastAsia="en-US"/>
        </w:rPr>
        <w:t xml:space="preserve"> бойынша</w:t>
      </w:r>
      <w:r w:rsidRPr="00C96165">
        <w:rPr>
          <w:rFonts w:eastAsia="Calibri"/>
          <w:sz w:val="28"/>
          <w:szCs w:val="28"/>
          <w:lang w:val="cs-CZ" w:eastAsia="en-US"/>
        </w:rPr>
        <w:t xml:space="preserve"> - </w:t>
      </w:r>
      <w:r w:rsidRPr="00C96165">
        <w:rPr>
          <w:rFonts w:eastAsia="Calibri"/>
          <w:color w:val="000000"/>
          <w:sz w:val="28"/>
          <w:szCs w:val="28"/>
          <w:lang w:val="cs-CZ"/>
        </w:rPr>
        <w:t xml:space="preserve">пропилацетат </w:t>
      </w:r>
      <w:r w:rsidRPr="00C96165">
        <w:rPr>
          <w:rFonts w:eastAsia="Calibri"/>
          <w:color w:val="000000"/>
          <w:sz w:val="28"/>
          <w:szCs w:val="28"/>
          <w:lang w:val="kk-KZ"/>
        </w:rPr>
        <w:t>және сірке қышқылы</w:t>
      </w:r>
      <w:r w:rsidRPr="00C96165">
        <w:rPr>
          <w:rFonts w:eastAsia="Calibri"/>
          <w:sz w:val="28"/>
          <w:szCs w:val="22"/>
          <w:lang w:val="cs-CZ" w:eastAsia="en-US"/>
        </w:rPr>
        <w:t>.</w:t>
      </w:r>
    </w:p>
    <w:p w14:paraId="33A6639A" w14:textId="77777777" w:rsidR="00C96165" w:rsidRPr="00C96165" w:rsidRDefault="00C96165" w:rsidP="00C96165">
      <w:pPr>
        <w:autoSpaceDE w:val="0"/>
        <w:autoSpaceDN w:val="0"/>
        <w:adjustRightInd w:val="0"/>
        <w:ind w:firstLine="709"/>
        <w:jc w:val="both"/>
        <w:rPr>
          <w:rFonts w:eastAsia="Calibri"/>
          <w:color w:val="000000"/>
          <w:sz w:val="28"/>
          <w:szCs w:val="28"/>
          <w:lang w:val="cs-CZ" w:eastAsia="en-US"/>
        </w:rPr>
      </w:pPr>
      <w:r w:rsidRPr="00C96165">
        <w:rPr>
          <w:rFonts w:eastAsia="Calibri"/>
          <w:sz w:val="28"/>
          <w:szCs w:val="28"/>
          <w:lang w:val="kk-KZ" w:eastAsia="en-US"/>
        </w:rPr>
        <w:t>С</w:t>
      </w:r>
      <w:r w:rsidRPr="00C96165">
        <w:rPr>
          <w:rFonts w:eastAsia="Calibri"/>
          <w:sz w:val="28"/>
          <w:szCs w:val="28"/>
          <w:lang w:val="cs-CZ" w:eastAsia="en-US"/>
        </w:rPr>
        <w:t xml:space="preserve">умен жабдықтау және су </w:t>
      </w:r>
      <w:r w:rsidRPr="00C96165">
        <w:rPr>
          <w:rFonts w:eastAsia="Calibri"/>
          <w:sz w:val="28"/>
          <w:szCs w:val="28"/>
          <w:lang w:val="kk-KZ" w:eastAsia="en-US"/>
        </w:rPr>
        <w:t>тарт</w:t>
      </w:r>
      <w:r w:rsidRPr="00C96165">
        <w:rPr>
          <w:rFonts w:eastAsia="Calibri"/>
          <w:sz w:val="28"/>
          <w:szCs w:val="28"/>
          <w:lang w:val="cs-CZ" w:eastAsia="en-US"/>
        </w:rPr>
        <w:t xml:space="preserve">у </w:t>
      </w:r>
      <w:r w:rsidRPr="00C96165">
        <w:rPr>
          <w:rFonts w:eastAsia="Calibri"/>
          <w:sz w:val="28"/>
          <w:szCs w:val="28"/>
          <w:lang w:val="kk-KZ" w:eastAsia="en-US"/>
        </w:rPr>
        <w:t xml:space="preserve">жүйелері </w:t>
      </w:r>
      <w:r w:rsidRPr="00C96165">
        <w:rPr>
          <w:rFonts w:eastAsia="Calibri"/>
          <w:sz w:val="28"/>
          <w:szCs w:val="28"/>
          <w:lang w:val="cs-CZ" w:eastAsia="en-US"/>
        </w:rPr>
        <w:t xml:space="preserve">қалалық инженерлік желілерден </w:t>
      </w:r>
      <w:r w:rsidRPr="00C96165">
        <w:rPr>
          <w:rFonts w:eastAsia="Calibri"/>
          <w:sz w:val="28"/>
          <w:szCs w:val="28"/>
          <w:lang w:val="kk-KZ" w:eastAsia="en-US"/>
        </w:rPr>
        <w:t>тарт</w:t>
      </w:r>
      <w:r w:rsidRPr="00C96165">
        <w:rPr>
          <w:rFonts w:eastAsia="Calibri"/>
          <w:sz w:val="28"/>
          <w:szCs w:val="28"/>
          <w:lang w:val="cs-CZ" w:eastAsia="en-US"/>
        </w:rPr>
        <w:t xml:space="preserve">ылған. </w:t>
      </w:r>
      <w:r w:rsidRPr="00C96165">
        <w:rPr>
          <w:rFonts w:eastAsia="Calibri"/>
          <w:color w:val="000000"/>
          <w:sz w:val="28"/>
          <w:szCs w:val="28"/>
          <w:lang w:val="cs-CZ" w:eastAsia="en-US"/>
        </w:rPr>
        <w:t xml:space="preserve">Сарқынды суларды кәрізге ағызу жүргізілмейді. </w:t>
      </w:r>
      <w:r w:rsidRPr="00C96165">
        <w:rPr>
          <w:rFonts w:eastAsia="Calibri"/>
          <w:sz w:val="28"/>
          <w:szCs w:val="28"/>
          <w:lang w:val="kk-KZ" w:eastAsia="en-US"/>
        </w:rPr>
        <w:t xml:space="preserve">Айналымды сумен </w:t>
      </w:r>
      <w:r w:rsidRPr="00C96165">
        <w:rPr>
          <w:rFonts w:eastAsia="Calibri"/>
          <w:sz w:val="28"/>
          <w:szCs w:val="28"/>
          <w:lang w:val="kk-KZ" w:eastAsia="en-US"/>
        </w:rPr>
        <w:lastRenderedPageBreak/>
        <w:t>жабдықтау жүйесі ұйымдастырылған</w:t>
      </w:r>
      <w:r w:rsidRPr="00C96165">
        <w:rPr>
          <w:rFonts w:eastAsia="Calibri"/>
          <w:color w:val="000000"/>
          <w:sz w:val="28"/>
          <w:szCs w:val="28"/>
          <w:lang w:val="cs-CZ" w:eastAsia="en-US"/>
        </w:rPr>
        <w:t xml:space="preserve">. </w:t>
      </w:r>
      <w:r w:rsidRPr="00C96165">
        <w:rPr>
          <w:rFonts w:eastAsia="Calibri"/>
          <w:sz w:val="28"/>
          <w:szCs w:val="28"/>
          <w:lang w:val="kk-KZ" w:eastAsia="en-US"/>
        </w:rPr>
        <w:t>Сарқынды сулар құдыққа жиналады, содан кейін үшінші тарап ұйымына жіберіледі</w:t>
      </w:r>
      <w:r w:rsidRPr="00C96165">
        <w:rPr>
          <w:rFonts w:eastAsia="Calibri"/>
          <w:color w:val="000000"/>
          <w:sz w:val="28"/>
          <w:szCs w:val="28"/>
          <w:lang w:val="cs-CZ" w:eastAsia="en-US"/>
        </w:rPr>
        <w:t xml:space="preserve">. </w:t>
      </w:r>
      <w:r w:rsidRPr="00C96165">
        <w:rPr>
          <w:rFonts w:eastAsia="Calibri"/>
          <w:sz w:val="28"/>
          <w:szCs w:val="28"/>
          <w:lang w:val="kk-KZ" w:eastAsia="en-US"/>
        </w:rPr>
        <w:t>Кәсіпорында тазарту құрылыстары жоқ</w:t>
      </w:r>
      <w:r w:rsidRPr="00C96165">
        <w:rPr>
          <w:rFonts w:eastAsia="Calibri"/>
          <w:color w:val="000000"/>
          <w:sz w:val="28"/>
          <w:szCs w:val="28"/>
          <w:lang w:val="cs-CZ" w:eastAsia="en-US"/>
        </w:rPr>
        <w:t>.</w:t>
      </w:r>
    </w:p>
    <w:p w14:paraId="1147DC05" w14:textId="77777777" w:rsidR="00C96165" w:rsidRPr="00C96165" w:rsidRDefault="00C96165" w:rsidP="00C96165">
      <w:pPr>
        <w:autoSpaceDE w:val="0"/>
        <w:autoSpaceDN w:val="0"/>
        <w:adjustRightInd w:val="0"/>
        <w:ind w:firstLine="709"/>
        <w:jc w:val="both"/>
        <w:rPr>
          <w:rFonts w:eastAsia="Calibri"/>
          <w:color w:val="000000"/>
          <w:sz w:val="28"/>
          <w:szCs w:val="28"/>
          <w:lang w:val="cs-CZ" w:eastAsia="en-US"/>
        </w:rPr>
      </w:pPr>
      <w:r w:rsidRPr="00C96165">
        <w:rPr>
          <w:rFonts w:eastAsia="Calibri"/>
          <w:color w:val="000000"/>
          <w:sz w:val="28"/>
          <w:szCs w:val="28"/>
          <w:lang w:val="kk-KZ" w:eastAsia="en-US"/>
        </w:rPr>
        <w:t>Қалдықтардың келесі түрлері жиналады</w:t>
      </w:r>
      <w:r w:rsidRPr="00C96165">
        <w:rPr>
          <w:rFonts w:eastAsia="Calibri"/>
          <w:color w:val="000000"/>
          <w:sz w:val="28"/>
          <w:szCs w:val="28"/>
          <w:lang w:val="cs-CZ" w:eastAsia="en-US"/>
        </w:rPr>
        <w:t>: Л</w:t>
      </w:r>
      <w:r w:rsidRPr="00C96165">
        <w:rPr>
          <w:rFonts w:eastAsia="Calibri"/>
          <w:color w:val="000000"/>
          <w:sz w:val="28"/>
          <w:szCs w:val="28"/>
          <w:lang w:val="kk-KZ" w:eastAsia="en-US"/>
        </w:rPr>
        <w:t>Б</w:t>
      </w:r>
      <w:r w:rsidRPr="00C96165">
        <w:rPr>
          <w:rFonts w:eastAsia="Calibri"/>
          <w:color w:val="000000"/>
          <w:sz w:val="28"/>
          <w:szCs w:val="28"/>
          <w:lang w:val="cs-CZ" w:eastAsia="en-US"/>
        </w:rPr>
        <w:t>М</w:t>
      </w:r>
      <w:r w:rsidRPr="00C96165">
        <w:rPr>
          <w:rFonts w:eastAsia="Calibri"/>
          <w:color w:val="000000"/>
          <w:sz w:val="28"/>
          <w:szCs w:val="28"/>
          <w:lang w:val="kk-KZ" w:eastAsia="en-US"/>
        </w:rPr>
        <w:t xml:space="preserve"> ластанған қатпама материалдары</w:t>
      </w:r>
      <w:r w:rsidRPr="00C96165">
        <w:rPr>
          <w:rFonts w:eastAsia="Calibri"/>
          <w:color w:val="000000"/>
          <w:sz w:val="28"/>
          <w:szCs w:val="28"/>
          <w:lang w:val="cs-CZ" w:eastAsia="en-US"/>
        </w:rPr>
        <w:t xml:space="preserve">, </w:t>
      </w:r>
      <w:r w:rsidRPr="00C96165">
        <w:rPr>
          <w:rFonts w:eastAsia="Calibri"/>
          <w:color w:val="000000"/>
          <w:sz w:val="28"/>
          <w:szCs w:val="28"/>
          <w:lang w:val="kk-KZ" w:eastAsia="en-US"/>
        </w:rPr>
        <w:t>полимер қалдықтары</w:t>
      </w:r>
      <w:r w:rsidRPr="00C96165">
        <w:rPr>
          <w:rFonts w:eastAsia="Calibri"/>
          <w:color w:val="000000"/>
          <w:sz w:val="28"/>
          <w:szCs w:val="28"/>
          <w:lang w:val="cs-CZ" w:eastAsia="en-US"/>
        </w:rPr>
        <w:t xml:space="preserve">. </w:t>
      </w:r>
      <w:r w:rsidRPr="00C96165">
        <w:rPr>
          <w:rFonts w:eastAsia="Calibri"/>
          <w:sz w:val="28"/>
          <w:szCs w:val="28"/>
          <w:lang w:val="kk-KZ" w:eastAsia="en-US"/>
        </w:rPr>
        <w:t>ПП</w:t>
      </w:r>
      <w:r w:rsidRPr="00C96165">
        <w:rPr>
          <w:rFonts w:eastAsia="Calibri"/>
          <w:sz w:val="28"/>
          <w:szCs w:val="28"/>
          <w:lang w:val="cs-CZ" w:eastAsia="en-US"/>
        </w:rPr>
        <w:t xml:space="preserve"> қалдықтарын кәдеге жарату үшін кәсіпорын аумағында қайта өңдеу қондырғысы көзделген, 2021 жылы 529 тонна полимер қалдықтары қайта өңдел</w:t>
      </w:r>
      <w:r w:rsidRPr="00C96165">
        <w:rPr>
          <w:rFonts w:eastAsia="Calibri"/>
          <w:sz w:val="28"/>
          <w:szCs w:val="28"/>
          <w:lang w:val="kk-KZ" w:eastAsia="en-US"/>
        </w:rPr>
        <w:t>ді</w:t>
      </w:r>
      <w:r w:rsidRPr="00C96165">
        <w:rPr>
          <w:rFonts w:eastAsia="Calibri"/>
          <w:sz w:val="28"/>
          <w:szCs w:val="28"/>
          <w:lang w:val="cs-CZ" w:eastAsia="en-US"/>
        </w:rPr>
        <w:t>.</w:t>
      </w:r>
    </w:p>
    <w:p w14:paraId="0CD073D3" w14:textId="77777777" w:rsidR="00C96165" w:rsidRPr="00C96165" w:rsidRDefault="00C96165" w:rsidP="00C96165">
      <w:pPr>
        <w:autoSpaceDE w:val="0"/>
        <w:autoSpaceDN w:val="0"/>
        <w:adjustRightInd w:val="0"/>
        <w:ind w:firstLine="709"/>
        <w:jc w:val="both"/>
        <w:rPr>
          <w:rFonts w:eastAsia="Calibri"/>
          <w:color w:val="000000"/>
          <w:sz w:val="28"/>
          <w:szCs w:val="28"/>
          <w:lang w:val="cs-CZ" w:eastAsia="en-US"/>
        </w:rPr>
      </w:pPr>
    </w:p>
    <w:p w14:paraId="33F82E7C" w14:textId="77777777" w:rsidR="00C96165" w:rsidRPr="00C96165" w:rsidRDefault="00C96165" w:rsidP="00C96165">
      <w:pPr>
        <w:keepNext/>
        <w:keepLines/>
        <w:numPr>
          <w:ilvl w:val="2"/>
          <w:numId w:val="8"/>
        </w:numPr>
        <w:ind w:firstLine="709"/>
        <w:jc w:val="both"/>
        <w:outlineLvl w:val="2"/>
        <w:rPr>
          <w:b/>
          <w:bCs/>
          <w:sz w:val="28"/>
          <w:szCs w:val="22"/>
          <w:lang w:val="cs-CZ" w:eastAsia="cs-CZ"/>
        </w:rPr>
      </w:pPr>
      <w:bookmarkStart w:id="138" w:name="_Toc185341679"/>
      <w:r w:rsidRPr="00C96165">
        <w:rPr>
          <w:b/>
          <w:bCs/>
          <w:sz w:val="28"/>
          <w:szCs w:val="22"/>
          <w:lang w:val="cs-CZ" w:eastAsia="cs-CZ"/>
        </w:rPr>
        <w:t>Басқа полимерлер өндірісі</w:t>
      </w:r>
      <w:bookmarkEnd w:id="138"/>
    </w:p>
    <w:p w14:paraId="531C13CD" w14:textId="77777777" w:rsidR="00C96165" w:rsidRPr="00C96165" w:rsidRDefault="00C96165" w:rsidP="00C96165">
      <w:pPr>
        <w:ind w:firstLine="709"/>
        <w:jc w:val="both"/>
        <w:rPr>
          <w:rFonts w:eastAsia="Calibri"/>
          <w:sz w:val="28"/>
          <w:szCs w:val="22"/>
          <w:lang w:val="cs-CZ" w:eastAsia="en-US"/>
        </w:rPr>
      </w:pPr>
      <w:r w:rsidRPr="00C96165">
        <w:rPr>
          <w:rFonts w:eastAsia="Calibri"/>
          <w:sz w:val="28"/>
          <w:szCs w:val="22"/>
          <w:lang w:val="cs-CZ" w:eastAsia="en-US"/>
        </w:rPr>
        <w:t xml:space="preserve">Жоспарланған эпоксидті компаунд өндірісін жүзеге асыру кезінде атмосфераға ластағыш заттар шығарындыларының көздері мыналар болып табылады: шикізат пен материалдарды сақтау резервуарлары; </w:t>
      </w:r>
      <w:r w:rsidRPr="00C96165">
        <w:rPr>
          <w:rFonts w:eastAsia="Calibri"/>
          <w:sz w:val="28"/>
          <w:szCs w:val="22"/>
          <w:lang w:val="kk-KZ" w:eastAsia="en-US"/>
        </w:rPr>
        <w:t>шикізат өлшегіштер</w:t>
      </w:r>
      <w:r w:rsidRPr="00C96165">
        <w:rPr>
          <w:rFonts w:eastAsia="Calibri"/>
          <w:sz w:val="28"/>
          <w:szCs w:val="22"/>
          <w:lang w:val="cs-CZ" w:eastAsia="en-US"/>
        </w:rPr>
        <w:t xml:space="preserve">; </w:t>
      </w:r>
      <w:r w:rsidRPr="00C96165">
        <w:rPr>
          <w:rFonts w:eastAsia="Calibri"/>
          <w:sz w:val="28"/>
          <w:szCs w:val="22"/>
          <w:lang w:val="kk-KZ" w:eastAsia="en-US"/>
        </w:rPr>
        <w:t>сорғы жабдығы</w:t>
      </w:r>
      <w:r w:rsidRPr="00C96165">
        <w:rPr>
          <w:rFonts w:eastAsia="Calibri"/>
          <w:sz w:val="28"/>
          <w:szCs w:val="22"/>
          <w:lang w:val="cs-CZ" w:eastAsia="en-US"/>
        </w:rPr>
        <w:t>; реактор</w:t>
      </w:r>
      <w:r w:rsidRPr="00C96165">
        <w:rPr>
          <w:rFonts w:eastAsia="Calibri"/>
          <w:sz w:val="28"/>
          <w:szCs w:val="22"/>
          <w:lang w:val="kk-KZ" w:eastAsia="en-US"/>
        </w:rPr>
        <w:t>лар</w:t>
      </w:r>
      <w:r w:rsidRPr="00C96165">
        <w:rPr>
          <w:rFonts w:eastAsia="Calibri"/>
          <w:sz w:val="28"/>
          <w:szCs w:val="22"/>
          <w:lang w:val="cs-CZ" w:eastAsia="en-US"/>
        </w:rPr>
        <w:t xml:space="preserve">; </w:t>
      </w:r>
      <w:r w:rsidRPr="00C96165">
        <w:rPr>
          <w:rFonts w:eastAsia="Calibri"/>
          <w:sz w:val="28"/>
          <w:szCs w:val="22"/>
          <w:lang w:val="kk-KZ" w:eastAsia="en-US"/>
        </w:rPr>
        <w:t>қаптама желісінің құю тікқұбырлары</w:t>
      </w:r>
      <w:r w:rsidRPr="00C96165">
        <w:rPr>
          <w:rFonts w:eastAsia="Calibri"/>
          <w:sz w:val="28"/>
          <w:szCs w:val="22"/>
          <w:lang w:val="cs-CZ" w:eastAsia="en-US"/>
        </w:rPr>
        <w:t>; химия зертханасының сорғыш</w:t>
      </w:r>
      <w:r w:rsidRPr="00C96165">
        <w:rPr>
          <w:rFonts w:eastAsia="Calibri"/>
          <w:sz w:val="28"/>
          <w:szCs w:val="22"/>
          <w:lang w:val="kk-KZ" w:eastAsia="en-US"/>
        </w:rPr>
        <w:t xml:space="preserve"> шкафы </w:t>
      </w:r>
      <w:r w:rsidRPr="00C96165">
        <w:rPr>
          <w:rFonts w:eastAsia="Calibri"/>
          <w:sz w:val="28"/>
          <w:szCs w:val="22"/>
          <w:lang w:val="cs-CZ" w:eastAsia="en-US"/>
        </w:rPr>
        <w:t>(</w:t>
      </w:r>
      <w:r w:rsidRPr="00C96165">
        <w:rPr>
          <w:rFonts w:eastAsia="Calibri"/>
          <w:sz w:val="28"/>
          <w:szCs w:val="22"/>
          <w:lang w:val="kk-KZ" w:eastAsia="en-US"/>
        </w:rPr>
        <w:t>а</w:t>
      </w:r>
      <w:r w:rsidRPr="00C96165">
        <w:rPr>
          <w:rFonts w:eastAsia="Calibri"/>
          <w:sz w:val="28"/>
          <w:szCs w:val="22"/>
          <w:lang w:val="cs-CZ" w:eastAsia="en-US"/>
        </w:rPr>
        <w:t xml:space="preserve">тмосфералық ауаға ластағыш заттар шығарындыларының 5 көзі: 1 – </w:t>
      </w:r>
      <w:r w:rsidRPr="00C96165">
        <w:rPr>
          <w:rFonts w:eastAsia="Calibri"/>
          <w:sz w:val="28"/>
          <w:szCs w:val="22"/>
          <w:lang w:val="kk-KZ" w:eastAsia="en-US"/>
        </w:rPr>
        <w:t>ұйымдастырылмаған және</w:t>
      </w:r>
      <w:r w:rsidRPr="00C96165">
        <w:rPr>
          <w:rFonts w:eastAsia="Calibri"/>
          <w:sz w:val="28"/>
          <w:szCs w:val="22"/>
          <w:lang w:val="cs-CZ" w:eastAsia="en-US"/>
        </w:rPr>
        <w:t xml:space="preserve"> 4 ұйымдас</w:t>
      </w:r>
      <w:r w:rsidRPr="00C96165">
        <w:rPr>
          <w:rFonts w:eastAsia="Calibri"/>
          <w:sz w:val="28"/>
          <w:szCs w:val="22"/>
          <w:lang w:val="kk-KZ" w:eastAsia="en-US"/>
        </w:rPr>
        <w:t>тырылғ</w:t>
      </w:r>
      <w:r w:rsidRPr="00C96165">
        <w:rPr>
          <w:rFonts w:eastAsia="Calibri"/>
          <w:sz w:val="28"/>
          <w:szCs w:val="22"/>
          <w:lang w:val="cs-CZ" w:eastAsia="en-US"/>
        </w:rPr>
        <w:t>ан шығарындылар көзі).</w:t>
      </w:r>
    </w:p>
    <w:p w14:paraId="7730879F" w14:textId="77777777" w:rsidR="00C96165" w:rsidRPr="00C96165" w:rsidRDefault="00C96165" w:rsidP="00C96165">
      <w:pPr>
        <w:ind w:firstLine="709"/>
        <w:jc w:val="both"/>
        <w:rPr>
          <w:rFonts w:eastAsia="Calibri"/>
          <w:sz w:val="28"/>
          <w:szCs w:val="28"/>
          <w:lang w:val="cs-CZ" w:eastAsia="en-US"/>
        </w:rPr>
      </w:pPr>
    </w:p>
    <w:p w14:paraId="1BCFCB09" w14:textId="77777777" w:rsidR="00C96165" w:rsidRPr="00C96165" w:rsidRDefault="00C96165" w:rsidP="00C96165">
      <w:pPr>
        <w:ind w:firstLine="709"/>
        <w:jc w:val="both"/>
        <w:rPr>
          <w:rFonts w:eastAsia="Calibri"/>
          <w:sz w:val="28"/>
          <w:szCs w:val="28"/>
          <w:lang w:val="kk-KZ" w:eastAsia="en-US"/>
        </w:rPr>
      </w:pPr>
      <w:bookmarkStart w:id="139" w:name="_Hlk168311829"/>
      <w:r w:rsidRPr="00C96165">
        <w:rPr>
          <w:rFonts w:eastAsia="Calibri"/>
          <w:sz w:val="28"/>
          <w:szCs w:val="28"/>
          <w:lang w:val="cs-CZ" w:eastAsia="en-US"/>
        </w:rPr>
        <w:t>3.</w:t>
      </w:r>
      <w:r w:rsidRPr="00C96165">
        <w:rPr>
          <w:rFonts w:eastAsia="Calibri"/>
          <w:sz w:val="28"/>
          <w:szCs w:val="28"/>
          <w:lang w:val="kk-KZ" w:eastAsia="en-US"/>
        </w:rPr>
        <w:t>8-кесте</w:t>
      </w:r>
      <w:r w:rsidRPr="00C96165">
        <w:rPr>
          <w:rFonts w:eastAsia="Calibri"/>
          <w:sz w:val="28"/>
          <w:szCs w:val="28"/>
          <w:lang w:val="cs-CZ" w:eastAsia="en-US"/>
        </w:rPr>
        <w:t xml:space="preserve">. Эпоксидті </w:t>
      </w:r>
      <w:r w:rsidRPr="00C96165">
        <w:rPr>
          <w:rFonts w:eastAsia="Calibri"/>
          <w:sz w:val="28"/>
          <w:szCs w:val="28"/>
          <w:lang w:val="kk-KZ" w:eastAsia="en-US"/>
        </w:rPr>
        <w:t>компаунд</w:t>
      </w:r>
      <w:r w:rsidRPr="00C96165">
        <w:rPr>
          <w:rFonts w:eastAsia="Calibri"/>
          <w:sz w:val="28"/>
          <w:szCs w:val="28"/>
          <w:lang w:val="cs-CZ" w:eastAsia="en-US"/>
        </w:rPr>
        <w:t xml:space="preserve"> өндірісіндегі атмосфералық ауаға шығарындылар</w:t>
      </w:r>
      <w:r w:rsidRPr="00C96165">
        <w:rPr>
          <w:rFonts w:eastAsia="Calibri"/>
          <w:sz w:val="28"/>
          <w:szCs w:val="28"/>
          <w:lang w:val="kk-KZ"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5755"/>
        <w:gridCol w:w="3013"/>
      </w:tblGrid>
      <w:tr w:rsidR="00C96165" w:rsidRPr="00C96165" w14:paraId="1A4B3F67" w14:textId="77777777" w:rsidTr="00426C32">
        <w:trPr>
          <w:trHeight w:val="20"/>
        </w:trPr>
        <w:tc>
          <w:tcPr>
            <w:tcW w:w="513" w:type="pct"/>
          </w:tcPr>
          <w:p w14:paraId="0DACDDE2" w14:textId="77777777" w:rsidR="00C96165" w:rsidRPr="00C96165" w:rsidRDefault="00C96165" w:rsidP="00C96165">
            <w:pPr>
              <w:jc w:val="center"/>
              <w:rPr>
                <w:color w:val="000000"/>
                <w:lang w:eastAsia="en-US"/>
              </w:rPr>
            </w:pPr>
            <w:r w:rsidRPr="00C96165">
              <w:rPr>
                <w:b/>
                <w:bCs/>
                <w:color w:val="000000"/>
                <w:lang w:val="kk-KZ" w:eastAsia="en-US"/>
              </w:rPr>
              <w:t xml:space="preserve">Р/с </w:t>
            </w:r>
            <w:r w:rsidRPr="00C96165">
              <w:rPr>
                <w:b/>
                <w:bCs/>
                <w:color w:val="000000"/>
                <w:lang w:eastAsia="en-US"/>
              </w:rPr>
              <w:t xml:space="preserve">№ </w:t>
            </w:r>
          </w:p>
        </w:tc>
        <w:tc>
          <w:tcPr>
            <w:tcW w:w="2945" w:type="pct"/>
            <w:vAlign w:val="center"/>
          </w:tcPr>
          <w:p w14:paraId="3BC8D0C3" w14:textId="77777777" w:rsidR="00C96165" w:rsidRPr="00C96165" w:rsidRDefault="00C96165" w:rsidP="00C96165">
            <w:pPr>
              <w:jc w:val="center"/>
              <w:rPr>
                <w:color w:val="000000"/>
                <w:lang w:eastAsia="en-US"/>
              </w:rPr>
            </w:pPr>
            <w:r w:rsidRPr="00C96165">
              <w:rPr>
                <w:rFonts w:eastAsia="Calibri"/>
                <w:b/>
                <w:bCs/>
                <w:lang w:val="kk-KZ" w:eastAsia="en-US"/>
              </w:rPr>
              <w:t>Ластағыш зат</w:t>
            </w:r>
          </w:p>
        </w:tc>
        <w:tc>
          <w:tcPr>
            <w:tcW w:w="1542" w:type="pct"/>
            <w:vAlign w:val="center"/>
          </w:tcPr>
          <w:p w14:paraId="21FDA262" w14:textId="77777777" w:rsidR="00C96165" w:rsidRPr="00C96165" w:rsidRDefault="00C96165" w:rsidP="00C96165">
            <w:pPr>
              <w:jc w:val="center"/>
              <w:rPr>
                <w:b/>
                <w:bCs/>
                <w:color w:val="000000"/>
                <w:lang w:eastAsia="en-US"/>
              </w:rPr>
            </w:pPr>
            <w:r w:rsidRPr="00C96165">
              <w:rPr>
                <w:b/>
                <w:bCs/>
                <w:color w:val="000000"/>
                <w:lang w:eastAsia="en-US"/>
              </w:rPr>
              <w:t>C, мг/Нм</w:t>
            </w:r>
            <w:r w:rsidRPr="00C96165">
              <w:rPr>
                <w:b/>
                <w:bCs/>
                <w:color w:val="000000"/>
                <w:vertAlign w:val="superscript"/>
                <w:lang w:eastAsia="en-US"/>
              </w:rPr>
              <w:t>3</w:t>
            </w:r>
          </w:p>
        </w:tc>
      </w:tr>
      <w:tr w:rsidR="00C96165" w:rsidRPr="00C96165" w14:paraId="374E4C77" w14:textId="77777777" w:rsidTr="00426C32">
        <w:trPr>
          <w:trHeight w:val="20"/>
        </w:trPr>
        <w:tc>
          <w:tcPr>
            <w:tcW w:w="513" w:type="pct"/>
          </w:tcPr>
          <w:p w14:paraId="53CC15ED" w14:textId="77777777" w:rsidR="00C96165" w:rsidRPr="00C96165" w:rsidRDefault="00C96165" w:rsidP="00C96165">
            <w:pPr>
              <w:jc w:val="center"/>
              <w:rPr>
                <w:b/>
                <w:bCs/>
                <w:color w:val="000000"/>
                <w:lang w:val="kk-KZ" w:eastAsia="en-US"/>
              </w:rPr>
            </w:pPr>
            <w:r w:rsidRPr="00C96165">
              <w:rPr>
                <w:color w:val="000000"/>
                <w:lang w:eastAsia="en-US"/>
              </w:rPr>
              <w:t>1</w:t>
            </w:r>
          </w:p>
        </w:tc>
        <w:tc>
          <w:tcPr>
            <w:tcW w:w="2945" w:type="pct"/>
            <w:vAlign w:val="center"/>
          </w:tcPr>
          <w:p w14:paraId="57721830" w14:textId="77777777" w:rsidR="00C96165" w:rsidRPr="00C96165" w:rsidRDefault="00C96165" w:rsidP="00C96165">
            <w:pPr>
              <w:jc w:val="center"/>
              <w:rPr>
                <w:rFonts w:eastAsia="Calibri"/>
                <w:b/>
                <w:bCs/>
                <w:lang w:val="kk-KZ" w:eastAsia="en-US"/>
              </w:rPr>
            </w:pPr>
            <w:r w:rsidRPr="00C96165">
              <w:rPr>
                <w:color w:val="000000"/>
                <w:lang w:eastAsia="en-US"/>
              </w:rPr>
              <w:t>Бисфенол А</w:t>
            </w:r>
          </w:p>
        </w:tc>
        <w:tc>
          <w:tcPr>
            <w:tcW w:w="1542" w:type="pct"/>
            <w:vAlign w:val="center"/>
          </w:tcPr>
          <w:p w14:paraId="4F16C347" w14:textId="77777777" w:rsidR="00C96165" w:rsidRPr="00C96165" w:rsidRDefault="00C96165" w:rsidP="00C96165">
            <w:pPr>
              <w:jc w:val="center"/>
              <w:rPr>
                <w:b/>
                <w:bCs/>
                <w:color w:val="000000"/>
                <w:lang w:eastAsia="en-US"/>
              </w:rPr>
            </w:pPr>
            <w:r w:rsidRPr="00C96165">
              <w:rPr>
                <w:color w:val="000000"/>
                <w:lang w:eastAsia="en-US"/>
              </w:rPr>
              <w:t>106,9-436,0</w:t>
            </w:r>
          </w:p>
        </w:tc>
      </w:tr>
      <w:tr w:rsidR="00C96165" w:rsidRPr="00C96165" w14:paraId="0E18E1D0" w14:textId="77777777" w:rsidTr="00426C32">
        <w:trPr>
          <w:trHeight w:val="20"/>
        </w:trPr>
        <w:tc>
          <w:tcPr>
            <w:tcW w:w="513" w:type="pct"/>
          </w:tcPr>
          <w:p w14:paraId="51D84A9F" w14:textId="77777777" w:rsidR="00C96165" w:rsidRPr="00C96165" w:rsidRDefault="00C96165" w:rsidP="00C96165">
            <w:pPr>
              <w:jc w:val="center"/>
              <w:rPr>
                <w:b/>
                <w:bCs/>
                <w:color w:val="000000"/>
                <w:lang w:val="kk-KZ" w:eastAsia="en-US"/>
              </w:rPr>
            </w:pPr>
            <w:r w:rsidRPr="00C96165">
              <w:rPr>
                <w:color w:val="000000"/>
                <w:lang w:eastAsia="en-US"/>
              </w:rPr>
              <w:t>2</w:t>
            </w:r>
          </w:p>
        </w:tc>
        <w:tc>
          <w:tcPr>
            <w:tcW w:w="2945" w:type="pct"/>
            <w:vAlign w:val="center"/>
          </w:tcPr>
          <w:p w14:paraId="71B383FC" w14:textId="77777777" w:rsidR="00C96165" w:rsidRPr="00C96165" w:rsidRDefault="00C96165" w:rsidP="00C96165">
            <w:pPr>
              <w:jc w:val="center"/>
              <w:rPr>
                <w:rFonts w:eastAsia="Calibri"/>
                <w:b/>
                <w:bCs/>
                <w:lang w:val="kk-KZ" w:eastAsia="en-US"/>
              </w:rPr>
            </w:pPr>
            <w:r w:rsidRPr="00C96165">
              <w:rPr>
                <w:color w:val="000000"/>
                <w:lang w:eastAsia="en-US"/>
              </w:rPr>
              <w:t>Алкил (С10-16) диметиламин</w:t>
            </w:r>
            <w:r w:rsidRPr="00C96165">
              <w:rPr>
                <w:color w:val="000000"/>
                <w:lang w:val="kk-KZ" w:eastAsia="en-US"/>
              </w:rPr>
              <w:t>дер</w:t>
            </w:r>
          </w:p>
        </w:tc>
        <w:tc>
          <w:tcPr>
            <w:tcW w:w="1542" w:type="pct"/>
            <w:vAlign w:val="center"/>
          </w:tcPr>
          <w:p w14:paraId="0EDB4CAA" w14:textId="77777777" w:rsidR="00C96165" w:rsidRPr="00C96165" w:rsidRDefault="00C96165" w:rsidP="00C96165">
            <w:pPr>
              <w:jc w:val="center"/>
              <w:rPr>
                <w:b/>
                <w:bCs/>
                <w:color w:val="000000"/>
                <w:lang w:eastAsia="en-US"/>
              </w:rPr>
            </w:pPr>
            <w:r w:rsidRPr="00C96165">
              <w:rPr>
                <w:color w:val="000000"/>
                <w:lang w:eastAsia="en-US"/>
              </w:rPr>
              <w:t>25,5-497,7</w:t>
            </w:r>
          </w:p>
        </w:tc>
      </w:tr>
      <w:tr w:rsidR="00C96165" w:rsidRPr="00C96165" w14:paraId="7F1E8D94" w14:textId="77777777" w:rsidTr="00426C32">
        <w:trPr>
          <w:trHeight w:val="20"/>
        </w:trPr>
        <w:tc>
          <w:tcPr>
            <w:tcW w:w="513" w:type="pct"/>
          </w:tcPr>
          <w:p w14:paraId="6B9BAA0C" w14:textId="77777777" w:rsidR="00C96165" w:rsidRPr="00C96165" w:rsidRDefault="00C96165" w:rsidP="00C96165">
            <w:pPr>
              <w:jc w:val="center"/>
              <w:rPr>
                <w:b/>
                <w:bCs/>
                <w:color w:val="000000"/>
                <w:lang w:val="kk-KZ" w:eastAsia="en-US"/>
              </w:rPr>
            </w:pPr>
            <w:r w:rsidRPr="00C96165">
              <w:rPr>
                <w:color w:val="000000"/>
                <w:lang w:eastAsia="en-US"/>
              </w:rPr>
              <w:t>3</w:t>
            </w:r>
          </w:p>
        </w:tc>
        <w:tc>
          <w:tcPr>
            <w:tcW w:w="2945" w:type="pct"/>
            <w:vAlign w:val="center"/>
          </w:tcPr>
          <w:p w14:paraId="4DD7851F" w14:textId="77777777" w:rsidR="00C96165" w:rsidRPr="00C96165" w:rsidRDefault="00C96165" w:rsidP="00C96165">
            <w:pPr>
              <w:jc w:val="center"/>
              <w:rPr>
                <w:rFonts w:eastAsia="Calibri"/>
                <w:b/>
                <w:bCs/>
                <w:lang w:val="kk-KZ" w:eastAsia="en-US"/>
              </w:rPr>
            </w:pPr>
            <w:r w:rsidRPr="00C96165">
              <w:rPr>
                <w:color w:val="000000"/>
                <w:lang w:eastAsia="en-US"/>
              </w:rPr>
              <w:t>Этанол</w:t>
            </w:r>
          </w:p>
        </w:tc>
        <w:tc>
          <w:tcPr>
            <w:tcW w:w="1542" w:type="pct"/>
            <w:vAlign w:val="center"/>
          </w:tcPr>
          <w:p w14:paraId="601ACC5A" w14:textId="77777777" w:rsidR="00C96165" w:rsidRPr="00C96165" w:rsidRDefault="00C96165" w:rsidP="00C96165">
            <w:pPr>
              <w:jc w:val="center"/>
              <w:rPr>
                <w:b/>
                <w:bCs/>
                <w:color w:val="000000"/>
                <w:lang w:eastAsia="en-US"/>
              </w:rPr>
            </w:pPr>
            <w:r w:rsidRPr="00C96165">
              <w:rPr>
                <w:color w:val="000000"/>
                <w:lang w:eastAsia="en-US"/>
              </w:rPr>
              <w:t>0,5-899,9</w:t>
            </w:r>
          </w:p>
        </w:tc>
      </w:tr>
      <w:tr w:rsidR="00C96165" w:rsidRPr="00C96165" w14:paraId="5CFB0DA4" w14:textId="77777777" w:rsidTr="00426C32">
        <w:trPr>
          <w:trHeight w:val="20"/>
        </w:trPr>
        <w:tc>
          <w:tcPr>
            <w:tcW w:w="513" w:type="pct"/>
          </w:tcPr>
          <w:p w14:paraId="522A74C1" w14:textId="77777777" w:rsidR="00C96165" w:rsidRPr="00C96165" w:rsidRDefault="00C96165" w:rsidP="00C96165">
            <w:pPr>
              <w:jc w:val="center"/>
              <w:rPr>
                <w:b/>
                <w:bCs/>
                <w:color w:val="000000"/>
                <w:lang w:val="kk-KZ" w:eastAsia="en-US"/>
              </w:rPr>
            </w:pPr>
            <w:r w:rsidRPr="00C96165">
              <w:rPr>
                <w:color w:val="000000"/>
                <w:lang w:eastAsia="en-US"/>
              </w:rPr>
              <w:t>4</w:t>
            </w:r>
          </w:p>
        </w:tc>
        <w:tc>
          <w:tcPr>
            <w:tcW w:w="2945" w:type="pct"/>
            <w:vAlign w:val="center"/>
          </w:tcPr>
          <w:p w14:paraId="41CDF20B" w14:textId="77777777" w:rsidR="00C96165" w:rsidRPr="00C96165" w:rsidRDefault="00C96165" w:rsidP="00C96165">
            <w:pPr>
              <w:jc w:val="center"/>
              <w:rPr>
                <w:rFonts w:eastAsia="Calibri"/>
                <w:b/>
                <w:bCs/>
                <w:lang w:val="kk-KZ" w:eastAsia="en-US"/>
              </w:rPr>
            </w:pPr>
            <w:r w:rsidRPr="00C96165">
              <w:rPr>
                <w:color w:val="000000"/>
                <w:lang w:eastAsia="en-US"/>
              </w:rPr>
              <w:t>Фениламин (аэрозоль)</w:t>
            </w:r>
          </w:p>
        </w:tc>
        <w:tc>
          <w:tcPr>
            <w:tcW w:w="1542" w:type="pct"/>
            <w:vAlign w:val="center"/>
          </w:tcPr>
          <w:p w14:paraId="14CB7959" w14:textId="77777777" w:rsidR="00C96165" w:rsidRPr="00C96165" w:rsidRDefault="00C96165" w:rsidP="00C96165">
            <w:pPr>
              <w:jc w:val="center"/>
              <w:rPr>
                <w:b/>
                <w:bCs/>
                <w:color w:val="000000"/>
                <w:lang w:eastAsia="en-US"/>
              </w:rPr>
            </w:pPr>
            <w:r w:rsidRPr="00C96165">
              <w:rPr>
                <w:color w:val="000000"/>
                <w:lang w:eastAsia="en-US"/>
              </w:rPr>
              <w:t>0,03</w:t>
            </w:r>
          </w:p>
        </w:tc>
      </w:tr>
      <w:tr w:rsidR="00C96165" w:rsidRPr="00C96165" w14:paraId="4F8A31C1" w14:textId="77777777" w:rsidTr="00426C32">
        <w:trPr>
          <w:trHeight w:val="20"/>
        </w:trPr>
        <w:tc>
          <w:tcPr>
            <w:tcW w:w="513" w:type="pct"/>
          </w:tcPr>
          <w:p w14:paraId="26474344" w14:textId="77777777" w:rsidR="00C96165" w:rsidRPr="00C96165" w:rsidRDefault="00C96165" w:rsidP="00C96165">
            <w:pPr>
              <w:jc w:val="center"/>
              <w:rPr>
                <w:b/>
                <w:bCs/>
                <w:color w:val="000000"/>
                <w:lang w:val="kk-KZ" w:eastAsia="en-US"/>
              </w:rPr>
            </w:pPr>
            <w:r w:rsidRPr="00C96165">
              <w:rPr>
                <w:color w:val="000000"/>
                <w:lang w:eastAsia="en-US"/>
              </w:rPr>
              <w:t>5</w:t>
            </w:r>
          </w:p>
        </w:tc>
        <w:tc>
          <w:tcPr>
            <w:tcW w:w="2945" w:type="pct"/>
            <w:vAlign w:val="center"/>
          </w:tcPr>
          <w:p w14:paraId="16EC56C1" w14:textId="77777777" w:rsidR="00C96165" w:rsidRPr="00C96165" w:rsidRDefault="00C96165" w:rsidP="00C96165">
            <w:pPr>
              <w:jc w:val="center"/>
              <w:rPr>
                <w:rFonts w:eastAsia="Calibri"/>
                <w:b/>
                <w:bCs/>
                <w:lang w:val="kk-KZ" w:eastAsia="en-US"/>
              </w:rPr>
            </w:pPr>
            <w:r w:rsidRPr="00C96165">
              <w:rPr>
                <w:color w:val="000000"/>
                <w:lang w:eastAsia="en-US"/>
              </w:rPr>
              <w:t>4,4´-диаминодифенилметан</w:t>
            </w:r>
          </w:p>
        </w:tc>
        <w:tc>
          <w:tcPr>
            <w:tcW w:w="1542" w:type="pct"/>
            <w:vAlign w:val="center"/>
          </w:tcPr>
          <w:p w14:paraId="03C8F5CB" w14:textId="77777777" w:rsidR="00C96165" w:rsidRPr="00C96165" w:rsidRDefault="00C96165" w:rsidP="00C96165">
            <w:pPr>
              <w:jc w:val="center"/>
              <w:rPr>
                <w:b/>
                <w:bCs/>
                <w:color w:val="000000"/>
                <w:lang w:eastAsia="en-US"/>
              </w:rPr>
            </w:pPr>
            <w:r w:rsidRPr="00C96165">
              <w:rPr>
                <w:color w:val="000000"/>
                <w:lang w:eastAsia="en-US"/>
              </w:rPr>
              <w:t>1,1-3,4</w:t>
            </w:r>
          </w:p>
        </w:tc>
      </w:tr>
      <w:tr w:rsidR="00C96165" w:rsidRPr="00C96165" w14:paraId="2DB46894" w14:textId="77777777" w:rsidTr="00426C32">
        <w:trPr>
          <w:trHeight w:val="20"/>
        </w:trPr>
        <w:tc>
          <w:tcPr>
            <w:tcW w:w="513" w:type="pct"/>
          </w:tcPr>
          <w:p w14:paraId="03A39E1F" w14:textId="77777777" w:rsidR="00C96165" w:rsidRPr="00C96165" w:rsidRDefault="00C96165" w:rsidP="00C96165">
            <w:pPr>
              <w:jc w:val="center"/>
              <w:rPr>
                <w:b/>
                <w:bCs/>
                <w:color w:val="000000"/>
                <w:lang w:val="kk-KZ" w:eastAsia="en-US"/>
              </w:rPr>
            </w:pPr>
            <w:r w:rsidRPr="00C96165">
              <w:rPr>
                <w:color w:val="000000"/>
                <w:lang w:eastAsia="en-US"/>
              </w:rPr>
              <w:t>6</w:t>
            </w:r>
          </w:p>
        </w:tc>
        <w:tc>
          <w:tcPr>
            <w:tcW w:w="2945" w:type="pct"/>
            <w:vAlign w:val="center"/>
          </w:tcPr>
          <w:p w14:paraId="36F5B90B" w14:textId="77777777" w:rsidR="00C96165" w:rsidRPr="00C96165" w:rsidRDefault="00C96165" w:rsidP="00C96165">
            <w:pPr>
              <w:jc w:val="center"/>
              <w:rPr>
                <w:rFonts w:eastAsia="Calibri"/>
                <w:b/>
                <w:bCs/>
                <w:lang w:val="kk-KZ" w:eastAsia="en-US"/>
              </w:rPr>
            </w:pPr>
            <w:r w:rsidRPr="00C96165">
              <w:rPr>
                <w:color w:val="000000"/>
                <w:lang w:eastAsia="en-US"/>
              </w:rPr>
              <w:t>1,4-бутандиол диглицидил</w:t>
            </w:r>
            <w:r w:rsidRPr="00C96165">
              <w:rPr>
                <w:color w:val="000000"/>
                <w:lang w:val="kk-KZ" w:eastAsia="en-US"/>
              </w:rPr>
              <w:t>ді</w:t>
            </w:r>
            <w:r w:rsidRPr="00C96165">
              <w:rPr>
                <w:color w:val="000000"/>
                <w:lang w:eastAsia="en-US"/>
              </w:rPr>
              <w:t xml:space="preserve"> эфир</w:t>
            </w:r>
          </w:p>
        </w:tc>
        <w:tc>
          <w:tcPr>
            <w:tcW w:w="1542" w:type="pct"/>
            <w:vAlign w:val="center"/>
          </w:tcPr>
          <w:p w14:paraId="0BC8B42A" w14:textId="77777777" w:rsidR="00C96165" w:rsidRPr="00C96165" w:rsidRDefault="00C96165" w:rsidP="00C96165">
            <w:pPr>
              <w:jc w:val="center"/>
              <w:rPr>
                <w:b/>
                <w:bCs/>
                <w:color w:val="000000"/>
                <w:lang w:eastAsia="en-US"/>
              </w:rPr>
            </w:pPr>
            <w:r w:rsidRPr="00C96165">
              <w:rPr>
                <w:color w:val="000000"/>
                <w:lang w:eastAsia="en-US"/>
              </w:rPr>
              <w:t>22,1-33,30</w:t>
            </w:r>
          </w:p>
        </w:tc>
      </w:tr>
      <w:tr w:rsidR="00C96165" w:rsidRPr="00C96165" w14:paraId="5ED70CD5" w14:textId="77777777" w:rsidTr="00426C32">
        <w:trPr>
          <w:trHeight w:val="20"/>
        </w:trPr>
        <w:tc>
          <w:tcPr>
            <w:tcW w:w="513" w:type="pct"/>
          </w:tcPr>
          <w:p w14:paraId="7D1CCDE1" w14:textId="77777777" w:rsidR="00C96165" w:rsidRPr="00C96165" w:rsidRDefault="00C96165" w:rsidP="00C96165">
            <w:pPr>
              <w:jc w:val="center"/>
              <w:rPr>
                <w:b/>
                <w:bCs/>
                <w:color w:val="000000"/>
                <w:lang w:val="kk-KZ" w:eastAsia="en-US"/>
              </w:rPr>
            </w:pPr>
            <w:r w:rsidRPr="00C96165">
              <w:rPr>
                <w:color w:val="000000"/>
                <w:lang w:eastAsia="en-US"/>
              </w:rPr>
              <w:t>7</w:t>
            </w:r>
          </w:p>
        </w:tc>
        <w:tc>
          <w:tcPr>
            <w:tcW w:w="2945" w:type="pct"/>
            <w:vAlign w:val="center"/>
          </w:tcPr>
          <w:p w14:paraId="551321F4" w14:textId="77777777" w:rsidR="00C96165" w:rsidRPr="00C96165" w:rsidRDefault="00C96165" w:rsidP="00C96165">
            <w:pPr>
              <w:jc w:val="center"/>
              <w:rPr>
                <w:rFonts w:eastAsia="Calibri"/>
                <w:b/>
                <w:bCs/>
                <w:lang w:val="kk-KZ" w:eastAsia="en-US"/>
              </w:rPr>
            </w:pPr>
            <w:r w:rsidRPr="00C96165">
              <w:rPr>
                <w:color w:val="000000"/>
                <w:lang w:eastAsia="en-US"/>
              </w:rPr>
              <w:t>Алкил C12-18 амин</w:t>
            </w:r>
            <w:r w:rsidRPr="00C96165">
              <w:rPr>
                <w:color w:val="000000"/>
                <w:lang w:val="kk-KZ" w:eastAsia="en-US"/>
              </w:rPr>
              <w:t>дер</w:t>
            </w:r>
            <w:r w:rsidRPr="00C96165">
              <w:rPr>
                <w:color w:val="000000"/>
                <w:lang w:eastAsia="en-US"/>
              </w:rPr>
              <w:t xml:space="preserve"> (</w:t>
            </w:r>
            <w:r w:rsidRPr="00C96165">
              <w:rPr>
                <w:color w:val="000000"/>
                <w:lang w:val="kk-KZ" w:eastAsia="en-US"/>
              </w:rPr>
              <w:t>аминдер бойынша</w:t>
            </w:r>
            <w:r w:rsidRPr="00C96165">
              <w:rPr>
                <w:color w:val="000000"/>
                <w:lang w:eastAsia="en-US"/>
              </w:rPr>
              <w:t>)</w:t>
            </w:r>
          </w:p>
        </w:tc>
        <w:tc>
          <w:tcPr>
            <w:tcW w:w="1542" w:type="pct"/>
            <w:vAlign w:val="center"/>
          </w:tcPr>
          <w:p w14:paraId="5A0A7929" w14:textId="77777777" w:rsidR="00C96165" w:rsidRPr="00C96165" w:rsidRDefault="00C96165" w:rsidP="00C96165">
            <w:pPr>
              <w:jc w:val="center"/>
              <w:rPr>
                <w:b/>
                <w:bCs/>
                <w:color w:val="000000"/>
                <w:lang w:eastAsia="en-US"/>
              </w:rPr>
            </w:pPr>
            <w:r w:rsidRPr="00C96165">
              <w:rPr>
                <w:color w:val="000000"/>
                <w:lang w:eastAsia="en-US"/>
              </w:rPr>
              <w:t>0,76-6,7</w:t>
            </w:r>
          </w:p>
        </w:tc>
      </w:tr>
      <w:tr w:rsidR="00C96165" w:rsidRPr="00C96165" w14:paraId="2BDBC3CC" w14:textId="77777777" w:rsidTr="00426C32">
        <w:trPr>
          <w:trHeight w:val="20"/>
        </w:trPr>
        <w:tc>
          <w:tcPr>
            <w:tcW w:w="513" w:type="pct"/>
          </w:tcPr>
          <w:p w14:paraId="7B1439A4" w14:textId="77777777" w:rsidR="00C96165" w:rsidRPr="00C96165" w:rsidRDefault="00C96165" w:rsidP="00C96165">
            <w:pPr>
              <w:jc w:val="center"/>
              <w:rPr>
                <w:b/>
                <w:bCs/>
                <w:color w:val="000000"/>
                <w:lang w:val="kk-KZ" w:eastAsia="en-US"/>
              </w:rPr>
            </w:pPr>
            <w:r w:rsidRPr="00C96165">
              <w:rPr>
                <w:color w:val="000000"/>
                <w:lang w:eastAsia="en-US"/>
              </w:rPr>
              <w:t>8</w:t>
            </w:r>
          </w:p>
        </w:tc>
        <w:tc>
          <w:tcPr>
            <w:tcW w:w="2945" w:type="pct"/>
            <w:vAlign w:val="center"/>
          </w:tcPr>
          <w:p w14:paraId="51F448DB" w14:textId="77777777" w:rsidR="00C96165" w:rsidRPr="00C96165" w:rsidRDefault="00C96165" w:rsidP="00C96165">
            <w:pPr>
              <w:jc w:val="center"/>
              <w:rPr>
                <w:rFonts w:eastAsia="Calibri"/>
                <w:b/>
                <w:bCs/>
                <w:lang w:val="kk-KZ" w:eastAsia="en-US"/>
              </w:rPr>
            </w:pPr>
            <w:r w:rsidRPr="00C96165">
              <w:rPr>
                <w:color w:val="000000"/>
                <w:lang w:eastAsia="en-US"/>
              </w:rPr>
              <w:t>Фтал</w:t>
            </w:r>
            <w:r w:rsidRPr="00C96165">
              <w:rPr>
                <w:color w:val="000000"/>
                <w:lang w:val="kk-KZ" w:eastAsia="en-US"/>
              </w:rPr>
              <w:t>ь</w:t>
            </w:r>
            <w:r w:rsidRPr="00C96165">
              <w:rPr>
                <w:color w:val="000000"/>
                <w:lang w:eastAsia="en-US"/>
              </w:rPr>
              <w:t>бутил</w:t>
            </w:r>
            <w:r w:rsidRPr="00C96165">
              <w:rPr>
                <w:color w:val="000000"/>
                <w:lang w:val="kk-KZ" w:eastAsia="en-US"/>
              </w:rPr>
              <w:t>ді</w:t>
            </w:r>
            <w:r w:rsidRPr="00C96165">
              <w:rPr>
                <w:color w:val="000000"/>
                <w:lang w:eastAsia="en-US"/>
              </w:rPr>
              <w:t xml:space="preserve"> эфир</w:t>
            </w:r>
          </w:p>
        </w:tc>
        <w:tc>
          <w:tcPr>
            <w:tcW w:w="1542" w:type="pct"/>
            <w:vAlign w:val="center"/>
          </w:tcPr>
          <w:p w14:paraId="239BD233" w14:textId="77777777" w:rsidR="00C96165" w:rsidRPr="00C96165" w:rsidRDefault="00C96165" w:rsidP="00C96165">
            <w:pPr>
              <w:jc w:val="center"/>
              <w:rPr>
                <w:b/>
                <w:bCs/>
                <w:color w:val="000000"/>
                <w:lang w:eastAsia="en-US"/>
              </w:rPr>
            </w:pPr>
            <w:r w:rsidRPr="00C96165">
              <w:rPr>
                <w:color w:val="000000"/>
                <w:lang w:eastAsia="en-US"/>
              </w:rPr>
              <w:t>1,9-9,1</w:t>
            </w:r>
          </w:p>
        </w:tc>
      </w:tr>
    </w:tbl>
    <w:p w14:paraId="28F337B6" w14:textId="77777777" w:rsidR="00C96165" w:rsidRPr="00C96165" w:rsidRDefault="00C96165" w:rsidP="00C96165">
      <w:pPr>
        <w:ind w:firstLine="709"/>
        <w:jc w:val="both"/>
        <w:rPr>
          <w:rFonts w:eastAsia="Calibri"/>
          <w:sz w:val="2"/>
          <w:szCs w:val="2"/>
          <w:lang w:eastAsia="en-US"/>
        </w:rPr>
      </w:pPr>
    </w:p>
    <w:bookmarkEnd w:id="139"/>
    <w:p w14:paraId="15AD095A" w14:textId="77777777" w:rsidR="00C96165" w:rsidRPr="00C96165" w:rsidRDefault="00C96165" w:rsidP="00C96165">
      <w:pPr>
        <w:tabs>
          <w:tab w:val="left" w:pos="709"/>
        </w:tabs>
        <w:ind w:firstLine="709"/>
        <w:contextualSpacing/>
        <w:jc w:val="both"/>
        <w:rPr>
          <w:rFonts w:eastAsia="Calibri"/>
          <w:sz w:val="28"/>
          <w:szCs w:val="28"/>
          <w:lang w:eastAsia="en-US"/>
        </w:rPr>
      </w:pPr>
    </w:p>
    <w:bookmarkEnd w:id="127"/>
    <w:p w14:paraId="2A4C7912" w14:textId="77777777" w:rsidR="00C96165" w:rsidRPr="00C96165" w:rsidRDefault="00C96165" w:rsidP="00C96165">
      <w:pPr>
        <w:autoSpaceDE w:val="0"/>
        <w:autoSpaceDN w:val="0"/>
        <w:adjustRightInd w:val="0"/>
        <w:ind w:firstLine="709"/>
        <w:jc w:val="both"/>
        <w:rPr>
          <w:rFonts w:eastAsia="Calibri"/>
          <w:sz w:val="28"/>
          <w:szCs w:val="28"/>
          <w:lang w:eastAsia="en-US"/>
        </w:rPr>
      </w:pPr>
      <w:r w:rsidRPr="00C96165">
        <w:rPr>
          <w:rFonts w:eastAsia="Calibri"/>
          <w:color w:val="000000"/>
          <w:sz w:val="28"/>
          <w:szCs w:val="28"/>
          <w:lang w:eastAsia="en-US"/>
        </w:rPr>
        <w:t xml:space="preserve">Сарқынды суларды кәрізге ағызу жоспарланбайды (бөгде ұйымға беру). Кәсіпорында тазарту құрылыстары жоқ. </w:t>
      </w:r>
      <w:r w:rsidRPr="00C96165">
        <w:rPr>
          <w:rFonts w:eastAsia="Calibri"/>
          <w:sz w:val="28"/>
          <w:szCs w:val="28"/>
          <w:lang w:eastAsia="en-US"/>
        </w:rPr>
        <w:br w:type="page"/>
      </w:r>
    </w:p>
    <w:p w14:paraId="52CD63EE" w14:textId="77777777" w:rsidR="00C96165" w:rsidRPr="00C96165" w:rsidRDefault="00C96165" w:rsidP="00C96165">
      <w:pPr>
        <w:keepNext/>
        <w:numPr>
          <w:ilvl w:val="0"/>
          <w:numId w:val="8"/>
        </w:numPr>
        <w:tabs>
          <w:tab w:val="left" w:pos="284"/>
        </w:tabs>
        <w:ind w:firstLine="709"/>
        <w:jc w:val="both"/>
        <w:outlineLvl w:val="0"/>
        <w:rPr>
          <w:rFonts w:cs="Arial"/>
          <w:b/>
          <w:bCs/>
          <w:kern w:val="32"/>
          <w:sz w:val="28"/>
          <w:szCs w:val="32"/>
          <w:lang w:val="cs-CZ" w:eastAsia="cs-CZ"/>
        </w:rPr>
      </w:pPr>
      <w:bookmarkStart w:id="140" w:name="_Toc140063247"/>
      <w:bookmarkStart w:id="141" w:name="_Toc185341680"/>
      <w:r w:rsidRPr="00C96165">
        <w:rPr>
          <w:rFonts w:cs="Arial"/>
          <w:b/>
          <w:bCs/>
          <w:color w:val="000000"/>
          <w:kern w:val="32"/>
          <w:sz w:val="28"/>
          <w:szCs w:val="32"/>
          <w:lang w:val="kk-KZ" w:eastAsia="cs-CZ"/>
        </w:rPr>
        <w:lastRenderedPageBreak/>
        <w:t>Эмиссиялар мен  ресурстарды тұтынудың алдын алуға және/немесе азайтуға арналған жалпы ең үздік қолжетімді техникалар</w:t>
      </w:r>
      <w:bookmarkEnd w:id="140"/>
      <w:bookmarkEnd w:id="141"/>
    </w:p>
    <w:p w14:paraId="2C7F8ABD" w14:textId="77777777" w:rsidR="00C96165" w:rsidRPr="00C96165" w:rsidRDefault="00C96165" w:rsidP="00C96165">
      <w:pPr>
        <w:ind w:firstLine="709"/>
        <w:jc w:val="both"/>
        <w:rPr>
          <w:rFonts w:eastAsia="Calibri"/>
          <w:sz w:val="28"/>
          <w:szCs w:val="28"/>
          <w:lang w:eastAsia="en-US"/>
        </w:rPr>
      </w:pPr>
    </w:p>
    <w:p w14:paraId="33FA300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Осы бөлімде технологиялық процестердің қоршаған ортаға теріс әсерін азайту үшін оларды жүзеге асыру кезінде қолданылатын және қоршаған ортаға теріс әсер ететін объектіні техникалық қайта жарақтандыруды, реконструкциялауды талап етпейтін әдістер сипатталады. </w:t>
      </w:r>
    </w:p>
    <w:p w14:paraId="20106AC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ЕҚТ-ны анықтаған кезде өндірістік процеске ортақ тәсілді қолданған жөн. Көптеген әдістер тікелей немесе жанама түрде бірнеше экологиялық аспектілерге (шығарындылар, төгінділер, қалдықтардың пайда болуы, жердің ластануы, энергия тиімділігі) қатысты болады.</w:t>
      </w:r>
    </w:p>
    <w:p w14:paraId="30DE55E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Бұл бөлімде техниканың толық тізімі қамтылмаған. Әдістер осы құжаттың қолданылу аясына кіретін салаларда қоршаған ортаны қорғаудың жоғары деңгейіне қол жеткізу үшін жеке немесе комбинацияда ұсынылуы мүмкін. </w:t>
      </w:r>
    </w:p>
    <w:p w14:paraId="5C91419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Негізгі органикалық заттар мен полимерлер өндірісінде пайдаланылатын көптеген процестер, жабдықтар мен әдістердің вариациялары бар. Техникалардың және өндірістік процестердің жекелеген кезеңдерінің көпшілігі ортақ болып табылады, сондықтан олар бірге сипатталады. </w:t>
      </w:r>
    </w:p>
    <w:p w14:paraId="4B8D7E04" w14:textId="77777777" w:rsidR="00C96165" w:rsidRPr="00C96165" w:rsidRDefault="00C96165" w:rsidP="00C96165">
      <w:pPr>
        <w:ind w:firstLine="709"/>
        <w:jc w:val="both"/>
        <w:rPr>
          <w:rFonts w:eastAsia="Calibri"/>
          <w:sz w:val="28"/>
          <w:szCs w:val="28"/>
          <w:lang w:val="kk-KZ" w:eastAsia="en-US"/>
        </w:rPr>
      </w:pPr>
    </w:p>
    <w:p w14:paraId="0E284296" w14:textId="77777777" w:rsidR="00C96165" w:rsidRPr="00C96165" w:rsidRDefault="00C96165" w:rsidP="00C96165">
      <w:pPr>
        <w:keepNext/>
        <w:tabs>
          <w:tab w:val="left" w:pos="284"/>
        </w:tabs>
        <w:ind w:firstLine="709"/>
        <w:jc w:val="both"/>
        <w:outlineLvl w:val="1"/>
        <w:rPr>
          <w:rFonts w:cs="Arial"/>
          <w:b/>
          <w:bCs/>
          <w:iCs/>
          <w:sz w:val="28"/>
          <w:szCs w:val="32"/>
          <w:lang w:val="cs-CZ" w:eastAsia="cs-CZ"/>
        </w:rPr>
      </w:pPr>
      <w:bookmarkStart w:id="142" w:name="_Toc185341681"/>
      <w:r w:rsidRPr="00C96165">
        <w:rPr>
          <w:rFonts w:cs="Arial"/>
          <w:b/>
          <w:bCs/>
          <w:iCs/>
          <w:sz w:val="28"/>
          <w:szCs w:val="32"/>
          <w:lang w:val="cs-CZ" w:eastAsia="cs-CZ"/>
        </w:rPr>
        <w:t>4.1</w:t>
      </w:r>
      <w:r w:rsidRPr="00C96165">
        <w:rPr>
          <w:rFonts w:cs="Arial"/>
          <w:b/>
          <w:bCs/>
          <w:iCs/>
          <w:sz w:val="28"/>
          <w:szCs w:val="32"/>
          <w:lang w:val="kk-KZ" w:eastAsia="cs-CZ"/>
        </w:rPr>
        <w:t>.</w:t>
      </w:r>
      <w:r w:rsidRPr="00C96165">
        <w:rPr>
          <w:rFonts w:cs="Arial"/>
          <w:b/>
          <w:bCs/>
          <w:iCs/>
          <w:sz w:val="28"/>
          <w:szCs w:val="32"/>
          <w:lang w:val="cs-CZ" w:eastAsia="cs-CZ"/>
        </w:rPr>
        <w:tab/>
      </w:r>
      <w:r w:rsidRPr="00C96165">
        <w:rPr>
          <w:rFonts w:cs="Arial"/>
          <w:b/>
          <w:bCs/>
          <w:iCs/>
          <w:sz w:val="28"/>
          <w:szCs w:val="26"/>
          <w:lang w:val="cs-CZ" w:eastAsia="cs-CZ"/>
        </w:rPr>
        <w:t>Өндірістік процестердің интеграциясын арттыру</w:t>
      </w:r>
      <w:bookmarkEnd w:id="142"/>
    </w:p>
    <w:p w14:paraId="398F33E2"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45C63234" w14:textId="77777777" w:rsidR="00C96165" w:rsidRPr="00C96165" w:rsidRDefault="00C96165" w:rsidP="00C96165">
      <w:pPr>
        <w:ind w:firstLine="709"/>
        <w:jc w:val="both"/>
        <w:rPr>
          <w:rFonts w:eastAsia="Calibri"/>
          <w:sz w:val="28"/>
          <w:szCs w:val="28"/>
          <w:lang w:val="cs-CZ" w:eastAsia="en-US"/>
        </w:rPr>
      </w:pPr>
      <w:r w:rsidRPr="00C96165">
        <w:rPr>
          <w:rFonts w:eastAsia="Calibri"/>
          <w:sz w:val="28"/>
          <w:szCs w:val="28"/>
          <w:lang w:val="kk-KZ" w:eastAsia="en-US"/>
        </w:rPr>
        <w:t>Ресурстарды бірлесіп пайдалану барысында өндірістік-технологиялық байланыстарды пайдалану, кеңейту және тереңдету</w:t>
      </w:r>
      <w:r w:rsidRPr="00C96165">
        <w:rPr>
          <w:rFonts w:eastAsia="Calibri"/>
          <w:sz w:val="28"/>
          <w:szCs w:val="28"/>
          <w:lang w:val="cs-CZ" w:eastAsia="en-US"/>
        </w:rPr>
        <w:t>.</w:t>
      </w:r>
    </w:p>
    <w:p w14:paraId="5F80CB35" w14:textId="77777777" w:rsidR="00C96165" w:rsidRPr="00C96165" w:rsidRDefault="00C96165" w:rsidP="00C96165">
      <w:pPr>
        <w:ind w:firstLine="709"/>
        <w:jc w:val="both"/>
        <w:rPr>
          <w:rFonts w:eastAsia="Calibri"/>
          <w:sz w:val="28"/>
          <w:szCs w:val="28"/>
          <w:lang w:val="cs-CZ" w:eastAsia="en-US"/>
        </w:rPr>
      </w:pPr>
      <w:r w:rsidRPr="00C96165">
        <w:rPr>
          <w:rFonts w:eastAsia="Calibri"/>
          <w:sz w:val="28"/>
          <w:szCs w:val="28"/>
          <w:lang w:val="cs-CZ" w:eastAsia="en-US"/>
        </w:rPr>
        <w:t>Реакциялық (химиялық) процестер термодинамикалық және кинетикалық шектеулермен сипатталады (қайтымды реакциялардың жүруі және реакциялардың төмен жылдамдығы). Процестерді интеграциялау осындай шектеулер мәселелерін шешудің бір әдісі болып табылады. Процестерді біріктіру, әсіресе бір аппарат шеңберінде бір мезгілде жүр</w:t>
      </w:r>
      <w:r w:rsidRPr="00C96165">
        <w:rPr>
          <w:rFonts w:eastAsia="Calibri"/>
          <w:sz w:val="28"/>
          <w:szCs w:val="28"/>
          <w:lang w:val="kk-KZ" w:eastAsia="en-US"/>
        </w:rPr>
        <w:t>гіз</w:t>
      </w:r>
      <w:r w:rsidRPr="00C96165">
        <w:rPr>
          <w:rFonts w:eastAsia="Calibri"/>
          <w:sz w:val="28"/>
          <w:szCs w:val="28"/>
          <w:lang w:val="cs-CZ" w:eastAsia="en-US"/>
        </w:rPr>
        <w:t>у принципі бойынша, жаңа энергия және ресурс үнемдеу технологияларын құруға әкеледі [</w:t>
      </w:r>
      <w:r w:rsidRPr="00C96165">
        <w:rPr>
          <w:rFonts w:eastAsia="Calibri"/>
          <w:sz w:val="28"/>
          <w:szCs w:val="28"/>
          <w:lang w:val="kk-KZ" w:eastAsia="en-US"/>
        </w:rPr>
        <w:t>29</w:t>
      </w:r>
      <w:r w:rsidRPr="00C96165">
        <w:rPr>
          <w:rFonts w:eastAsia="Calibri"/>
          <w:sz w:val="28"/>
          <w:szCs w:val="28"/>
          <w:lang w:val="cs-CZ" w:eastAsia="en-US"/>
        </w:rPr>
        <w:t>].</w:t>
      </w:r>
    </w:p>
    <w:p w14:paraId="6B0093AE" w14:textId="77777777" w:rsidR="00C96165" w:rsidRPr="00C96165" w:rsidRDefault="00C96165" w:rsidP="00C96165">
      <w:pPr>
        <w:ind w:firstLine="709"/>
        <w:jc w:val="both"/>
        <w:rPr>
          <w:rFonts w:eastAsia="Calibri"/>
          <w:b/>
          <w:bCs/>
          <w:sz w:val="28"/>
          <w:szCs w:val="28"/>
          <w:lang w:val="cs-CZ" w:eastAsia="en-US"/>
        </w:rPr>
      </w:pPr>
      <w:r w:rsidRPr="00C96165">
        <w:rPr>
          <w:rFonts w:eastAsia="Calibri"/>
          <w:b/>
          <w:bCs/>
          <w:sz w:val="28"/>
          <w:szCs w:val="28"/>
          <w:lang w:val="cs-CZ" w:eastAsia="en-US"/>
        </w:rPr>
        <w:t>Техни</w:t>
      </w:r>
      <w:r w:rsidRPr="00C96165">
        <w:rPr>
          <w:rFonts w:eastAsia="Calibri"/>
          <w:b/>
          <w:bCs/>
          <w:sz w:val="28"/>
          <w:szCs w:val="28"/>
          <w:lang w:val="kk-KZ" w:eastAsia="en-US"/>
        </w:rPr>
        <w:t>калық сипаттама</w:t>
      </w:r>
    </w:p>
    <w:p w14:paraId="102E7BD7" w14:textId="77777777" w:rsidR="00C96165" w:rsidRPr="00C96165" w:rsidRDefault="00C96165" w:rsidP="00C96165">
      <w:pPr>
        <w:tabs>
          <w:tab w:val="left" w:pos="851"/>
          <w:tab w:val="left" w:pos="1134"/>
        </w:tabs>
        <w:ind w:firstLine="709"/>
        <w:jc w:val="both"/>
        <w:rPr>
          <w:rFonts w:eastAsia="Calibri"/>
          <w:sz w:val="28"/>
          <w:szCs w:val="28"/>
          <w:lang w:val="cs-CZ" w:eastAsia="en-US"/>
        </w:rPr>
      </w:pPr>
      <w:r w:rsidRPr="00C96165">
        <w:rPr>
          <w:rFonts w:eastAsia="Calibri"/>
          <w:sz w:val="28"/>
          <w:szCs w:val="28"/>
          <w:lang w:val="kk-KZ" w:eastAsia="en-US"/>
        </w:rPr>
        <w:t xml:space="preserve">Химиялық сала үшін мысал ретінде деңгейлес интеграция </w:t>
      </w:r>
      <w:r w:rsidRPr="00C96165">
        <w:rPr>
          <w:rFonts w:eastAsia="Calibri"/>
          <w:sz w:val="28"/>
          <w:szCs w:val="28"/>
          <w:lang w:val="cs-CZ" w:eastAsia="en-US"/>
        </w:rPr>
        <w:t xml:space="preserve">(технологиялық біртекті өндірістерді біріктіру), </w:t>
      </w:r>
      <w:r w:rsidRPr="00C96165">
        <w:rPr>
          <w:rFonts w:eastAsia="Calibri"/>
          <w:sz w:val="28"/>
          <w:szCs w:val="28"/>
          <w:lang w:val="kk-KZ" w:eastAsia="en-US"/>
        </w:rPr>
        <w:t xml:space="preserve">сол сияқты сатылас </w:t>
      </w:r>
      <w:r w:rsidRPr="00C96165">
        <w:rPr>
          <w:rFonts w:eastAsia="Calibri"/>
          <w:sz w:val="28"/>
          <w:szCs w:val="28"/>
          <w:lang w:val="cs-CZ" w:eastAsia="en-US"/>
        </w:rPr>
        <w:t>интеграци</w:t>
      </w:r>
      <w:r w:rsidRPr="00C96165">
        <w:rPr>
          <w:rFonts w:eastAsia="Calibri"/>
          <w:sz w:val="28"/>
          <w:szCs w:val="28"/>
          <w:lang w:val="kk-KZ" w:eastAsia="en-US"/>
        </w:rPr>
        <w:t>я</w:t>
      </w:r>
      <w:r w:rsidRPr="00C96165">
        <w:rPr>
          <w:rFonts w:eastAsia="Calibri"/>
          <w:sz w:val="28"/>
          <w:szCs w:val="28"/>
          <w:lang w:val="cs-CZ" w:eastAsia="en-US"/>
        </w:rPr>
        <w:t xml:space="preserve"> (бірыңғай түпкілікті өнімді өндіруге, сатуға, тұтынуға жалпы қатысумен байланысты кәсіпорындардың өндірістік және ұйымдастырушылық бірлестігі)</w:t>
      </w:r>
      <w:r w:rsidRPr="00C96165">
        <w:rPr>
          <w:rFonts w:eastAsia="Calibri"/>
          <w:sz w:val="28"/>
          <w:szCs w:val="28"/>
          <w:lang w:val="kk-KZ" w:eastAsia="en-US"/>
        </w:rPr>
        <w:t xml:space="preserve"> тән болуы мүмкін</w:t>
      </w:r>
      <w:r w:rsidRPr="00C96165">
        <w:rPr>
          <w:rFonts w:eastAsia="Calibri"/>
          <w:sz w:val="28"/>
          <w:szCs w:val="28"/>
          <w:lang w:val="cs-CZ" w:eastAsia="en-US"/>
        </w:rPr>
        <w:t xml:space="preserve"> [</w:t>
      </w:r>
      <w:r w:rsidRPr="00C96165">
        <w:rPr>
          <w:rFonts w:eastAsia="Calibri"/>
          <w:sz w:val="28"/>
          <w:szCs w:val="28"/>
          <w:lang w:val="kk-KZ" w:eastAsia="en-US"/>
        </w:rPr>
        <w:t>30</w:t>
      </w:r>
      <w:r w:rsidRPr="00C96165">
        <w:rPr>
          <w:rFonts w:eastAsia="Calibri"/>
          <w:sz w:val="28"/>
          <w:szCs w:val="28"/>
          <w:lang w:val="cs-CZ" w:eastAsia="en-US"/>
        </w:rPr>
        <w:t>].</w:t>
      </w:r>
    </w:p>
    <w:p w14:paraId="6251A3DF" w14:textId="77777777" w:rsidR="00C96165" w:rsidRPr="00C96165" w:rsidRDefault="00C96165" w:rsidP="00C96165">
      <w:pPr>
        <w:tabs>
          <w:tab w:val="left" w:pos="851"/>
          <w:tab w:val="left" w:pos="1134"/>
        </w:tabs>
        <w:ind w:firstLine="709"/>
        <w:jc w:val="both"/>
        <w:rPr>
          <w:rFonts w:eastAsia="Calibri"/>
          <w:sz w:val="28"/>
          <w:szCs w:val="28"/>
          <w:lang w:val="cs-CZ" w:eastAsia="en-US"/>
        </w:rPr>
      </w:pPr>
      <w:r w:rsidRPr="00C96165">
        <w:rPr>
          <w:rFonts w:eastAsia="Calibri"/>
          <w:sz w:val="28"/>
          <w:szCs w:val="28"/>
          <w:lang w:val="cs-CZ" w:eastAsia="en-US"/>
        </w:rPr>
        <w:t xml:space="preserve">Сондай-ақ, энергия мен ресурстарды үнемдеудің негізгі жолдары </w:t>
      </w:r>
      <w:r w:rsidRPr="00C96165">
        <w:rPr>
          <w:rFonts w:eastAsia="Calibri"/>
          <w:sz w:val="28"/>
          <w:szCs w:val="28"/>
          <w:lang w:val="kk-KZ" w:eastAsia="en-US"/>
        </w:rPr>
        <w:t xml:space="preserve">шартты түрде </w:t>
      </w:r>
      <w:r w:rsidRPr="00C96165">
        <w:rPr>
          <w:rFonts w:eastAsia="Calibri"/>
          <w:sz w:val="28"/>
          <w:szCs w:val="28"/>
          <w:lang w:val="cs-CZ" w:eastAsia="en-US"/>
        </w:rPr>
        <w:t xml:space="preserve">нано-, микро-, мезо-, макро- </w:t>
      </w:r>
      <w:r w:rsidRPr="00C96165">
        <w:rPr>
          <w:rFonts w:eastAsia="Calibri"/>
          <w:sz w:val="28"/>
          <w:szCs w:val="28"/>
          <w:lang w:val="kk-KZ" w:eastAsia="en-US"/>
        </w:rPr>
        <w:t>және</w:t>
      </w:r>
      <w:r w:rsidRPr="00C96165">
        <w:rPr>
          <w:rFonts w:eastAsia="Calibri"/>
          <w:sz w:val="28"/>
          <w:szCs w:val="28"/>
          <w:lang w:val="cs-CZ" w:eastAsia="en-US"/>
        </w:rPr>
        <w:t xml:space="preserve"> мегамасштаб</w:t>
      </w:r>
      <w:r w:rsidRPr="00C96165">
        <w:rPr>
          <w:rFonts w:eastAsia="Calibri"/>
          <w:sz w:val="28"/>
          <w:szCs w:val="28"/>
          <w:lang w:val="kk-KZ" w:eastAsia="en-US"/>
        </w:rPr>
        <w:t xml:space="preserve"> деп аталатын</w:t>
      </w:r>
      <w:r w:rsidRPr="00C96165">
        <w:rPr>
          <w:rFonts w:eastAsia="Calibri"/>
          <w:sz w:val="28"/>
          <w:szCs w:val="28"/>
          <w:lang w:val="cs-CZ" w:eastAsia="en-US"/>
        </w:rPr>
        <w:t xml:space="preserve"> әртүрлі иерархиялық деңгейлерде қарастырылады.</w:t>
      </w:r>
    </w:p>
    <w:p w14:paraId="710887C3" w14:textId="77777777" w:rsidR="00C96165" w:rsidRPr="00C96165" w:rsidRDefault="00C96165" w:rsidP="00C96165">
      <w:pPr>
        <w:tabs>
          <w:tab w:val="left" w:pos="851"/>
          <w:tab w:val="left" w:pos="1134"/>
        </w:tabs>
        <w:ind w:firstLine="709"/>
        <w:jc w:val="both"/>
        <w:rPr>
          <w:rFonts w:eastAsia="Calibri"/>
          <w:sz w:val="28"/>
          <w:szCs w:val="28"/>
          <w:lang w:val="cs-CZ" w:eastAsia="en-US"/>
        </w:rPr>
      </w:pPr>
      <w:r w:rsidRPr="00C96165">
        <w:rPr>
          <w:rFonts w:eastAsia="Calibri"/>
          <w:sz w:val="28"/>
          <w:szCs w:val="28"/>
          <w:lang w:val="cs-CZ" w:eastAsia="en-US"/>
        </w:rPr>
        <w:t>Нано</w:t>
      </w:r>
      <w:r w:rsidRPr="00C96165">
        <w:rPr>
          <w:rFonts w:eastAsia="Calibri"/>
          <w:sz w:val="28"/>
          <w:szCs w:val="28"/>
          <w:lang w:val="kk-KZ" w:eastAsia="en-US"/>
        </w:rPr>
        <w:t xml:space="preserve">масштаб </w:t>
      </w:r>
      <w:r w:rsidRPr="00C96165">
        <w:rPr>
          <w:rFonts w:eastAsia="Calibri"/>
          <w:sz w:val="28"/>
          <w:szCs w:val="28"/>
          <w:lang w:val="cs-CZ" w:eastAsia="en-US"/>
        </w:rPr>
        <w:t xml:space="preserve">деңгейінде </w:t>
      </w:r>
      <w:r w:rsidRPr="00C96165">
        <w:rPr>
          <w:rFonts w:eastAsia="Calibri"/>
          <w:sz w:val="28"/>
          <w:szCs w:val="28"/>
          <w:lang w:val="kk-KZ" w:eastAsia="en-US"/>
        </w:rPr>
        <w:t>х</w:t>
      </w:r>
      <w:r w:rsidRPr="00C96165">
        <w:rPr>
          <w:rFonts w:eastAsia="Calibri"/>
          <w:sz w:val="28"/>
          <w:szCs w:val="28"/>
          <w:lang w:val="cs-CZ" w:eastAsia="en-US"/>
        </w:rPr>
        <w:t>имиялық өндірістердің негізі болып табылатын катализ</w:t>
      </w:r>
      <w:r w:rsidRPr="00C96165">
        <w:rPr>
          <w:rFonts w:eastAsia="Calibri"/>
          <w:sz w:val="28"/>
          <w:szCs w:val="28"/>
          <w:lang w:val="kk-KZ" w:eastAsia="en-US"/>
        </w:rPr>
        <w:t>дың маңызы зор</w:t>
      </w:r>
      <w:r w:rsidRPr="00C96165">
        <w:rPr>
          <w:rFonts w:eastAsia="Calibri"/>
          <w:sz w:val="28"/>
          <w:szCs w:val="28"/>
          <w:lang w:val="cs-CZ" w:eastAsia="en-US"/>
        </w:rPr>
        <w:t>. Химия, мұнай-химия және мұнай өңдеу өнеркәсібіндегі каталитикалық процестердің үлесі 80</w:t>
      </w:r>
      <w:r w:rsidRPr="00C96165">
        <w:rPr>
          <w:rFonts w:eastAsia="Calibri"/>
          <w:sz w:val="28"/>
          <w:szCs w:val="28"/>
          <w:lang w:val="kk-KZ" w:eastAsia="en-US"/>
        </w:rPr>
        <w:t xml:space="preserve"> - </w:t>
      </w:r>
      <w:r w:rsidRPr="00C96165">
        <w:rPr>
          <w:rFonts w:eastAsia="Calibri"/>
          <w:sz w:val="28"/>
          <w:szCs w:val="28"/>
          <w:lang w:val="cs-CZ" w:eastAsia="en-US"/>
        </w:rPr>
        <w:t>85</w:t>
      </w:r>
      <w:r w:rsidRPr="00C96165">
        <w:rPr>
          <w:rFonts w:eastAsia="Calibri"/>
          <w:sz w:val="28"/>
          <w:szCs w:val="28"/>
          <w:lang w:val="kk-KZ" w:eastAsia="en-US"/>
        </w:rPr>
        <w:t xml:space="preserve"> </w:t>
      </w:r>
      <w:r w:rsidRPr="00C96165">
        <w:rPr>
          <w:rFonts w:eastAsia="Calibri"/>
          <w:sz w:val="28"/>
          <w:szCs w:val="28"/>
          <w:lang w:val="cs-CZ" w:eastAsia="en-US"/>
        </w:rPr>
        <w:t xml:space="preserve">% құрайды және үнемі өсіп келеді. </w:t>
      </w:r>
    </w:p>
    <w:p w14:paraId="6F4D374D" w14:textId="77777777" w:rsidR="00C96165" w:rsidRPr="00C96165" w:rsidRDefault="00C96165" w:rsidP="00C96165">
      <w:pPr>
        <w:tabs>
          <w:tab w:val="left" w:pos="851"/>
          <w:tab w:val="left" w:pos="1134"/>
        </w:tabs>
        <w:ind w:firstLine="709"/>
        <w:jc w:val="both"/>
        <w:rPr>
          <w:rFonts w:eastAsia="Calibri"/>
          <w:sz w:val="28"/>
          <w:szCs w:val="28"/>
          <w:lang w:val="cs-CZ" w:eastAsia="en-US"/>
        </w:rPr>
      </w:pPr>
      <w:r w:rsidRPr="00C96165">
        <w:rPr>
          <w:rFonts w:eastAsia="Calibri"/>
          <w:sz w:val="28"/>
          <w:szCs w:val="28"/>
          <w:lang w:val="cs-CZ" w:eastAsia="en-US"/>
        </w:rPr>
        <w:t xml:space="preserve">Агрегат, зауыт (макромасштаб) деңгейінде бүкіл зауыттың (химиялық комбинаттың) технологиялық процестері мен жүйелерін интеграциялау және </w:t>
      </w:r>
      <w:r w:rsidRPr="00C96165">
        <w:rPr>
          <w:rFonts w:eastAsia="Calibri"/>
          <w:sz w:val="28"/>
          <w:szCs w:val="28"/>
          <w:lang w:val="cs-CZ" w:eastAsia="en-US"/>
        </w:rPr>
        <w:lastRenderedPageBreak/>
        <w:t xml:space="preserve">оңтайландыру қарастырылады. Бұл жағдайда материалдық және энергетикалық ағындардың </w:t>
      </w:r>
      <w:r w:rsidRPr="00C96165">
        <w:rPr>
          <w:rFonts w:eastAsia="Calibri"/>
          <w:sz w:val="28"/>
          <w:szCs w:val="28"/>
          <w:lang w:val="kk-KZ" w:eastAsia="en-US"/>
        </w:rPr>
        <w:t>түйіндесуі</w:t>
      </w:r>
      <w:r w:rsidRPr="00C96165">
        <w:rPr>
          <w:rFonts w:eastAsia="Calibri"/>
          <w:sz w:val="28"/>
          <w:szCs w:val="28"/>
          <w:lang w:val="cs-CZ" w:eastAsia="en-US"/>
        </w:rPr>
        <w:t xml:space="preserve"> бүкіл кәсіпорын көлемінде жүзеге асырылады.</w:t>
      </w:r>
    </w:p>
    <w:p w14:paraId="004F81BC" w14:textId="77777777" w:rsidR="00C96165" w:rsidRPr="00C96165" w:rsidRDefault="00C96165" w:rsidP="00C96165">
      <w:pPr>
        <w:tabs>
          <w:tab w:val="left" w:pos="851"/>
          <w:tab w:val="left" w:pos="1134"/>
        </w:tabs>
        <w:ind w:firstLine="709"/>
        <w:jc w:val="both"/>
        <w:rPr>
          <w:rFonts w:eastAsia="Calibri"/>
          <w:sz w:val="28"/>
          <w:szCs w:val="28"/>
          <w:lang w:val="cs-CZ" w:eastAsia="en-US"/>
        </w:rPr>
      </w:pPr>
      <w:r w:rsidRPr="00C96165">
        <w:rPr>
          <w:rFonts w:eastAsia="Calibri"/>
          <w:sz w:val="28"/>
          <w:szCs w:val="28"/>
          <w:lang w:val="cs-CZ" w:eastAsia="en-US"/>
        </w:rPr>
        <w:t>Кез келген химиялық өндіріс процестердің дәйекті жиынтығы болып табылады. Бұл әсіресе органикалық заттарды өндіруге тән. Өндірістік кешен, әдетте, шикізатты дайындау және тазарту блогынан, химиялық түрлендіру блогынан және мақсатты өнімдерді тазарту және бөлу блогынан тұрады. Блоктардың әрқайсысы қалған блоктармен заттар мен энергияның тікелей және кері ағындарымен байланысты. Мұндай құрылыс, ең алдымен, технологтардың технологиялық процесті құру мәселесін дәстүрлі есептеу әдістерін қолдана отырып, әртүрлі мамандар шешетін химиялық, физика-химиялық және физикалық тапсырмалар кластарына бөлуге деген ұмтылысын көрсетеді. Кейбір жағдайларда бұл негізделген,</w:t>
      </w:r>
      <w:r w:rsidRPr="00C96165">
        <w:rPr>
          <w:rFonts w:eastAsia="Calibri"/>
          <w:sz w:val="28"/>
          <w:szCs w:val="28"/>
          <w:lang w:val="kk-KZ" w:eastAsia="en-US"/>
        </w:rPr>
        <w:t xml:space="preserve"> </w:t>
      </w:r>
      <w:r w:rsidRPr="00C96165">
        <w:rPr>
          <w:rFonts w:eastAsia="Calibri"/>
          <w:sz w:val="28"/>
          <w:szCs w:val="28"/>
          <w:lang w:val="cs-CZ" w:eastAsia="en-US"/>
        </w:rPr>
        <w:t>өйткені шешімдердің қарапайымдылығы технологияның принциптерінің бірі</w:t>
      </w:r>
      <w:r w:rsidRPr="00C96165">
        <w:rPr>
          <w:rFonts w:eastAsia="Calibri"/>
          <w:sz w:val="28"/>
          <w:szCs w:val="28"/>
          <w:lang w:val="kk-KZ" w:eastAsia="en-US"/>
        </w:rPr>
        <w:t xml:space="preserve"> болып табылады</w:t>
      </w:r>
      <w:r w:rsidRPr="00C96165">
        <w:rPr>
          <w:rFonts w:eastAsia="Calibri"/>
          <w:sz w:val="28"/>
          <w:szCs w:val="28"/>
          <w:lang w:val="cs-CZ" w:eastAsia="en-US"/>
        </w:rPr>
        <w:t>.</w:t>
      </w:r>
    </w:p>
    <w:p w14:paraId="0530A70C"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cs-CZ" w:eastAsia="en-US"/>
        </w:rPr>
        <w:t xml:space="preserve">Алайда, химиялық түрлендіруді және реакция өнімдерін бөлуді бөлек жүзеге асыру принципі міндетті ғана емес, сонымен қатар кейбір жағдайларда тиімсіз. Шартты түрде процестердің барлық комбинацияларын үш топқа бөлуге болады: </w:t>
      </w:r>
      <w:r w:rsidRPr="00C96165">
        <w:rPr>
          <w:rFonts w:eastAsia="Calibri"/>
          <w:sz w:val="28"/>
          <w:szCs w:val="28"/>
          <w:lang w:val="kk-KZ" w:eastAsia="en-US"/>
        </w:rPr>
        <w:t>бірізді</w:t>
      </w:r>
      <w:r w:rsidRPr="00C96165">
        <w:rPr>
          <w:rFonts w:eastAsia="Calibri"/>
          <w:sz w:val="28"/>
          <w:szCs w:val="28"/>
          <w:lang w:val="cs-CZ" w:eastAsia="en-US"/>
        </w:rPr>
        <w:t xml:space="preserve">, </w:t>
      </w:r>
      <w:r w:rsidRPr="00C96165">
        <w:rPr>
          <w:rFonts w:eastAsia="Calibri"/>
          <w:sz w:val="28"/>
          <w:szCs w:val="28"/>
          <w:lang w:val="kk-KZ" w:eastAsia="en-US"/>
        </w:rPr>
        <w:t>түйіндес және</w:t>
      </w:r>
      <w:r w:rsidRPr="00C96165">
        <w:rPr>
          <w:rFonts w:eastAsia="Calibri"/>
          <w:sz w:val="28"/>
          <w:szCs w:val="28"/>
          <w:lang w:val="cs-CZ" w:eastAsia="en-US"/>
        </w:rPr>
        <w:t xml:space="preserve"> </w:t>
      </w:r>
      <w:r w:rsidRPr="00C96165">
        <w:rPr>
          <w:rFonts w:eastAsia="Calibri"/>
          <w:sz w:val="28"/>
          <w:szCs w:val="28"/>
          <w:lang w:val="kk-KZ" w:eastAsia="en-US"/>
        </w:rPr>
        <w:t>бірлестірілген</w:t>
      </w:r>
      <w:r w:rsidRPr="00C96165">
        <w:rPr>
          <w:rFonts w:eastAsia="Calibri"/>
          <w:sz w:val="28"/>
          <w:szCs w:val="28"/>
          <w:lang w:val="cs-CZ" w:eastAsia="en-US"/>
        </w:rPr>
        <w:t xml:space="preserve"> (гибрид</w:t>
      </w:r>
      <w:r w:rsidRPr="00C96165">
        <w:rPr>
          <w:rFonts w:eastAsia="Calibri"/>
          <w:sz w:val="28"/>
          <w:szCs w:val="28"/>
          <w:lang w:val="kk-KZ" w:eastAsia="en-US"/>
        </w:rPr>
        <w:t>тік</w:t>
      </w:r>
      <w:r w:rsidRPr="00C96165">
        <w:rPr>
          <w:rFonts w:eastAsia="Calibri"/>
          <w:sz w:val="28"/>
          <w:szCs w:val="28"/>
          <w:lang w:val="cs-CZ" w:eastAsia="en-US"/>
        </w:rPr>
        <w:t>) [</w:t>
      </w:r>
      <w:r w:rsidRPr="00C96165">
        <w:rPr>
          <w:rFonts w:eastAsia="Calibri"/>
          <w:sz w:val="28"/>
          <w:szCs w:val="28"/>
          <w:lang w:val="kk-KZ" w:eastAsia="en-US"/>
        </w:rPr>
        <w:t>31</w:t>
      </w:r>
      <w:r w:rsidRPr="00C96165">
        <w:rPr>
          <w:rFonts w:eastAsia="Calibri"/>
          <w:sz w:val="28"/>
          <w:szCs w:val="28"/>
          <w:lang w:val="cs-CZ" w:eastAsia="en-US"/>
        </w:rPr>
        <w:t>].</w:t>
      </w:r>
      <w:r w:rsidRPr="00C96165">
        <w:rPr>
          <w:rFonts w:eastAsia="Calibri"/>
          <w:sz w:val="28"/>
          <w:szCs w:val="22"/>
          <w:lang w:val="cs-CZ" w:eastAsia="en-US"/>
        </w:rPr>
        <w:t xml:space="preserve"> </w:t>
      </w:r>
      <w:r w:rsidRPr="00C96165">
        <w:rPr>
          <w:rFonts w:eastAsia="Calibri"/>
          <w:sz w:val="28"/>
          <w:szCs w:val="22"/>
          <w:lang w:val="kk-KZ" w:eastAsia="en-US"/>
        </w:rPr>
        <w:t>Мысалы</w:t>
      </w:r>
      <w:r w:rsidRPr="00C96165">
        <w:rPr>
          <w:rFonts w:eastAsia="Calibri"/>
          <w:sz w:val="28"/>
          <w:szCs w:val="22"/>
          <w:lang w:val="cs-CZ" w:eastAsia="en-US"/>
        </w:rPr>
        <w:t>, полимерлік материалдардың ірі тоннаждық өндірісі (полиолефиндер мен синтетикалық талшықтар)</w:t>
      </w:r>
      <w:r w:rsidRPr="00C96165">
        <w:rPr>
          <w:rFonts w:eastAsia="Calibri"/>
          <w:sz w:val="28"/>
          <w:szCs w:val="28"/>
          <w:lang w:val="cs-CZ" w:eastAsia="en-US"/>
        </w:rPr>
        <w:t xml:space="preserve"> </w:t>
      </w:r>
      <w:r w:rsidRPr="00C96165">
        <w:rPr>
          <w:rFonts w:eastAsia="Calibri"/>
          <w:sz w:val="28"/>
          <w:szCs w:val="28"/>
          <w:lang w:val="kk-KZ" w:eastAsia="en-US"/>
        </w:rPr>
        <w:t>«</w:t>
      </w:r>
      <w:r w:rsidRPr="00C96165">
        <w:rPr>
          <w:rFonts w:eastAsia="Calibri"/>
          <w:sz w:val="28"/>
          <w:szCs w:val="28"/>
          <w:lang w:val="cs-CZ" w:eastAsia="en-US"/>
        </w:rPr>
        <w:t>Лукойл</w:t>
      </w:r>
      <w:r w:rsidRPr="00C96165">
        <w:rPr>
          <w:rFonts w:eastAsia="Calibri"/>
          <w:sz w:val="28"/>
          <w:szCs w:val="28"/>
          <w:lang w:val="kk-KZ" w:eastAsia="en-US"/>
        </w:rPr>
        <w:t xml:space="preserve">» </w:t>
      </w:r>
      <w:r w:rsidRPr="00C96165">
        <w:rPr>
          <w:rFonts w:eastAsia="Calibri"/>
          <w:sz w:val="28"/>
          <w:szCs w:val="28"/>
          <w:lang w:val="cs-CZ" w:eastAsia="en-US"/>
        </w:rPr>
        <w:t>компаниясының құрамында басқа да өнімдер өндірісімен интеграцияланған,</w:t>
      </w:r>
      <w:r w:rsidRPr="00C96165">
        <w:rPr>
          <w:rFonts w:eastAsia="Calibri"/>
          <w:sz w:val="28"/>
          <w:szCs w:val="28"/>
          <w:lang w:val="kk-KZ" w:eastAsia="en-US"/>
        </w:rPr>
        <w:t xml:space="preserve"> </w:t>
      </w:r>
      <w:r w:rsidRPr="00C96165">
        <w:rPr>
          <w:rFonts w:eastAsia="Calibri"/>
          <w:sz w:val="28"/>
          <w:szCs w:val="22"/>
          <w:lang w:val="kk-KZ" w:eastAsia="en-US"/>
        </w:rPr>
        <w:t>мұның өзі</w:t>
      </w:r>
      <w:r w:rsidRPr="00C96165">
        <w:rPr>
          <w:rFonts w:eastAsia="Calibri"/>
          <w:sz w:val="28"/>
          <w:szCs w:val="22"/>
          <w:lang w:val="cs-CZ" w:eastAsia="en-US"/>
        </w:rPr>
        <w:t xml:space="preserve"> материалдарға өнеркәсіп пен тұтыну нарығында кең сұранысқа байланысты</w:t>
      </w:r>
      <w:r w:rsidRPr="00C96165">
        <w:rPr>
          <w:rFonts w:eastAsia="Calibri"/>
          <w:sz w:val="28"/>
          <w:szCs w:val="22"/>
          <w:lang w:val="kk-KZ" w:eastAsia="en-US"/>
        </w:rPr>
        <w:t xml:space="preserve"> </w:t>
      </w:r>
      <w:r w:rsidRPr="00C96165">
        <w:rPr>
          <w:rFonts w:eastAsia="Calibri"/>
          <w:sz w:val="28"/>
          <w:szCs w:val="22"/>
          <w:lang w:val="cs-CZ" w:eastAsia="en-US"/>
        </w:rPr>
        <w:t>[</w:t>
      </w:r>
      <w:r w:rsidRPr="00C96165">
        <w:rPr>
          <w:rFonts w:eastAsia="Calibri"/>
          <w:sz w:val="28"/>
          <w:szCs w:val="22"/>
          <w:lang w:val="kk-KZ" w:eastAsia="en-US"/>
        </w:rPr>
        <w:t>31</w:t>
      </w:r>
      <w:r w:rsidRPr="00C96165">
        <w:rPr>
          <w:rFonts w:eastAsia="Calibri"/>
          <w:sz w:val="28"/>
          <w:szCs w:val="22"/>
          <w:lang w:val="cs-CZ" w:eastAsia="en-US"/>
        </w:rPr>
        <w:t>]</w:t>
      </w:r>
      <w:r w:rsidRPr="00C96165">
        <w:rPr>
          <w:rFonts w:eastAsia="Calibri"/>
          <w:sz w:val="28"/>
          <w:szCs w:val="22"/>
          <w:lang w:val="kk-KZ" w:eastAsia="en-US"/>
        </w:rPr>
        <w:t>. «ГазПром ЖАҚ (Ресей) мұнай-химия холдингін құру тәжірибесі мұнай-химия компанияларымен интеграцияға мысал бола алады. Франциядағы химия өнеркәсібінің ірі парктерін - Chem'pôle 64 платформасын, Lavéra және басқаларын сатылас интеграцияның мысалы ретінде келтіруге болады [32].</w:t>
      </w:r>
    </w:p>
    <w:p w14:paraId="36852F1C"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2E6D0C6B"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Оңтайлы схеманы таңдау өлшемшарттарды  қолдануға, сондай-ақ қарастырылып отырған нұсқаларды бағалауға байланысты: өнім бірлігіне келтірілген шығындар; энергияның үлестік шығындары; мақсатты компоненттерді алу коэффициенттері; бөлу өнімдерінің шекті концентрациясы (тазарту дәрежесі) және басқалары.</w:t>
      </w:r>
    </w:p>
    <w:p w14:paraId="28821DE5"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22C19670"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 xml:space="preserve">Ірі химиялық өндірістердің энергетикалық және материалдық ағындарын интеграциялау және оңтайландыру (Linhoff March деректері бойынша) мұнай-химия, бейорганикалық өндіріс, аз тоннажды химия үшін – 30 % дейін, шайыр өндірісі үшін – 25 % дейін, пигменттер үшін – 15 % дейін жалпы энергия шығынын үнемдеуге мүмкіндік береді [33]. </w:t>
      </w:r>
    </w:p>
    <w:p w14:paraId="77B4FBA9"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 xml:space="preserve">Мембраналық реакторды бір аппаратта қолданған кезде процестерді біріктіру принципі іске асырылады. Қайтымды реакция кезінде өнімдер (немесе өнімдердің бірі) жартылай өткізгіш мембрана болып табылатын реактор қабырғасы арқылы үздіксіз жойылады, осылайша реакцияны тік бағытта ығыстырады. Бұл мақсатты өнімдердің шығымдылығын арттырады, процестің селективтілігін арттырады, аппараттық дизайнды едәуір жеңілдетеді және нәтижесінде материалдар мен энергияны ұтымды пайдалануға әкеледі. Мысалы, </w:t>
      </w:r>
      <w:r w:rsidRPr="00C96165">
        <w:rPr>
          <w:rFonts w:eastAsia="Calibri"/>
          <w:sz w:val="28"/>
          <w:szCs w:val="28"/>
          <w:lang w:val="kk-KZ" w:eastAsia="en-US"/>
        </w:rPr>
        <w:lastRenderedPageBreak/>
        <w:t>селективті газ бөлетін мембраналарды пайдаланған кезде циклогексаннан бензолдың түзілуі циклогексанның бензолға конверсиясын шамамен 2,5 есе арттыруға мүмкіндік береді (әсіресе палладий мембранасын пайдаланған кезде). Мұндай мембраналық реакторда процесті жүзеге асыру конверсия дәрежесіне 99,5 % немесе одан да көп деңгейде жетуге мүмкіндік береді. Осылайша, бензол реактордан шығатын жалғыз компонентке айналады, бұл бензол мен циклогександы бөлудің бірізді операциясын болдырмайды, өндіріс құнын едәуір төмендетеді.</w:t>
      </w:r>
    </w:p>
    <w:p w14:paraId="75276C57"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Кросс-медиа нәтижелері</w:t>
      </w:r>
    </w:p>
    <w:p w14:paraId="04743FD1"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cs-CZ"/>
        </w:rPr>
        <w:t>Егер өндірілетін шикізат сапалық талаптарға сәйкес келмесе, қосымша ресурс және энергия шығындары талап етіледі.</w:t>
      </w:r>
      <w:r w:rsidRPr="00C96165">
        <w:rPr>
          <w:rFonts w:eastAsia="Calibri"/>
          <w:sz w:val="28"/>
          <w:szCs w:val="22"/>
          <w:lang w:val="kk-KZ" w:eastAsia="en-US"/>
        </w:rPr>
        <w:t xml:space="preserve"> </w:t>
      </w:r>
    </w:p>
    <w:p w14:paraId="7AC0F24A"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Қолданылуына қатысты техникалық пайым</w:t>
      </w:r>
    </w:p>
    <w:p w14:paraId="571BF80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r w:rsidRPr="00C96165">
        <w:rPr>
          <w:rFonts w:eastAsia="Calibri"/>
          <w:sz w:val="28"/>
          <w:szCs w:val="28"/>
          <w:lang w:val="kk-KZ" w:eastAsia="en-US"/>
        </w:rPr>
        <w:t xml:space="preserve">Қолданыстағы өндірістерге қатысты қолдану жоғары қаржылық шығындармен шектелуі мүмкін. </w:t>
      </w:r>
    </w:p>
    <w:p w14:paraId="6706AA76"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Экономика</w:t>
      </w:r>
    </w:p>
    <w:p w14:paraId="05C6581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r w:rsidRPr="00C96165">
        <w:rPr>
          <w:rFonts w:eastAsia="Calibri"/>
          <w:sz w:val="28"/>
          <w:szCs w:val="28"/>
          <w:lang w:val="kk-KZ" w:eastAsia="en-US"/>
        </w:rPr>
        <w:t xml:space="preserve">Мысалы, </w:t>
      </w:r>
      <w:r w:rsidRPr="00C96165">
        <w:rPr>
          <w:rFonts w:eastAsia="Calibri"/>
          <w:sz w:val="28"/>
          <w:szCs w:val="22"/>
          <w:lang w:val="kk-KZ" w:eastAsia="en-US"/>
        </w:rPr>
        <w:t xml:space="preserve">жаңа технологияларды енгізу және процестерді автоматтандыру Hardie Polymers Ltd-де (Глазго, Шотландия) өнімділікті 15 %-ға арттыруға және жарамсыздық пайызын азайтуға мүмкіндік берді, бұл өнімді қайта өңдеу және қайтару шығындарын одан әрі қысқартты </w:t>
      </w:r>
      <w:r w:rsidRPr="00C96165">
        <w:rPr>
          <w:rFonts w:eastAsia="Calibri"/>
          <w:sz w:val="28"/>
          <w:szCs w:val="28"/>
          <w:lang w:val="kk-KZ" w:eastAsia="en-US"/>
        </w:rPr>
        <w:t>[40]</w:t>
      </w:r>
      <w:r w:rsidRPr="00C96165">
        <w:rPr>
          <w:rFonts w:eastAsia="Calibri"/>
          <w:sz w:val="28"/>
          <w:szCs w:val="22"/>
          <w:lang w:val="kk-KZ" w:eastAsia="en-US"/>
        </w:rPr>
        <w:t>.</w:t>
      </w:r>
    </w:p>
    <w:p w14:paraId="252F5C47"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Іске асырудың қозғаушы күші</w:t>
      </w:r>
    </w:p>
    <w:p w14:paraId="24F3E06B"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2"/>
          <w:lang w:val="kk-KZ" w:eastAsia="en-US"/>
        </w:rPr>
        <w:t xml:space="preserve">Экологиялық заңнаманың талаптары. </w:t>
      </w:r>
      <w:r w:rsidRPr="00C96165">
        <w:rPr>
          <w:rFonts w:eastAsia="Calibri"/>
          <w:sz w:val="28"/>
          <w:szCs w:val="22"/>
          <w:lang w:eastAsia="en-US"/>
        </w:rPr>
        <w:t>Экономикалық пайда</w:t>
      </w:r>
      <w:r w:rsidRPr="00C96165">
        <w:rPr>
          <w:rFonts w:eastAsia="Calibri"/>
          <w:sz w:val="28"/>
          <w:szCs w:val="28"/>
          <w:lang w:eastAsia="en-US"/>
        </w:rPr>
        <w:t>.</w:t>
      </w:r>
    </w:p>
    <w:p w14:paraId="3AF52D6E" w14:textId="77777777" w:rsidR="00C96165" w:rsidRPr="00C96165" w:rsidRDefault="00C96165" w:rsidP="00C96165">
      <w:pPr>
        <w:ind w:firstLine="709"/>
        <w:jc w:val="both"/>
        <w:rPr>
          <w:rFonts w:eastAsia="Calibri"/>
          <w:sz w:val="28"/>
          <w:szCs w:val="22"/>
          <w:lang w:val="cs-CZ" w:eastAsia="cs-CZ"/>
        </w:rPr>
      </w:pPr>
    </w:p>
    <w:p w14:paraId="6ADCB684" w14:textId="77777777" w:rsidR="00C96165" w:rsidRPr="00C96165" w:rsidRDefault="00C96165" w:rsidP="00C96165">
      <w:pPr>
        <w:keepNext/>
        <w:tabs>
          <w:tab w:val="left" w:pos="284"/>
        </w:tabs>
        <w:ind w:firstLine="709"/>
        <w:jc w:val="both"/>
        <w:outlineLvl w:val="1"/>
        <w:rPr>
          <w:rFonts w:cs="Arial"/>
          <w:b/>
          <w:bCs/>
          <w:iCs/>
          <w:sz w:val="28"/>
          <w:szCs w:val="32"/>
          <w:lang w:val="cs-CZ" w:eastAsia="cs-CZ"/>
        </w:rPr>
      </w:pPr>
      <w:bookmarkStart w:id="143" w:name="_Toc185341682"/>
      <w:r w:rsidRPr="00C96165">
        <w:rPr>
          <w:rFonts w:cs="Arial"/>
          <w:b/>
          <w:bCs/>
          <w:iCs/>
          <w:sz w:val="28"/>
          <w:szCs w:val="32"/>
          <w:lang w:val="cs-CZ" w:eastAsia="cs-CZ"/>
        </w:rPr>
        <w:t>4.2.</w:t>
      </w:r>
      <w:r w:rsidRPr="00C96165">
        <w:rPr>
          <w:rFonts w:cs="Arial"/>
          <w:b/>
          <w:bCs/>
          <w:iCs/>
          <w:sz w:val="28"/>
          <w:szCs w:val="32"/>
          <w:lang w:val="cs-CZ" w:eastAsia="cs-CZ"/>
        </w:rPr>
        <w:tab/>
      </w:r>
      <w:r w:rsidRPr="00C96165">
        <w:rPr>
          <w:rFonts w:cs="Arial"/>
          <w:b/>
          <w:bCs/>
          <w:iCs/>
          <w:sz w:val="28"/>
          <w:szCs w:val="26"/>
          <w:lang w:val="kk-KZ" w:eastAsia="cs-CZ"/>
        </w:rPr>
        <w:t>Экологиялық менеджмент жүйесі</w:t>
      </w:r>
      <w:bookmarkEnd w:id="143"/>
    </w:p>
    <w:p w14:paraId="3052D2D3"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Сипаттама</w:t>
      </w:r>
    </w:p>
    <w:p w14:paraId="746EBFA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Кәсіпорын қызметінің қоршаған ортаны қорғау саласындағы мақсаттарға сәйкестігін көрсететін жүйе. ЭМЖ менеджмент және өндірісті операциялық басқарудың ортақ жүйесінің ажырамайтын бөлігін құраған кезде  аса ұтымды әрі тиімді жүйе болады. </w:t>
      </w:r>
    </w:p>
    <w:p w14:paraId="57BAF25C"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Техникалық сипаттама</w:t>
      </w:r>
    </w:p>
    <w:p w14:paraId="39F08FF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ЭМЖ - қондырғы операторларына экологиялық мәселелерді жүйелі және айқын негізде шешуге мүмкіндік беретін әдіс. Барлық қолданыстағы ЭМЖ-да үздіксіз жетілдіру тұжырымдамасы қамтылған, мұның өзі қоршаған ортаны басқару – нәтижесінде аяқталатын жоба емес, үздіксіз процесс екенін көрсетеді. Процестердің әртүрлі схемалары бар, бірақ көптеген ЭМЖ ұйым менеджментінің басқа контекстерінде кеңінен пайдаланылатын PDCA цикліне (жоспарла – жаса – тексер - орында) негізделген. Цикл итеративті динамикалық модельді білдіреді, мұнда бір цикл келесі циклдың басында  аяқталады.</w:t>
      </w:r>
    </w:p>
    <w:p w14:paraId="5CCF905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ЭМЖ стандартталған немесе стандартталмаған («реттелетін») жүйе формасында болуы мүмкін. ISO 14001:2015 сияқты халықаралық танылған стандартталған жүйені енгізу және орындау, әсіресе тиісті сыртқы тексеру жүргізілген кезде, ЭМЖ-ға сенімді арттырады. Алайда тиісті деңгейде әзірленіп, </w:t>
      </w:r>
      <w:r w:rsidRPr="00C96165">
        <w:rPr>
          <w:rFonts w:eastAsia="Calibri"/>
          <w:sz w:val="28"/>
          <w:szCs w:val="28"/>
          <w:lang w:val="kk-KZ" w:eastAsia="en-US"/>
        </w:rPr>
        <w:lastRenderedPageBreak/>
        <w:t xml:space="preserve">енгізілсе және аудитпен тексерілсе, стандартталмаған жүйелердің негізінде тиімділігі бірдей болуы мүмкін. </w:t>
      </w:r>
    </w:p>
    <w:p w14:paraId="21E1D18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Стандартталған жүйелер (ISO 14001:2015 және/немесе стандарттау саласындағы ұлттық құжаттар) және стандартталмаған жүйелер негізінде ұйымдарға қолданылады. Осы құжатта ұйым қызметінің барлық түрлері, мысалы, өнімдер мен қызметтерге қатысты қызметтері ескерілмей, анағұрлым біржақты тәсілдер пайдаланылған. </w:t>
      </w:r>
    </w:p>
    <w:p w14:paraId="6F309D3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ЭМЖ-да келесі компоненттер қамтылуы мүмкін: </w:t>
      </w:r>
    </w:p>
    <w:p w14:paraId="370BE0AF" w14:textId="77777777" w:rsidR="00C96165" w:rsidRPr="00C96165" w:rsidRDefault="00C96165" w:rsidP="00C96165">
      <w:pPr>
        <w:numPr>
          <w:ilvl w:val="0"/>
          <w:numId w:val="11"/>
        </w:numPr>
        <w:ind w:firstLine="709"/>
        <w:contextualSpacing/>
        <w:jc w:val="both"/>
        <w:rPr>
          <w:rFonts w:eastAsia="Calibri"/>
          <w:sz w:val="28"/>
          <w:szCs w:val="28"/>
          <w:lang w:val="kk-KZ" w:eastAsia="en-US"/>
        </w:rPr>
      </w:pPr>
      <w:r w:rsidRPr="00C96165">
        <w:rPr>
          <w:rFonts w:eastAsia="Calibri"/>
          <w:sz w:val="28"/>
          <w:szCs w:val="28"/>
          <w:lang w:val="kk-KZ" w:eastAsia="en-US"/>
        </w:rPr>
        <w:t>компания мен кәсіпорын деңгейіндегі жоғары басшыларды қоса алғанда, басшылардың қызығушылығы (мысалы, кәсіпорын басшысы)</w:t>
      </w:r>
      <w:bookmarkStart w:id="144" w:name="_Hlk150442797"/>
      <w:r w:rsidRPr="00C96165">
        <w:rPr>
          <w:rFonts w:eastAsia="Calibri"/>
          <w:sz w:val="28"/>
          <w:szCs w:val="28"/>
          <w:lang w:val="kk-KZ" w:eastAsia="en-US"/>
        </w:rPr>
        <w:t>;</w:t>
      </w:r>
      <w:bookmarkEnd w:id="144"/>
    </w:p>
    <w:p w14:paraId="5DB758BD" w14:textId="77777777" w:rsidR="00C96165" w:rsidRPr="00C96165" w:rsidRDefault="00C96165" w:rsidP="00C96165">
      <w:pPr>
        <w:numPr>
          <w:ilvl w:val="0"/>
          <w:numId w:val="11"/>
        </w:numPr>
        <w:ind w:firstLine="709"/>
        <w:contextualSpacing/>
        <w:jc w:val="both"/>
        <w:rPr>
          <w:rFonts w:eastAsia="Calibri"/>
          <w:sz w:val="28"/>
          <w:szCs w:val="28"/>
          <w:lang w:val="kk-KZ" w:eastAsia="en-US"/>
        </w:rPr>
      </w:pPr>
      <w:r w:rsidRPr="00C96165">
        <w:rPr>
          <w:rFonts w:eastAsia="Calibri"/>
          <w:sz w:val="28"/>
          <w:szCs w:val="28"/>
          <w:lang w:val="kk-KZ" w:eastAsia="en-US"/>
        </w:rPr>
        <w:t>ұйымның контексін анықтауды, мүдделі тараптардың қажеттіліктері мен үміттерін айқындауды, қоршаған ортаға (және адам денсаулығына) келтірілуі мүмкін қауіптермен байланысты кәсіпорынның сипаттамаларын, сондай-ақ қоршаған ортаға қатысты қолданылатын құқықтық талаптарды анықтауды қамтитын талдау;</w:t>
      </w:r>
    </w:p>
    <w:p w14:paraId="5DD42938" w14:textId="77777777" w:rsidR="00C96165" w:rsidRPr="00C96165" w:rsidRDefault="00C96165" w:rsidP="00C96165">
      <w:pPr>
        <w:numPr>
          <w:ilvl w:val="0"/>
          <w:numId w:val="11"/>
        </w:numPr>
        <w:ind w:firstLine="709"/>
        <w:contextualSpacing/>
        <w:jc w:val="both"/>
        <w:rPr>
          <w:rFonts w:eastAsia="Calibri"/>
          <w:sz w:val="28"/>
          <w:szCs w:val="28"/>
          <w:lang w:val="kk-KZ" w:eastAsia="en-US"/>
        </w:rPr>
      </w:pPr>
      <w:r w:rsidRPr="00C96165">
        <w:rPr>
          <w:rFonts w:eastAsia="Calibri"/>
          <w:sz w:val="28"/>
          <w:szCs w:val="28"/>
          <w:lang w:val="kk-KZ" w:eastAsia="en-US"/>
        </w:rPr>
        <w:t>менеджмент арқылы қондырғыны үнемі жетілдіруді қамтитын экологиялық саясат;</w:t>
      </w:r>
    </w:p>
    <w:p w14:paraId="2F3E2C07" w14:textId="77777777" w:rsidR="00C96165" w:rsidRPr="00C96165" w:rsidRDefault="00C96165" w:rsidP="00C96165">
      <w:pPr>
        <w:numPr>
          <w:ilvl w:val="0"/>
          <w:numId w:val="11"/>
        </w:numPr>
        <w:ind w:firstLine="709"/>
        <w:contextualSpacing/>
        <w:jc w:val="both"/>
        <w:rPr>
          <w:rFonts w:eastAsia="Calibri"/>
          <w:sz w:val="28"/>
          <w:szCs w:val="28"/>
          <w:lang w:val="kk-KZ" w:eastAsia="en-US"/>
        </w:rPr>
      </w:pPr>
      <w:r w:rsidRPr="00C96165">
        <w:rPr>
          <w:rFonts w:eastAsia="Calibri"/>
          <w:sz w:val="28"/>
          <w:szCs w:val="28"/>
          <w:lang w:val="kk-KZ" w:eastAsia="en-US"/>
        </w:rPr>
        <w:t>қаржылық жоспарлау және инвестициялармен бірге қажетті процедураларды, мақсаттар мен міндеттерді жоспарлау және белгілеу;</w:t>
      </w:r>
    </w:p>
    <w:p w14:paraId="7F2BC47B" w14:textId="77777777" w:rsidR="00C96165" w:rsidRPr="00C96165" w:rsidRDefault="00C96165" w:rsidP="00C96165">
      <w:pPr>
        <w:numPr>
          <w:ilvl w:val="0"/>
          <w:numId w:val="11"/>
        </w:numPr>
        <w:ind w:firstLine="709"/>
        <w:contextualSpacing/>
        <w:jc w:val="both"/>
        <w:rPr>
          <w:rFonts w:eastAsia="Calibri"/>
          <w:sz w:val="28"/>
          <w:szCs w:val="28"/>
          <w:lang w:eastAsia="en-US"/>
        </w:rPr>
      </w:pPr>
      <w:r w:rsidRPr="00C96165">
        <w:rPr>
          <w:rFonts w:eastAsia="Calibri"/>
          <w:sz w:val="28"/>
          <w:szCs w:val="28"/>
          <w:lang w:val="kk-KZ" w:eastAsia="en-US"/>
        </w:rPr>
        <w:t>е</w:t>
      </w:r>
      <w:r w:rsidRPr="00C96165">
        <w:rPr>
          <w:rFonts w:eastAsia="Calibri"/>
          <w:sz w:val="28"/>
          <w:szCs w:val="28"/>
          <w:lang w:eastAsia="en-US"/>
        </w:rPr>
        <w:t xml:space="preserve">рекше назар аударуды қажет ететін процедураларды орындау: </w:t>
      </w:r>
    </w:p>
    <w:p w14:paraId="4D1DAEE0" w14:textId="77777777" w:rsidR="00C96165" w:rsidRPr="00C96165" w:rsidRDefault="00C96165" w:rsidP="00C96165">
      <w:pPr>
        <w:tabs>
          <w:tab w:val="left" w:pos="851"/>
          <w:tab w:val="left" w:pos="1134"/>
        </w:tabs>
        <w:contextualSpacing/>
        <w:jc w:val="both"/>
        <w:rPr>
          <w:rFonts w:eastAsia="Calibri"/>
          <w:sz w:val="28"/>
          <w:szCs w:val="28"/>
          <w:lang w:eastAsia="en-US"/>
        </w:rPr>
      </w:pPr>
      <w:r w:rsidRPr="00C96165">
        <w:rPr>
          <w:rFonts w:eastAsia="Calibri"/>
          <w:sz w:val="28"/>
          <w:szCs w:val="28"/>
          <w:lang w:eastAsia="en-US"/>
        </w:rPr>
        <w:t xml:space="preserve">құрылым және жауапкершілік; </w:t>
      </w:r>
    </w:p>
    <w:p w14:paraId="06CA9B86" w14:textId="77777777" w:rsidR="00C96165" w:rsidRPr="00C96165" w:rsidRDefault="00C96165" w:rsidP="00C96165">
      <w:pPr>
        <w:tabs>
          <w:tab w:val="left" w:pos="851"/>
          <w:tab w:val="left" w:pos="1134"/>
        </w:tabs>
        <w:ind w:firstLine="709"/>
        <w:contextualSpacing/>
        <w:jc w:val="both"/>
        <w:rPr>
          <w:rFonts w:eastAsia="Calibri"/>
          <w:sz w:val="28"/>
          <w:szCs w:val="28"/>
          <w:lang w:eastAsia="en-US"/>
        </w:rPr>
      </w:pPr>
      <w:r w:rsidRPr="00C96165">
        <w:rPr>
          <w:rFonts w:eastAsia="Calibri"/>
          <w:sz w:val="28"/>
          <w:szCs w:val="28"/>
          <w:lang w:eastAsia="en-US"/>
        </w:rPr>
        <w:t xml:space="preserve">жұмысы экологиялық көрсеткіштерге әсер етуі мүмкін қызметкерлерді жалдау, оқыту, ақпараттандыру және </w:t>
      </w:r>
      <w:r w:rsidRPr="00C96165">
        <w:rPr>
          <w:rFonts w:eastAsia="Calibri"/>
          <w:sz w:val="28"/>
          <w:szCs w:val="28"/>
          <w:lang w:val="kk-KZ" w:eastAsia="en-US"/>
        </w:rPr>
        <w:t xml:space="preserve">олардың </w:t>
      </w:r>
      <w:r w:rsidRPr="00C96165">
        <w:rPr>
          <w:rFonts w:eastAsia="Calibri"/>
          <w:sz w:val="28"/>
          <w:szCs w:val="28"/>
          <w:lang w:eastAsia="en-US"/>
        </w:rPr>
        <w:t>құзыреттілік</w:t>
      </w:r>
      <w:r w:rsidRPr="00C96165">
        <w:rPr>
          <w:rFonts w:eastAsia="Calibri"/>
          <w:sz w:val="28"/>
          <w:szCs w:val="28"/>
          <w:lang w:val="kk-KZ" w:eastAsia="en-US"/>
        </w:rPr>
        <w:t>тері</w:t>
      </w:r>
      <w:r w:rsidRPr="00C96165">
        <w:rPr>
          <w:rFonts w:eastAsia="Calibri"/>
          <w:sz w:val="28"/>
          <w:szCs w:val="28"/>
          <w:lang w:eastAsia="en-US"/>
        </w:rPr>
        <w:t xml:space="preserve">; </w:t>
      </w:r>
    </w:p>
    <w:p w14:paraId="25BD167C" w14:textId="77777777" w:rsidR="00C96165" w:rsidRPr="00C96165" w:rsidRDefault="00C96165" w:rsidP="00C96165">
      <w:pPr>
        <w:tabs>
          <w:tab w:val="left" w:pos="851"/>
          <w:tab w:val="left" w:pos="1134"/>
        </w:tabs>
        <w:contextualSpacing/>
        <w:jc w:val="both"/>
        <w:rPr>
          <w:rFonts w:eastAsia="Calibri"/>
          <w:sz w:val="28"/>
          <w:szCs w:val="28"/>
          <w:lang w:eastAsia="en-US"/>
        </w:rPr>
      </w:pPr>
      <w:r w:rsidRPr="00C96165">
        <w:rPr>
          <w:rFonts w:eastAsia="Calibri"/>
          <w:sz w:val="28"/>
          <w:szCs w:val="28"/>
          <w:lang w:eastAsia="en-US"/>
        </w:rPr>
        <w:t>ішкі және сыртқы коммуникациялар;</w:t>
      </w:r>
    </w:p>
    <w:p w14:paraId="62144C5E" w14:textId="77777777" w:rsidR="00C96165" w:rsidRPr="00C96165" w:rsidRDefault="00C96165" w:rsidP="00C96165">
      <w:pPr>
        <w:tabs>
          <w:tab w:val="left" w:pos="851"/>
          <w:tab w:val="left" w:pos="1134"/>
        </w:tabs>
        <w:contextualSpacing/>
        <w:jc w:val="both"/>
        <w:rPr>
          <w:rFonts w:eastAsia="Calibri"/>
          <w:sz w:val="28"/>
          <w:szCs w:val="28"/>
          <w:lang w:eastAsia="en-US"/>
        </w:rPr>
      </w:pPr>
      <w:r w:rsidRPr="00C96165">
        <w:rPr>
          <w:rFonts w:eastAsia="Calibri"/>
          <w:sz w:val="28"/>
          <w:szCs w:val="28"/>
          <w:lang w:eastAsia="en-US"/>
        </w:rPr>
        <w:t>ұйымның барлық деңгейлерінде</w:t>
      </w:r>
      <w:r w:rsidRPr="00C96165">
        <w:rPr>
          <w:rFonts w:eastAsia="Calibri"/>
          <w:sz w:val="28"/>
          <w:szCs w:val="28"/>
          <w:lang w:val="kk-KZ" w:eastAsia="en-US"/>
        </w:rPr>
        <w:t>гі</w:t>
      </w:r>
      <w:r w:rsidRPr="00C96165">
        <w:rPr>
          <w:rFonts w:eastAsia="Calibri"/>
          <w:sz w:val="28"/>
          <w:szCs w:val="28"/>
          <w:lang w:eastAsia="en-US"/>
        </w:rPr>
        <w:t xml:space="preserve"> қызметкерлерді тарту; </w:t>
      </w:r>
    </w:p>
    <w:p w14:paraId="3FC28A44" w14:textId="77777777" w:rsidR="00C96165" w:rsidRPr="00C96165" w:rsidRDefault="00C96165" w:rsidP="00C96165">
      <w:pPr>
        <w:tabs>
          <w:tab w:val="left" w:pos="851"/>
          <w:tab w:val="left" w:pos="1134"/>
        </w:tabs>
        <w:ind w:firstLine="709"/>
        <w:contextualSpacing/>
        <w:jc w:val="both"/>
        <w:rPr>
          <w:rFonts w:eastAsia="Calibri"/>
          <w:sz w:val="28"/>
          <w:szCs w:val="28"/>
          <w:lang w:eastAsia="en-US"/>
        </w:rPr>
      </w:pPr>
      <w:r w:rsidRPr="00C96165">
        <w:rPr>
          <w:rFonts w:eastAsia="Calibri"/>
          <w:sz w:val="28"/>
          <w:szCs w:val="28"/>
          <w:lang w:eastAsia="en-US"/>
        </w:rPr>
        <w:t xml:space="preserve">құжаттама (қоршаған ортаға елеулі әсер ететін қызметті, сондай-ақ тиісті жазбаларды бақылау үшін жазбаша рәсімдерді жасау және жүргізу); </w:t>
      </w:r>
    </w:p>
    <w:p w14:paraId="253F1D8F" w14:textId="77777777" w:rsidR="00C96165" w:rsidRPr="00C96165" w:rsidRDefault="00C96165" w:rsidP="00C96165">
      <w:pPr>
        <w:tabs>
          <w:tab w:val="left" w:pos="851"/>
          <w:tab w:val="left" w:pos="1134"/>
        </w:tabs>
        <w:contextualSpacing/>
        <w:jc w:val="both"/>
        <w:rPr>
          <w:rFonts w:eastAsia="Calibri"/>
          <w:sz w:val="28"/>
          <w:szCs w:val="28"/>
          <w:lang w:eastAsia="en-US"/>
        </w:rPr>
      </w:pPr>
      <w:r w:rsidRPr="00C96165">
        <w:rPr>
          <w:rFonts w:eastAsia="Calibri"/>
          <w:sz w:val="28"/>
          <w:szCs w:val="28"/>
          <w:lang w:eastAsia="en-US"/>
        </w:rPr>
        <w:t xml:space="preserve">процестерді тиімді </w:t>
      </w:r>
      <w:r w:rsidRPr="00C96165">
        <w:rPr>
          <w:rFonts w:eastAsia="Calibri"/>
          <w:sz w:val="28"/>
          <w:szCs w:val="28"/>
          <w:lang w:val="kk-KZ" w:eastAsia="en-US"/>
        </w:rPr>
        <w:t>ж</w:t>
      </w:r>
      <w:r w:rsidRPr="00C96165">
        <w:rPr>
          <w:rFonts w:eastAsia="Calibri"/>
          <w:sz w:val="28"/>
          <w:szCs w:val="28"/>
          <w:lang w:eastAsia="en-US"/>
        </w:rPr>
        <w:t>едел жоспарлау және бақылау;</w:t>
      </w:r>
    </w:p>
    <w:p w14:paraId="015DBC0A" w14:textId="77777777" w:rsidR="00C96165" w:rsidRPr="00C96165" w:rsidRDefault="00C96165" w:rsidP="00C96165">
      <w:pPr>
        <w:tabs>
          <w:tab w:val="left" w:pos="851"/>
          <w:tab w:val="left" w:pos="1134"/>
        </w:tabs>
        <w:contextualSpacing/>
        <w:jc w:val="both"/>
        <w:rPr>
          <w:rFonts w:eastAsia="Calibri"/>
          <w:sz w:val="28"/>
          <w:szCs w:val="28"/>
          <w:lang w:eastAsia="en-US"/>
        </w:rPr>
      </w:pPr>
      <w:r w:rsidRPr="00C96165">
        <w:rPr>
          <w:rFonts w:eastAsia="Calibri"/>
          <w:sz w:val="28"/>
          <w:szCs w:val="28"/>
          <w:lang w:eastAsia="en-US"/>
        </w:rPr>
        <w:t xml:space="preserve">техникалық қызмет көрсету бағдарламасы; </w:t>
      </w:r>
    </w:p>
    <w:p w14:paraId="04036AE2" w14:textId="77777777" w:rsidR="00C96165" w:rsidRPr="00C96165" w:rsidRDefault="00C96165" w:rsidP="00C96165">
      <w:pPr>
        <w:tabs>
          <w:tab w:val="left" w:pos="851"/>
          <w:tab w:val="left" w:pos="1134"/>
        </w:tabs>
        <w:ind w:firstLine="709"/>
        <w:contextualSpacing/>
        <w:jc w:val="both"/>
        <w:rPr>
          <w:rFonts w:eastAsia="Calibri"/>
          <w:sz w:val="28"/>
          <w:szCs w:val="28"/>
          <w:lang w:eastAsia="en-US"/>
        </w:rPr>
      </w:pPr>
      <w:r w:rsidRPr="00C96165">
        <w:rPr>
          <w:rFonts w:eastAsia="Calibri"/>
          <w:sz w:val="28"/>
          <w:szCs w:val="28"/>
          <w:lang w:eastAsia="en-US"/>
        </w:rPr>
        <w:t xml:space="preserve">төтенше жағдайлардың қолайсыз (экологиялық) салдарларының әсерін болғызбауды және/немесе азайтуды қоса алғанда, төтенше жағдайларға және </w:t>
      </w:r>
      <w:r w:rsidRPr="00C96165">
        <w:rPr>
          <w:rFonts w:eastAsia="Calibri"/>
          <w:sz w:val="28"/>
          <w:szCs w:val="28"/>
          <w:lang w:val="kk-KZ" w:eastAsia="en-US"/>
        </w:rPr>
        <w:t>әрекет етуге</w:t>
      </w:r>
      <w:r w:rsidRPr="00C96165">
        <w:rPr>
          <w:rFonts w:eastAsia="Calibri"/>
          <w:sz w:val="28"/>
          <w:szCs w:val="28"/>
          <w:lang w:eastAsia="en-US"/>
        </w:rPr>
        <w:t xml:space="preserve"> дайын</w:t>
      </w:r>
      <w:r w:rsidRPr="00C96165">
        <w:rPr>
          <w:rFonts w:eastAsia="Calibri"/>
          <w:sz w:val="28"/>
          <w:szCs w:val="28"/>
          <w:lang w:val="kk-KZ" w:eastAsia="en-US"/>
        </w:rPr>
        <w:t xml:space="preserve"> болу</w:t>
      </w:r>
      <w:r w:rsidRPr="00C96165">
        <w:rPr>
          <w:rFonts w:eastAsia="Calibri"/>
          <w:sz w:val="28"/>
          <w:szCs w:val="28"/>
          <w:lang w:eastAsia="en-US"/>
        </w:rPr>
        <w:t xml:space="preserve">; </w:t>
      </w:r>
    </w:p>
    <w:p w14:paraId="122809C4" w14:textId="77777777" w:rsidR="00C96165" w:rsidRPr="00C96165" w:rsidRDefault="00C96165" w:rsidP="00C96165">
      <w:pPr>
        <w:tabs>
          <w:tab w:val="left" w:pos="851"/>
          <w:tab w:val="left" w:pos="1134"/>
        </w:tabs>
        <w:contextualSpacing/>
        <w:jc w:val="both"/>
        <w:rPr>
          <w:rFonts w:eastAsia="Calibri"/>
          <w:sz w:val="28"/>
          <w:szCs w:val="28"/>
          <w:lang w:eastAsia="en-US"/>
        </w:rPr>
      </w:pPr>
      <w:r w:rsidRPr="00C96165">
        <w:rPr>
          <w:rFonts w:eastAsia="Calibri"/>
          <w:sz w:val="28"/>
          <w:szCs w:val="28"/>
          <w:lang w:eastAsia="en-US"/>
        </w:rPr>
        <w:t xml:space="preserve">экологиялық заңнамаға сәйкестікті қамтамасыз ету; </w:t>
      </w:r>
    </w:p>
    <w:p w14:paraId="250B62E1" w14:textId="77777777" w:rsidR="00C96165" w:rsidRPr="00C96165" w:rsidRDefault="00C96165" w:rsidP="00C96165">
      <w:pPr>
        <w:numPr>
          <w:ilvl w:val="0"/>
          <w:numId w:val="11"/>
        </w:numPr>
        <w:ind w:firstLine="709"/>
        <w:contextualSpacing/>
        <w:jc w:val="both"/>
        <w:rPr>
          <w:rFonts w:eastAsia="Calibri"/>
          <w:sz w:val="28"/>
          <w:szCs w:val="28"/>
          <w:lang w:eastAsia="en-US"/>
        </w:rPr>
      </w:pPr>
      <w:r w:rsidRPr="00C96165">
        <w:rPr>
          <w:rFonts w:eastAsia="Calibri"/>
          <w:sz w:val="28"/>
          <w:szCs w:val="28"/>
          <w:lang w:val="kk-KZ" w:eastAsia="en-US"/>
        </w:rPr>
        <w:t>э</w:t>
      </w:r>
      <w:r w:rsidRPr="00C96165">
        <w:rPr>
          <w:rFonts w:eastAsia="Calibri"/>
          <w:sz w:val="28"/>
          <w:szCs w:val="28"/>
          <w:lang w:eastAsia="en-US"/>
        </w:rPr>
        <w:t>кологиялық заңнаманың сақталуын қамтамасыз ету;</w:t>
      </w:r>
    </w:p>
    <w:p w14:paraId="40DD0E90" w14:textId="77777777" w:rsidR="00C96165" w:rsidRPr="00C96165" w:rsidRDefault="00C96165" w:rsidP="00C96165">
      <w:pPr>
        <w:ind w:firstLine="709"/>
        <w:contextualSpacing/>
        <w:jc w:val="both"/>
        <w:rPr>
          <w:rFonts w:eastAsia="Calibri"/>
          <w:sz w:val="28"/>
          <w:szCs w:val="28"/>
          <w:lang w:eastAsia="en-US"/>
        </w:rPr>
      </w:pPr>
      <w:r w:rsidRPr="00C96165">
        <w:rPr>
          <w:rFonts w:eastAsia="Calibri"/>
          <w:sz w:val="28"/>
          <w:szCs w:val="28"/>
          <w:lang w:val="kk-KZ" w:eastAsia="en-US"/>
        </w:rPr>
        <w:t>ж</w:t>
      </w:r>
      <w:r w:rsidRPr="00C96165">
        <w:rPr>
          <w:rFonts w:eastAsia="Calibri"/>
          <w:sz w:val="28"/>
          <w:szCs w:val="28"/>
          <w:lang w:eastAsia="en-US"/>
        </w:rPr>
        <w:t>ұмыс</w:t>
      </w:r>
      <w:r w:rsidRPr="00C96165">
        <w:rPr>
          <w:rFonts w:eastAsia="Calibri"/>
          <w:sz w:val="28"/>
          <w:szCs w:val="28"/>
          <w:lang w:val="kk-KZ" w:eastAsia="en-US"/>
        </w:rPr>
        <w:t xml:space="preserve">қа жарамдылығын </w:t>
      </w:r>
      <w:r w:rsidRPr="00C96165">
        <w:rPr>
          <w:rFonts w:eastAsia="Calibri"/>
          <w:sz w:val="28"/>
          <w:szCs w:val="28"/>
          <w:lang w:eastAsia="en-US"/>
        </w:rPr>
        <w:t xml:space="preserve">тексеру және келесі әрекеттерге ерекше назараудара отырып түзету шараларын қабылдау: </w:t>
      </w:r>
    </w:p>
    <w:p w14:paraId="7B847889" w14:textId="77777777" w:rsidR="00C96165" w:rsidRPr="00C96165" w:rsidRDefault="00C96165" w:rsidP="00C96165">
      <w:pPr>
        <w:tabs>
          <w:tab w:val="left" w:pos="851"/>
          <w:tab w:val="left" w:pos="1134"/>
        </w:tabs>
        <w:contextualSpacing/>
        <w:jc w:val="both"/>
        <w:rPr>
          <w:rFonts w:eastAsia="Calibri"/>
          <w:sz w:val="28"/>
          <w:szCs w:val="28"/>
          <w:lang w:val="kk-KZ" w:eastAsia="en-US"/>
        </w:rPr>
      </w:pPr>
      <w:r w:rsidRPr="00C96165">
        <w:rPr>
          <w:rFonts w:eastAsia="Calibri"/>
          <w:sz w:val="28"/>
          <w:szCs w:val="28"/>
          <w:lang w:val="kk-KZ" w:eastAsia="en-US"/>
        </w:rPr>
        <w:tab/>
        <w:t>мониторинг және өлшеу;</w:t>
      </w:r>
    </w:p>
    <w:p w14:paraId="241111E3" w14:textId="77777777" w:rsidR="00C96165" w:rsidRPr="00C96165" w:rsidRDefault="00C96165" w:rsidP="00C96165">
      <w:pPr>
        <w:tabs>
          <w:tab w:val="left" w:pos="851"/>
          <w:tab w:val="left" w:pos="1134"/>
        </w:tabs>
        <w:contextualSpacing/>
        <w:jc w:val="both"/>
        <w:rPr>
          <w:rFonts w:eastAsia="Calibri"/>
          <w:sz w:val="28"/>
          <w:szCs w:val="28"/>
          <w:lang w:val="kk-KZ" w:eastAsia="en-US"/>
        </w:rPr>
      </w:pPr>
      <w:r w:rsidRPr="00C96165">
        <w:rPr>
          <w:rFonts w:eastAsia="Calibri"/>
          <w:sz w:val="28"/>
          <w:szCs w:val="28"/>
          <w:lang w:val="kk-KZ" w:eastAsia="en-US"/>
        </w:rPr>
        <w:tab/>
        <w:t xml:space="preserve">түзету және алдын алу әрекеттері; </w:t>
      </w:r>
    </w:p>
    <w:p w14:paraId="3DE7FD84" w14:textId="77777777" w:rsidR="00C96165" w:rsidRPr="00C96165" w:rsidRDefault="00C96165" w:rsidP="00C96165">
      <w:pPr>
        <w:tabs>
          <w:tab w:val="left" w:pos="851"/>
          <w:tab w:val="left" w:pos="1134"/>
        </w:tabs>
        <w:contextualSpacing/>
        <w:jc w:val="both"/>
        <w:rPr>
          <w:rFonts w:eastAsia="Calibri"/>
          <w:sz w:val="28"/>
          <w:szCs w:val="28"/>
          <w:lang w:val="kk-KZ" w:eastAsia="en-US"/>
        </w:rPr>
      </w:pPr>
      <w:r w:rsidRPr="00C96165">
        <w:rPr>
          <w:rFonts w:eastAsia="Calibri"/>
          <w:sz w:val="28"/>
          <w:szCs w:val="28"/>
          <w:lang w:val="kk-KZ" w:eastAsia="en-US"/>
        </w:rPr>
        <w:tab/>
        <w:t>жазба жүргізу;</w:t>
      </w:r>
    </w:p>
    <w:p w14:paraId="07F598CF" w14:textId="77777777" w:rsidR="00C96165" w:rsidRPr="00C96165" w:rsidRDefault="00C96165" w:rsidP="00C96165">
      <w:pPr>
        <w:tabs>
          <w:tab w:val="left" w:pos="851"/>
          <w:tab w:val="left" w:pos="1134"/>
        </w:tabs>
        <w:ind w:firstLine="709"/>
        <w:contextualSpacing/>
        <w:jc w:val="both"/>
        <w:rPr>
          <w:rFonts w:eastAsia="Calibri"/>
          <w:sz w:val="28"/>
          <w:szCs w:val="28"/>
          <w:lang w:val="kk-KZ" w:eastAsia="en-US"/>
        </w:rPr>
      </w:pPr>
      <w:r w:rsidRPr="00C96165">
        <w:rPr>
          <w:rFonts w:eastAsia="Calibri"/>
          <w:sz w:val="28"/>
          <w:szCs w:val="28"/>
          <w:lang w:val="kk-KZ" w:eastAsia="en-US"/>
        </w:rPr>
        <w:t>ЭМЖ-ның жоспарланған іс шараларға сәйкестігін және оның тиісті түрде жүзеге асырылатындығын және сақталатындығын анықтау үшін тәуелсіз ішкі және сыртқы аудит жүргізу;</w:t>
      </w:r>
    </w:p>
    <w:p w14:paraId="73F3E73B" w14:textId="77777777" w:rsidR="00C96165" w:rsidRPr="00C96165" w:rsidRDefault="00C96165" w:rsidP="00C96165">
      <w:pPr>
        <w:numPr>
          <w:ilvl w:val="0"/>
          <w:numId w:val="11"/>
        </w:numPr>
        <w:ind w:firstLine="709"/>
        <w:contextualSpacing/>
        <w:jc w:val="both"/>
        <w:rPr>
          <w:rFonts w:eastAsia="Calibri"/>
          <w:sz w:val="28"/>
          <w:szCs w:val="28"/>
          <w:lang w:val="kk-KZ" w:eastAsia="en-US"/>
        </w:rPr>
      </w:pPr>
      <w:r w:rsidRPr="00C96165">
        <w:rPr>
          <w:rFonts w:eastAsia="Calibri"/>
          <w:sz w:val="28"/>
          <w:szCs w:val="28"/>
          <w:lang w:val="kk-KZ" w:eastAsia="en-US"/>
        </w:rPr>
        <w:t>жоғарғы басшылардың ЭМЖ және оның жарамдылығына, адекваттығына және тиімділігіне тұрақты шолу жасауы;</w:t>
      </w:r>
    </w:p>
    <w:p w14:paraId="6EFABED0" w14:textId="77777777" w:rsidR="00C96165" w:rsidRPr="00C96165" w:rsidRDefault="00C96165" w:rsidP="00C96165">
      <w:pPr>
        <w:numPr>
          <w:ilvl w:val="0"/>
          <w:numId w:val="11"/>
        </w:numPr>
        <w:ind w:firstLine="709"/>
        <w:contextualSpacing/>
        <w:jc w:val="both"/>
        <w:rPr>
          <w:rFonts w:eastAsia="Calibri"/>
          <w:sz w:val="28"/>
          <w:szCs w:val="28"/>
          <w:lang w:val="kk-KZ" w:eastAsia="en-US"/>
        </w:rPr>
      </w:pPr>
      <w:r w:rsidRPr="00C96165">
        <w:rPr>
          <w:rFonts w:eastAsia="Calibri"/>
          <w:sz w:val="28"/>
          <w:szCs w:val="28"/>
          <w:lang w:val="kk-KZ" w:eastAsia="en-US"/>
        </w:rPr>
        <w:lastRenderedPageBreak/>
        <w:t>экологиялық заңнамада көзделген тұрақты есептілікті дайындау;</w:t>
      </w:r>
    </w:p>
    <w:p w14:paraId="24771F7C" w14:textId="77777777" w:rsidR="00C96165" w:rsidRPr="00C96165" w:rsidRDefault="00C96165" w:rsidP="00C96165">
      <w:pPr>
        <w:numPr>
          <w:ilvl w:val="0"/>
          <w:numId w:val="11"/>
        </w:numPr>
        <w:ind w:firstLine="709"/>
        <w:contextualSpacing/>
        <w:jc w:val="both"/>
        <w:rPr>
          <w:rFonts w:eastAsia="Calibri"/>
          <w:sz w:val="28"/>
          <w:szCs w:val="28"/>
          <w:lang w:val="kk-KZ" w:eastAsia="en-US"/>
        </w:rPr>
      </w:pPr>
      <w:r w:rsidRPr="00C96165">
        <w:rPr>
          <w:rFonts w:eastAsia="Calibri"/>
          <w:sz w:val="28"/>
          <w:szCs w:val="28"/>
          <w:lang w:val="kk-KZ" w:eastAsia="en-US"/>
        </w:rPr>
        <w:t>сертификаттау жөніндегі органның немесе ЭМЖ сыртқы верификаторының валидациясы;</w:t>
      </w:r>
    </w:p>
    <w:p w14:paraId="08FF9D82" w14:textId="77777777" w:rsidR="00C96165" w:rsidRPr="00C96165" w:rsidRDefault="00C96165" w:rsidP="00C96165">
      <w:pPr>
        <w:numPr>
          <w:ilvl w:val="0"/>
          <w:numId w:val="11"/>
        </w:numPr>
        <w:ind w:firstLine="709"/>
        <w:contextualSpacing/>
        <w:jc w:val="both"/>
        <w:rPr>
          <w:rFonts w:eastAsia="Calibri"/>
          <w:sz w:val="28"/>
          <w:szCs w:val="28"/>
          <w:lang w:eastAsia="en-US"/>
        </w:rPr>
      </w:pPr>
      <w:r w:rsidRPr="00C96165">
        <w:rPr>
          <w:rFonts w:eastAsia="Calibri"/>
          <w:sz w:val="28"/>
          <w:szCs w:val="28"/>
          <w:lang w:val="kk-KZ" w:eastAsia="en-US"/>
        </w:rPr>
        <w:t>т</w:t>
      </w:r>
      <w:r w:rsidRPr="00C96165">
        <w:rPr>
          <w:rFonts w:eastAsia="Calibri"/>
          <w:sz w:val="28"/>
          <w:szCs w:val="28"/>
          <w:lang w:eastAsia="en-US"/>
        </w:rPr>
        <w:t>аза технологиялардың дамуын қадағалау;</w:t>
      </w:r>
    </w:p>
    <w:p w14:paraId="514A4650" w14:textId="77777777" w:rsidR="00C96165" w:rsidRPr="00C96165" w:rsidRDefault="00C96165" w:rsidP="00C96165">
      <w:pPr>
        <w:numPr>
          <w:ilvl w:val="0"/>
          <w:numId w:val="11"/>
        </w:numPr>
        <w:ind w:firstLine="709"/>
        <w:contextualSpacing/>
        <w:jc w:val="both"/>
        <w:rPr>
          <w:rFonts w:eastAsia="Calibri"/>
          <w:sz w:val="28"/>
          <w:szCs w:val="28"/>
          <w:lang w:eastAsia="en-US"/>
        </w:rPr>
      </w:pPr>
      <w:r w:rsidRPr="00C96165">
        <w:rPr>
          <w:rFonts w:eastAsia="Calibri"/>
          <w:sz w:val="28"/>
          <w:szCs w:val="28"/>
          <w:lang w:val="kk-KZ" w:eastAsia="en-US"/>
        </w:rPr>
        <w:t>ж</w:t>
      </w:r>
      <w:r w:rsidRPr="00C96165">
        <w:rPr>
          <w:rFonts w:eastAsia="Calibri"/>
          <w:sz w:val="28"/>
          <w:szCs w:val="28"/>
          <w:lang w:eastAsia="en-US"/>
        </w:rPr>
        <w:t xml:space="preserve">аңа зауытты жобалау кезеңінде және </w:t>
      </w:r>
      <w:r w:rsidRPr="00C96165">
        <w:rPr>
          <w:rFonts w:eastAsia="Calibri"/>
          <w:sz w:val="28"/>
          <w:szCs w:val="28"/>
          <w:lang w:val="kk-KZ" w:eastAsia="en-US"/>
        </w:rPr>
        <w:t>қондырғы</w:t>
      </w:r>
      <w:r w:rsidRPr="00C96165">
        <w:rPr>
          <w:rFonts w:eastAsia="Calibri"/>
          <w:sz w:val="28"/>
          <w:szCs w:val="28"/>
          <w:lang w:eastAsia="en-US"/>
        </w:rPr>
        <w:t xml:space="preserve">ның бүкіл қызмет ету мерзімі ішінде </w:t>
      </w:r>
      <w:r w:rsidRPr="00C96165">
        <w:rPr>
          <w:rFonts w:eastAsia="Calibri"/>
          <w:sz w:val="28"/>
          <w:szCs w:val="28"/>
          <w:lang w:val="kk-KZ" w:eastAsia="en-US"/>
        </w:rPr>
        <w:t>о</w:t>
      </w:r>
      <w:r w:rsidRPr="00C96165">
        <w:rPr>
          <w:rFonts w:eastAsia="Calibri"/>
          <w:sz w:val="28"/>
          <w:szCs w:val="28"/>
          <w:lang w:eastAsia="en-US"/>
        </w:rPr>
        <w:t>ны пайдаланудан шығару</w:t>
      </w:r>
      <w:r w:rsidRPr="00C96165">
        <w:rPr>
          <w:rFonts w:eastAsia="Calibri"/>
          <w:sz w:val="28"/>
          <w:szCs w:val="28"/>
          <w:lang w:val="kk-KZ" w:eastAsia="en-US"/>
        </w:rPr>
        <w:t xml:space="preserve"> мүмкіндігінен болатын </w:t>
      </w:r>
      <w:r w:rsidRPr="00C96165">
        <w:rPr>
          <w:rFonts w:eastAsia="Calibri"/>
          <w:sz w:val="28"/>
          <w:szCs w:val="28"/>
          <w:lang w:eastAsia="en-US"/>
        </w:rPr>
        <w:t xml:space="preserve"> қоршаған ортаға әсерді қарастыру;</w:t>
      </w:r>
    </w:p>
    <w:p w14:paraId="29784CD8" w14:textId="77777777" w:rsidR="00C96165" w:rsidRPr="00C96165" w:rsidRDefault="00C96165" w:rsidP="00C96165">
      <w:pPr>
        <w:numPr>
          <w:ilvl w:val="0"/>
          <w:numId w:val="11"/>
        </w:numPr>
        <w:ind w:firstLine="709"/>
        <w:contextualSpacing/>
        <w:jc w:val="both"/>
        <w:rPr>
          <w:rFonts w:eastAsia="Calibri"/>
          <w:sz w:val="28"/>
          <w:szCs w:val="28"/>
          <w:lang w:eastAsia="en-US"/>
        </w:rPr>
      </w:pPr>
      <w:r w:rsidRPr="00C96165">
        <w:rPr>
          <w:rFonts w:eastAsia="Calibri"/>
          <w:sz w:val="28"/>
          <w:szCs w:val="28"/>
          <w:lang w:val="kk-KZ" w:eastAsia="en-US"/>
        </w:rPr>
        <w:t>с</w:t>
      </w:r>
      <w:r w:rsidRPr="00C96165">
        <w:rPr>
          <w:rFonts w:eastAsia="Calibri"/>
          <w:sz w:val="28"/>
          <w:szCs w:val="28"/>
          <w:lang w:eastAsia="en-US"/>
        </w:rPr>
        <w:t xml:space="preserve">алалық бенчмаркингті тұрақты негізде қолдану (өз компаниясының көрсеткіштерін саланың үздік кәсіпорындарымен салыстыру); </w:t>
      </w:r>
    </w:p>
    <w:p w14:paraId="0728D5E3" w14:textId="77777777" w:rsidR="00C96165" w:rsidRPr="00C96165" w:rsidRDefault="00C96165" w:rsidP="00C96165">
      <w:pPr>
        <w:numPr>
          <w:ilvl w:val="0"/>
          <w:numId w:val="11"/>
        </w:numPr>
        <w:ind w:firstLine="709"/>
        <w:contextualSpacing/>
        <w:jc w:val="both"/>
        <w:rPr>
          <w:rFonts w:eastAsia="Calibri"/>
          <w:sz w:val="28"/>
          <w:szCs w:val="28"/>
          <w:lang w:eastAsia="en-US"/>
        </w:rPr>
      </w:pPr>
      <w:r w:rsidRPr="00C96165">
        <w:rPr>
          <w:rFonts w:eastAsia="Calibri"/>
          <w:sz w:val="28"/>
          <w:szCs w:val="28"/>
          <w:lang w:val="kk-KZ" w:eastAsia="en-US"/>
        </w:rPr>
        <w:t>қалдықтарды басқару жүйелері</w:t>
      </w:r>
      <w:r w:rsidRPr="00C96165">
        <w:rPr>
          <w:rFonts w:eastAsia="Calibri"/>
          <w:sz w:val="28"/>
          <w:szCs w:val="28"/>
          <w:lang w:eastAsia="en-US"/>
        </w:rPr>
        <w:t>;</w:t>
      </w:r>
    </w:p>
    <w:p w14:paraId="44A209A8" w14:textId="77777777" w:rsidR="00C96165" w:rsidRPr="00C96165" w:rsidRDefault="00C96165" w:rsidP="00C96165">
      <w:pPr>
        <w:numPr>
          <w:ilvl w:val="0"/>
          <w:numId w:val="11"/>
        </w:numPr>
        <w:ind w:firstLine="709"/>
        <w:contextualSpacing/>
        <w:jc w:val="both"/>
        <w:rPr>
          <w:rFonts w:eastAsia="Calibri"/>
          <w:sz w:val="28"/>
          <w:szCs w:val="28"/>
          <w:lang w:eastAsia="en-US"/>
        </w:rPr>
      </w:pPr>
      <w:r w:rsidRPr="00C96165">
        <w:rPr>
          <w:rFonts w:eastAsia="Calibri"/>
          <w:sz w:val="28"/>
          <w:szCs w:val="28"/>
          <w:lang w:val="kk-KZ" w:eastAsia="en-US"/>
        </w:rPr>
        <w:t>б</w:t>
      </w:r>
      <w:r w:rsidRPr="00C96165">
        <w:rPr>
          <w:rFonts w:eastAsia="Calibri"/>
          <w:sz w:val="28"/>
          <w:szCs w:val="28"/>
          <w:lang w:eastAsia="en-US"/>
        </w:rPr>
        <w:t xml:space="preserve">ірнеше операторлары бар қондырғыларда/объектілерде әртүрлі операторлар арасындағы ынтымақтастықты кеңейту мақсатында әрбір </w:t>
      </w:r>
      <w:r w:rsidRPr="00C96165">
        <w:rPr>
          <w:rFonts w:eastAsia="Calibri"/>
          <w:sz w:val="28"/>
          <w:szCs w:val="28"/>
          <w:lang w:val="kk-KZ" w:eastAsia="en-US"/>
        </w:rPr>
        <w:t>қондырғы</w:t>
      </w:r>
      <w:r w:rsidRPr="00C96165">
        <w:rPr>
          <w:rFonts w:eastAsia="Calibri"/>
          <w:sz w:val="28"/>
          <w:szCs w:val="28"/>
          <w:lang w:eastAsia="en-US"/>
        </w:rPr>
        <w:t xml:space="preserve"> операторының рөлдері, міндеттері және операциялық рәсімдерін үйлестіру айқындалатын бірлестіктер құру;</w:t>
      </w:r>
    </w:p>
    <w:p w14:paraId="1759419C" w14:textId="77777777" w:rsidR="00C96165" w:rsidRPr="00C96165" w:rsidRDefault="00C96165" w:rsidP="00C96165">
      <w:pPr>
        <w:numPr>
          <w:ilvl w:val="0"/>
          <w:numId w:val="11"/>
        </w:numPr>
        <w:ind w:firstLine="709"/>
        <w:contextualSpacing/>
        <w:jc w:val="both"/>
        <w:rPr>
          <w:rFonts w:eastAsia="Calibri"/>
          <w:sz w:val="28"/>
          <w:szCs w:val="28"/>
          <w:lang w:eastAsia="en-US"/>
        </w:rPr>
      </w:pPr>
      <w:r w:rsidRPr="00C96165">
        <w:rPr>
          <w:rFonts w:eastAsia="Calibri"/>
          <w:sz w:val="28"/>
          <w:szCs w:val="28"/>
          <w:lang w:val="kk-KZ" w:eastAsia="en-US"/>
        </w:rPr>
        <w:t>сарқынды</w:t>
      </w:r>
      <w:r w:rsidRPr="00C96165">
        <w:rPr>
          <w:rFonts w:eastAsia="Calibri"/>
          <w:sz w:val="28"/>
          <w:szCs w:val="28"/>
          <w:lang w:eastAsia="en-US"/>
        </w:rPr>
        <w:t xml:space="preserve"> сулар мен атмосфераға шығарындыларды түгендеу. </w:t>
      </w:r>
    </w:p>
    <w:p w14:paraId="5636AD66" w14:textId="77777777" w:rsidR="00C96165" w:rsidRPr="00C96165" w:rsidRDefault="00C96165" w:rsidP="00C96165">
      <w:pPr>
        <w:ind w:firstLine="709"/>
        <w:jc w:val="both"/>
        <w:rPr>
          <w:rFonts w:eastAsia="Calibri"/>
          <w:b/>
          <w:sz w:val="28"/>
          <w:szCs w:val="28"/>
          <w:lang w:eastAsia="en-US"/>
        </w:rPr>
      </w:pPr>
      <w:r w:rsidRPr="00C96165">
        <w:rPr>
          <w:rFonts w:eastAsia="Calibri"/>
          <w:b/>
          <w:sz w:val="28"/>
          <w:szCs w:val="28"/>
          <w:lang w:eastAsia="en-US"/>
        </w:rPr>
        <w:t>Қол жеткізілген экологиялық пайда</w:t>
      </w:r>
    </w:p>
    <w:p w14:paraId="0AA716F2"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Штаттық және штаттық емес жағдайларда нақты рәсімдерді сақтау және орындау және міндеттерді тиісті түрде бөлу кәсіпорында табиғатты қорғау шарттары әрдайым сақталатынына, қойылған мақсаттарға қол жеткізілетініне және міндеттер шешілетініне кепілдік береді. </w:t>
      </w:r>
      <w:r w:rsidRPr="00C96165">
        <w:rPr>
          <w:rFonts w:eastAsia="Calibri"/>
          <w:sz w:val="28"/>
          <w:szCs w:val="28"/>
          <w:lang w:val="kk-KZ" w:eastAsia="en-US"/>
        </w:rPr>
        <w:t>ЭМЖ</w:t>
      </w:r>
      <w:r w:rsidRPr="00C96165">
        <w:rPr>
          <w:rFonts w:eastAsia="Calibri"/>
          <w:sz w:val="28"/>
          <w:szCs w:val="28"/>
          <w:lang w:eastAsia="en-US"/>
        </w:rPr>
        <w:t xml:space="preserve"> экологиялық тиімділікті үнемі жақсартуды қамтамасыз етеді.</w:t>
      </w:r>
    </w:p>
    <w:p w14:paraId="4728032D" w14:textId="77777777" w:rsidR="00C96165" w:rsidRPr="00C96165" w:rsidRDefault="00C96165" w:rsidP="00C96165">
      <w:pPr>
        <w:ind w:firstLine="709"/>
        <w:jc w:val="both"/>
        <w:rPr>
          <w:rFonts w:eastAsia="Calibri"/>
          <w:sz w:val="28"/>
          <w:szCs w:val="28"/>
          <w:lang w:eastAsia="en-US"/>
        </w:rPr>
      </w:pPr>
      <w:r w:rsidRPr="00C96165">
        <w:rPr>
          <w:rFonts w:eastAsia="Calibri"/>
          <w:bCs/>
          <w:color w:val="000000"/>
          <w:sz w:val="28"/>
          <w:szCs w:val="28"/>
          <w:lang w:val="en-US" w:eastAsia="cs-CZ"/>
        </w:rPr>
        <w:t>BASF</w:t>
      </w:r>
      <w:r w:rsidRPr="00C96165">
        <w:rPr>
          <w:rFonts w:eastAsia="Calibri"/>
          <w:bCs/>
          <w:color w:val="000000"/>
          <w:sz w:val="28"/>
          <w:szCs w:val="28"/>
          <w:lang w:eastAsia="cs-CZ"/>
        </w:rPr>
        <w:t xml:space="preserve"> (Германия) </w:t>
      </w:r>
      <w:r w:rsidRPr="00C96165">
        <w:rPr>
          <w:rFonts w:eastAsia="Calibri"/>
          <w:bCs/>
          <w:color w:val="000000"/>
          <w:sz w:val="28"/>
          <w:szCs w:val="28"/>
          <w:lang w:val="kk-KZ" w:eastAsia="cs-CZ"/>
        </w:rPr>
        <w:t xml:space="preserve">компаниялар тобы </w:t>
      </w:r>
      <w:r w:rsidRPr="00C96165">
        <w:rPr>
          <w:rFonts w:eastAsia="Calibri"/>
          <w:bCs/>
          <w:color w:val="000000"/>
          <w:sz w:val="28"/>
          <w:szCs w:val="28"/>
          <w:lang w:eastAsia="cs-CZ"/>
        </w:rPr>
        <w:t xml:space="preserve">пропиленнен акрил қышқылын өндіру аясында </w:t>
      </w:r>
      <w:r w:rsidRPr="00C96165">
        <w:rPr>
          <w:rFonts w:eastAsia="Calibri"/>
          <w:bCs/>
          <w:color w:val="000000"/>
          <w:sz w:val="28"/>
          <w:szCs w:val="28"/>
          <w:lang w:val="kk-KZ" w:eastAsia="cs-CZ"/>
        </w:rPr>
        <w:t>э</w:t>
      </w:r>
      <w:r w:rsidRPr="00C96165">
        <w:rPr>
          <w:rFonts w:eastAsia="Calibri"/>
          <w:bCs/>
          <w:color w:val="000000"/>
          <w:sz w:val="28"/>
          <w:szCs w:val="28"/>
          <w:lang w:eastAsia="cs-CZ"/>
        </w:rPr>
        <w:t>кологиялық менеджмент жүйесін енгізу нәтижесінде қажетсіз жанама өнімдерді 75 %</w:t>
      </w:r>
      <w:r w:rsidRPr="00C96165">
        <w:rPr>
          <w:rFonts w:eastAsia="Calibri"/>
          <w:bCs/>
          <w:color w:val="000000"/>
          <w:sz w:val="28"/>
          <w:szCs w:val="28"/>
          <w:lang w:val="kk-KZ" w:eastAsia="cs-CZ"/>
        </w:rPr>
        <w:t>-</w:t>
      </w:r>
      <w:r w:rsidRPr="00C96165">
        <w:rPr>
          <w:rFonts w:eastAsia="Calibri"/>
          <w:bCs/>
          <w:color w:val="000000"/>
          <w:sz w:val="28"/>
          <w:szCs w:val="28"/>
          <w:lang w:eastAsia="cs-CZ"/>
        </w:rPr>
        <w:t xml:space="preserve">ға төмендету нәтижесіне қол жеткізді. Мамандандырылған </w:t>
      </w:r>
      <w:r w:rsidRPr="00C96165">
        <w:rPr>
          <w:rFonts w:eastAsia="Calibri"/>
          <w:bCs/>
          <w:color w:val="000000"/>
          <w:sz w:val="28"/>
          <w:szCs w:val="28"/>
          <w:lang w:val="kk-KZ" w:eastAsia="cs-CZ"/>
        </w:rPr>
        <w:t>х</w:t>
      </w:r>
      <w:r w:rsidRPr="00C96165">
        <w:rPr>
          <w:rFonts w:eastAsia="Calibri"/>
          <w:bCs/>
          <w:color w:val="000000"/>
          <w:sz w:val="28"/>
          <w:szCs w:val="28"/>
          <w:lang w:eastAsia="cs-CZ"/>
        </w:rPr>
        <w:t>имия өндіріс</w:t>
      </w:r>
      <w:r w:rsidRPr="00C96165">
        <w:rPr>
          <w:rFonts w:eastAsia="Calibri"/>
          <w:bCs/>
          <w:color w:val="000000"/>
          <w:sz w:val="28"/>
          <w:szCs w:val="28"/>
          <w:lang w:val="kk-KZ" w:eastAsia="cs-CZ"/>
        </w:rPr>
        <w:t>і</w:t>
      </w:r>
      <w:r w:rsidRPr="00C96165">
        <w:rPr>
          <w:rFonts w:eastAsia="Calibri"/>
          <w:bCs/>
          <w:color w:val="000000"/>
          <w:sz w:val="28"/>
          <w:szCs w:val="28"/>
          <w:lang w:eastAsia="cs-CZ"/>
        </w:rPr>
        <w:t xml:space="preserve"> кәсіпорындарының басқа артықшылықтарына қалдықтарды азайту, энергияны үнемдеу, қалдықтарды басқару жүйесінің шығындарын 72 мың доллардан 24 мың долларға дейін төмендету жатады [</w:t>
      </w:r>
      <w:r w:rsidRPr="00C96165">
        <w:rPr>
          <w:rFonts w:eastAsia="Calibri"/>
          <w:bCs/>
          <w:color w:val="000000"/>
          <w:sz w:val="28"/>
          <w:szCs w:val="28"/>
          <w:lang w:val="kk-KZ" w:eastAsia="cs-CZ"/>
        </w:rPr>
        <w:t>34</w:t>
      </w:r>
      <w:r w:rsidRPr="00C96165">
        <w:rPr>
          <w:rFonts w:eastAsia="Calibri"/>
          <w:bCs/>
          <w:color w:val="000000"/>
          <w:sz w:val="28"/>
          <w:szCs w:val="28"/>
          <w:lang w:eastAsia="cs-CZ"/>
        </w:rPr>
        <w:t>].</w:t>
      </w:r>
    </w:p>
    <w:p w14:paraId="650EB734" w14:textId="77777777" w:rsidR="00C96165" w:rsidRPr="00C96165" w:rsidRDefault="00C96165" w:rsidP="00C96165">
      <w:pPr>
        <w:ind w:firstLine="709"/>
        <w:jc w:val="both"/>
        <w:rPr>
          <w:rFonts w:eastAsia="Calibri"/>
          <w:b/>
          <w:sz w:val="28"/>
          <w:szCs w:val="28"/>
          <w:lang w:eastAsia="en-US"/>
        </w:rPr>
      </w:pPr>
      <w:r w:rsidRPr="00C96165">
        <w:rPr>
          <w:rFonts w:eastAsia="Calibri"/>
          <w:b/>
          <w:bCs/>
          <w:sz w:val="28"/>
          <w:szCs w:val="28"/>
          <w:lang w:eastAsia="en-US"/>
        </w:rPr>
        <w:t>Экологиялық көрсеткіштер және пайдалану деректері</w:t>
      </w:r>
    </w:p>
    <w:p w14:paraId="00972847"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О</w:t>
      </w:r>
      <w:r w:rsidRPr="00C96165">
        <w:rPr>
          <w:rFonts w:eastAsia="Calibri"/>
          <w:sz w:val="28"/>
          <w:szCs w:val="28"/>
          <w:lang w:eastAsia="en-US"/>
        </w:rPr>
        <w:t xml:space="preserve">ператор </w:t>
      </w:r>
      <w:r w:rsidRPr="00C96165">
        <w:rPr>
          <w:rFonts w:eastAsia="Calibri"/>
          <w:sz w:val="28"/>
          <w:szCs w:val="28"/>
          <w:lang w:val="kk-KZ" w:eastAsia="en-US"/>
        </w:rPr>
        <w:t>негізгі</w:t>
      </w:r>
      <w:r w:rsidRPr="00C96165">
        <w:rPr>
          <w:rFonts w:eastAsia="Calibri"/>
          <w:sz w:val="28"/>
          <w:szCs w:val="28"/>
          <w:lang w:eastAsia="en-US"/>
        </w:rPr>
        <w:t xml:space="preserve"> кір</w:t>
      </w:r>
      <w:r w:rsidRPr="00C96165">
        <w:rPr>
          <w:rFonts w:eastAsia="Calibri"/>
          <w:sz w:val="28"/>
          <w:szCs w:val="28"/>
          <w:lang w:val="kk-KZ" w:eastAsia="en-US"/>
        </w:rPr>
        <w:t>у</w:t>
      </w:r>
      <w:r w:rsidRPr="00C96165">
        <w:rPr>
          <w:rFonts w:eastAsia="Calibri"/>
          <w:sz w:val="28"/>
          <w:szCs w:val="28"/>
          <w:lang w:eastAsia="en-US"/>
        </w:rPr>
        <w:t xml:space="preserve"> ағындары</w:t>
      </w:r>
      <w:r w:rsidRPr="00C96165">
        <w:rPr>
          <w:rFonts w:eastAsia="Calibri"/>
          <w:sz w:val="28"/>
          <w:szCs w:val="28"/>
          <w:lang w:val="kk-KZ" w:eastAsia="en-US"/>
        </w:rPr>
        <w:t>н</w:t>
      </w:r>
      <w:r w:rsidRPr="00C96165">
        <w:rPr>
          <w:rFonts w:eastAsia="Calibri"/>
          <w:sz w:val="28"/>
          <w:szCs w:val="28"/>
          <w:lang w:eastAsia="en-US"/>
        </w:rPr>
        <w:t xml:space="preserve"> (энергияны тұтынуды қоса алғанда) және шығ</w:t>
      </w:r>
      <w:r w:rsidRPr="00C96165">
        <w:rPr>
          <w:rFonts w:eastAsia="Calibri"/>
          <w:sz w:val="28"/>
          <w:szCs w:val="28"/>
          <w:lang w:val="kk-KZ" w:eastAsia="en-US"/>
        </w:rPr>
        <w:t>у</w:t>
      </w:r>
      <w:r w:rsidRPr="00C96165">
        <w:rPr>
          <w:rFonts w:eastAsia="Calibri"/>
          <w:sz w:val="28"/>
          <w:szCs w:val="28"/>
          <w:lang w:eastAsia="en-US"/>
        </w:rPr>
        <w:t xml:space="preserve"> ағындары</w:t>
      </w:r>
      <w:r w:rsidRPr="00C96165">
        <w:rPr>
          <w:rFonts w:eastAsia="Calibri"/>
          <w:sz w:val="28"/>
          <w:szCs w:val="28"/>
          <w:lang w:val="kk-KZ" w:eastAsia="en-US"/>
        </w:rPr>
        <w:t>н</w:t>
      </w:r>
      <w:r w:rsidRPr="00C96165">
        <w:rPr>
          <w:rFonts w:eastAsia="Calibri"/>
          <w:sz w:val="28"/>
          <w:szCs w:val="28"/>
          <w:lang w:eastAsia="en-US"/>
        </w:rPr>
        <w:t xml:space="preserve"> (шығарындылар, төгінділер, қалдықтар) қаржылық жоспарлау мен инвестициялық циклдардың ерекшеліктерін ескере отырып, қысқа</w:t>
      </w:r>
      <w:r w:rsidRPr="00C96165">
        <w:rPr>
          <w:rFonts w:eastAsia="Calibri"/>
          <w:sz w:val="28"/>
          <w:szCs w:val="28"/>
          <w:lang w:val="kk-KZ" w:eastAsia="en-US"/>
        </w:rPr>
        <w:t>,</w:t>
      </w:r>
      <w:r w:rsidRPr="00C96165">
        <w:rPr>
          <w:rFonts w:eastAsia="Calibri"/>
          <w:sz w:val="28"/>
          <w:szCs w:val="28"/>
          <w:lang w:eastAsia="en-US"/>
        </w:rPr>
        <w:t xml:space="preserve"> орта және ұзақ мерзімді аспектілерде өзара байланысты басқарады. </w:t>
      </w:r>
      <w:r w:rsidRPr="00C96165">
        <w:rPr>
          <w:rFonts w:eastAsia="Calibri"/>
          <w:sz w:val="28"/>
          <w:szCs w:val="28"/>
          <w:lang w:val="kk-KZ" w:eastAsia="en-US"/>
        </w:rPr>
        <w:t>Бұл, мысалы, шығарындылар мен төгінділерді тазартудың қысқа мерзімді шешімдерін қолдану («құбыр соңында») энергияны тұтынудың ұзақ мерзімді өсуіне әкелуі мүмкін және қоршаған ортаны қорғаудың ықтимал тиімді шешімдеріне инвестицияларды кейінге қалдыруы мүмкін дегенді білдіреді</w:t>
      </w:r>
      <w:r w:rsidRPr="00C96165">
        <w:rPr>
          <w:rFonts w:eastAsia="Calibri"/>
          <w:sz w:val="28"/>
          <w:szCs w:val="28"/>
          <w:lang w:eastAsia="en-US"/>
        </w:rPr>
        <w:t xml:space="preserve">. </w:t>
      </w:r>
    </w:p>
    <w:p w14:paraId="41F0CBDD"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Экологиялық менеджмент әдістерін қолдану мақсаты қондырғының жалпы қоршаған ортаға әсерін азайту болып табылады</w:t>
      </w:r>
      <w:r w:rsidRPr="00C96165">
        <w:rPr>
          <w:rFonts w:eastAsia="Calibri"/>
          <w:sz w:val="28"/>
          <w:szCs w:val="28"/>
          <w:lang w:eastAsia="en-US"/>
        </w:rPr>
        <w:t>.</w:t>
      </w:r>
    </w:p>
    <w:p w14:paraId="4DC9AD3C" w14:textId="77777777" w:rsidR="00C96165" w:rsidRPr="00C96165" w:rsidRDefault="00C96165" w:rsidP="00C96165">
      <w:pPr>
        <w:ind w:firstLine="709"/>
        <w:jc w:val="both"/>
        <w:rPr>
          <w:rFonts w:eastAsia="Calibri"/>
          <w:bCs/>
          <w:color w:val="000000"/>
          <w:sz w:val="28"/>
          <w:szCs w:val="28"/>
          <w:lang w:eastAsia="cs-CZ"/>
        </w:rPr>
      </w:pPr>
      <w:r w:rsidRPr="00C96165">
        <w:rPr>
          <w:rFonts w:eastAsia="Calibri"/>
          <w:sz w:val="28"/>
          <w:szCs w:val="28"/>
          <w:lang w:eastAsia="en-US"/>
        </w:rPr>
        <w:t xml:space="preserve">Германияның химия өнеркәсібі кәсіпорындарында </w:t>
      </w:r>
      <w:r w:rsidRPr="00C96165">
        <w:rPr>
          <w:rFonts w:eastAsia="Calibri"/>
          <w:sz w:val="28"/>
          <w:szCs w:val="28"/>
          <w:lang w:val="kk-KZ" w:eastAsia="en-US"/>
        </w:rPr>
        <w:t xml:space="preserve">осы нормаларды енгізіп, </w:t>
      </w:r>
      <w:r w:rsidRPr="00C96165">
        <w:rPr>
          <w:rFonts w:eastAsia="Calibri"/>
          <w:sz w:val="28"/>
          <w:szCs w:val="28"/>
          <w:lang w:eastAsia="en-US"/>
        </w:rPr>
        <w:t>сертификатта</w:t>
      </w:r>
      <w:r w:rsidRPr="00C96165">
        <w:rPr>
          <w:rFonts w:eastAsia="Calibri"/>
          <w:sz w:val="28"/>
          <w:szCs w:val="28"/>
          <w:lang w:val="kk-KZ" w:eastAsia="en-US"/>
        </w:rPr>
        <w:t xml:space="preserve">ған уақытта </w:t>
      </w:r>
      <w:r w:rsidRPr="00C96165">
        <w:rPr>
          <w:rFonts w:eastAsia="Calibri"/>
          <w:sz w:val="28"/>
          <w:szCs w:val="28"/>
          <w:lang w:eastAsia="en-US"/>
        </w:rPr>
        <w:t>шығындарды азайту</w:t>
      </w:r>
      <w:r w:rsidRPr="00C96165">
        <w:rPr>
          <w:rFonts w:eastAsia="Calibri"/>
          <w:sz w:val="28"/>
          <w:szCs w:val="28"/>
          <w:lang w:val="kk-KZ" w:eastAsia="en-US"/>
        </w:rPr>
        <w:t>ға</w:t>
      </w:r>
      <w:r w:rsidRPr="00C96165">
        <w:rPr>
          <w:rFonts w:eastAsia="Calibri"/>
          <w:sz w:val="28"/>
          <w:szCs w:val="28"/>
          <w:lang w:eastAsia="en-US"/>
        </w:rPr>
        <w:t xml:space="preserve"> және </w:t>
      </w:r>
      <w:r w:rsidRPr="00C96165">
        <w:rPr>
          <w:rFonts w:eastAsia="Calibri"/>
          <w:sz w:val="28"/>
          <w:szCs w:val="28"/>
          <w:lang w:val="kk-KZ" w:eastAsia="en-US"/>
        </w:rPr>
        <w:t xml:space="preserve">кәсіпорынның </w:t>
      </w:r>
      <w:r w:rsidRPr="00C96165">
        <w:rPr>
          <w:rFonts w:eastAsia="Calibri"/>
          <w:sz w:val="28"/>
          <w:szCs w:val="28"/>
          <w:lang w:eastAsia="en-US"/>
        </w:rPr>
        <w:t>бедел</w:t>
      </w:r>
      <w:r w:rsidRPr="00C96165">
        <w:rPr>
          <w:rFonts w:eastAsia="Calibri"/>
          <w:sz w:val="28"/>
          <w:szCs w:val="28"/>
          <w:lang w:val="kk-KZ" w:eastAsia="en-US"/>
        </w:rPr>
        <w:t>ін</w:t>
      </w:r>
      <w:r w:rsidRPr="00C96165">
        <w:rPr>
          <w:rFonts w:eastAsia="Calibri"/>
          <w:sz w:val="28"/>
          <w:szCs w:val="28"/>
          <w:lang w:eastAsia="en-US"/>
        </w:rPr>
        <w:t xml:space="preserve"> арттыру</w:t>
      </w:r>
      <w:r w:rsidRPr="00C96165">
        <w:rPr>
          <w:rFonts w:eastAsia="Calibri"/>
          <w:sz w:val="28"/>
          <w:szCs w:val="28"/>
          <w:lang w:val="kk-KZ" w:eastAsia="en-US"/>
        </w:rPr>
        <w:t>ға мүмкіндік бере отырып</w:t>
      </w:r>
      <w:r w:rsidRPr="00C96165">
        <w:rPr>
          <w:rFonts w:eastAsia="Calibri"/>
          <w:sz w:val="28"/>
          <w:szCs w:val="28"/>
          <w:lang w:eastAsia="en-US"/>
        </w:rPr>
        <w:t>, бәсекеге қабілеттілікті арттыру процесін жеңілдет</w:t>
      </w:r>
      <w:r w:rsidRPr="00C96165">
        <w:rPr>
          <w:rFonts w:eastAsia="Calibri"/>
          <w:sz w:val="28"/>
          <w:szCs w:val="28"/>
          <w:lang w:val="kk-KZ" w:eastAsia="en-US"/>
        </w:rPr>
        <w:t xml:space="preserve">етін </w:t>
      </w:r>
      <w:r w:rsidRPr="00C96165">
        <w:rPr>
          <w:rFonts w:eastAsia="Calibri"/>
          <w:sz w:val="28"/>
          <w:szCs w:val="28"/>
          <w:lang w:val="en-US" w:eastAsia="en-US"/>
        </w:rPr>
        <w:t>EN</w:t>
      </w:r>
      <w:r w:rsidRPr="00C96165">
        <w:rPr>
          <w:rFonts w:eastAsia="Calibri"/>
          <w:sz w:val="28"/>
          <w:szCs w:val="28"/>
          <w:lang w:eastAsia="en-US"/>
        </w:rPr>
        <w:t xml:space="preserve"> </w:t>
      </w:r>
      <w:r w:rsidRPr="00C96165">
        <w:rPr>
          <w:rFonts w:eastAsia="Calibri"/>
          <w:sz w:val="28"/>
          <w:szCs w:val="28"/>
          <w:lang w:val="en-US" w:eastAsia="en-US"/>
        </w:rPr>
        <w:t>ISO</w:t>
      </w:r>
      <w:r w:rsidRPr="00C96165">
        <w:rPr>
          <w:rFonts w:eastAsia="Calibri"/>
          <w:sz w:val="28"/>
          <w:szCs w:val="28"/>
          <w:lang w:eastAsia="en-US"/>
        </w:rPr>
        <w:t xml:space="preserve"> 9001 </w:t>
      </w:r>
      <w:r w:rsidRPr="00C96165">
        <w:rPr>
          <w:rFonts w:eastAsia="Calibri"/>
          <w:sz w:val="28"/>
          <w:szCs w:val="28"/>
          <w:lang w:val="kk-KZ" w:eastAsia="en-US"/>
        </w:rPr>
        <w:t>және</w:t>
      </w:r>
      <w:r w:rsidRPr="00C96165">
        <w:rPr>
          <w:rFonts w:eastAsia="Calibri"/>
          <w:sz w:val="28"/>
          <w:szCs w:val="28"/>
          <w:lang w:eastAsia="en-US"/>
        </w:rPr>
        <w:t xml:space="preserve"> </w:t>
      </w:r>
      <w:r w:rsidRPr="00C96165">
        <w:rPr>
          <w:rFonts w:eastAsia="Calibri"/>
          <w:sz w:val="28"/>
          <w:szCs w:val="28"/>
          <w:lang w:val="en-US" w:eastAsia="en-US"/>
        </w:rPr>
        <w:t>ISO</w:t>
      </w:r>
      <w:r w:rsidRPr="00C96165">
        <w:rPr>
          <w:rFonts w:eastAsia="Calibri"/>
          <w:sz w:val="28"/>
          <w:szCs w:val="28"/>
          <w:lang w:eastAsia="en-US"/>
        </w:rPr>
        <w:t xml:space="preserve"> 14001</w:t>
      </w:r>
      <w:r w:rsidRPr="00C96165">
        <w:rPr>
          <w:rFonts w:eastAsia="Calibri"/>
          <w:sz w:val="28"/>
          <w:szCs w:val="28"/>
          <w:lang w:val="kk-KZ" w:eastAsia="en-US"/>
        </w:rPr>
        <w:t xml:space="preserve"> нормалары қолданылады </w:t>
      </w:r>
      <w:r w:rsidRPr="00C96165">
        <w:rPr>
          <w:rFonts w:eastAsia="Calibri"/>
          <w:bCs/>
          <w:color w:val="000000"/>
          <w:sz w:val="28"/>
          <w:szCs w:val="28"/>
          <w:lang w:eastAsia="cs-CZ"/>
        </w:rPr>
        <w:t>[</w:t>
      </w:r>
      <w:r w:rsidRPr="00C96165">
        <w:rPr>
          <w:rFonts w:eastAsia="Calibri"/>
          <w:bCs/>
          <w:color w:val="000000"/>
          <w:sz w:val="28"/>
          <w:szCs w:val="28"/>
          <w:lang w:val="kk-KZ" w:eastAsia="cs-CZ"/>
        </w:rPr>
        <w:t>34</w:t>
      </w:r>
      <w:r w:rsidRPr="00C96165">
        <w:rPr>
          <w:rFonts w:eastAsia="Calibri"/>
          <w:bCs/>
          <w:color w:val="000000"/>
          <w:sz w:val="28"/>
          <w:szCs w:val="28"/>
          <w:lang w:eastAsia="cs-CZ"/>
        </w:rPr>
        <w:t xml:space="preserve">]. </w:t>
      </w:r>
    </w:p>
    <w:p w14:paraId="4D07B4D5" w14:textId="77777777" w:rsidR="00C96165" w:rsidRPr="00C96165" w:rsidRDefault="00C96165" w:rsidP="00C96165">
      <w:pPr>
        <w:ind w:firstLine="709"/>
        <w:jc w:val="both"/>
        <w:rPr>
          <w:rFonts w:eastAsia="Calibri"/>
          <w:bCs/>
          <w:color w:val="000000"/>
          <w:sz w:val="28"/>
          <w:szCs w:val="28"/>
          <w:lang w:val="kk-KZ" w:eastAsia="cs-CZ"/>
        </w:rPr>
      </w:pPr>
      <w:r w:rsidRPr="00C96165">
        <w:rPr>
          <w:rFonts w:eastAsia="Calibri"/>
          <w:sz w:val="28"/>
          <w:szCs w:val="22"/>
          <w:lang w:eastAsia="en-US"/>
        </w:rPr>
        <w:lastRenderedPageBreak/>
        <w:t>Dow</w:t>
      </w:r>
      <w:r w:rsidRPr="00C96165">
        <w:rPr>
          <w:rFonts w:eastAsia="Calibri"/>
          <w:sz w:val="28"/>
          <w:szCs w:val="22"/>
          <w:lang w:val="kk-KZ" w:eastAsia="en-US"/>
        </w:rPr>
        <w:t xml:space="preserve"> экологиялық менеджмент жүйелері</w:t>
      </w:r>
      <w:r w:rsidRPr="00C96165">
        <w:rPr>
          <w:rFonts w:eastAsia="Calibri"/>
          <w:sz w:val="28"/>
          <w:szCs w:val="22"/>
          <w:lang w:eastAsia="en-US"/>
        </w:rPr>
        <w:t xml:space="preserve"> </w:t>
      </w:r>
      <w:r w:rsidRPr="00C96165">
        <w:rPr>
          <w:rFonts w:eastAsia="Calibri"/>
          <w:sz w:val="28"/>
          <w:szCs w:val="22"/>
          <w:lang w:val="kk-KZ" w:eastAsia="en-US"/>
        </w:rPr>
        <w:t>де</w:t>
      </w:r>
      <w:r w:rsidRPr="00C96165">
        <w:rPr>
          <w:rFonts w:eastAsia="Calibri"/>
          <w:sz w:val="28"/>
          <w:szCs w:val="22"/>
          <w:lang w:eastAsia="en-US"/>
        </w:rPr>
        <w:t xml:space="preserve"> көмірте</w:t>
      </w:r>
      <w:r w:rsidRPr="00C96165">
        <w:rPr>
          <w:rFonts w:eastAsia="Calibri"/>
          <w:sz w:val="28"/>
          <w:szCs w:val="22"/>
          <w:lang w:val="kk-KZ" w:eastAsia="en-US"/>
        </w:rPr>
        <w:t>к</w:t>
      </w:r>
      <w:r w:rsidRPr="00C96165">
        <w:rPr>
          <w:rFonts w:eastAsia="Calibri"/>
          <w:sz w:val="28"/>
          <w:szCs w:val="22"/>
          <w:lang w:eastAsia="en-US"/>
        </w:rPr>
        <w:t xml:space="preserve"> шығарындыларын азайту және энергия тиімділігін арттыру бойынша маңызды мақсаттарға қол жеткізуге бағытталған. 2030 жылға қарай компания өзінің таза жылдық көмірте</w:t>
      </w:r>
      <w:r w:rsidRPr="00C96165">
        <w:rPr>
          <w:rFonts w:eastAsia="Calibri"/>
          <w:sz w:val="28"/>
          <w:szCs w:val="22"/>
          <w:lang w:val="kk-KZ" w:eastAsia="en-US"/>
        </w:rPr>
        <w:t>к</w:t>
      </w:r>
      <w:r w:rsidRPr="00C96165">
        <w:rPr>
          <w:rFonts w:eastAsia="Calibri"/>
          <w:sz w:val="28"/>
          <w:szCs w:val="22"/>
          <w:lang w:eastAsia="en-US"/>
        </w:rPr>
        <w:t xml:space="preserve"> шығарындыларын 2020 жылғы деңгейден 5 м</w:t>
      </w:r>
      <w:r w:rsidRPr="00C96165">
        <w:rPr>
          <w:rFonts w:eastAsia="Calibri"/>
          <w:sz w:val="28"/>
          <w:szCs w:val="22"/>
          <w:lang w:val="kk-KZ" w:eastAsia="en-US"/>
        </w:rPr>
        <w:t>лн.</w:t>
      </w:r>
      <w:r w:rsidRPr="00C96165">
        <w:rPr>
          <w:rFonts w:eastAsia="Calibri"/>
          <w:sz w:val="28"/>
          <w:szCs w:val="22"/>
          <w:lang w:eastAsia="en-US"/>
        </w:rPr>
        <w:t xml:space="preserve"> тоннаға азайтуды жоспарлап отыр, </w:t>
      </w:r>
      <w:r w:rsidRPr="00C96165">
        <w:rPr>
          <w:rFonts w:eastAsia="Calibri"/>
          <w:sz w:val="28"/>
          <w:szCs w:val="22"/>
          <w:lang w:val="kk-KZ" w:eastAsia="en-US"/>
        </w:rPr>
        <w:t>мұның өзі</w:t>
      </w:r>
      <w:r w:rsidRPr="00C96165">
        <w:rPr>
          <w:rFonts w:eastAsia="Calibri"/>
          <w:sz w:val="28"/>
          <w:szCs w:val="22"/>
          <w:lang w:eastAsia="en-US"/>
        </w:rPr>
        <w:t xml:space="preserve"> 15</w:t>
      </w:r>
      <w:r w:rsidRPr="00C96165">
        <w:rPr>
          <w:rFonts w:eastAsia="Calibri"/>
          <w:sz w:val="28"/>
          <w:szCs w:val="22"/>
          <w:lang w:val="kk-KZ" w:eastAsia="en-US"/>
        </w:rPr>
        <w:t xml:space="preserve"> </w:t>
      </w:r>
      <w:r w:rsidRPr="00C96165">
        <w:rPr>
          <w:rFonts w:eastAsia="Calibri"/>
          <w:sz w:val="28"/>
          <w:szCs w:val="22"/>
          <w:lang w:eastAsia="en-US"/>
        </w:rPr>
        <w:t xml:space="preserve">%-ға </w:t>
      </w:r>
      <w:r w:rsidRPr="00C96165">
        <w:rPr>
          <w:rFonts w:eastAsia="Calibri"/>
          <w:sz w:val="28"/>
          <w:szCs w:val="22"/>
          <w:lang w:val="kk-KZ" w:eastAsia="en-US"/>
        </w:rPr>
        <w:t xml:space="preserve">төмендетуді білдіреді. Бұл шаралар экологиялық жағдайды жақсартуға көмектесіп қана қоймайды, сонымен қатар компанияның операциялық шығындарын айтарлықтай төмендетеді </w:t>
      </w:r>
      <w:r w:rsidRPr="00C96165">
        <w:rPr>
          <w:rFonts w:eastAsia="Calibri"/>
          <w:bCs/>
          <w:color w:val="000000"/>
          <w:sz w:val="28"/>
          <w:szCs w:val="28"/>
          <w:lang w:val="kk-KZ" w:eastAsia="cs-CZ"/>
        </w:rPr>
        <w:t>[41]</w:t>
      </w:r>
      <w:r w:rsidRPr="00C96165">
        <w:rPr>
          <w:rFonts w:eastAsia="Calibri"/>
          <w:sz w:val="28"/>
          <w:szCs w:val="22"/>
          <w:lang w:val="kk-KZ" w:eastAsia="en-US"/>
        </w:rPr>
        <w:t>.</w:t>
      </w:r>
    </w:p>
    <w:p w14:paraId="3BB127A5"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164ABDB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Қоршаған ортаға әсерді және ЭМЖ контексін жақсарту мүмкіндіктерін жүйелі талдау қоршаған ортаның барлық компоненттері үшін ең озық шешімдерді бағалауға негіз жасайды.</w:t>
      </w:r>
    </w:p>
    <w:p w14:paraId="4C5D9223"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3CBC357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1B5AD2A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ЭМЖ компоненттерін барлық қондырғыларға қолдануға болады. Экологиялық менеджмент жүйесінің ауқымы (мысалы, талдап тексеру деңгейі) және формасы қолданылатын технологиялық жабдықтың пайдалану сипаттамаларына және оның қоршаған ортаға әсер ету деңгейіне сәйкес келуі тиіс.</w:t>
      </w:r>
    </w:p>
    <w:p w14:paraId="0650C0D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Әсіресе органикалық химиялық заттарды өндіру саласы үшін ЭМЖ-ның келесі әлеуетті ерекшеліктерін ескеру қажет: жаңа қондырғыны жобалау кезеңінде қондырғыны болжамды пайдаланудан шығару нәтижесінде қоршаған ортаға әсері, іс жүзінде іске асыру мүмкін болатын жерлерде анағұрлым таза технологияларды әзірлеу, энергия тиімділігін арттыру және энергия үнемдеу жөніндегі шараларды қолдану, бастапқы материалдарды іріктеу және т. б.</w:t>
      </w:r>
    </w:p>
    <w:p w14:paraId="6301CB7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Мысалы, BASF компания топтары (пропилен өндірісі) экологиялық көрсеткіштерді бағалауға және жақсартуға көмектесетін Eco-Management and Audit Scheme (EMAS) пайдаланады. EMAS ендіру компанияға қоршаған ортаға әсерді азайтуға және өндірістік процестердің энергия тиімділігін арттыруға мүмкіндік береді </w:t>
      </w:r>
      <w:r w:rsidRPr="00C96165">
        <w:rPr>
          <w:rFonts w:eastAsia="Calibri"/>
          <w:bCs/>
          <w:color w:val="000000"/>
          <w:sz w:val="28"/>
          <w:szCs w:val="28"/>
          <w:lang w:val="kk-KZ" w:eastAsia="cs-CZ"/>
        </w:rPr>
        <w:t>[47]</w:t>
      </w:r>
      <w:r w:rsidRPr="00C96165">
        <w:rPr>
          <w:rFonts w:eastAsia="Calibri"/>
          <w:sz w:val="28"/>
          <w:szCs w:val="28"/>
          <w:lang w:val="kk-KZ" w:eastAsia="en-US"/>
        </w:rPr>
        <w:t xml:space="preserve">. </w:t>
      </w:r>
    </w:p>
    <w:p w14:paraId="56E7A79D"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101616E4" w14:textId="77777777" w:rsidR="00C96165" w:rsidRPr="00C96165" w:rsidRDefault="00C96165" w:rsidP="00C96165">
      <w:pPr>
        <w:ind w:firstLine="709"/>
        <w:jc w:val="both"/>
        <w:rPr>
          <w:rFonts w:eastAsia="Calibri"/>
          <w:b/>
          <w:sz w:val="28"/>
          <w:szCs w:val="28"/>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3A78EF0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Қолданыстағы экологиялық менеджмент жүйесін енгізу және қолдау құны және экономикалық тиімділігін анықтау әрбір нақты жағдайда анықталады. Неміс кәсіпкерлер институты жүргізген зерттеу (Unternehmerinstitut/Arbeitsgemeinschaft Selbständiger Unternehmer UNI/ASU, 1997, Umweltmanagementbefragung - Миттельштандарт тәжірибесі саласындағы  Öko-Аудит - Тәжірибесі саласындағы Umweltmanagementsyst ЭМЖ жүйесін басқару тиімділігін бағалау және талдау, Бонн) бір жыл ішіндегі ЭМЖ пайдалану кезінде қол жеткізілген орташа орташа үнемдеу және өтелу мерзімі туралы ақпаратты қамтиды. Мысалы, енгізу шығындары 80 000 евро көлемінде болған кезде, орташа үнемдеу жылына 50 000 евроны құрады, мұның өзі шамамен бір жарым жыл өтелімділік мерзіміне сәйкес келеді.</w:t>
      </w:r>
    </w:p>
    <w:p w14:paraId="4C770DA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lastRenderedPageBreak/>
        <w:t xml:space="preserve">Dow Chemical Company (АҚШ) айтарлықтай экономикалық пайда әкелген экологиялық менеджмент жүйелері бойынша бірқатар бастамаларды жүзеге асырды. 2023 жылы компания шығындарды оңтайландыру, оның ішінде көміртек шығарындыларын азайту және экологиялық стандарттарды жақсарту есебінен 1 млрд. долларды үнемдеу бойынша жоспарлары туралы мәлімдеді. Бұл шараларға энергия шығындарын азайту, шикізат пен логистика шығындарын азайту, автоматтандыру және бақылау жүйелері арқылы өнімділікті жақсарту кіреді </w:t>
      </w:r>
      <w:r w:rsidRPr="00C96165">
        <w:rPr>
          <w:rFonts w:eastAsia="Calibri"/>
          <w:bCs/>
          <w:color w:val="000000"/>
          <w:sz w:val="28"/>
          <w:szCs w:val="28"/>
          <w:lang w:val="kk-KZ" w:eastAsia="cs-CZ"/>
        </w:rPr>
        <w:t>[42]</w:t>
      </w:r>
      <w:r w:rsidRPr="00C96165">
        <w:rPr>
          <w:rFonts w:eastAsia="Calibri"/>
          <w:sz w:val="28"/>
          <w:szCs w:val="22"/>
          <w:lang w:val="kk-KZ" w:eastAsia="en-US"/>
        </w:rPr>
        <w:t>​.</w:t>
      </w:r>
    </w:p>
    <w:p w14:paraId="0E5484C9"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5B76CBD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ЭМЖ бірқатар артықшылықтармен қамтамасыз ете алады, мысалы: кәсіпорынның экологиялық көрсеткіштерін жақсарту, шешім қабылдау үшін негіздерді жақсарту, компанияның экологиялық аспектілері жөніндегі түсінікті жақсарту, қызметкерлердің мотивациясын жақсарту, пайдалану шығындарын төмендетудің қосымша мүмкіндіктері және өнім сапасын жақсарту, экологиялық тиімділікті жақсарту, экологиялық бұзушылықтарға, белгіленген талаптарды орындамауға және т. б. байланысты шығындарды азайту.</w:t>
      </w:r>
    </w:p>
    <w:p w14:paraId="7775DEA0" w14:textId="77777777" w:rsidR="00C96165" w:rsidRPr="00C96165" w:rsidRDefault="00C96165" w:rsidP="00C96165">
      <w:pPr>
        <w:ind w:firstLine="426"/>
        <w:jc w:val="both"/>
        <w:rPr>
          <w:rFonts w:eastAsia="Calibri"/>
          <w:sz w:val="28"/>
          <w:szCs w:val="28"/>
          <w:lang w:val="kk-KZ" w:eastAsia="en-US"/>
        </w:rPr>
      </w:pPr>
    </w:p>
    <w:p w14:paraId="7FEA87D2" w14:textId="77777777" w:rsidR="00C96165" w:rsidRPr="00C96165" w:rsidRDefault="00C96165" w:rsidP="00C96165">
      <w:pPr>
        <w:keepNext/>
        <w:tabs>
          <w:tab w:val="left" w:pos="284"/>
        </w:tabs>
        <w:ind w:left="709"/>
        <w:jc w:val="both"/>
        <w:outlineLvl w:val="1"/>
        <w:rPr>
          <w:rFonts w:cs="Arial"/>
          <w:b/>
          <w:bCs/>
          <w:iCs/>
          <w:sz w:val="28"/>
          <w:szCs w:val="32"/>
          <w:lang w:val="cs-CZ" w:eastAsia="cs-CZ"/>
        </w:rPr>
      </w:pPr>
      <w:bookmarkStart w:id="145" w:name="_Toc109980192"/>
      <w:bookmarkStart w:id="146" w:name="_Toc121841273"/>
      <w:bookmarkStart w:id="147" w:name="_Toc150956949"/>
      <w:bookmarkStart w:id="148" w:name="_Toc151972211"/>
      <w:bookmarkStart w:id="149" w:name="_Toc152080689"/>
      <w:bookmarkStart w:id="150" w:name="_Toc185341683"/>
      <w:bookmarkStart w:id="151" w:name="_Hlk109985578"/>
      <w:r w:rsidRPr="00C96165">
        <w:rPr>
          <w:rFonts w:cs="Arial"/>
          <w:b/>
          <w:bCs/>
          <w:iCs/>
          <w:sz w:val="28"/>
          <w:szCs w:val="32"/>
          <w:lang w:val="kk-KZ" w:eastAsia="cs-CZ"/>
        </w:rPr>
        <w:t xml:space="preserve">4.3. </w:t>
      </w:r>
      <w:bookmarkEnd w:id="145"/>
      <w:bookmarkEnd w:id="146"/>
      <w:bookmarkEnd w:id="147"/>
      <w:bookmarkEnd w:id="148"/>
      <w:bookmarkEnd w:id="149"/>
      <w:r w:rsidRPr="00C96165">
        <w:rPr>
          <w:rFonts w:cs="Arial"/>
          <w:b/>
          <w:bCs/>
          <w:iCs/>
          <w:sz w:val="28"/>
          <w:szCs w:val="26"/>
          <w:lang w:val="kk-KZ" w:eastAsia="cs-CZ"/>
        </w:rPr>
        <w:t>Энергетикалық менеджмент жүйесі</w:t>
      </w:r>
      <w:bookmarkEnd w:id="150"/>
    </w:p>
    <w:bookmarkEnd w:id="151"/>
    <w:p w14:paraId="6369927A" w14:textId="77777777" w:rsidR="00C96165" w:rsidRPr="00C96165" w:rsidRDefault="00C96165" w:rsidP="00C96165">
      <w:pPr>
        <w:ind w:firstLine="709"/>
        <w:jc w:val="both"/>
        <w:rPr>
          <w:rFonts w:eastAsia="Calibri"/>
          <w:b/>
          <w:bCs/>
          <w:sz w:val="28"/>
          <w:szCs w:val="28"/>
          <w:lang w:val="kk-KZ" w:eastAsia="cs-CZ"/>
        </w:rPr>
      </w:pPr>
      <w:r w:rsidRPr="00C96165">
        <w:rPr>
          <w:rFonts w:eastAsia="Calibri"/>
          <w:b/>
          <w:bCs/>
          <w:sz w:val="28"/>
          <w:szCs w:val="28"/>
          <w:lang w:val="kk-KZ" w:eastAsia="cs-CZ"/>
        </w:rPr>
        <w:t>Сипаттама</w:t>
      </w:r>
    </w:p>
    <w:p w14:paraId="642530A7" w14:textId="77777777" w:rsidR="00C96165" w:rsidRPr="00C96165" w:rsidRDefault="00C96165" w:rsidP="00C96165">
      <w:pPr>
        <w:ind w:firstLine="709"/>
        <w:jc w:val="both"/>
        <w:rPr>
          <w:rFonts w:eastAsia="Calibri"/>
          <w:sz w:val="28"/>
          <w:szCs w:val="28"/>
          <w:lang w:val="kk-KZ" w:eastAsia="cs-CZ"/>
        </w:rPr>
      </w:pPr>
      <w:r w:rsidRPr="00C96165">
        <w:rPr>
          <w:rFonts w:eastAsia="Calibri"/>
          <w:sz w:val="28"/>
          <w:szCs w:val="28"/>
          <w:lang w:val="kk-KZ" w:eastAsia="cs-CZ"/>
        </w:rPr>
        <w:t>Әдіс ЭнМЖ енгізуден және оның жұмысын қолдаудан тұрады.  ЭнМЖ қолданыстағы менеджмент жүйесінің  құрамында немесе бөлек энергия менеджменті жүйесін (мысалы, экологиялық менеджмент жүйесі) құру арқылы іске асырылады және жұмыс істейді.</w:t>
      </w:r>
    </w:p>
    <w:p w14:paraId="01C86AD0"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Бұл техника энергия үнемдеу және энергия тиімділігін арттыру саясатын, шаралар жоспарларын, мониторинг, энергия тұтынуды бағалау рәсімдері мен әдістемелерін және энергия тиімділігін арттыруға бағытталған басқа да іс-қимылдарды әзірлеу мен іске асыруды қамтитын энергетикалық ресурстарды ұтымды тұтынуды қамтамасыз ету және басқару объектісінің энергия тиімділігін арттыруға бағытталғанәкімшілік әрекеттер кешеніне негізделген. </w:t>
      </w:r>
    </w:p>
    <w:p w14:paraId="00B64F82" w14:textId="77777777" w:rsidR="00C96165" w:rsidRPr="00C96165" w:rsidRDefault="00C96165" w:rsidP="00C96165">
      <w:pPr>
        <w:ind w:firstLine="709"/>
        <w:jc w:val="both"/>
        <w:rPr>
          <w:b/>
          <w:spacing w:val="-2"/>
          <w:w w:val="105"/>
          <w:sz w:val="28"/>
          <w:szCs w:val="28"/>
          <w:lang w:val="kk-KZ" w:eastAsia="en-US"/>
        </w:rPr>
      </w:pPr>
      <w:r w:rsidRPr="00C96165">
        <w:rPr>
          <w:rFonts w:eastAsia="Calibri"/>
          <w:b/>
          <w:sz w:val="28"/>
          <w:szCs w:val="28"/>
          <w:lang w:val="kk-KZ" w:eastAsia="en-US"/>
        </w:rPr>
        <w:t>Техникалық сипаттама</w:t>
      </w:r>
    </w:p>
    <w:p w14:paraId="6D14EC91" w14:textId="77777777" w:rsidR="00C96165" w:rsidRPr="00C96165" w:rsidRDefault="00C96165" w:rsidP="00C96165">
      <w:pPr>
        <w:ind w:firstLine="709"/>
        <w:jc w:val="both"/>
        <w:rPr>
          <w:rFonts w:eastAsia="Calibri"/>
          <w:sz w:val="28"/>
          <w:szCs w:val="28"/>
          <w:lang w:val="kk-KZ" w:eastAsia="en-US"/>
        </w:rPr>
      </w:pPr>
      <w:r w:rsidRPr="00C96165">
        <w:rPr>
          <w:spacing w:val="-2"/>
          <w:w w:val="105"/>
          <w:sz w:val="28"/>
          <w:szCs w:val="28"/>
          <w:lang w:val="kk-KZ" w:eastAsia="en-US"/>
        </w:rPr>
        <w:t xml:space="preserve">Энергия тиімділігін басқару жүйесі ЭнМЖ </w:t>
      </w:r>
      <w:r w:rsidRPr="00C96165">
        <w:rPr>
          <w:rFonts w:eastAsia="Calibri"/>
          <w:sz w:val="28"/>
          <w:szCs w:val="28"/>
          <w:lang w:val="kk-KZ" w:eastAsia="en-US"/>
        </w:rPr>
        <w:t xml:space="preserve">(мысалы, ISO 50001) </w:t>
      </w:r>
      <w:r w:rsidRPr="00C96165">
        <w:rPr>
          <w:spacing w:val="-2"/>
          <w:w w:val="105"/>
          <w:sz w:val="28"/>
          <w:szCs w:val="28"/>
          <w:lang w:val="kk-KZ" w:eastAsia="en-US"/>
        </w:rPr>
        <w:t>енгізуден және оны қолданудан тұрады</w:t>
      </w:r>
      <w:r w:rsidRPr="00C96165">
        <w:rPr>
          <w:rFonts w:eastAsia="Calibri"/>
          <w:sz w:val="28"/>
          <w:szCs w:val="28"/>
          <w:lang w:val="kk-KZ" w:eastAsia="en-US"/>
        </w:rPr>
        <w:t>.</w:t>
      </w:r>
    </w:p>
    <w:p w14:paraId="56C46C4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ЭнМЖ құрамына нақты жағдайларға байланысты төменде келтірілген элементтер кіреді:</w:t>
      </w:r>
    </w:p>
    <w:p w14:paraId="487BE04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жоғары басшылықтың міндеттемелері (энергия тиімділігінің табысты менеджментінің қажетті алғышарты ретінде қарастырылады);</w:t>
      </w:r>
    </w:p>
    <w:p w14:paraId="5356D10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жоғары басшылықтың энергия тиімділігі саясатын әзірлеуі және қабылдауы;</w:t>
      </w:r>
    </w:p>
    <w:p w14:paraId="449D512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энергетикалық ресурстарды тиімсіз пайдалануды анықтау және энергетикалық тиімділікті арттыру жөніндегі шараларды әзірлеу мақсатында энергетикалық аудит, энергетикалық зерттеу жүргізу</w:t>
      </w:r>
      <w:r w:rsidRPr="00C96165">
        <w:rPr>
          <w:rFonts w:eastAsia="Calibri"/>
          <w:sz w:val="28"/>
          <w:szCs w:val="22"/>
          <w:lang w:val="kk-KZ" w:eastAsia="en-US"/>
        </w:rPr>
        <w:t>;</w:t>
      </w:r>
    </w:p>
    <w:p w14:paraId="623F490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энергетикалық аудит нәтижелеріне сай мақсаттар мен міндеттерді жоспарлау және анықтау; </w:t>
      </w:r>
    </w:p>
    <w:p w14:paraId="30E1F8D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келесі мәселелерге ерекше назар аударатын рәсімдерді әзірлеу және орындау: ұйымдық құрылымы мен жауапкершілігі, оқыту, хабардарлық пен </w:t>
      </w:r>
      <w:r w:rsidRPr="00C96165">
        <w:rPr>
          <w:rFonts w:eastAsia="Calibri"/>
          <w:sz w:val="28"/>
          <w:szCs w:val="28"/>
          <w:lang w:val="kk-KZ" w:eastAsia="en-US"/>
        </w:rPr>
        <w:lastRenderedPageBreak/>
        <w:t>құзыреттілікті қамтамасыз ету, ақпарат алмасу, қызметкерлердің қатысуы, құжаттандыру, технологиялық процестерді тиімді бақылау, техникалық қызмет көрсету, төтенше жағдайларға дайындық, энергия тиімділігі саласындағы заңнамалық талаптарға және тиісті келісімдерге сәйкестікті қамтамасыз ету (егер бар болса);</w:t>
      </w:r>
    </w:p>
    <w:p w14:paraId="68146C1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салыстырмалы талдау: энергия тиімділігі көрсеткіштерін белгілеу және кезеңдік бағалау, сондай-ақ расталған деректер болған кезде энергия тиімділігі саласындағы салалық, ұлттық және өңірлік бағдарлармен жүйелі және тұрақты салыстыру;</w:t>
      </w:r>
    </w:p>
    <w:p w14:paraId="7284286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нәтижелілікті бағалау және келесі мәселелерге ерекше назар аударатын түзету әрекеттері: мониторинг және өлшеу, түзету және алдын алу әрекеттері, жазбаларды жүргізу, жүйенің белгіленген талаптарға сай келетіндігін және оның тиісті түрде енгізілгенін және сақталғанын бағалау мақсатындағы тәуелсіз (мүмкін болған жерде) немесе ішкі аудит; </w:t>
      </w:r>
    </w:p>
    <w:p w14:paraId="530E635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жоғары басшылардың ЭнМЖ, оның мақсаттарға сәйкестігіне, сондай-ақ адекваттығына және нәтижелілігіне тұрақты шолу жасауы.</w:t>
      </w:r>
    </w:p>
    <w:p w14:paraId="6A05C05E"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79B1C617" w14:textId="77777777" w:rsidR="00C96165" w:rsidRPr="00C96165" w:rsidRDefault="00C96165" w:rsidP="00C96165">
      <w:pPr>
        <w:widowControl w:val="0"/>
        <w:tabs>
          <w:tab w:val="left" w:pos="142"/>
          <w:tab w:val="left" w:pos="567"/>
        </w:tabs>
        <w:ind w:firstLine="709"/>
        <w:jc w:val="both"/>
        <w:rPr>
          <w:rFonts w:eastAsia="Calibri"/>
          <w:sz w:val="28"/>
          <w:szCs w:val="22"/>
          <w:lang w:val="kk-KZ" w:eastAsia="en-US"/>
        </w:rPr>
      </w:pPr>
      <w:r w:rsidRPr="00C96165">
        <w:rPr>
          <w:rFonts w:eastAsia="Calibri"/>
          <w:sz w:val="28"/>
          <w:szCs w:val="28"/>
          <w:lang w:val="kk-KZ" w:eastAsia="en-US"/>
        </w:rPr>
        <w:t>Энергия мен ресурстарды тұтынуды азайту, сондай-ақ жабдық жұмысының тиімділігі мен сенімділігін арттыру, экологиялық көрсеткіштерді жақсарту есебінен энергия ресурстарына жұмсалатын шығыстарды қысқарту. Барлық энергия тұтынуды азайту шаралары ресурстарды үнемдеуге және көміртек диоксидін (СО</w:t>
      </w:r>
      <w:r w:rsidRPr="00C96165">
        <w:rPr>
          <w:rFonts w:eastAsia="Calibri"/>
          <w:sz w:val="28"/>
          <w:szCs w:val="28"/>
          <w:vertAlign w:val="subscript"/>
          <w:lang w:val="kk-KZ" w:eastAsia="en-US"/>
        </w:rPr>
        <w:t>2</w:t>
      </w:r>
      <w:r w:rsidRPr="00C96165">
        <w:rPr>
          <w:rFonts w:eastAsia="Calibri"/>
          <w:sz w:val="28"/>
          <w:szCs w:val="28"/>
          <w:lang w:val="kk-KZ" w:eastAsia="en-US"/>
        </w:rPr>
        <w:t>) қоса алғанда, шығарындыларды  азайтуға мүмкіндік береді. Энергия үнемдеу бойынша кез келген іс-әрекет энергия өндірісіне жұмсалатын отын шығынының деңгейі арқылы қоршаған ортаның ластануына әсер етеді</w:t>
      </w:r>
      <w:r w:rsidRPr="00C96165">
        <w:rPr>
          <w:rFonts w:eastAsia="Calibri"/>
          <w:sz w:val="28"/>
          <w:szCs w:val="22"/>
          <w:lang w:val="kk-KZ" w:eastAsia="en-US"/>
        </w:rPr>
        <w:t>.</w:t>
      </w:r>
    </w:p>
    <w:p w14:paraId="3409486F"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Энергия менеджменті жүйесін енгізу энергия мен ресурстарды тұтынуды орта есеппен 3 - 5 %-ға төмендетуге, экологиялық көрсеткіштерді жақсартуға және заңнамалық нормалар мен талаптарды сақтауға ықпал етеді.</w:t>
      </w:r>
    </w:p>
    <w:p w14:paraId="632C8956"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3E9D9F3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cs-CZ"/>
        </w:rPr>
        <w:t>Қазақстанда, сол сияқты шетелде кәсіпорындарда ЭнМЖ енгізу тәжірибесін бағалау, ЭнМЖ ұйымдастыру және енгізу энергия мен ресурстарды тұтынуды жыл сайын 1 - 5 % (бастапқы кезеңде 10 % дейін) төмендетуге мүмкіндік беретінін көрсетті, мұның өзі сәйкесінше зиянды заттар мен парниктік газдардың шығарындыларын азайтуға әкеледі [</w:t>
      </w:r>
      <w:r w:rsidRPr="00C96165">
        <w:rPr>
          <w:rFonts w:eastAsia="Calibri"/>
          <w:sz w:val="28"/>
          <w:szCs w:val="22"/>
          <w:lang w:val="kk-KZ" w:eastAsia="en-US"/>
        </w:rPr>
        <w:t>35</w:t>
      </w:r>
      <w:r w:rsidRPr="00C96165">
        <w:rPr>
          <w:rFonts w:eastAsia="Calibri"/>
          <w:sz w:val="28"/>
          <w:szCs w:val="28"/>
          <w:lang w:val="kk-KZ" w:eastAsia="cs-CZ"/>
        </w:rPr>
        <w:t>]. Энергетикалық менеджментті кәсіпорындарда қолдану парниктік газдардың шығарындыларын шектеуде маңызды рөл атқарады</w:t>
      </w:r>
      <w:r w:rsidRPr="00C96165">
        <w:rPr>
          <w:rFonts w:eastAsia="Calibri"/>
          <w:sz w:val="28"/>
          <w:szCs w:val="28"/>
          <w:lang w:val="kk-KZ" w:eastAsia="en-US"/>
        </w:rPr>
        <w:t xml:space="preserve">. </w:t>
      </w:r>
    </w:p>
    <w:p w14:paraId="3FF25EFE" w14:textId="77777777" w:rsidR="00C96165" w:rsidRPr="00C96165" w:rsidRDefault="00C96165" w:rsidP="00C96165">
      <w:pPr>
        <w:ind w:firstLine="709"/>
        <w:jc w:val="both"/>
        <w:rPr>
          <w:rFonts w:eastAsia="Calibri"/>
          <w:sz w:val="28"/>
          <w:szCs w:val="28"/>
          <w:lang w:val="kk-KZ" w:eastAsia="en-US"/>
        </w:rPr>
      </w:pPr>
      <w:r w:rsidRPr="00C96165">
        <w:rPr>
          <w:rFonts w:eastAsia="Calibri"/>
          <w:bCs/>
          <w:sz w:val="28"/>
          <w:szCs w:val="28"/>
          <w:lang w:val="kk-KZ" w:eastAsia="en-US"/>
        </w:rPr>
        <w:t>Мысалы, Мемлекеттік энергетикалық тізілім шеңберінде энергетикалық аудит қорытындылары және энергия үнемдеу және энергия тиімділігін арттыру саласындағы шаралар жоспары бойынша қорытындыларға сәйкес 2019 жылы «Атырау мұнай өңдеу зауыты» ЖШС-да бу конденсатын қайтару және толықтыратын суды үнемдеу мақсатында ЭЛОУ-АВТ-3 қондырғыларының конденсаттарын рекуперациялау технологиясы енгізілді, мұның өзі 2737 т.ш.о. дейін немесе жылына 19140 Гкал энергетикалық ресурстарды үнемдеуге қол жеткізуге мүмкіндік берді. Бұл технологияны енгізу жылдық энергия тұтынуды 0,3 %-ға төмендетуге мүмкіндік берді.</w:t>
      </w:r>
    </w:p>
    <w:p w14:paraId="503317D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 xml:space="preserve">2022 жылы S-OIL компаниясы (Корей Республикасы) энергия үнемдеу идеяларын енгізді, мұның өзі 95 %-дан астам жоспарланған көрсеткішке қол жеткізуге мүмкіндік берді. 2023 жылы ауыспалы өндірістік шығындарды төмендету бойынша жұмыс жалғастырылады </w:t>
      </w:r>
      <w:r w:rsidRPr="00C96165">
        <w:rPr>
          <w:rFonts w:eastAsia="Calibri"/>
          <w:sz w:val="28"/>
          <w:szCs w:val="28"/>
          <w:lang w:val="kk-KZ" w:eastAsia="cs-CZ"/>
        </w:rPr>
        <w:t>[48]</w:t>
      </w:r>
      <w:r w:rsidRPr="00C96165">
        <w:rPr>
          <w:rFonts w:eastAsia="Calibri"/>
          <w:sz w:val="28"/>
          <w:szCs w:val="28"/>
          <w:lang w:val="kk-KZ" w:eastAsia="en-US"/>
        </w:rPr>
        <w:t>.</w:t>
      </w:r>
    </w:p>
    <w:p w14:paraId="53260CE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Dow Chemical Company (АҚШ) энергетикалық жоспары 2025 жылға қарай 750 МВт таза электр энергиясымен қамтамасыз ету мақсатында экономикалық тиімді және экологиялық таза баламалы энергия көздерін дамытуды жеделдетуге бағытталған. Мысалы, Dow кәсіпорны (Питтсбург, Калифорния) кәсіпорын қуатының бір бөлігін қамтамасыз ету үшін күн энергиясын пайдаланады. </w:t>
      </w:r>
    </w:p>
    <w:p w14:paraId="75C93761"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435E790D"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Кросс-медиа нәтижелері органикалық химия өндірісінде энергияны басқару жүйесін енгізуден бастап экономикалық, энергетикалық, экологиялық және әлеуметтік артықшылықтарды қоса алғанда, көптеген аспектілерді қамтиды. </w:t>
      </w:r>
    </w:p>
    <w:p w14:paraId="1A56C875"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Энергетикалық менеджмент жүйесі энергия сыйымдылығын, химиялық өнім өндіруге энергия ресурстарының үлестік шығынын азайтуға және парниктік газдар шығарындыларын азайтуға ықпал етеді.</w:t>
      </w:r>
    </w:p>
    <w:p w14:paraId="0E54F717"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6C97E4E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1A34561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Жоғарыда сипатталған компоненттер, қағида бойынша, осы құжаттың қолданылу саласына жататын барлық объектілерге қолданылуы мүмкін. ЭнМЖ ауқымы (мысалы, талдап тексеру деңгейі) және сипаты (мысалы, стандартталған немесе стандартталмаған) қондырғының сипатына, масштабына және күрделілігіне және оның қоршаған ортаға әсер ету ауқымына байланысты болады.</w:t>
      </w:r>
    </w:p>
    <w:p w14:paraId="64D6AB35"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Химия өнеркәсібінде энергияны басқару жүйесін қолдану энергия шығындарын айтарлықтай азайтады, энергия тиімділігін жақсартады және тұрақты өндіріске ынталандырады. Алайда, табысты іске асыру қолданыстағы автоматтандыру жүйелерімен интеграциялауды және өндіріс ерекшеліктерін есепке алуды қоса алғанда, кешенді тәсілді талап етеді.</w:t>
      </w:r>
    </w:p>
    <w:p w14:paraId="1A72F2B6"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46D5FD85" w14:textId="77777777" w:rsidR="00C96165" w:rsidRPr="00C96165" w:rsidRDefault="00C96165" w:rsidP="00C96165">
      <w:pPr>
        <w:ind w:firstLine="709"/>
        <w:jc w:val="both"/>
        <w:rPr>
          <w:rFonts w:eastAsia="Calibri"/>
          <w:b/>
          <w:sz w:val="28"/>
          <w:szCs w:val="28"/>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1A6BA325"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8"/>
          <w:lang w:val="kk-KZ" w:eastAsia="en-US"/>
        </w:rPr>
        <w:t>Энергияны тұтыну әр жағдайда қолданылатын әдіске байланысты жалпы пайдалану шығындарының 50 % дейін болуы мүмкін. Нәтижесінде энергияны тұтынуды азайту немесе зауыттың тиімділігін арттыру жалпы пайдалану шығындарын азайтады</w:t>
      </w:r>
      <w:r w:rsidRPr="00C96165">
        <w:rPr>
          <w:rFonts w:eastAsia="Calibri"/>
          <w:sz w:val="28"/>
          <w:szCs w:val="22"/>
          <w:lang w:val="kk-KZ" w:eastAsia="en-US"/>
        </w:rPr>
        <w:t>.</w:t>
      </w:r>
    </w:p>
    <w:p w14:paraId="2E5E9563"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Мысалы, Hardie Polymers Ltd. (Шотландия)</w:t>
      </w:r>
      <w:r w:rsidRPr="00C96165">
        <w:rPr>
          <w:rFonts w:eastAsia="Calibri"/>
          <w:sz w:val="28"/>
          <w:szCs w:val="28"/>
          <w:lang w:val="kk-KZ" w:eastAsia="cs-CZ"/>
        </w:rPr>
        <w:t xml:space="preserve"> компаниясында [</w:t>
      </w:r>
      <w:r w:rsidRPr="00C96165">
        <w:rPr>
          <w:rFonts w:eastAsia="Calibri"/>
          <w:sz w:val="28"/>
          <w:szCs w:val="22"/>
          <w:lang w:val="kk-KZ" w:eastAsia="en-US"/>
        </w:rPr>
        <w:t>48</w:t>
      </w:r>
      <w:r w:rsidRPr="00C96165">
        <w:rPr>
          <w:rFonts w:eastAsia="Calibri"/>
          <w:sz w:val="28"/>
          <w:szCs w:val="28"/>
          <w:lang w:val="kk-KZ" w:eastAsia="cs-CZ"/>
        </w:rPr>
        <w:t>]</w:t>
      </w:r>
      <w:r w:rsidRPr="00C96165">
        <w:rPr>
          <w:rFonts w:eastAsia="Calibri"/>
          <w:sz w:val="28"/>
          <w:szCs w:val="22"/>
          <w:lang w:val="kk-KZ" w:eastAsia="en-US"/>
        </w:rPr>
        <w:t xml:space="preserve"> энергияны үнемдейтін технологиялар мен әдістерді қолдану шикізат пен энергия шығындарын 10 - 20 %-ға қысқартуға мүмкіндік берді. Бұл төмендеу бастапқы материалдарға деген қажеттіліктің төмендеуіне және оңтайландырылған өндіріс процестерінің арқасында энергия шығындарының төмендеуіне байланысты қол жеткізілді ​.</w:t>
      </w:r>
    </w:p>
    <w:p w14:paraId="7D95D3B9"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INEOS-те (Ұлыбритания) жақсартылған механикалық қасиеттері есебінен үнемдеу: жақсартылған механикалық қасиеттері бар полимерлер берік және берік </w:t>
      </w:r>
      <w:r w:rsidRPr="00C96165">
        <w:rPr>
          <w:rFonts w:eastAsia="Calibri"/>
          <w:sz w:val="28"/>
          <w:szCs w:val="22"/>
          <w:lang w:val="kk-KZ" w:eastAsia="en-US"/>
        </w:rPr>
        <w:lastRenderedPageBreak/>
        <w:t>бұйымдар жасауға мүмкіндік береді, бұл бұйымдарды жиі ауыстыру және жөндеу қажеттілігін азайтады. Бұл операциялық шығындарды үнемдеуге және өнімнің қызмет ету мерзімін ұзартуға әкелді.</w:t>
      </w:r>
    </w:p>
    <w:p w14:paraId="77E85B76" w14:textId="77777777" w:rsidR="00C96165" w:rsidRPr="00C96165" w:rsidRDefault="00C96165" w:rsidP="00C96165">
      <w:pPr>
        <w:ind w:firstLine="709"/>
        <w:jc w:val="both"/>
        <w:rPr>
          <w:rFonts w:eastAsia="Calibri"/>
          <w:b/>
          <w:sz w:val="28"/>
          <w:szCs w:val="28"/>
          <w:lang w:val="kk-KZ" w:eastAsia="en-US"/>
        </w:rPr>
      </w:pPr>
      <w:r w:rsidRPr="00C96165">
        <w:rPr>
          <w:rFonts w:eastAsia="Calibri"/>
          <w:b/>
          <w:bCs/>
          <w:sz w:val="28"/>
          <w:szCs w:val="28"/>
          <w:lang w:val="kk-KZ" w:eastAsia="en-US"/>
        </w:rPr>
        <w:t>Іске асырудың қозғаушы күші</w:t>
      </w:r>
    </w:p>
    <w:p w14:paraId="2809B66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Экологиялық көрсеткіштерді жақсарту, энергия тиімділігі мен ресурстарды үнемдеуді арттыру, өндірістік және энергетикалық процестердің тұрақтылығын қамтамасыз ету.</w:t>
      </w:r>
    </w:p>
    <w:p w14:paraId="17A8577B" w14:textId="77777777" w:rsidR="00C96165" w:rsidRPr="00C96165" w:rsidRDefault="00C96165" w:rsidP="00C96165">
      <w:pPr>
        <w:ind w:firstLine="709"/>
        <w:jc w:val="both"/>
        <w:rPr>
          <w:rFonts w:eastAsia="Calibri"/>
          <w:sz w:val="28"/>
          <w:szCs w:val="22"/>
          <w:lang w:val="kk-KZ" w:eastAsia="cs-CZ"/>
        </w:rPr>
      </w:pPr>
    </w:p>
    <w:p w14:paraId="3030C208" w14:textId="77777777" w:rsidR="00C96165" w:rsidRPr="00C96165" w:rsidRDefault="00C96165" w:rsidP="00C96165">
      <w:pPr>
        <w:keepNext/>
        <w:tabs>
          <w:tab w:val="left" w:pos="284"/>
        </w:tabs>
        <w:ind w:left="709"/>
        <w:jc w:val="both"/>
        <w:outlineLvl w:val="1"/>
        <w:rPr>
          <w:rFonts w:cs="Arial"/>
          <w:b/>
          <w:bCs/>
          <w:iCs/>
          <w:sz w:val="28"/>
          <w:szCs w:val="32"/>
          <w:lang w:val="kk-KZ" w:eastAsia="cs-CZ"/>
        </w:rPr>
      </w:pPr>
      <w:bookmarkStart w:id="152" w:name="_Toc185341684"/>
      <w:r w:rsidRPr="00C96165">
        <w:rPr>
          <w:rFonts w:cs="Arial"/>
          <w:b/>
          <w:bCs/>
          <w:iCs/>
          <w:sz w:val="28"/>
          <w:szCs w:val="32"/>
          <w:lang w:val="kk-KZ" w:eastAsia="cs-CZ"/>
        </w:rPr>
        <w:t>4.4.</w:t>
      </w:r>
      <w:r w:rsidRPr="00C96165">
        <w:rPr>
          <w:rFonts w:cs="Arial"/>
          <w:b/>
          <w:bCs/>
          <w:iCs/>
          <w:sz w:val="28"/>
          <w:szCs w:val="32"/>
          <w:lang w:val="kk-KZ" w:eastAsia="cs-CZ"/>
        </w:rPr>
        <w:tab/>
        <w:t>Технологиялық процесті басқару</w:t>
      </w:r>
      <w:bookmarkEnd w:id="152"/>
    </w:p>
    <w:p w14:paraId="59907729" w14:textId="77777777" w:rsidR="00C96165" w:rsidRPr="00C96165" w:rsidRDefault="00C96165" w:rsidP="00C96165">
      <w:pPr>
        <w:ind w:firstLine="709"/>
        <w:jc w:val="both"/>
        <w:rPr>
          <w:rFonts w:eastAsia="Calibri"/>
          <w:b/>
          <w:bCs/>
          <w:sz w:val="28"/>
          <w:szCs w:val="22"/>
          <w:lang w:val="kk-KZ" w:eastAsia="en-US"/>
        </w:rPr>
      </w:pPr>
      <w:r w:rsidRPr="00C96165">
        <w:rPr>
          <w:rFonts w:eastAsia="Calibri"/>
          <w:b/>
          <w:bCs/>
          <w:sz w:val="28"/>
          <w:szCs w:val="22"/>
          <w:lang w:val="kk-KZ" w:eastAsia="en-US"/>
        </w:rPr>
        <w:t>Сипаттама</w:t>
      </w:r>
    </w:p>
    <w:p w14:paraId="163839F6"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Энергия шығынын азайту және қоршаған ортаға теріс әсерді азайту арқылы энергия тиімділігін арттыру үшін цифрлық технологияларды пайдалана отырып, өндірістік процестерді автоматтандыру, мониторинг жүргізу және жақсарту.</w:t>
      </w:r>
    </w:p>
    <w:p w14:paraId="06145296" w14:textId="77777777" w:rsidR="00C96165" w:rsidRPr="00C96165" w:rsidRDefault="00C96165" w:rsidP="00C96165">
      <w:pPr>
        <w:ind w:firstLine="709"/>
        <w:jc w:val="both"/>
        <w:rPr>
          <w:rFonts w:eastAsia="Calibri"/>
          <w:b/>
          <w:bCs/>
          <w:sz w:val="28"/>
          <w:szCs w:val="22"/>
          <w:lang w:val="kk-KZ" w:eastAsia="en-US"/>
        </w:rPr>
      </w:pPr>
      <w:r w:rsidRPr="00C96165">
        <w:rPr>
          <w:rFonts w:eastAsia="Calibri"/>
          <w:b/>
          <w:bCs/>
          <w:sz w:val="28"/>
          <w:szCs w:val="22"/>
          <w:lang w:val="kk-KZ" w:eastAsia="en-US"/>
        </w:rPr>
        <w:t>Техникалық сипаттама</w:t>
      </w:r>
    </w:p>
    <w:p w14:paraId="54B0EB27"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1. Энергия  тұтынуды «ақылды» басқару жүйелері:</w:t>
      </w:r>
    </w:p>
    <w:p w14:paraId="223A2CE2"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платформаны таңдау: энергия тұтынуға мониторинг жүргізу және басқару платформасын әзірлеу немесе таңдау;</w:t>
      </w:r>
    </w:p>
    <w:p w14:paraId="2CD89B4A"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есептегіштермен интеграциялау: нақты тұтыну деректерін алу үшін жүйені энергияны есепке алу құралдарына қосу;</w:t>
      </w:r>
    </w:p>
    <w:p w14:paraId="0CCA40C6"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қашықтан басқару: энергия тұтынуды қашықтан басқару және пайдаланылмаған жабдықты өшіру құралдарын орналастыру;</w:t>
      </w:r>
    </w:p>
    <w:p w14:paraId="4623AC11"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оңтайландыру алгоритмдері: шыңдық жүктемелер мен жұмыс режимдерін ескеретін энергия шығынын оңтайландыру алгоритмдерін енгізу.</w:t>
      </w:r>
    </w:p>
    <w:p w14:paraId="618CF498"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2. IoT пен датчиктерді интеграциялау:</w:t>
      </w:r>
    </w:p>
    <w:p w14:paraId="7790650D"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датчиктерді орнату: температура, ылғалдылық, қысым және басқа параметрлердің датчиктерін өндірістің негізгі нүктелеріне орналастыру;</w:t>
      </w:r>
    </w:p>
    <w:p w14:paraId="79818AE5"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байланыс жүйесі: нақты уақыттағы деректерді беру үшін датчиктерді сымсыз желілерге қосу;</w:t>
      </w:r>
    </w:p>
    <w:p w14:paraId="79BA7809"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IoT-платформа: IoT құрылғысынан келіп түскен деректерді басқару және талдау үшін платформа әзірлеу немесе таңдау.</w:t>
      </w:r>
    </w:p>
    <w:p w14:paraId="019BF36D"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3. SCADA және өндірістік процестерді автоматтандыру:</w:t>
      </w:r>
    </w:p>
    <w:p w14:paraId="56D63D57"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SCADA-жүйесі: өндірістік процестерді визуализациялау және бақылау үшін деректерді жинау және басқару жүйесін орналастыру;</w:t>
      </w:r>
    </w:p>
    <w:p w14:paraId="73FC1AE7"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жабдықты қосу: жабдықтың жай-күйі мен жұмысы туралы деректерді жинау үшін жүйені қолданыстағы өндірістік жабдықтармен біріктіру;</w:t>
      </w:r>
    </w:p>
    <w:p w14:paraId="29A11597"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бағдарламаланатын логикалық контроллерді әзірлеу: өндірістік процестерді автоматтандыру үшін бағдарламалық жасақтаманы құру немесе жаңарту;</w:t>
      </w:r>
    </w:p>
    <w:p w14:paraId="23C61D7F"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аналитикалық жүйелер: үлкен көлемдегі ақпаратты өңдеу, талдау және визуализациялау үшін деректерді талдау жүйелерін енгізу.</w:t>
      </w:r>
    </w:p>
    <w:p w14:paraId="02664A3C"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4. Масштабтау және оңтайландыру:</w:t>
      </w:r>
    </w:p>
    <w:p w14:paraId="293AA302"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біртіндеп енгізу: әртүрлі технологиялық процестерге жүйені кезең-кезеңімен енгізу;</w:t>
      </w:r>
    </w:p>
    <w:p w14:paraId="498C5AF2"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lastRenderedPageBreak/>
        <w:t>алгоритмдерді оңтайландыру: кері байланыс пен жұмыс нәтижелеріне негізделген басқару және талдау алгоритмдерін үнемі жаңарту және оңтайландыру;</w:t>
      </w:r>
    </w:p>
    <w:p w14:paraId="2889D0E1"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энергияны тұтынуды автоматтандыру және басқару жүйелерін және өндіріс процестерін техникалық енгізу мұқият жобалауды, әртүрлі технологиялық компоненттерді біріктіруді және максималды энергия тиімділігіне қол жеткізу үшін кейінгі оңтайландыруды қажет етеді.</w:t>
      </w:r>
    </w:p>
    <w:p w14:paraId="4A1F0ED8"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24895CC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Энергия тұтынуды оңтайландыру: автоматтандыру жүйелері жабдықтың энергия шығынын тиімдірек басқаруға мүмкіндік береді, тоқтап тұрған кезде артық энергия шығынын болдырмайды немесе төмен жүктеме кезінде энергия шығынын азайтады.</w:t>
      </w:r>
    </w:p>
    <w:p w14:paraId="44B8C56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Шығарындыларды азайту: автоматтандырылған жүйелер өндірістік процестердің параметрлерін дәл басқаруға ықпал етеді, бұл шығарындылардың төмендеуіне және шикізатты тиімді пайдалануға әкеледі.</w:t>
      </w:r>
    </w:p>
    <w:p w14:paraId="7F7A30C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Қалдықтарды азайту: автоматтандыру ақауларды азайту және осылайша өндіріс қалдықтарын азайту арқылы өнім сапасын жақсарта алады.</w:t>
      </w:r>
    </w:p>
    <w:p w14:paraId="0DAEF248"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0B91647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Бұл технологияны енгізу айтарлықтай экологиялық пайда әкелуі мүмкін, бірақ энергияны үнемдеу пайызын немесе технологияны енгізуден күтуге болатын нақты мәнді білдіретін жалпы қабылданған стандарт немесе белгілі бір мәндегі сан жоқ. Бұл көрсеткіштерді анықтау жүйелерді енгізу мен пайдаланудың нақты шарттарына байланысты.</w:t>
      </w:r>
    </w:p>
    <w:p w14:paraId="63C8C8F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Автоматтандыру және энергияны басқару жүйесін және өндіріс процестерін енгізудің көптеген зерттеулері мен мысалдары энергия шығындарын 10 % немесе одан да көп көлемдеғ қысқартуға болатындығын көрсетеді.</w:t>
      </w:r>
    </w:p>
    <w:p w14:paraId="28D225A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Жанама өнімдердің көбінесе иісі ащы болады. Шайыр өндірісі әдетте жабық жүйеде жүзеге асырылады және барлық газ тәрізді шығарындыларды өңдеуді қамтиды. Қазіргі уақытта шығарылатын газдарды иістерден тазарту үшін келесі әдістер қолданылады: регенеративті термиялық тотығу (энергияны қалпына келтіретін термиялық тотығу); белсенді көмірмен, әсіресе шағын өндіріс орындарында адсорбциялау. </w:t>
      </w:r>
    </w:p>
    <w:p w14:paraId="20FBA94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Lotte Chemical (Корея Республикасы) органикалық шығарындыларды тазарту үшін биофильтрация жүйелерін енгізді, бұл ҰОҚ иісі мен концентрациясын айтарлықтай азайтуға мүмкіндік береді </w:t>
      </w:r>
      <w:r w:rsidRPr="00C96165">
        <w:rPr>
          <w:rFonts w:eastAsia="Calibri"/>
          <w:sz w:val="28"/>
          <w:szCs w:val="28"/>
          <w:lang w:val="kk-KZ" w:eastAsia="cs-CZ"/>
        </w:rPr>
        <w:t>[50]</w:t>
      </w:r>
      <w:r w:rsidRPr="00C96165">
        <w:rPr>
          <w:rFonts w:eastAsia="Calibri"/>
          <w:sz w:val="28"/>
          <w:szCs w:val="28"/>
          <w:lang w:val="kk-KZ" w:eastAsia="en-US"/>
        </w:rPr>
        <w:t>.</w:t>
      </w:r>
    </w:p>
    <w:p w14:paraId="7198C27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Мысал ретінде энергетикалық аудиттер мен энергия үнемдеу және энергия тиімділігін арттыру саласындағы іс-шаралар жоспарларының қорытындылары бойынша энергия тұтынуды және өндірістік процестерді бақылауды, есепке алуды және басқаруды автоматтандыру жүйесін енгізу тәжірибесі зерделенді, энергия ресурстарын тұтынуды базалық деңгейден орта есеппен 3,5 %-ға қысқартуға қол жеткізілді.</w:t>
      </w:r>
    </w:p>
    <w:p w14:paraId="0C68E3E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 xml:space="preserve">Энергия тұтынуды бақылау және басқару жүйелерін енгізу LyondellBasell компаниясына (Германия) энергия шығындарын 10 - 20 %-ға азайтуға үмкіндік </w:t>
      </w:r>
      <w:r w:rsidRPr="00C96165">
        <w:rPr>
          <w:rFonts w:eastAsia="Calibri"/>
          <w:sz w:val="28"/>
          <w:szCs w:val="22"/>
          <w:lang w:val="kk-KZ" w:eastAsia="en-US"/>
        </w:rPr>
        <w:lastRenderedPageBreak/>
        <w:t xml:space="preserve">берді. Процестерді оңтайландыру сонымен қатар материалдарды тұтынудың төмендеуіне әкелді, бұл операциялық шығындарды азайтты </w:t>
      </w:r>
      <w:r w:rsidRPr="00C96165">
        <w:rPr>
          <w:rFonts w:eastAsia="Calibri"/>
          <w:sz w:val="28"/>
          <w:szCs w:val="28"/>
          <w:lang w:val="kk-KZ" w:eastAsia="cs-CZ"/>
        </w:rPr>
        <w:t>[51]</w:t>
      </w:r>
      <w:r w:rsidRPr="00C96165">
        <w:rPr>
          <w:rFonts w:eastAsia="Calibri"/>
          <w:sz w:val="28"/>
          <w:szCs w:val="22"/>
          <w:lang w:val="kk-KZ" w:eastAsia="en-US"/>
        </w:rPr>
        <w:t>.</w:t>
      </w:r>
    </w:p>
    <w:p w14:paraId="2EFC4094"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1E464CED"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Органикалық химиядағы автоматтандыру және энергияны басқару жүйелерін және өндіріс процестерін енгізудің кросс-медиа нәтижелері экономикалық, энергетикалық, экологиялық және әлеуметтік артықшылықтарды қоса алғанда, көптеген аспектілерді қамтиды. </w:t>
      </w:r>
    </w:p>
    <w:p w14:paraId="0A01EDCD"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Бұл жүйені енгізу ең жоғары жүктемелерді есептеуге және оңтайлы кезеңде энергияны тұтынуды автоматты түрде басқаруға мүмкіндік береді. Автоматтандыру арқылы өндірістік процестерді оңтайландыру шикізат пен энергия ресурстарын пайдалануды бақылауға, ысырапты, шығындарды азайтуға және өнімді өндіру үшін артық электр энергиясын тұтынуды азайтуға мүмкіндік береді.</w:t>
      </w:r>
    </w:p>
    <w:p w14:paraId="070C92D0"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Энергия мен өндіріс процестерін автоматтандыру және басқару жүйелері қателіктер мен сәйкессіздіктер мүмкіндігін азайту арқылы адами фактордың әсерін азайтады. Бұл фактор белгіленген нормалардың сәйкестігіне одан әрі талдау жүргізу үшін сенімді деректерді қамтамасыз ете отырып экологиялық және энергетикалық көрсеткіштер туралы есептерді ұсыну мүмкіндігіне ықпал етеді. Энергетикалық және экологиялық нормаларды сақтау инвесторларды тарта алады және кәсіпорынның нарықтық бәсекеге қабілеттілігін арттырады.</w:t>
      </w:r>
    </w:p>
    <w:p w14:paraId="0868F807"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3DFFDC71"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1BB8A1DC"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Барлық дерлік өндірістік кәсіпорындарда энергияны тұтынуды оңтайландыру және өндірістік процестерді басқару үшін автоматтандыру жүйелерін қолдануға болады. Бұл ағымдағы өндіріс жағдайларына байланысты температураны, қысымды, жарықтандыруды және басқа параметрлерді автоматты түрде реттеуді қамтуы мүмкін. </w:t>
      </w:r>
    </w:p>
    <w:p w14:paraId="1526415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BASF (Германия) өз кәсіпорындарында шығарындылар мен сарқынды суларды бақылау үшін SCADA жүйелерін пайдаланады. Бұл жүйелер әртүрлі датчиктер мен анализаторлардан деректерді жинауға, оларды талдауға және ішкі пайдалану мен сыртқы реттегіштер үшін есептер жасауға мүмкіндік береді. Сонымен қатар, мониторинг және бақылау жүйелерін енгізу жаңартылатын көздерден алынатын электр энергиясының үлесін 20 %-ға дейін арттыруға мүмкіндік берді, бұл да энергия шығындарының төмендеуіне ықпал етті.</w:t>
      </w:r>
    </w:p>
    <w:p w14:paraId="77A5D7A8"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304F508D"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6DD20943"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Органикалық химия саласындағы энергия тұтынуды және өндірістік процестерді автоматтандыру және басқару жүйелерін енгізу құнын анықтау қиын, мұндай жүйелердің бағасы жүйенің мөлшері мен күрделілігі, басқару тораптарының саны, пайдаланылатын функциялар мен мүмкіндіктер, интеграцияның техникалық талаптары, қолдау мен қызмет көрсету деңгейі, </w:t>
      </w:r>
      <w:r w:rsidRPr="00C96165">
        <w:rPr>
          <w:rFonts w:eastAsia="Calibri"/>
          <w:sz w:val="28"/>
          <w:szCs w:val="22"/>
          <w:lang w:val="kk-KZ" w:eastAsia="en-US"/>
        </w:rPr>
        <w:lastRenderedPageBreak/>
        <w:t>жеткізушіні таңдау, қолданыстағы инфрақұрылым және басқа факторлар сияқты әртүрлі факторларға байланысты.</w:t>
      </w:r>
    </w:p>
    <w:p w14:paraId="2DBA3997"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Базалық қажеттіліктері бар шағын кәсіпорындар үшін құны он мың доллардан басталуы мүмкін. Кешенді талаптары бар және қауіпсіздік пен сенімділіктің жоғары стандарттары бар ірі кәсіпорындар үшін құны айтарлықтай жоғары болады.</w:t>
      </w:r>
    </w:p>
    <w:p w14:paraId="5C401F35"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Мысалы, уақытша өлшемдер бағдарламасының құны алдыңғы жылы жөндеуден өткен фланецтерді қосқанда барлық фланецтердің 25 % және қамтитын жылдық өлшемдер бағдарламасына сүйене отырып, бір линияға 20 000 – 30 000 евро деп бағаланады. (Құны технологиялық процестің түріне және орнатылған фланецтердің санына байланысты өзгеруі мүмкін). </w:t>
      </w:r>
    </w:p>
    <w:p w14:paraId="22FA2DCA"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Болжалды техникалық қызмет көрсету және шығарындыларды бақылауды автоматтандыру жүйелерінің арқасында LyondellBasell (Германия) жабдыққа қызмет көрсету және жөндеу шығындарын 5 - 15 %-ға төмендетуге қол жеткізді.</w:t>
      </w:r>
    </w:p>
    <w:p w14:paraId="72BB69AF" w14:textId="77777777" w:rsidR="00C96165" w:rsidRPr="00C96165" w:rsidRDefault="00C96165" w:rsidP="00C96165">
      <w:pPr>
        <w:ind w:firstLine="709"/>
        <w:jc w:val="both"/>
        <w:rPr>
          <w:rFonts w:eastAsia="Calibri"/>
          <w:b/>
          <w:sz w:val="28"/>
          <w:szCs w:val="28"/>
          <w:lang w:val="kk-KZ" w:eastAsia="en-US"/>
        </w:rPr>
      </w:pPr>
      <w:r w:rsidRPr="00C96165">
        <w:rPr>
          <w:rFonts w:eastAsia="Calibri"/>
          <w:b/>
          <w:bCs/>
          <w:sz w:val="28"/>
          <w:szCs w:val="28"/>
          <w:lang w:val="kk-KZ" w:eastAsia="en-US"/>
        </w:rPr>
        <w:t>Іске асырудың қозғаушы күші</w:t>
      </w:r>
    </w:p>
    <w:p w14:paraId="1AD24D78"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Мұндай жүйелерді қолдану энергия тиімділігі мен үнемділігін арттырып қана қоймай, сонымен қатар қоршаған ортаға әсерді азайтуға, экологиялық көрсеткіштерді жақсартуға және өндірістік және энергетикалық процестердің тұрақтылығын қамтамасыз етуге мүмкіндік береді.</w:t>
      </w:r>
    </w:p>
    <w:p w14:paraId="10F2C7D8" w14:textId="77777777" w:rsidR="00C96165" w:rsidRPr="00C96165" w:rsidRDefault="00C96165" w:rsidP="00C96165">
      <w:pPr>
        <w:ind w:firstLine="709"/>
        <w:jc w:val="both"/>
        <w:rPr>
          <w:rFonts w:eastAsia="Calibri"/>
          <w:sz w:val="28"/>
          <w:szCs w:val="28"/>
          <w:lang w:val="kk-KZ" w:eastAsia="en-US"/>
        </w:rPr>
      </w:pPr>
    </w:p>
    <w:p w14:paraId="4CE95560" w14:textId="77777777" w:rsidR="00C96165" w:rsidRPr="00C96165" w:rsidRDefault="00C96165" w:rsidP="00C96165">
      <w:pPr>
        <w:keepNext/>
        <w:tabs>
          <w:tab w:val="left" w:pos="284"/>
        </w:tabs>
        <w:ind w:left="709"/>
        <w:jc w:val="both"/>
        <w:outlineLvl w:val="1"/>
        <w:rPr>
          <w:rFonts w:cs="Arial"/>
          <w:b/>
          <w:bCs/>
          <w:iCs/>
          <w:sz w:val="28"/>
          <w:szCs w:val="32"/>
          <w:lang w:val="kk-KZ" w:eastAsia="cs-CZ"/>
        </w:rPr>
      </w:pPr>
      <w:bookmarkStart w:id="153" w:name="_Toc185341685"/>
      <w:r w:rsidRPr="00C96165">
        <w:rPr>
          <w:rFonts w:cs="Arial"/>
          <w:b/>
          <w:bCs/>
          <w:iCs/>
          <w:sz w:val="28"/>
          <w:szCs w:val="32"/>
          <w:lang w:val="kk-KZ" w:eastAsia="cs-CZ"/>
        </w:rPr>
        <w:t>4.5.</w:t>
      </w:r>
      <w:r w:rsidRPr="00C96165">
        <w:rPr>
          <w:rFonts w:cs="Arial"/>
          <w:b/>
          <w:bCs/>
          <w:iCs/>
          <w:sz w:val="28"/>
          <w:szCs w:val="32"/>
          <w:lang w:val="kk-KZ" w:eastAsia="cs-CZ"/>
        </w:rPr>
        <w:tab/>
        <w:t>Эмиссияларға мониторинг жүргізу</w:t>
      </w:r>
      <w:bookmarkEnd w:id="153"/>
      <w:r w:rsidRPr="00C96165">
        <w:rPr>
          <w:rFonts w:cs="Arial"/>
          <w:b/>
          <w:bCs/>
          <w:iCs/>
          <w:sz w:val="28"/>
          <w:szCs w:val="32"/>
          <w:lang w:val="kk-KZ" w:eastAsia="cs-CZ"/>
        </w:rPr>
        <w:t xml:space="preserve"> </w:t>
      </w:r>
    </w:p>
    <w:p w14:paraId="2E7D2EA6"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 xml:space="preserve">Сипаттама </w:t>
      </w:r>
    </w:p>
    <w:p w14:paraId="137369E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Мониторинг құжатталған және келісілген рәсімдерге сәйкес қайталанатын өлшемдерге немесе белгілі бір жиіліктегі бақылауларға негізделген әртүрлі ортадағы химиялық немесе физикалық параметрлердің өзгеруін жүйелі түрде бақылауды білдіреді. Мониторинг қоршаған ортаға ықтимал әсерді бақылау және болжау үшін шығатын ағындардағы (шығарындылар, төгінділер) ластағыш заттардың құрамы туралы дұрыс (нақты) ақпарат алу үшін жүргізіледі. </w:t>
      </w:r>
    </w:p>
    <w:p w14:paraId="4DB377D9"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Техникалық сипаттама</w:t>
      </w:r>
    </w:p>
    <w:p w14:paraId="790995F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Мониторинг жүргізу жиілігі ластағыш заттың түріне (уыттылығы, ҚО және адамға әсері), пайдаланылатын шикізат материалының сипаттамаларына, кәсіпорынның қуатына, сондай-ақ шығарындыларды азайтудың қолданылатын әдістеріне байланысты, бұл ретте ол бақыланатын параметр үшін репрезентативтік деректерді алу үшін жеткілікті болуы тиіс.</w:t>
      </w:r>
    </w:p>
    <w:p w14:paraId="7FCC537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Атмосфералық ауаның мониторингін орындау кезінде белсенді ластану аймағындағы (атмосфераны ластау көздері үшін), сондай-ақ ҚР экологиялық заңнамасының және қоршаған орта сапасы нормативтерінің сақталуын қадағалау үшін қажет болған жағдайларда әсер ету саласы шегіндегі қоршаған ортаның жай-күйіне ерекше көңіл бөлінуі тиіс.</w:t>
      </w:r>
    </w:p>
    <w:p w14:paraId="5CABEC5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Мониторинг үшін пайдаланылатын әдістер, өлшеу құралдары, қолданылатын жабдықтар, рәсімдер мен құралдар ҚР аумағында қолданылатын стандарттарға сәйкес келуі тиіс. Халықаралық стандарттарды пайдалану ҚР нормативтік-құқықтық актілерімен регламенттелуі қажет.</w:t>
      </w:r>
    </w:p>
    <w:p w14:paraId="4A9721F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Өлшеу жүргізу алдында мониторинг жоспарын жасау қажет, онда  мынадай көрсеткіштер ескерілуі тиіс: қондырғыны пайдалану режимі (үздіксіз, үзік-үзік, іске қосу және тоқтату операциялары, жүктеменің өзгеруі), газды немесе ағындарды тазарту жөніндегі қондырғылардың пайдалану жай-күйі, ықтимал термодинамикалық әсер ету факторлары.</w:t>
      </w:r>
    </w:p>
    <w:p w14:paraId="22FF08C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Өлшеу әдістерін анықтау, сынамаларды іріктеу нүктелерін, сынамалар санын және оларды іріктеу ұзақтығын анықтау кезінде мынадай факторларды ескеру қажет:</w:t>
      </w:r>
    </w:p>
    <w:p w14:paraId="2D0174E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қондырғының жұмыс режимі және оның өзгеруінің ықтимал себептері;</w:t>
      </w:r>
    </w:p>
    <w:p w14:paraId="2BEF2A0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шығарындылардың ықтимал қауіптілігі;</w:t>
      </w:r>
    </w:p>
    <w:p w14:paraId="112CDD9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газ құрамындағы анықталған ластағыш зат туралы неғұрлым толық ақпарат алу мақсатында сынамалар алу үшін қажетті уақыт.</w:t>
      </w:r>
    </w:p>
    <w:p w14:paraId="013C909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Әдетте, өлшем жүргізу үшін пайдалану режимін таңдағанда, максималды шығарындылар (максималды жүктеме) белгіленуі мүмкін режим таңдалады.</w:t>
      </w:r>
    </w:p>
    <w:p w14:paraId="0B82C77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Бұл ретте сарқынды сулардағы ластағыш заттардың концентрациясын анықтау үшін кез келген сынаманы немесе шығынға пропорционалды немесе уақыт бойынша орташаландырылған сынаманы іріктеуге негізделген біріктірілген тәуліктік сынаманы (24 сағат) пайдалануға болады</w:t>
      </w:r>
      <w:r w:rsidRPr="00C96165">
        <w:rPr>
          <w:rFonts w:eastAsia="Calibri"/>
          <w:sz w:val="28"/>
          <w:szCs w:val="28"/>
          <w:lang w:val="kk-KZ" w:eastAsia="en-US"/>
        </w:rPr>
        <w:t>.</w:t>
      </w:r>
    </w:p>
    <w:p w14:paraId="332A1FC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Сынама алу кезінде газдарды немесе сарқынды суларды сұйылтуға жол берілмейді, өйткені алынған көрсеткіштерді объективті деп санауға болмайды</w:t>
      </w:r>
      <w:r w:rsidRPr="00C96165">
        <w:rPr>
          <w:rFonts w:eastAsia="Calibri"/>
          <w:sz w:val="28"/>
          <w:szCs w:val="28"/>
          <w:lang w:val="kk-KZ" w:eastAsia="en-US"/>
        </w:rPr>
        <w:t xml:space="preserve">. </w:t>
      </w:r>
    </w:p>
    <w:p w14:paraId="7212FA7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Эмиссиялар мониторингі аспаптық өлшеулермен, сондай-ақ есептеу әдістемелерімен жүргізілуі мүмкін.</w:t>
      </w:r>
    </w:p>
    <w:p w14:paraId="5D1E7FA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Өлшеу нәтижелері репрезентативті, өзара салыстырмалы болуы және қондырғының тиісті жұмыс күйін нақты сипаттауы керек. </w:t>
      </w:r>
    </w:p>
    <w:p w14:paraId="76140D8B" w14:textId="77777777" w:rsidR="00C96165" w:rsidRPr="00C96165" w:rsidRDefault="00C96165" w:rsidP="00C96165">
      <w:pPr>
        <w:ind w:firstLine="709"/>
        <w:jc w:val="both"/>
        <w:textAlignment w:val="baseline"/>
        <w:rPr>
          <w:rFonts w:eastAsia="Calibri"/>
          <w:b/>
          <w:sz w:val="28"/>
          <w:szCs w:val="28"/>
          <w:lang w:val="kk-KZ" w:eastAsia="en-US"/>
        </w:rPr>
      </w:pPr>
      <w:r w:rsidRPr="00C96165">
        <w:rPr>
          <w:rFonts w:eastAsia="Calibri"/>
          <w:b/>
          <w:sz w:val="28"/>
          <w:szCs w:val="28"/>
          <w:lang w:val="kk-KZ" w:eastAsia="en-US"/>
        </w:rPr>
        <w:t>Сынама алу нүктелері</w:t>
      </w:r>
    </w:p>
    <w:p w14:paraId="7A589291" w14:textId="77777777" w:rsidR="00C96165" w:rsidRPr="00C96165" w:rsidRDefault="00C96165" w:rsidP="00C96165">
      <w:pPr>
        <w:ind w:firstLine="709"/>
        <w:jc w:val="both"/>
        <w:textAlignment w:val="baseline"/>
        <w:rPr>
          <w:rFonts w:eastAsia="Calibri"/>
          <w:sz w:val="28"/>
          <w:szCs w:val="28"/>
          <w:lang w:val="kk-KZ" w:eastAsia="en-US"/>
        </w:rPr>
      </w:pPr>
      <w:r w:rsidRPr="00C96165">
        <w:rPr>
          <w:rFonts w:eastAsia="Calibri"/>
          <w:sz w:val="28"/>
          <w:szCs w:val="28"/>
          <w:lang w:val="kk-KZ" w:eastAsia="en-US"/>
        </w:rPr>
        <w:t>Сынама алу нүктелері ҚР өлшемдер саласындағы заңнамасының талаптарына сәйкес болуы тиіс. Сынама алу нүктелері:</w:t>
      </w:r>
    </w:p>
    <w:p w14:paraId="32FBB54B" w14:textId="77777777" w:rsidR="00C96165" w:rsidRPr="00C96165" w:rsidRDefault="00C96165" w:rsidP="00C96165">
      <w:pPr>
        <w:ind w:firstLine="709"/>
        <w:jc w:val="both"/>
        <w:textAlignment w:val="baseline"/>
        <w:rPr>
          <w:sz w:val="28"/>
          <w:szCs w:val="28"/>
          <w:lang w:val="kk-KZ" w:eastAsia="en-US"/>
        </w:rPr>
      </w:pPr>
      <w:r w:rsidRPr="00C96165">
        <w:rPr>
          <w:sz w:val="28"/>
          <w:szCs w:val="28"/>
          <w:lang w:val="kk-KZ" w:eastAsia="en-US"/>
        </w:rPr>
        <w:t>нақты белгіленуі керек;</w:t>
      </w:r>
    </w:p>
    <w:p w14:paraId="7D66D862" w14:textId="77777777" w:rsidR="00C96165" w:rsidRPr="00C96165" w:rsidRDefault="00C96165" w:rsidP="00C96165">
      <w:pPr>
        <w:ind w:firstLine="709"/>
        <w:jc w:val="both"/>
        <w:textAlignment w:val="baseline"/>
        <w:rPr>
          <w:sz w:val="28"/>
          <w:szCs w:val="28"/>
          <w:lang w:val="kk-KZ" w:eastAsia="en-US"/>
        </w:rPr>
      </w:pPr>
      <w:r w:rsidRPr="00C96165">
        <w:rPr>
          <w:sz w:val="28"/>
          <w:szCs w:val="28"/>
          <w:lang w:val="kk-KZ" w:eastAsia="en-US"/>
        </w:rPr>
        <w:t>егер мүмкін болса, сынама алу нүктесінде тұрақты газ ағыны болуы керек;</w:t>
      </w:r>
    </w:p>
    <w:p w14:paraId="6D881525" w14:textId="77777777" w:rsidR="00C96165" w:rsidRPr="00C96165" w:rsidRDefault="00C96165" w:rsidP="00C96165">
      <w:pPr>
        <w:ind w:firstLine="709"/>
        <w:jc w:val="both"/>
        <w:textAlignment w:val="baseline"/>
        <w:rPr>
          <w:sz w:val="28"/>
          <w:szCs w:val="28"/>
          <w:lang w:eastAsia="en-US"/>
        </w:rPr>
      </w:pPr>
      <w:r w:rsidRPr="00C96165">
        <w:rPr>
          <w:sz w:val="28"/>
          <w:szCs w:val="28"/>
          <w:lang w:eastAsia="en-US"/>
        </w:rPr>
        <w:t>қажетті энергия көздері</w:t>
      </w:r>
      <w:r w:rsidRPr="00C96165">
        <w:rPr>
          <w:sz w:val="28"/>
          <w:szCs w:val="28"/>
          <w:lang w:val="kk-KZ" w:eastAsia="en-US"/>
        </w:rPr>
        <w:t xml:space="preserve"> болуы керек</w:t>
      </w:r>
      <w:r w:rsidRPr="00C96165">
        <w:rPr>
          <w:sz w:val="28"/>
          <w:szCs w:val="28"/>
          <w:lang w:eastAsia="en-US"/>
        </w:rPr>
        <w:t>;</w:t>
      </w:r>
    </w:p>
    <w:p w14:paraId="18A01BDD" w14:textId="77777777" w:rsidR="00C96165" w:rsidRPr="00C96165" w:rsidRDefault="00C96165" w:rsidP="00C96165">
      <w:pPr>
        <w:ind w:firstLine="709"/>
        <w:jc w:val="both"/>
        <w:textAlignment w:val="baseline"/>
        <w:rPr>
          <w:sz w:val="28"/>
          <w:szCs w:val="28"/>
          <w:lang w:eastAsia="en-US"/>
        </w:rPr>
      </w:pPr>
      <w:r w:rsidRPr="00C96165">
        <w:rPr>
          <w:sz w:val="28"/>
          <w:szCs w:val="28"/>
          <w:lang w:val="kk-KZ" w:eastAsia="en-US"/>
        </w:rPr>
        <w:t>аспаптар мен маманды орналастыру үшін қолжетімділік пен тиісті орын болуы тиіс</w:t>
      </w:r>
      <w:r w:rsidRPr="00C96165">
        <w:rPr>
          <w:sz w:val="28"/>
          <w:szCs w:val="28"/>
          <w:lang w:eastAsia="en-US"/>
        </w:rPr>
        <w:t xml:space="preserve">; </w:t>
      </w:r>
    </w:p>
    <w:p w14:paraId="5159A4A8" w14:textId="77777777" w:rsidR="00C96165" w:rsidRPr="00C96165" w:rsidRDefault="00C96165" w:rsidP="00C96165">
      <w:pPr>
        <w:ind w:firstLine="709"/>
        <w:jc w:val="both"/>
        <w:textAlignment w:val="baseline"/>
        <w:rPr>
          <w:sz w:val="28"/>
          <w:szCs w:val="28"/>
          <w:lang w:eastAsia="en-US"/>
        </w:rPr>
      </w:pPr>
      <w:r w:rsidRPr="00C96165">
        <w:rPr>
          <w:sz w:val="28"/>
          <w:szCs w:val="28"/>
          <w:lang w:eastAsia="en-US"/>
        </w:rPr>
        <w:t>жұмыс орнындағы қауіпсіздік талаптарының сақталуын қамтамасыз ету</w:t>
      </w:r>
      <w:r w:rsidRPr="00C96165">
        <w:rPr>
          <w:sz w:val="28"/>
          <w:szCs w:val="28"/>
          <w:lang w:val="kk-KZ" w:eastAsia="en-US"/>
        </w:rPr>
        <w:t xml:space="preserve"> қажет</w:t>
      </w:r>
      <w:r w:rsidRPr="00C96165">
        <w:rPr>
          <w:sz w:val="28"/>
          <w:szCs w:val="28"/>
          <w:lang w:eastAsia="en-US"/>
        </w:rPr>
        <w:t>.</w:t>
      </w:r>
    </w:p>
    <w:p w14:paraId="770EA3C9" w14:textId="77777777" w:rsidR="00C96165" w:rsidRPr="00C96165" w:rsidRDefault="00C96165" w:rsidP="00C96165">
      <w:pPr>
        <w:ind w:firstLine="709"/>
        <w:jc w:val="both"/>
        <w:rPr>
          <w:rFonts w:eastAsia="Calibri"/>
          <w:b/>
          <w:bCs/>
          <w:sz w:val="28"/>
          <w:szCs w:val="28"/>
          <w:lang w:eastAsia="en-US"/>
        </w:rPr>
      </w:pPr>
      <w:r w:rsidRPr="00C96165">
        <w:rPr>
          <w:rFonts w:eastAsia="Calibri"/>
          <w:b/>
          <w:bCs/>
          <w:sz w:val="28"/>
          <w:szCs w:val="28"/>
          <w:lang w:eastAsia="en-US"/>
        </w:rPr>
        <w:t>Компонент</w:t>
      </w:r>
      <w:r w:rsidRPr="00C96165">
        <w:rPr>
          <w:rFonts w:eastAsia="Calibri"/>
          <w:b/>
          <w:bCs/>
          <w:sz w:val="28"/>
          <w:szCs w:val="28"/>
          <w:lang w:val="kk-KZ" w:eastAsia="en-US"/>
        </w:rPr>
        <w:t xml:space="preserve">тер мен </w:t>
      </w:r>
      <w:r w:rsidRPr="00C96165">
        <w:rPr>
          <w:rFonts w:eastAsia="Calibri"/>
          <w:b/>
          <w:bCs/>
          <w:sz w:val="28"/>
          <w:szCs w:val="28"/>
          <w:lang w:eastAsia="en-US"/>
        </w:rPr>
        <w:t>параметр</w:t>
      </w:r>
      <w:r w:rsidRPr="00C96165">
        <w:rPr>
          <w:rFonts w:eastAsia="Calibri"/>
          <w:b/>
          <w:bCs/>
          <w:sz w:val="28"/>
          <w:szCs w:val="28"/>
          <w:lang w:val="kk-KZ" w:eastAsia="en-US"/>
        </w:rPr>
        <w:t>лер</w:t>
      </w:r>
    </w:p>
    <w:p w14:paraId="07AE3F4C"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Бекітілген әдістемелік құжаттардың негізінде өлшенетін немесе есептелетін, қоршаған ортаға </w:t>
      </w:r>
      <w:r w:rsidRPr="00C96165">
        <w:rPr>
          <w:rFonts w:eastAsia="Calibri"/>
          <w:sz w:val="28"/>
          <w:szCs w:val="28"/>
          <w:lang w:val="kk-KZ" w:eastAsia="en-US"/>
        </w:rPr>
        <w:t xml:space="preserve">шығарылатын </w:t>
      </w:r>
      <w:r w:rsidRPr="00C96165">
        <w:rPr>
          <w:rFonts w:eastAsia="Calibri"/>
          <w:sz w:val="28"/>
          <w:szCs w:val="28"/>
          <w:lang w:eastAsia="en-US"/>
        </w:rPr>
        <w:t>эмиссиялард</w:t>
      </w:r>
      <w:r w:rsidRPr="00C96165">
        <w:rPr>
          <w:rFonts w:eastAsia="Calibri"/>
          <w:sz w:val="28"/>
          <w:szCs w:val="28"/>
          <w:lang w:val="kk-KZ" w:eastAsia="en-US"/>
        </w:rPr>
        <w:t xml:space="preserve">ың құрамындағы </w:t>
      </w:r>
      <w:r w:rsidRPr="00C96165">
        <w:rPr>
          <w:rFonts w:eastAsia="Calibri"/>
          <w:sz w:val="28"/>
          <w:szCs w:val="28"/>
          <w:lang w:eastAsia="en-US"/>
        </w:rPr>
        <w:t xml:space="preserve"> бақыланатын ластағыш заттар (шығарындылар, төгінділер) өндірістік мониторингтің құрамдас бөліктері болып табылады.</w:t>
      </w:r>
    </w:p>
    <w:p w14:paraId="42BF0207" w14:textId="77777777" w:rsidR="00C96165" w:rsidRPr="00C96165" w:rsidRDefault="00C96165" w:rsidP="00C96165">
      <w:pPr>
        <w:ind w:firstLine="709"/>
        <w:jc w:val="both"/>
        <w:rPr>
          <w:rFonts w:eastAsia="Calibri"/>
          <w:b/>
          <w:bCs/>
          <w:sz w:val="28"/>
          <w:szCs w:val="28"/>
          <w:lang w:eastAsia="en-US"/>
        </w:rPr>
      </w:pPr>
      <w:r w:rsidRPr="00C96165">
        <w:rPr>
          <w:rFonts w:eastAsia="Calibri"/>
          <w:b/>
          <w:bCs/>
          <w:sz w:val="28"/>
          <w:szCs w:val="28"/>
          <w:lang w:eastAsia="en-US"/>
        </w:rPr>
        <w:t>Стандарт</w:t>
      </w:r>
      <w:r w:rsidRPr="00C96165">
        <w:rPr>
          <w:rFonts w:eastAsia="Calibri"/>
          <w:b/>
          <w:bCs/>
          <w:sz w:val="28"/>
          <w:szCs w:val="28"/>
          <w:lang w:val="kk-KZ" w:eastAsia="en-US"/>
        </w:rPr>
        <w:t>ты жағдайлар</w:t>
      </w:r>
    </w:p>
    <w:p w14:paraId="34BDA1F5"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Атмосфералық ауаның </w:t>
      </w:r>
      <w:r w:rsidRPr="00C96165">
        <w:rPr>
          <w:rFonts w:eastAsia="Calibri"/>
          <w:sz w:val="28"/>
          <w:szCs w:val="28"/>
          <w:lang w:val="kk-KZ" w:eastAsia="en-US"/>
        </w:rPr>
        <w:t>жай-</w:t>
      </w:r>
      <w:r w:rsidRPr="00C96165">
        <w:rPr>
          <w:rFonts w:eastAsia="Calibri"/>
          <w:sz w:val="28"/>
          <w:szCs w:val="28"/>
          <w:lang w:eastAsia="en-US"/>
        </w:rPr>
        <w:t>күйін зертте</w:t>
      </w:r>
      <w:r w:rsidRPr="00C96165">
        <w:rPr>
          <w:rFonts w:eastAsia="Calibri"/>
          <w:sz w:val="28"/>
          <w:szCs w:val="28"/>
          <w:lang w:val="kk-KZ" w:eastAsia="en-US"/>
        </w:rPr>
        <w:t>ген кез</w:t>
      </w:r>
      <w:r w:rsidRPr="00C96165">
        <w:rPr>
          <w:rFonts w:eastAsia="Calibri"/>
          <w:sz w:val="28"/>
          <w:szCs w:val="28"/>
          <w:lang w:eastAsia="en-US"/>
        </w:rPr>
        <w:t>де мыналарды ескеру қажет:</w:t>
      </w:r>
    </w:p>
    <w:p w14:paraId="69FAFE8E"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қоршаған орта</w:t>
      </w:r>
      <w:r w:rsidRPr="00C96165">
        <w:rPr>
          <w:rFonts w:eastAsia="Calibri"/>
          <w:sz w:val="28"/>
          <w:szCs w:val="28"/>
          <w:lang w:val="kk-KZ" w:eastAsia="en-US"/>
        </w:rPr>
        <w:t>ның</w:t>
      </w:r>
      <w:r w:rsidRPr="00C96165">
        <w:rPr>
          <w:rFonts w:eastAsia="Calibri"/>
          <w:sz w:val="28"/>
          <w:szCs w:val="28"/>
          <w:lang w:eastAsia="en-US"/>
        </w:rPr>
        <w:t xml:space="preserve"> температурасы</w:t>
      </w:r>
      <w:r w:rsidRPr="00C96165">
        <w:rPr>
          <w:rFonts w:eastAsia="Calibri"/>
          <w:sz w:val="28"/>
          <w:szCs w:val="28"/>
          <w:lang w:val="kk-KZ" w:eastAsia="en-US"/>
        </w:rPr>
        <w:t>н</w:t>
      </w:r>
      <w:r w:rsidRPr="00C96165">
        <w:rPr>
          <w:rFonts w:eastAsia="Calibri"/>
          <w:sz w:val="28"/>
          <w:szCs w:val="28"/>
          <w:lang w:eastAsia="en-US"/>
        </w:rPr>
        <w:t>;</w:t>
      </w:r>
    </w:p>
    <w:p w14:paraId="5D048386"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салыстырмалы ылғалдықты</w:t>
      </w:r>
      <w:r w:rsidRPr="00C96165">
        <w:rPr>
          <w:rFonts w:eastAsia="Calibri"/>
          <w:sz w:val="28"/>
          <w:szCs w:val="28"/>
          <w:lang w:eastAsia="en-US"/>
        </w:rPr>
        <w:t>;</w:t>
      </w:r>
    </w:p>
    <w:p w14:paraId="113681C7"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желдің жылдамдығы мен бағытын</w:t>
      </w:r>
      <w:r w:rsidRPr="00C96165">
        <w:rPr>
          <w:rFonts w:eastAsia="Calibri"/>
          <w:sz w:val="28"/>
          <w:szCs w:val="28"/>
          <w:lang w:eastAsia="en-US"/>
        </w:rPr>
        <w:t>;</w:t>
      </w:r>
    </w:p>
    <w:p w14:paraId="731D5774"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lastRenderedPageBreak/>
        <w:t>атмосфер</w:t>
      </w:r>
      <w:r w:rsidRPr="00C96165">
        <w:rPr>
          <w:rFonts w:eastAsia="Calibri"/>
          <w:sz w:val="28"/>
          <w:szCs w:val="28"/>
          <w:lang w:val="kk-KZ" w:eastAsia="en-US"/>
        </w:rPr>
        <w:t>алық қысымды</w:t>
      </w:r>
      <w:r w:rsidRPr="00C96165">
        <w:rPr>
          <w:rFonts w:eastAsia="Calibri"/>
          <w:sz w:val="28"/>
          <w:szCs w:val="28"/>
          <w:lang w:eastAsia="en-US"/>
        </w:rPr>
        <w:t>;</w:t>
      </w:r>
    </w:p>
    <w:p w14:paraId="47B0E4C4"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жалпы ауа</w:t>
      </w:r>
      <w:r w:rsidRPr="00C96165">
        <w:rPr>
          <w:rFonts w:eastAsia="Calibri"/>
          <w:sz w:val="28"/>
          <w:szCs w:val="28"/>
          <w:lang w:val="kk-KZ" w:eastAsia="en-US"/>
        </w:rPr>
        <w:t>-</w:t>
      </w:r>
      <w:r w:rsidRPr="00C96165">
        <w:rPr>
          <w:rFonts w:eastAsia="Calibri"/>
          <w:sz w:val="28"/>
          <w:szCs w:val="28"/>
          <w:lang w:eastAsia="en-US"/>
        </w:rPr>
        <w:t>райы</w:t>
      </w:r>
      <w:r w:rsidRPr="00C96165">
        <w:rPr>
          <w:rFonts w:eastAsia="Calibri"/>
          <w:sz w:val="28"/>
          <w:szCs w:val="28"/>
          <w:lang w:val="kk-KZ" w:eastAsia="en-US"/>
        </w:rPr>
        <w:t>ның</w:t>
      </w:r>
      <w:r w:rsidRPr="00C96165">
        <w:rPr>
          <w:rFonts w:eastAsia="Calibri"/>
          <w:sz w:val="28"/>
          <w:szCs w:val="28"/>
          <w:lang w:eastAsia="en-US"/>
        </w:rPr>
        <w:t xml:space="preserve"> жағдайы</w:t>
      </w:r>
      <w:r w:rsidRPr="00C96165">
        <w:rPr>
          <w:rFonts w:eastAsia="Calibri"/>
          <w:sz w:val="28"/>
          <w:szCs w:val="28"/>
          <w:lang w:val="kk-KZ" w:eastAsia="en-US"/>
        </w:rPr>
        <w:t>н</w:t>
      </w:r>
      <w:r w:rsidRPr="00C96165">
        <w:rPr>
          <w:rFonts w:eastAsia="Calibri"/>
          <w:sz w:val="28"/>
          <w:szCs w:val="28"/>
          <w:lang w:eastAsia="en-US"/>
        </w:rPr>
        <w:t xml:space="preserve"> (бұлттылық, жауын-шашынның болуы);</w:t>
      </w:r>
    </w:p>
    <w:p w14:paraId="68451522"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газ-ауа қоспасының көлемі</w:t>
      </w:r>
      <w:r w:rsidRPr="00C96165">
        <w:rPr>
          <w:rFonts w:eastAsia="Calibri"/>
          <w:sz w:val="28"/>
          <w:szCs w:val="28"/>
          <w:lang w:eastAsia="en-US"/>
        </w:rPr>
        <w:t>;</w:t>
      </w:r>
    </w:p>
    <w:p w14:paraId="3D48A2B4"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 xml:space="preserve">шығарылатын газдың </w:t>
      </w:r>
      <w:r w:rsidRPr="00C96165">
        <w:rPr>
          <w:rFonts w:eastAsia="Calibri"/>
          <w:sz w:val="28"/>
          <w:szCs w:val="28"/>
          <w:lang w:eastAsia="en-US"/>
        </w:rPr>
        <w:t>температур</w:t>
      </w:r>
      <w:r w:rsidRPr="00C96165">
        <w:rPr>
          <w:rFonts w:eastAsia="Calibri"/>
          <w:sz w:val="28"/>
          <w:szCs w:val="28"/>
          <w:lang w:val="kk-KZ" w:eastAsia="en-US"/>
        </w:rPr>
        <w:t>асы</w:t>
      </w:r>
      <w:r w:rsidRPr="00C96165">
        <w:rPr>
          <w:rFonts w:eastAsia="Calibri"/>
          <w:sz w:val="28"/>
          <w:szCs w:val="28"/>
          <w:lang w:eastAsia="en-US"/>
        </w:rPr>
        <w:t xml:space="preserve"> (концентрация</w:t>
      </w:r>
      <w:r w:rsidRPr="00C96165">
        <w:rPr>
          <w:rFonts w:eastAsia="Calibri"/>
          <w:sz w:val="28"/>
          <w:szCs w:val="28"/>
          <w:lang w:val="kk-KZ" w:eastAsia="en-US"/>
        </w:rPr>
        <w:t>сы</w:t>
      </w:r>
      <w:r w:rsidRPr="00C96165">
        <w:rPr>
          <w:rFonts w:eastAsia="Calibri"/>
          <w:sz w:val="28"/>
          <w:szCs w:val="28"/>
          <w:lang w:eastAsia="en-US"/>
        </w:rPr>
        <w:t xml:space="preserve"> мен массалық ағын</w:t>
      </w:r>
      <w:r w:rsidRPr="00C96165">
        <w:rPr>
          <w:rFonts w:eastAsia="Calibri"/>
          <w:sz w:val="28"/>
          <w:szCs w:val="28"/>
          <w:lang w:val="kk-KZ" w:eastAsia="en-US"/>
        </w:rPr>
        <w:t>ын</w:t>
      </w:r>
      <w:r w:rsidRPr="00C96165">
        <w:rPr>
          <w:rFonts w:eastAsia="Calibri"/>
          <w:sz w:val="28"/>
          <w:szCs w:val="28"/>
          <w:lang w:eastAsia="en-US"/>
        </w:rPr>
        <w:t xml:space="preserve"> есептеу үшін);</w:t>
      </w:r>
    </w:p>
    <w:p w14:paraId="269695B4"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су буының құрамы;</w:t>
      </w:r>
    </w:p>
    <w:p w14:paraId="79F9EAB6"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статикалық қысым, шыға</w:t>
      </w:r>
      <w:r w:rsidRPr="00C96165">
        <w:rPr>
          <w:rFonts w:eastAsia="Calibri"/>
          <w:sz w:val="28"/>
          <w:szCs w:val="28"/>
          <w:lang w:val="kk-KZ" w:eastAsia="en-US"/>
        </w:rPr>
        <w:t>рыла</w:t>
      </w:r>
      <w:r w:rsidRPr="00C96165">
        <w:rPr>
          <w:rFonts w:eastAsia="Calibri"/>
          <w:sz w:val="28"/>
          <w:szCs w:val="28"/>
          <w:lang w:eastAsia="en-US"/>
        </w:rPr>
        <w:t>тын газ арнасындағы ағын жылдамдығы;</w:t>
      </w:r>
    </w:p>
    <w:p w14:paraId="03AE3D89"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оттек құрамы</w:t>
      </w:r>
      <w:r w:rsidRPr="00C96165">
        <w:rPr>
          <w:rFonts w:eastAsia="Calibri"/>
          <w:sz w:val="28"/>
          <w:szCs w:val="28"/>
          <w:lang w:eastAsia="en-US"/>
        </w:rPr>
        <w:t>.</w:t>
      </w:r>
    </w:p>
    <w:p w14:paraId="4E7B5628"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Бұл параметрлерді эмиссияларда белгілі бір компоненттердің болуын анықтау кезінде пайдалануға болады.</w:t>
      </w:r>
    </w:p>
    <w:p w14:paraId="6CA52EDF"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Шыға</w:t>
      </w:r>
      <w:r w:rsidRPr="00C96165">
        <w:rPr>
          <w:rFonts w:eastAsia="Calibri"/>
          <w:sz w:val="28"/>
          <w:szCs w:val="28"/>
          <w:lang w:val="kk-KZ" w:eastAsia="en-US"/>
        </w:rPr>
        <w:t>рыла</w:t>
      </w:r>
      <w:r w:rsidRPr="00C96165">
        <w:rPr>
          <w:rFonts w:eastAsia="Calibri"/>
          <w:sz w:val="28"/>
          <w:szCs w:val="28"/>
          <w:lang w:eastAsia="en-US"/>
        </w:rPr>
        <w:t>тын ағындардың сапалық және сандық көрсеткіштерін бақылаудан басқа, мониторинг</w:t>
      </w:r>
      <w:r w:rsidRPr="00C96165">
        <w:rPr>
          <w:rFonts w:eastAsia="Calibri"/>
          <w:sz w:val="28"/>
          <w:szCs w:val="28"/>
          <w:lang w:val="kk-KZ" w:eastAsia="en-US"/>
        </w:rPr>
        <w:t>ке негізгі технологиялық процестердің параметрлері жатады, олар</w:t>
      </w:r>
      <w:r w:rsidRPr="00C96165">
        <w:rPr>
          <w:rFonts w:eastAsia="Calibri"/>
          <w:sz w:val="28"/>
          <w:szCs w:val="28"/>
          <w:lang w:eastAsia="en-US"/>
        </w:rPr>
        <w:t>:</w:t>
      </w:r>
    </w:p>
    <w:p w14:paraId="180401E6" w14:textId="77777777" w:rsidR="00C96165" w:rsidRPr="00C96165" w:rsidRDefault="00C96165" w:rsidP="00C96165">
      <w:pPr>
        <w:contextualSpacing/>
        <w:jc w:val="both"/>
        <w:rPr>
          <w:rFonts w:eastAsia="Calibri"/>
          <w:sz w:val="28"/>
          <w:szCs w:val="28"/>
          <w:lang w:eastAsia="en-US"/>
        </w:rPr>
      </w:pPr>
      <w:r w:rsidRPr="00C96165">
        <w:rPr>
          <w:rFonts w:eastAsia="Calibri"/>
          <w:sz w:val="28"/>
          <w:szCs w:val="28"/>
          <w:lang w:eastAsia="en-US"/>
        </w:rPr>
        <w:t>жүктелетін шикізат мөлшері;</w:t>
      </w:r>
    </w:p>
    <w:p w14:paraId="6CC982C8" w14:textId="77777777" w:rsidR="00C96165" w:rsidRPr="00C96165" w:rsidRDefault="00C96165" w:rsidP="00C96165">
      <w:pPr>
        <w:ind w:firstLine="720"/>
        <w:contextualSpacing/>
        <w:jc w:val="both"/>
        <w:rPr>
          <w:rFonts w:eastAsia="Calibri"/>
          <w:sz w:val="28"/>
          <w:szCs w:val="28"/>
          <w:lang w:eastAsia="en-US"/>
        </w:rPr>
      </w:pPr>
      <w:r w:rsidRPr="00C96165">
        <w:rPr>
          <w:rFonts w:eastAsia="Calibri"/>
          <w:sz w:val="28"/>
          <w:szCs w:val="28"/>
          <w:lang w:val="kk-KZ" w:eastAsia="en-US"/>
        </w:rPr>
        <w:t>өнімділік</w:t>
      </w:r>
      <w:r w:rsidRPr="00C96165">
        <w:rPr>
          <w:rFonts w:eastAsia="Calibri"/>
          <w:sz w:val="28"/>
          <w:szCs w:val="28"/>
          <w:lang w:eastAsia="en-US"/>
        </w:rPr>
        <w:t>;</w:t>
      </w:r>
    </w:p>
    <w:p w14:paraId="09AB35A2" w14:textId="77777777" w:rsidR="00C96165" w:rsidRPr="00C96165" w:rsidRDefault="00C96165" w:rsidP="00C96165">
      <w:pPr>
        <w:ind w:firstLine="720"/>
        <w:contextualSpacing/>
        <w:jc w:val="both"/>
        <w:rPr>
          <w:rFonts w:eastAsia="Calibri"/>
          <w:sz w:val="28"/>
          <w:szCs w:val="28"/>
          <w:lang w:eastAsia="en-US"/>
        </w:rPr>
      </w:pPr>
      <w:r w:rsidRPr="00C96165">
        <w:rPr>
          <w:rFonts w:eastAsia="Calibri"/>
          <w:sz w:val="28"/>
          <w:szCs w:val="28"/>
          <w:lang w:val="kk-KZ" w:eastAsia="en-US"/>
        </w:rPr>
        <w:t xml:space="preserve">жану </w:t>
      </w:r>
      <w:r w:rsidRPr="00C96165">
        <w:rPr>
          <w:rFonts w:eastAsia="Calibri"/>
          <w:sz w:val="28"/>
          <w:szCs w:val="28"/>
          <w:lang w:eastAsia="en-US"/>
        </w:rPr>
        <w:t>температура</w:t>
      </w:r>
      <w:r w:rsidRPr="00C96165">
        <w:rPr>
          <w:rFonts w:eastAsia="Calibri"/>
          <w:sz w:val="28"/>
          <w:szCs w:val="28"/>
          <w:lang w:val="kk-KZ" w:eastAsia="en-US"/>
        </w:rPr>
        <w:t>сы</w:t>
      </w:r>
      <w:r w:rsidRPr="00C96165">
        <w:rPr>
          <w:rFonts w:eastAsia="Calibri"/>
          <w:sz w:val="28"/>
          <w:szCs w:val="28"/>
          <w:lang w:eastAsia="en-US"/>
        </w:rPr>
        <w:t xml:space="preserve"> (</w:t>
      </w:r>
      <w:r w:rsidRPr="00C96165">
        <w:rPr>
          <w:rFonts w:eastAsia="Calibri"/>
          <w:sz w:val="28"/>
          <w:szCs w:val="28"/>
          <w:lang w:val="kk-KZ" w:eastAsia="en-US"/>
        </w:rPr>
        <w:t>немесе ағын жылдамдығы</w:t>
      </w:r>
      <w:r w:rsidRPr="00C96165">
        <w:rPr>
          <w:rFonts w:eastAsia="Calibri"/>
          <w:sz w:val="28"/>
          <w:szCs w:val="28"/>
          <w:lang w:eastAsia="en-US"/>
        </w:rPr>
        <w:t>);</w:t>
      </w:r>
    </w:p>
    <w:p w14:paraId="08354ED0" w14:textId="77777777" w:rsidR="00C96165" w:rsidRPr="00C96165" w:rsidRDefault="00C96165" w:rsidP="00C96165">
      <w:pPr>
        <w:ind w:firstLine="709"/>
        <w:contextualSpacing/>
        <w:jc w:val="both"/>
        <w:rPr>
          <w:rFonts w:eastAsia="Calibri"/>
          <w:sz w:val="28"/>
          <w:szCs w:val="28"/>
          <w:lang w:eastAsia="en-US"/>
        </w:rPr>
      </w:pPr>
      <w:r w:rsidRPr="00C96165">
        <w:rPr>
          <w:rFonts w:eastAsia="Calibri"/>
          <w:sz w:val="28"/>
          <w:szCs w:val="28"/>
          <w:lang w:eastAsia="en-US"/>
        </w:rPr>
        <w:t>қосылған аспирациялық қондырғылардың саны;</w:t>
      </w:r>
    </w:p>
    <w:p w14:paraId="001D3591" w14:textId="77777777" w:rsidR="00C96165" w:rsidRPr="00C96165" w:rsidRDefault="00C96165" w:rsidP="00C96165">
      <w:pPr>
        <w:ind w:firstLine="709"/>
        <w:contextualSpacing/>
        <w:jc w:val="both"/>
        <w:rPr>
          <w:rFonts w:eastAsia="Calibri"/>
          <w:sz w:val="28"/>
          <w:szCs w:val="28"/>
          <w:lang w:eastAsia="en-US"/>
        </w:rPr>
      </w:pPr>
      <w:r w:rsidRPr="00C96165">
        <w:rPr>
          <w:rFonts w:eastAsia="Calibri"/>
          <w:sz w:val="28"/>
          <w:szCs w:val="28"/>
          <w:lang w:eastAsia="en-US"/>
        </w:rPr>
        <w:t>ағын жылдамдығы, кернеу және шаң концентрациясының орнына тазарту қондырғыларынан шығарылатын шаң мөлшері;</w:t>
      </w:r>
    </w:p>
    <w:p w14:paraId="7B9CB165" w14:textId="77777777" w:rsidR="00C96165" w:rsidRPr="00C96165" w:rsidRDefault="00C96165" w:rsidP="00C96165">
      <w:pPr>
        <w:ind w:firstLine="709"/>
        <w:contextualSpacing/>
        <w:jc w:val="both"/>
        <w:rPr>
          <w:rFonts w:eastAsia="Calibri"/>
          <w:sz w:val="28"/>
          <w:szCs w:val="28"/>
          <w:lang w:eastAsia="en-US"/>
        </w:rPr>
      </w:pPr>
      <w:r w:rsidRPr="00C96165">
        <w:rPr>
          <w:rFonts w:eastAsia="Calibri"/>
          <w:sz w:val="28"/>
          <w:szCs w:val="28"/>
          <w:lang w:eastAsia="en-US"/>
        </w:rPr>
        <w:t>қолданылатын тазарту жабдықтарына арналған ағып кету датчиктері.</w:t>
      </w:r>
    </w:p>
    <w:p w14:paraId="454E78F6"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Жоғарыда аталған параметрлерден басқа </w:t>
      </w:r>
      <w:r w:rsidRPr="00C96165">
        <w:rPr>
          <w:rFonts w:eastAsia="Calibri"/>
          <w:sz w:val="28"/>
          <w:szCs w:val="28"/>
          <w:lang w:val="kk-KZ" w:eastAsia="en-US"/>
        </w:rPr>
        <w:t>шығарыла</w:t>
      </w:r>
      <w:r w:rsidRPr="00C96165">
        <w:rPr>
          <w:rFonts w:eastAsia="Calibri"/>
          <w:sz w:val="28"/>
          <w:szCs w:val="28"/>
          <w:lang w:eastAsia="en-US"/>
        </w:rPr>
        <w:t xml:space="preserve">тын газдарды тазарту қондырғысы мен жүйесінің тиімді жұмыс істеуі үшін белгілі бір параметрлерді қосымша өлшеу қажет болуы мүмкін (кернеу және электр </w:t>
      </w:r>
      <w:r w:rsidRPr="00C96165">
        <w:rPr>
          <w:rFonts w:eastAsia="Calibri"/>
          <w:sz w:val="28"/>
          <w:szCs w:val="28"/>
          <w:lang w:val="kk-KZ" w:eastAsia="en-US"/>
        </w:rPr>
        <w:t xml:space="preserve">қуаты </w:t>
      </w:r>
      <w:r w:rsidRPr="00C96165">
        <w:rPr>
          <w:rFonts w:eastAsia="Calibri"/>
          <w:sz w:val="28"/>
          <w:szCs w:val="28"/>
          <w:lang w:eastAsia="en-US"/>
        </w:rPr>
        <w:t>(электр сүзгілері), қысымның төмендеуі (</w:t>
      </w:r>
      <w:r w:rsidRPr="00C96165">
        <w:rPr>
          <w:rFonts w:eastAsia="Calibri"/>
          <w:sz w:val="28"/>
          <w:szCs w:val="28"/>
          <w:lang w:val="kk-KZ" w:eastAsia="en-US"/>
        </w:rPr>
        <w:t>жеңдік</w:t>
      </w:r>
      <w:r w:rsidRPr="00C96165">
        <w:rPr>
          <w:rFonts w:eastAsia="Calibri"/>
          <w:sz w:val="28"/>
          <w:szCs w:val="28"/>
          <w:lang w:eastAsia="en-US"/>
        </w:rPr>
        <w:t xml:space="preserve"> сүзгілер) және газ құбырларындағы әртүрлі қондырғылардағы ластағыш заттардың концентрациясы (мысалы, шаң мен газды тазартуға дейін және кейін).</w:t>
      </w:r>
    </w:p>
    <w:p w14:paraId="6E835499" w14:textId="77777777" w:rsidR="00C96165" w:rsidRPr="00C96165" w:rsidRDefault="00C96165" w:rsidP="00C96165">
      <w:pPr>
        <w:ind w:firstLine="709"/>
        <w:jc w:val="both"/>
        <w:rPr>
          <w:rFonts w:eastAsia="Calibri"/>
          <w:b/>
          <w:bCs/>
          <w:sz w:val="28"/>
          <w:szCs w:val="28"/>
          <w:lang w:eastAsia="en-US"/>
        </w:rPr>
      </w:pPr>
      <w:r w:rsidRPr="00C96165">
        <w:rPr>
          <w:rFonts w:eastAsia="Calibri"/>
          <w:b/>
          <w:bCs/>
          <w:sz w:val="28"/>
          <w:szCs w:val="28"/>
          <w:lang w:eastAsia="en-US"/>
        </w:rPr>
        <w:t xml:space="preserve">Шығарындыларды үздіксіз және мерзімді өлшеу </w:t>
      </w:r>
    </w:p>
    <w:p w14:paraId="3F516C9D"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Үздіксіз мониторинг тұрақты өлшеуді көздейді және қолданыстағы заңнаманың талаптарына сәйкес ұйымдас</w:t>
      </w:r>
      <w:r w:rsidRPr="00C96165">
        <w:rPr>
          <w:rFonts w:eastAsia="Calibri"/>
          <w:sz w:val="28"/>
          <w:szCs w:val="28"/>
          <w:lang w:val="kk-KZ" w:eastAsia="en-US"/>
        </w:rPr>
        <w:t>тырылғ</w:t>
      </w:r>
      <w:r w:rsidRPr="00C96165">
        <w:rPr>
          <w:rFonts w:eastAsia="Calibri"/>
          <w:sz w:val="28"/>
          <w:szCs w:val="28"/>
          <w:lang w:eastAsia="en-US"/>
        </w:rPr>
        <w:t>ан көздерде А</w:t>
      </w:r>
      <w:r w:rsidRPr="00C96165">
        <w:rPr>
          <w:rFonts w:eastAsia="Calibri"/>
          <w:sz w:val="28"/>
          <w:szCs w:val="28"/>
          <w:lang w:val="kk-KZ" w:eastAsia="en-US"/>
        </w:rPr>
        <w:t>МЖ</w:t>
      </w:r>
      <w:r w:rsidRPr="00C96165">
        <w:rPr>
          <w:rFonts w:eastAsia="Calibri"/>
          <w:sz w:val="28"/>
          <w:szCs w:val="28"/>
          <w:lang w:eastAsia="en-US"/>
        </w:rPr>
        <w:t xml:space="preserve"> арқылы жүргізіледі.</w:t>
      </w:r>
    </w:p>
    <w:p w14:paraId="31C0A6C4"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Газдарда немесе сарқынды суларда бірнеше компоненттерді үздіксіз өлшеу</w:t>
      </w:r>
      <w:r w:rsidRPr="00C96165">
        <w:rPr>
          <w:rFonts w:eastAsia="Calibri"/>
          <w:sz w:val="28"/>
          <w:szCs w:val="28"/>
          <w:lang w:val="kk-KZ" w:eastAsia="en-US"/>
        </w:rPr>
        <w:t>ге болады</w:t>
      </w:r>
      <w:r w:rsidRPr="00C96165">
        <w:rPr>
          <w:rFonts w:eastAsia="Calibri"/>
          <w:sz w:val="28"/>
          <w:szCs w:val="28"/>
          <w:lang w:eastAsia="en-US"/>
        </w:rPr>
        <w:t>, ал кейбір жағдайларда нақты концентрацияларды үздіксіз немесе келісілген уақыт аралығында орташа мәндер ретінде анықтауға болады (</w:t>
      </w:r>
      <w:r w:rsidRPr="00C96165">
        <w:rPr>
          <w:rFonts w:eastAsia="Calibri"/>
          <w:sz w:val="28"/>
          <w:szCs w:val="28"/>
          <w:lang w:val="kk-KZ" w:eastAsia="en-US"/>
        </w:rPr>
        <w:t>сағат сайын, тәулік сайын және т.б.</w:t>
      </w:r>
      <w:r w:rsidRPr="00C96165">
        <w:rPr>
          <w:rFonts w:eastAsia="Calibri"/>
          <w:sz w:val="28"/>
          <w:szCs w:val="28"/>
          <w:lang w:eastAsia="en-US"/>
        </w:rPr>
        <w:t xml:space="preserve">). Мұндай жағдайларда орташа мәндерді талдау және процентильдерді пайдалану технологиялық көрсеткіштерге сәйкестікті көрсетудің икемді әдісін қамтамасыз ете алады, ал орташа мәндерді оңай және автоматты түрде бағалауға болады. </w:t>
      </w:r>
    </w:p>
    <w:p w14:paraId="46CA7DFA"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Қоршаған ортаға айтарлықтай әсер етуі мүмкін шығарындылар көздері мен компоненттері үшін үздіксіз </w:t>
      </w:r>
      <w:r w:rsidRPr="00C96165">
        <w:rPr>
          <w:rFonts w:eastAsia="Calibri"/>
          <w:sz w:val="28"/>
          <w:szCs w:val="28"/>
          <w:lang w:val="kk-KZ" w:eastAsia="en-US"/>
        </w:rPr>
        <w:t xml:space="preserve">мониторинг белгіленуі </w:t>
      </w:r>
      <w:r w:rsidRPr="00C96165">
        <w:rPr>
          <w:rFonts w:eastAsia="Calibri"/>
          <w:sz w:val="28"/>
          <w:szCs w:val="28"/>
          <w:lang w:eastAsia="en-US"/>
        </w:rPr>
        <w:t xml:space="preserve">керек. </w:t>
      </w:r>
    </w:p>
    <w:p w14:paraId="614FB251" w14:textId="77777777" w:rsidR="00C96165" w:rsidRPr="00C96165" w:rsidRDefault="00C96165" w:rsidP="00C96165">
      <w:pPr>
        <w:ind w:firstLine="709"/>
        <w:jc w:val="both"/>
        <w:rPr>
          <w:rFonts w:eastAsia="Calibri"/>
          <w:b/>
          <w:bCs/>
          <w:sz w:val="28"/>
          <w:szCs w:val="28"/>
          <w:lang w:eastAsia="en-US"/>
        </w:rPr>
      </w:pPr>
      <w:r w:rsidRPr="00C96165">
        <w:rPr>
          <w:rFonts w:eastAsia="Calibri"/>
          <w:sz w:val="28"/>
          <w:szCs w:val="28"/>
          <w:lang w:eastAsia="en-US"/>
        </w:rPr>
        <w:t>BASF</w:t>
      </w:r>
      <w:r w:rsidRPr="00C96165">
        <w:rPr>
          <w:rFonts w:eastAsia="Calibri"/>
          <w:sz w:val="28"/>
          <w:szCs w:val="28"/>
          <w:lang w:val="kk-KZ" w:eastAsia="en-US"/>
        </w:rPr>
        <w:t xml:space="preserve"> компаниялар тобының объектілеріндегі АМЖ мысалы</w:t>
      </w:r>
      <w:r w:rsidRPr="00C96165">
        <w:rPr>
          <w:rFonts w:eastAsia="Calibri"/>
          <w:sz w:val="28"/>
          <w:szCs w:val="28"/>
          <w:lang w:eastAsia="en-US"/>
        </w:rPr>
        <w:t>: нақты уақыттағы шығарындыларды өлшеу және бақылау үшін өз кәсіпорындарында шығарындыларды үздіксіз бақылау жүйелерін (CEMS) пайдалан</w:t>
      </w:r>
      <w:r w:rsidRPr="00C96165">
        <w:rPr>
          <w:rFonts w:eastAsia="Calibri"/>
          <w:sz w:val="28"/>
          <w:szCs w:val="28"/>
          <w:lang w:val="kk-KZ" w:eastAsia="en-US"/>
        </w:rPr>
        <w:t>ады</w:t>
      </w:r>
      <w:r w:rsidRPr="00C96165">
        <w:rPr>
          <w:rFonts w:eastAsia="Calibri"/>
          <w:sz w:val="28"/>
          <w:szCs w:val="28"/>
          <w:lang w:eastAsia="en-US"/>
        </w:rPr>
        <w:t xml:space="preserve">. </w:t>
      </w:r>
      <w:r w:rsidRPr="00C96165">
        <w:rPr>
          <w:rFonts w:eastAsia="Calibri"/>
          <w:sz w:val="28"/>
          <w:szCs w:val="28"/>
          <w:lang w:val="kk-KZ" w:eastAsia="en-US"/>
        </w:rPr>
        <w:t>С</w:t>
      </w:r>
      <w:r w:rsidRPr="00C96165">
        <w:rPr>
          <w:rFonts w:eastAsia="Calibri"/>
          <w:sz w:val="28"/>
          <w:szCs w:val="28"/>
          <w:lang w:eastAsia="en-US"/>
        </w:rPr>
        <w:t xml:space="preserve">онымен қатар тұрақты сынамалар мен зертханалық зерттеулер </w:t>
      </w:r>
      <w:r w:rsidRPr="00C96165">
        <w:rPr>
          <w:rFonts w:eastAsia="Calibri"/>
          <w:sz w:val="28"/>
          <w:szCs w:val="28"/>
          <w:lang w:val="kk-KZ" w:eastAsia="en-US"/>
        </w:rPr>
        <w:t xml:space="preserve">де </w:t>
      </w:r>
      <w:r w:rsidRPr="00C96165">
        <w:rPr>
          <w:rFonts w:eastAsia="Calibri"/>
          <w:sz w:val="28"/>
          <w:szCs w:val="28"/>
          <w:lang w:eastAsia="en-US"/>
        </w:rPr>
        <w:t xml:space="preserve">жүргізеді. </w:t>
      </w:r>
    </w:p>
    <w:p w14:paraId="4978A6BD" w14:textId="77777777" w:rsidR="00C96165" w:rsidRPr="00C96165" w:rsidRDefault="00C96165" w:rsidP="00C96165">
      <w:pPr>
        <w:ind w:firstLine="709"/>
        <w:jc w:val="both"/>
        <w:rPr>
          <w:rFonts w:eastAsia="Calibri"/>
          <w:sz w:val="28"/>
          <w:szCs w:val="28"/>
          <w:lang w:val="kk-KZ" w:eastAsia="en-US"/>
        </w:rPr>
      </w:pPr>
      <w:r w:rsidRPr="00C96165">
        <w:rPr>
          <w:rFonts w:eastAsia="Calibri"/>
          <w:b/>
          <w:bCs/>
          <w:sz w:val="28"/>
          <w:szCs w:val="28"/>
          <w:lang w:eastAsia="en-US"/>
        </w:rPr>
        <w:lastRenderedPageBreak/>
        <w:t xml:space="preserve">Мерзімді өлшемдер </w:t>
      </w:r>
      <w:r w:rsidRPr="00C96165">
        <w:rPr>
          <w:rFonts w:eastAsia="Calibri"/>
          <w:sz w:val="28"/>
          <w:szCs w:val="28"/>
          <w:lang w:eastAsia="en-US"/>
        </w:rPr>
        <w:t>қолмен немесе автоматтандырылған әдістерді қолдана отырып, белгіленген уақыт аралықтарымен өлшенетін шаманы анықтауды қамтиды. Көрсетілген уақыт аралықтары әдетте тұрақты (мысалы, айына бір рет немесе жылына бір рет/екі рет)</w:t>
      </w:r>
      <w:r w:rsidRPr="00C96165">
        <w:rPr>
          <w:rFonts w:eastAsia="Calibri"/>
          <w:sz w:val="28"/>
          <w:szCs w:val="28"/>
          <w:lang w:val="kk-KZ" w:eastAsia="en-US"/>
        </w:rPr>
        <w:t xml:space="preserve"> болып табылады</w:t>
      </w:r>
      <w:r w:rsidRPr="00C96165">
        <w:rPr>
          <w:rFonts w:eastAsia="Calibri"/>
          <w:sz w:val="28"/>
          <w:szCs w:val="28"/>
          <w:lang w:eastAsia="en-US"/>
        </w:rPr>
        <w:t xml:space="preserve">. Іріктеу ұзақтығы </w:t>
      </w:r>
      <w:r w:rsidRPr="00C96165">
        <w:rPr>
          <w:rFonts w:eastAsia="Calibri"/>
          <w:sz w:val="28"/>
          <w:szCs w:val="28"/>
          <w:lang w:val="kk-KZ" w:eastAsia="en-US"/>
        </w:rPr>
        <w:t>сынама</w:t>
      </w:r>
      <w:r w:rsidRPr="00C96165">
        <w:rPr>
          <w:rFonts w:eastAsia="Calibri"/>
          <w:sz w:val="28"/>
          <w:szCs w:val="28"/>
          <w:lang w:eastAsia="en-US"/>
        </w:rPr>
        <w:t xml:space="preserve"> алынатын уақыт кезеңі ретінде анықталады. </w:t>
      </w:r>
      <w:r w:rsidRPr="00C96165">
        <w:rPr>
          <w:rFonts w:eastAsia="Calibri"/>
          <w:sz w:val="28"/>
          <w:szCs w:val="28"/>
          <w:lang w:val="kk-KZ" w:eastAsia="en-US"/>
        </w:rPr>
        <w:t>Іс жүзінде кейде «нүктелік іріктеу» «мерзімді өлшеумен» қатарлас қолданылады. Іріктелетін сынамалардың саны анықталатын затқа, сынамаларды іріктеу шарттарына байланысты әртүрлі болуы мүмкін. Алайда тұрақты шығарындылардың сенімді көрсеткіштерін алу үшін жүйелі түрде бір өлшемдер сериясында кем дегенде үш іріктеме алу ұсынылатын тәжірибе болып табылады.</w:t>
      </w:r>
    </w:p>
    <w:p w14:paraId="34A18E4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Өлшеу ұзақтығы мен уақыты, сынама алу нүктелері, өлшенетін заттар (яғни ластағыш заттар және жанама параметрлер) сондай-ақ мониторинг мақсаттарын айқындау кезінде бастапқы кезеңде белгіленеді. Көп жағдайда сынамаларды алу ұзақтығы 30 минутты құрайды, бірақ ластағыш затқа, шығарындылардың қарқындылығына, сондай-ақ сынамаларды алу орындарының орналасу схемасына (датчиктерді орнату орындары-автоматтандырылған жүйелерді пайдалану жағдайында) байланысты 60 минут болуы мүмкін. </w:t>
      </w:r>
    </w:p>
    <w:p w14:paraId="34DC3008" w14:textId="77777777" w:rsidR="00C96165" w:rsidRPr="00C96165" w:rsidRDefault="00C96165" w:rsidP="00C96165">
      <w:pPr>
        <w:ind w:firstLine="709"/>
        <w:jc w:val="both"/>
        <w:rPr>
          <w:rFonts w:eastAsia="Calibri"/>
          <w:b/>
          <w:bCs/>
          <w:sz w:val="28"/>
          <w:szCs w:val="28"/>
          <w:lang w:val="kk-KZ" w:eastAsia="en-US"/>
        </w:rPr>
      </w:pPr>
      <w:r w:rsidRPr="00C96165">
        <w:rPr>
          <w:rFonts w:eastAsia="Calibri"/>
          <w:sz w:val="28"/>
          <w:szCs w:val="28"/>
          <w:lang w:val="kk-KZ" w:eastAsia="en-US"/>
        </w:rPr>
        <w:t>Мысалы, Dow Chemical (АҚШ) шығарындыларды жедел өлшеу үшін стационарлық және жылжымалы мониторинг жүйелерін, сондай-ақ портативті анализаторларды пайдалануды қоса алғанда, шығарындыларға мониторинг жүргізуге кешенді тәсілді қолданады.</w:t>
      </w:r>
    </w:p>
    <w:p w14:paraId="7E2B6E81" w14:textId="77777777" w:rsidR="00C96165" w:rsidRPr="00C96165" w:rsidRDefault="00C96165" w:rsidP="00C96165">
      <w:pPr>
        <w:ind w:firstLine="709"/>
        <w:jc w:val="both"/>
        <w:textAlignment w:val="baseline"/>
        <w:rPr>
          <w:rFonts w:eastAsia="Calibri"/>
          <w:sz w:val="28"/>
          <w:szCs w:val="28"/>
          <w:lang w:val="kk-KZ" w:eastAsia="en-US"/>
        </w:rPr>
      </w:pPr>
      <w:r w:rsidRPr="00C96165">
        <w:rPr>
          <w:rFonts w:eastAsia="Calibri"/>
          <w:sz w:val="28"/>
          <w:szCs w:val="28"/>
          <w:lang w:val="kk-KZ" w:eastAsia="en-US"/>
        </w:rPr>
        <w:t xml:space="preserve">Шығарындылардың әсерін бағалау және олардың уақыт бойынша қысқаруы белгілі бір учаскедегі ұйымдастырылмаған және ұйымдастырылған шығарындылар көздерінің салыстырмалы үлесімен салыстырылуы керек. Бұл нәтижелер қоршаған орта сапасының стандарттарымен, жұмыс орнындағы әсер ету шегімен немесе болжамды концентрация мәндерімен салыстырылады. </w:t>
      </w:r>
    </w:p>
    <w:p w14:paraId="633B55A1"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Кәсіпорынның су ресурстарына әсері суды ұтымды пайдалануды бағалаумен, сарқынды сулардың ластану дәрежесімен, оларды жергілікті тазарту құрылыстарында тазарту мүмкіндіктерімен, жер үсті ағынын реттеу, төгу және тазарту мәселелерін шешумен анықталады.</w:t>
      </w:r>
    </w:p>
    <w:p w14:paraId="7650EA9C"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val="kk-KZ" w:eastAsia="en-US"/>
        </w:rPr>
        <w:t xml:space="preserve">Топырақ жамылғысының жай-күйін бақылаудың мақсаты кәсіпорынның олардың сапасына әсерін бағалау үшін топырақтың жай-күйі туралы аналитикалық ақпарат алу болып табылады. </w:t>
      </w:r>
      <w:r w:rsidRPr="00C96165">
        <w:rPr>
          <w:rFonts w:eastAsia="Calibri"/>
          <w:sz w:val="28"/>
          <w:szCs w:val="22"/>
          <w:lang w:eastAsia="en-US"/>
        </w:rPr>
        <w:t xml:space="preserve">Жердің ластану деңгейіне </w:t>
      </w:r>
      <w:r w:rsidRPr="00C96165">
        <w:rPr>
          <w:rFonts w:eastAsia="Calibri"/>
          <w:sz w:val="28"/>
          <w:szCs w:val="22"/>
          <w:lang w:val="kk-KZ" w:eastAsia="en-US"/>
        </w:rPr>
        <w:t>м</w:t>
      </w:r>
      <w:r w:rsidRPr="00C96165">
        <w:rPr>
          <w:rFonts w:eastAsia="Calibri"/>
          <w:sz w:val="28"/>
          <w:szCs w:val="22"/>
          <w:lang w:eastAsia="en-US"/>
        </w:rPr>
        <w:t xml:space="preserve">ониторинг экстремалды </w:t>
      </w:r>
      <w:r w:rsidRPr="00C96165">
        <w:rPr>
          <w:rFonts w:eastAsia="Calibri"/>
          <w:sz w:val="28"/>
          <w:szCs w:val="22"/>
          <w:lang w:val="kk-KZ" w:eastAsia="en-US"/>
        </w:rPr>
        <w:t>м</w:t>
      </w:r>
      <w:r w:rsidRPr="00C96165">
        <w:rPr>
          <w:rFonts w:eastAsia="Calibri"/>
          <w:sz w:val="28"/>
          <w:szCs w:val="22"/>
          <w:lang w:eastAsia="en-US"/>
        </w:rPr>
        <w:t xml:space="preserve">аусымда - күзде жүргізіледі. </w:t>
      </w:r>
    </w:p>
    <w:p w14:paraId="19455CCF" w14:textId="77777777" w:rsidR="00C96165" w:rsidRPr="00C96165" w:rsidRDefault="00C96165" w:rsidP="00C96165">
      <w:pPr>
        <w:ind w:firstLine="709"/>
        <w:jc w:val="both"/>
        <w:rPr>
          <w:rFonts w:eastAsia="Calibri"/>
          <w:sz w:val="28"/>
          <w:szCs w:val="22"/>
          <w:lang w:eastAsia="en-US"/>
        </w:rPr>
      </w:pPr>
    </w:p>
    <w:p w14:paraId="150627AD" w14:textId="77777777" w:rsidR="00C96165" w:rsidRPr="00C96165" w:rsidRDefault="00C96165" w:rsidP="00C96165">
      <w:pPr>
        <w:keepNext/>
        <w:keepLines/>
        <w:numPr>
          <w:ilvl w:val="2"/>
          <w:numId w:val="31"/>
        </w:numPr>
        <w:jc w:val="both"/>
        <w:outlineLvl w:val="2"/>
        <w:rPr>
          <w:b/>
          <w:bCs/>
          <w:iCs/>
          <w:sz w:val="28"/>
          <w:szCs w:val="22"/>
          <w:lang w:eastAsia="en-US"/>
        </w:rPr>
      </w:pPr>
      <w:bookmarkStart w:id="154" w:name="_Toc185341686"/>
      <w:r w:rsidRPr="00C96165">
        <w:rPr>
          <w:b/>
          <w:bCs/>
          <w:sz w:val="28"/>
          <w:szCs w:val="22"/>
          <w:lang w:eastAsia="en-US"/>
        </w:rPr>
        <w:t>Ластағыш заттардың шығарындыларын</w:t>
      </w:r>
      <w:r w:rsidRPr="00C96165">
        <w:rPr>
          <w:b/>
          <w:bCs/>
          <w:sz w:val="28"/>
          <w:szCs w:val="22"/>
          <w:lang w:val="kk-KZ" w:eastAsia="en-US"/>
        </w:rPr>
        <w:t>а мониторинг жүргізу</w:t>
      </w:r>
      <w:bookmarkEnd w:id="154"/>
      <w:r w:rsidRPr="00C96165">
        <w:rPr>
          <w:b/>
          <w:bCs/>
          <w:sz w:val="28"/>
          <w:szCs w:val="22"/>
          <w:lang w:eastAsia="en-US"/>
        </w:rPr>
        <w:t xml:space="preserve"> </w:t>
      </w:r>
    </w:p>
    <w:p w14:paraId="282CCD59"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Өндірістік</w:t>
      </w:r>
      <w:r w:rsidRPr="00C96165">
        <w:rPr>
          <w:rFonts w:eastAsia="Calibri"/>
          <w:sz w:val="28"/>
          <w:szCs w:val="28"/>
          <w:lang w:eastAsia="en-US"/>
        </w:rPr>
        <w:t xml:space="preserve"> мониторинг </w:t>
      </w:r>
      <w:r w:rsidRPr="00C96165">
        <w:rPr>
          <w:rFonts w:eastAsia="Calibri"/>
          <w:sz w:val="28"/>
          <w:szCs w:val="28"/>
          <w:lang w:val="kk-KZ" w:eastAsia="en-US"/>
        </w:rPr>
        <w:t>жүргізілетін ӨЭБ-ның бір бөлігі болып табылады</w:t>
      </w:r>
      <w:r w:rsidRPr="00C96165">
        <w:rPr>
          <w:rFonts w:eastAsia="Calibri"/>
          <w:sz w:val="28"/>
          <w:szCs w:val="28"/>
          <w:lang w:eastAsia="en-US"/>
        </w:rPr>
        <w:t>,</w:t>
      </w:r>
      <w:r w:rsidRPr="00C96165">
        <w:rPr>
          <w:rFonts w:eastAsia="Calibri"/>
          <w:sz w:val="28"/>
          <w:szCs w:val="28"/>
          <w:lang w:val="kk-KZ" w:eastAsia="en-US"/>
        </w:rPr>
        <w:t xml:space="preserve"> ол кәсіпорынның өндірістік қызметінің қоршаған ортаға әсері туралы объективті деректерді белгіленген мерзімділікпен алу үшін жүргізіледі. </w:t>
      </w:r>
      <w:r w:rsidRPr="00C96165">
        <w:rPr>
          <w:rFonts w:eastAsia="Calibri"/>
          <w:sz w:val="28"/>
          <w:szCs w:val="28"/>
          <w:lang w:eastAsia="en-US"/>
        </w:rPr>
        <w:t xml:space="preserve">  </w:t>
      </w:r>
    </w:p>
    <w:p w14:paraId="59CE9D55"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Атмосфералық ауаға ұйымдастырылған шығарындылар, сондай-ақ процестердің параметрлері бекітілген </w:t>
      </w:r>
      <w:r w:rsidRPr="00C96165">
        <w:rPr>
          <w:rFonts w:eastAsia="Calibri"/>
          <w:sz w:val="28"/>
          <w:szCs w:val="28"/>
          <w:lang w:val="kk-KZ" w:eastAsia="en-US"/>
        </w:rPr>
        <w:t>с</w:t>
      </w:r>
      <w:r w:rsidRPr="00C96165">
        <w:rPr>
          <w:rFonts w:eastAsia="Calibri"/>
          <w:sz w:val="28"/>
          <w:szCs w:val="28"/>
          <w:lang w:eastAsia="en-US"/>
        </w:rPr>
        <w:t>тандарттарға сәйкес мерзімді немесе үздіксіз өлшеу әдістерін қолдану арқылы бақыланады.</w:t>
      </w:r>
    </w:p>
    <w:p w14:paraId="6676A31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 xml:space="preserve">Мониторингті пайдалану түрі (үздіксіз немесе мерзімді өлшемдер)  ластағыш заттың табиғаты, шығарындылардың экологиялық маңыздылығы немесе оның өзгергіштігі сияқты бірқатар факторларға байланысты болады. </w:t>
      </w:r>
    </w:p>
    <w:p w14:paraId="705B81B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Шығарындылар мониторингі тікелей өлшемдер әдісімен жүзеге асырылады, олардың ішінде мыналарды бөліп көрсетуге болады:</w:t>
      </w:r>
    </w:p>
    <w:p w14:paraId="018B696D" w14:textId="77777777" w:rsidR="00C96165" w:rsidRPr="00C96165" w:rsidRDefault="00C96165" w:rsidP="00C96165">
      <w:pPr>
        <w:tabs>
          <w:tab w:val="left" w:pos="993"/>
        </w:tabs>
        <w:ind w:firstLine="709"/>
        <w:contextualSpacing/>
        <w:jc w:val="both"/>
        <w:rPr>
          <w:rFonts w:eastAsia="Calibri"/>
          <w:sz w:val="28"/>
          <w:szCs w:val="28"/>
          <w:lang w:val="kk-KZ" w:eastAsia="en-US"/>
        </w:rPr>
      </w:pPr>
      <w:r w:rsidRPr="00C96165">
        <w:rPr>
          <w:rFonts w:eastAsia="Calibri"/>
          <w:sz w:val="28"/>
          <w:szCs w:val="28"/>
          <w:lang w:val="kk-KZ" w:eastAsia="en-US"/>
        </w:rPr>
        <w:t>аспаптық әдіс, бақыланатын көздердің шығарындыларындағы ластағыш заттардың концентрациясын үздіксіз өлшейтін автоматты газ анализаторларына негізделген (үздіксіз өлшеу);</w:t>
      </w:r>
    </w:p>
    <w:p w14:paraId="5C583378" w14:textId="77777777" w:rsidR="00C96165" w:rsidRPr="00C96165" w:rsidRDefault="00C96165" w:rsidP="00C96165">
      <w:pPr>
        <w:tabs>
          <w:tab w:val="left" w:pos="993"/>
        </w:tabs>
        <w:ind w:firstLine="709"/>
        <w:contextualSpacing/>
        <w:jc w:val="both"/>
        <w:rPr>
          <w:rFonts w:eastAsia="Calibri"/>
          <w:sz w:val="28"/>
          <w:szCs w:val="28"/>
          <w:lang w:val="kk-KZ" w:eastAsia="en-US"/>
        </w:rPr>
      </w:pPr>
      <w:r w:rsidRPr="00C96165">
        <w:rPr>
          <w:rFonts w:eastAsia="Calibri"/>
          <w:sz w:val="28"/>
          <w:szCs w:val="28"/>
          <w:lang w:val="kk-KZ" w:eastAsia="en-US"/>
        </w:rPr>
        <w:t>аспаптық-зертханалық - бақыланатын көздерден шығарылатын газдардың сынамаларын алуға негізделген, кейіннен оларды химиялық зертханаларда талдайды (мерзімді өлшеу);</w:t>
      </w:r>
    </w:p>
    <w:p w14:paraId="3EBB5744" w14:textId="77777777" w:rsidR="00C96165" w:rsidRPr="00C96165" w:rsidRDefault="00C96165" w:rsidP="00C96165">
      <w:pPr>
        <w:tabs>
          <w:tab w:val="left" w:pos="993"/>
        </w:tabs>
        <w:ind w:firstLine="709"/>
        <w:contextualSpacing/>
        <w:jc w:val="both"/>
        <w:rPr>
          <w:rFonts w:eastAsia="Calibri"/>
          <w:sz w:val="28"/>
          <w:szCs w:val="28"/>
          <w:lang w:val="kk-KZ" w:eastAsia="en-US"/>
        </w:rPr>
      </w:pPr>
      <w:r w:rsidRPr="00C96165">
        <w:rPr>
          <w:rFonts w:eastAsia="Calibri"/>
          <w:sz w:val="28"/>
          <w:szCs w:val="28"/>
          <w:lang w:val="kk-KZ" w:eastAsia="en-US"/>
        </w:rPr>
        <w:t xml:space="preserve">есептеу әдісі - әдістемелік деректерді пайдалануға негізделген. </w:t>
      </w:r>
    </w:p>
    <w:p w14:paraId="340F9462" w14:textId="77777777" w:rsidR="00C96165" w:rsidRPr="00C96165" w:rsidRDefault="00C96165" w:rsidP="00C96165">
      <w:pPr>
        <w:ind w:firstLine="567"/>
        <w:jc w:val="both"/>
        <w:rPr>
          <w:rFonts w:eastAsia="Calibri"/>
          <w:sz w:val="28"/>
          <w:szCs w:val="28"/>
          <w:lang w:val="kk-KZ" w:eastAsia="en-US"/>
        </w:rPr>
      </w:pPr>
      <w:r w:rsidRPr="00C96165">
        <w:rPr>
          <w:rFonts w:eastAsia="Calibri"/>
          <w:sz w:val="28"/>
          <w:szCs w:val="28"/>
          <w:lang w:val="kk-KZ" w:eastAsia="en-US"/>
        </w:rPr>
        <w:t>Атмосфералық ауадағы шығарындыларға мониторинг ұйымдастырылған шығарындылар көздері үшін, сол сияқты ұйымдастырылмаған көздер үшін де жүргізілуі мүмкін.</w:t>
      </w:r>
    </w:p>
    <w:p w14:paraId="54BC54C8" w14:textId="77777777" w:rsidR="00C96165" w:rsidRPr="00C96165" w:rsidRDefault="00C96165" w:rsidP="00C96165">
      <w:pPr>
        <w:ind w:firstLine="567"/>
        <w:jc w:val="both"/>
        <w:rPr>
          <w:rFonts w:eastAsia="Calibri"/>
          <w:sz w:val="28"/>
          <w:szCs w:val="28"/>
          <w:lang w:val="kk-KZ" w:eastAsia="en-US"/>
        </w:rPr>
      </w:pPr>
      <w:r w:rsidRPr="00C96165">
        <w:rPr>
          <w:rFonts w:eastAsia="Calibri"/>
          <w:sz w:val="28"/>
          <w:szCs w:val="28"/>
          <w:lang w:val="kk-KZ" w:eastAsia="en-US"/>
        </w:rPr>
        <w:t>Шығарылатын газдардағы ластағыш заттардың концентрациясын  мониторингілеу мерзімді немесе үздіксіз өлшеу нысанында жүзеге асырылады. Мерзімді өлшеулерді құбырдағы шығарылатын газдардың сынамаларын қысқа мерзімді іріктеу жолымен мамандандырылған персонал жүргізеді. Өлшеу үшін шығарылатын газдың үлгісі газ құбырынан алынады және ластағыш зат лезде тасымалданатын өлшеу жүйелерімен (мысалы, газ анализаторлары) немесе кейіннен зертханада талданады. Үздіксіз өлшеу жолымен эмиссиялардың мониторингі (автоматтандырылған мониторинг) тікелей түтін құбырында, сондай-ақ ҚР-да қолданыстағы сынама алу стандарттарын сақтай отырып, газ құбырында орнатылған өлшеу жабдығымен жүзеге асырылады.</w:t>
      </w:r>
    </w:p>
    <w:p w14:paraId="580D6D0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Ұйымдастырылмаған шығарындыларды бақылауға ерекше назар аудару керек, өйткені оларды сандық анықтау үлкен еңбек пен уақытты қажет етеді. Тиісті өлшеу әдістері бар, бірақ оларды қолдану арқылы алынған нәтижелердің сенімділік деңгейі төмен және әлеуетті көздер санының артуына байланысты жалпы ұйымдастырылмаған шығарындыларды бағалау нүктелік көздерден шығарындыларға қарағанда айтарлықтай шығындарды талап етуі мүмкін.</w:t>
      </w:r>
    </w:p>
    <w:p w14:paraId="161D50E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Төменде ұйымдастырылмаған шығарындыларды сандық анықтаудың кейбір әдістері қарастырылған:</w:t>
      </w:r>
    </w:p>
    <w:p w14:paraId="7DB4BAAD"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заттың ағыны өлшенетін «эквивалентті беткейді» анықтауға негізделген ұйымдастырылған шығарындыларға ұқсастық әдісі;</w:t>
      </w:r>
    </w:p>
    <w:p w14:paraId="196A711E" w14:textId="77777777" w:rsidR="00C96165" w:rsidRPr="00C96165" w:rsidRDefault="00C96165" w:rsidP="00C96165">
      <w:pPr>
        <w:contextualSpacing/>
        <w:jc w:val="both"/>
        <w:rPr>
          <w:rFonts w:eastAsia="Calibri"/>
          <w:sz w:val="28"/>
          <w:szCs w:val="28"/>
          <w:lang w:val="kk-KZ" w:eastAsia="en-US"/>
        </w:rPr>
      </w:pPr>
      <w:r w:rsidRPr="00C96165">
        <w:rPr>
          <w:rFonts w:eastAsia="Calibri"/>
          <w:sz w:val="28"/>
          <w:szCs w:val="28"/>
          <w:lang w:val="kk-KZ" w:eastAsia="en-US"/>
        </w:rPr>
        <w:t>жабдықтың жылыстауларын бағалау;</w:t>
      </w:r>
    </w:p>
    <w:p w14:paraId="23823F87"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сақтауға арналған ыдыстардан шыққан шығарындыларды, тиеу-түсіру операциялары кезінде, сондай-ақ тазарту қондырғыларының қызметінен туындайтын шығарындыларды анықтау үшін коэффициенттерді қолдана отырып есептеу әдістерін қолдану және т.б.;</w:t>
      </w:r>
    </w:p>
    <w:p w14:paraId="56CBD74A"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 xml:space="preserve">оптикалық мониторингке арналған құрылғыларды пайдалану (кәсіпорынның ық жағынан жылыстау нәтижесінде шығарылатын, ластағыш заттар сіңіретін және/немесе олармен бірге таралатын ластағыш заттардың </w:t>
      </w:r>
      <w:r w:rsidRPr="00C96165">
        <w:rPr>
          <w:rFonts w:eastAsia="Calibri"/>
          <w:sz w:val="28"/>
          <w:szCs w:val="28"/>
          <w:lang w:val="kk-KZ" w:eastAsia="en-US"/>
        </w:rPr>
        <w:lastRenderedPageBreak/>
        <w:t>концентрациясын электрмагниттік сәулеленуді пайдалана отырып табу және анықтау);</w:t>
      </w:r>
    </w:p>
    <w:p w14:paraId="650F0307"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материалдық баланс әдісі (заттың кіру ағынын есепке алу, оның жинақталуы, осы заттың шығу ағыны, сондай-ақ технологиялық процесс барысында оның ыдырауы, содан кейін қалдық қоршаған ортаға шығарындылар түрінде түскен болып есептеледі);</w:t>
      </w:r>
    </w:p>
    <w:p w14:paraId="0BF418E2"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газ-трассерді кәсіпорынның әртүрлі таңдалған нүктелеріне немесе аймақтарына, сонымен қатар осы учаскелердегі әртүрлі биіктікте орналасқан нұктелерге шығару;</w:t>
      </w:r>
    </w:p>
    <w:p w14:paraId="2E6B5AD0"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ұқсастық принципі бойынша бағалау әдісі (метеорологиялық деректерді ескере отырып, ауа сапасын өлшеу нәтижелеріне негізделген шығарындыларды сандық бағалау);</w:t>
      </w:r>
    </w:p>
    <w:p w14:paraId="6787A6B1"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кәсіпорынның ық жағынан шығарылатын ластағыш заттардың дымқыл және құрғақ шөгінділерін бағалау, мұның өзі кейіннен осы шығарындылардың динамикасын бағалауға мүмкіндік береді (бір ай немесе бір жыл).</w:t>
      </w:r>
    </w:p>
    <w:p w14:paraId="5A12B8E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Барлық учаскелерде ортақ қолдануға арналған өлшем әдістері жоқ және өлшеу әдіснамалары әр учаскеде әртүрлі болады. Экстраполяцияны өте қиындататын қосалқы өндіріс, көлік және басқа көздер сияқты өнеркәсіп алаңына жақын жердегі басқа көздерден шығарылатын маңызды әсерлер бар. Сәйкесінше, алынған нәтижелер салыстырмалы немесе бағдарлы нәтиже болып табылады, мұның өзі бақыланбайтын шығарындыларды азайту бойынша қабылданған шаралардың көмегімен қол жеткізілген шығарындыларды төмендетуді көрсетуі мүмкін.</w:t>
      </w:r>
    </w:p>
    <w:p w14:paraId="1B4D5A2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Сынама алу нүктелері ҚР қолданыстағы заңнамасының талаптарына сәйкес болуы, оңай әрі қолжетімді және тиісті мөлшерде болуы тиіс. </w:t>
      </w:r>
    </w:p>
    <w:p w14:paraId="01876B6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Аумақтық көздерден ұйымдастырылмаған шығарындыларды өлшеу күрделірек және мұқият әзірленген әдістерді қажет етеді, себебі:</w:t>
      </w:r>
    </w:p>
    <w:p w14:paraId="432FDF80"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шығарындылардың сипаттамалары метеорологиялық жағдайлармен реттеледі және көп ауытқуларға ұшырайды;</w:t>
      </w:r>
    </w:p>
    <w:p w14:paraId="1E9E1B3A"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шығарындылары көзінің аумағы үлкен болуы мүмкін және дәлсіздікпен анықталуы мүмкін;</w:t>
      </w:r>
    </w:p>
    <w:p w14:paraId="32874A53"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өлшенген мәліметтерге қатысты қателіктер көп болуы мүмкін.</w:t>
      </w:r>
    </w:p>
    <w:p w14:paraId="0B3B2C3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Технологиялық жабдықтың саңылауларынан атмосфераға шығарылатын ұйымдастырылмаған шығарындылардың мониторингі ҰОҚ жылыстауларын анықтауға арналған жабдықтың көмегімен жүргізілуі тиіс.</w:t>
      </w:r>
      <w:r w:rsidRPr="00C96165">
        <w:rPr>
          <w:rFonts w:eastAsia="Calibri"/>
          <w:sz w:val="28"/>
          <w:szCs w:val="22"/>
          <w:lang w:val="kk-KZ" w:eastAsia="en-US"/>
        </w:rPr>
        <w:t xml:space="preserve"> </w:t>
      </w:r>
      <w:r w:rsidRPr="00C96165">
        <w:rPr>
          <w:rFonts w:eastAsia="Calibri"/>
          <w:sz w:val="28"/>
          <w:szCs w:val="28"/>
          <w:lang w:val="kk-KZ" w:eastAsia="en-US"/>
        </w:rPr>
        <w:t xml:space="preserve">Егер жылыстау көлемі аз болса және оларды аспаптық өлшеулермен бағалау мүмкін болмаса, онда ластағыш заттардың концентрациясын бөлек өлшем жүргізумен бірге массалық баланс әдісі қолданылуы мүмкін. </w:t>
      </w:r>
    </w:p>
    <w:p w14:paraId="781C208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Ұйымдастырылмаған шығарындыларды бақылаудың сипатталған әдістері халықаралық тәжірибені ескере отырып әзірленді және олар дәл әрі сенімді нақты көрсеткіштерді бере алмайтын сатыда тұр, алайда олар шығарындылардың бағдарлы деңгейін немесе белгілі бір кезеңде болжамды ұлғаю үрдісін көрсетуге мүмкіндік береді.  Ұсынылған әдістердің біреуін немесе бірнешеуін қолданған </w:t>
      </w:r>
      <w:r w:rsidRPr="00C96165">
        <w:rPr>
          <w:rFonts w:eastAsia="Calibri"/>
          <w:sz w:val="28"/>
          <w:szCs w:val="28"/>
          <w:lang w:val="kk-KZ" w:eastAsia="en-US"/>
        </w:rPr>
        <w:lastRenderedPageBreak/>
        <w:t>жағдайда жергілікті пайдалану тәжірибесін, жергілікті жағдайларды, қондырғының арнайы конфигурациясын және т.б. ескеру қажет.</w:t>
      </w:r>
    </w:p>
    <w:p w14:paraId="6A19DAF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Бақыланатын заттар тізіміне стационарлық көздерден шығарылатын  шығарындылардың құрамында бар және оларға қатысты пайдаланылатын бақылау әдістерін (аспаптық) көрсете отырып, технологиялық нормативтер, шекті рұқсат етілген шығарындылар белгіленген ластағыш заттар (оның ішінде маркерлік заттар) кіргізілуі тиіс. </w:t>
      </w:r>
    </w:p>
    <w:p w14:paraId="7CF2782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Кәсіпорын аумағында және әсер ету облысының шекараларында атмосфералық ауаның жай-күйіне мониторингілік бақылаулар (әсер ету мониторингі) бекітілген ЭББ бағдарламасына сәйкес жүргізіледі.</w:t>
      </w:r>
    </w:p>
    <w:p w14:paraId="7CF8F12B" w14:textId="77777777" w:rsidR="00C96165" w:rsidRPr="00C96165" w:rsidRDefault="00C96165" w:rsidP="00C96165">
      <w:pPr>
        <w:ind w:firstLine="709"/>
        <w:jc w:val="both"/>
        <w:rPr>
          <w:rFonts w:eastAsia="Calibri"/>
          <w:sz w:val="28"/>
          <w:szCs w:val="28"/>
          <w:lang w:val="kk-KZ" w:eastAsia="en-US"/>
        </w:rPr>
      </w:pPr>
    </w:p>
    <w:p w14:paraId="75490005" w14:textId="77777777" w:rsidR="00C96165" w:rsidRPr="00C96165" w:rsidRDefault="00C96165" w:rsidP="00C96165">
      <w:pPr>
        <w:keepNext/>
        <w:ind w:firstLine="709"/>
        <w:jc w:val="both"/>
        <w:rPr>
          <w:rFonts w:eastAsia="Calibri"/>
          <w:sz w:val="28"/>
          <w:szCs w:val="28"/>
          <w:lang w:val="kk-KZ" w:eastAsia="en-US"/>
        </w:rPr>
      </w:pPr>
      <w:bookmarkStart w:id="155" w:name="_Toc103665151"/>
      <w:bookmarkStart w:id="156" w:name="_Hlk168311938"/>
      <w:r w:rsidRPr="00C96165">
        <w:rPr>
          <w:rFonts w:eastAsia="Calibri"/>
          <w:bCs/>
          <w:sz w:val="28"/>
          <w:szCs w:val="28"/>
          <w:lang w:val="kk-KZ" w:eastAsia="en-US"/>
        </w:rPr>
        <w:t xml:space="preserve">4.1-кесте. </w:t>
      </w:r>
      <w:bookmarkEnd w:id="155"/>
      <w:r w:rsidRPr="00C96165">
        <w:rPr>
          <w:rFonts w:eastAsia="Calibri"/>
          <w:sz w:val="28"/>
          <w:szCs w:val="28"/>
          <w:lang w:val="kk-KZ" w:eastAsia="en-US"/>
        </w:rPr>
        <w:t>Мониторинг жүргізу бойынша ұсынымдар</w:t>
      </w:r>
    </w:p>
    <w:tbl>
      <w:tblPr>
        <w:tblW w:w="4996" w:type="pct"/>
        <w:jc w:val="center"/>
        <w:tblCellMar>
          <w:left w:w="0" w:type="dxa"/>
          <w:right w:w="0" w:type="dxa"/>
        </w:tblCellMar>
        <w:tblLook w:val="04A0" w:firstRow="1" w:lastRow="0" w:firstColumn="1" w:lastColumn="0" w:noHBand="0" w:noVBand="1"/>
      </w:tblPr>
      <w:tblGrid>
        <w:gridCol w:w="525"/>
        <w:gridCol w:w="7044"/>
        <w:gridCol w:w="2187"/>
      </w:tblGrid>
      <w:tr w:rsidR="00C96165" w:rsidRPr="00C96165" w14:paraId="26F36E1C" w14:textId="77777777" w:rsidTr="00426C32">
        <w:trPr>
          <w:tblHeader/>
          <w:jc w:val="center"/>
        </w:trPr>
        <w:tc>
          <w:tcPr>
            <w:tcW w:w="269" w:type="pct"/>
            <w:tcBorders>
              <w:top w:val="single" w:sz="6" w:space="0" w:color="000000"/>
              <w:left w:val="single" w:sz="6" w:space="0" w:color="000000"/>
              <w:bottom w:val="single" w:sz="6" w:space="0" w:color="000000"/>
              <w:right w:val="single" w:sz="6" w:space="0" w:color="000000"/>
            </w:tcBorders>
            <w:vAlign w:val="center"/>
          </w:tcPr>
          <w:p w14:paraId="0C92B455" w14:textId="77777777" w:rsidR="00C96165" w:rsidRPr="00C96165" w:rsidRDefault="00C96165" w:rsidP="00C96165">
            <w:pPr>
              <w:jc w:val="center"/>
              <w:rPr>
                <w:b/>
                <w:bCs/>
                <w:color w:val="000000"/>
                <w:lang w:eastAsia="en-US"/>
              </w:rPr>
            </w:pPr>
            <w:r w:rsidRPr="00C96165">
              <w:rPr>
                <w:b/>
                <w:bCs/>
                <w:color w:val="000000"/>
                <w:lang w:val="kk-KZ" w:eastAsia="en-US"/>
              </w:rPr>
              <w:t xml:space="preserve">Р/с </w:t>
            </w:r>
            <w:r w:rsidRPr="00C96165">
              <w:rPr>
                <w:b/>
                <w:bCs/>
                <w:color w:val="000000"/>
                <w:lang w:eastAsia="en-US"/>
              </w:rPr>
              <w:t xml:space="preserve">№ </w:t>
            </w:r>
          </w:p>
        </w:tc>
        <w:tc>
          <w:tcPr>
            <w:tcW w:w="361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vAlign w:val="center"/>
            <w:hideMark/>
          </w:tcPr>
          <w:p w14:paraId="731CE5BC" w14:textId="77777777" w:rsidR="00C96165" w:rsidRPr="00C96165" w:rsidRDefault="00C96165" w:rsidP="00C96165">
            <w:pPr>
              <w:jc w:val="center"/>
              <w:rPr>
                <w:b/>
                <w:bCs/>
                <w:color w:val="000000"/>
                <w:lang w:eastAsia="en-US"/>
              </w:rPr>
            </w:pPr>
            <w:r w:rsidRPr="00C96165">
              <w:rPr>
                <w:b/>
                <w:bCs/>
                <w:color w:val="000000"/>
                <w:lang w:val="kk-KZ" w:eastAsia="en-US"/>
              </w:rPr>
              <w:t xml:space="preserve">Әдіс </w:t>
            </w:r>
            <w:r w:rsidRPr="00C96165">
              <w:rPr>
                <w:b/>
                <w:bCs/>
                <w:color w:val="000000"/>
                <w:lang w:eastAsia="en-US"/>
              </w:rPr>
              <w:t>(</w:t>
            </w:r>
            <w:r w:rsidRPr="00C96165">
              <w:rPr>
                <w:b/>
                <w:bCs/>
                <w:color w:val="000000"/>
                <w:lang w:val="kk-KZ" w:eastAsia="en-US"/>
              </w:rPr>
              <w:t>жабдық</w:t>
            </w:r>
            <w:r w:rsidRPr="00C96165">
              <w:rPr>
                <w:b/>
                <w:bCs/>
                <w:color w:val="000000"/>
                <w:lang w:eastAsia="en-US"/>
              </w:rPr>
              <w:t>)</w:t>
            </w:r>
          </w:p>
        </w:tc>
        <w:tc>
          <w:tcPr>
            <w:tcW w:w="1121"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vAlign w:val="center"/>
            <w:hideMark/>
          </w:tcPr>
          <w:p w14:paraId="36A65ABA" w14:textId="77777777" w:rsidR="00C96165" w:rsidRPr="00C96165" w:rsidRDefault="00C96165" w:rsidP="00C96165">
            <w:pPr>
              <w:jc w:val="center"/>
              <w:rPr>
                <w:b/>
                <w:bCs/>
                <w:color w:val="000000"/>
                <w:lang w:val="kk-KZ" w:eastAsia="en-US"/>
              </w:rPr>
            </w:pPr>
            <w:r w:rsidRPr="00C96165">
              <w:rPr>
                <w:b/>
                <w:bCs/>
                <w:color w:val="000000"/>
                <w:lang w:val="kk-KZ" w:eastAsia="en-US"/>
              </w:rPr>
              <w:t>Кезеңділік</w:t>
            </w:r>
          </w:p>
        </w:tc>
      </w:tr>
      <w:bookmarkEnd w:id="156"/>
      <w:tr w:rsidR="00C96165" w:rsidRPr="00C96165" w14:paraId="458487B4" w14:textId="77777777" w:rsidTr="00426C32">
        <w:trPr>
          <w:jc w:val="center"/>
        </w:trPr>
        <w:tc>
          <w:tcPr>
            <w:tcW w:w="269" w:type="pct"/>
            <w:tcBorders>
              <w:top w:val="single" w:sz="6" w:space="0" w:color="000000"/>
              <w:left w:val="single" w:sz="6" w:space="0" w:color="000000"/>
              <w:bottom w:val="single" w:sz="6" w:space="0" w:color="000000"/>
              <w:right w:val="single" w:sz="6" w:space="0" w:color="000000"/>
            </w:tcBorders>
          </w:tcPr>
          <w:p w14:paraId="63D3E829" w14:textId="77777777" w:rsidR="00C96165" w:rsidRPr="00C96165" w:rsidRDefault="00C96165" w:rsidP="00C96165">
            <w:pPr>
              <w:jc w:val="center"/>
              <w:rPr>
                <w:color w:val="000000"/>
                <w:lang w:eastAsia="en-US"/>
              </w:rPr>
            </w:pPr>
            <w:r w:rsidRPr="00C96165">
              <w:rPr>
                <w:color w:val="000000"/>
                <w:lang w:eastAsia="en-US"/>
              </w:rPr>
              <w:t>1</w:t>
            </w:r>
          </w:p>
        </w:tc>
        <w:tc>
          <w:tcPr>
            <w:tcW w:w="361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37E4B61" w14:textId="77777777" w:rsidR="00C96165" w:rsidRPr="00C96165" w:rsidRDefault="00C96165" w:rsidP="00C96165">
            <w:pPr>
              <w:jc w:val="both"/>
              <w:rPr>
                <w:color w:val="000000"/>
                <w:lang w:eastAsia="en-US"/>
              </w:rPr>
            </w:pPr>
            <w:r w:rsidRPr="00C96165">
              <w:rPr>
                <w:color w:val="000000"/>
                <w:lang w:eastAsia="en-US"/>
              </w:rPr>
              <w:t>Процестің тұрақтылығын көрсететін процесс параметрлері</w:t>
            </w:r>
          </w:p>
        </w:tc>
        <w:tc>
          <w:tcPr>
            <w:tcW w:w="1121"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F1EA3F4" w14:textId="77777777" w:rsidR="00C96165" w:rsidRPr="00C96165" w:rsidRDefault="00C96165" w:rsidP="00C96165">
            <w:pPr>
              <w:jc w:val="center"/>
              <w:rPr>
                <w:color w:val="000000"/>
                <w:lang w:val="kk-KZ" w:eastAsia="en-US"/>
              </w:rPr>
            </w:pPr>
            <w:r w:rsidRPr="00C96165">
              <w:rPr>
                <w:color w:val="000000"/>
                <w:lang w:val="kk-KZ" w:eastAsia="en-US"/>
              </w:rPr>
              <w:t>Үздіксіз</w:t>
            </w:r>
          </w:p>
        </w:tc>
      </w:tr>
      <w:tr w:rsidR="00C96165" w:rsidRPr="00C96165" w14:paraId="4B533A2E" w14:textId="77777777" w:rsidTr="00426C32">
        <w:trPr>
          <w:jc w:val="center"/>
        </w:trPr>
        <w:tc>
          <w:tcPr>
            <w:tcW w:w="269" w:type="pct"/>
            <w:tcBorders>
              <w:top w:val="single" w:sz="6" w:space="0" w:color="000000"/>
              <w:left w:val="single" w:sz="6" w:space="0" w:color="000000"/>
              <w:bottom w:val="single" w:sz="6" w:space="0" w:color="000000"/>
              <w:right w:val="single" w:sz="6" w:space="0" w:color="000000"/>
            </w:tcBorders>
          </w:tcPr>
          <w:p w14:paraId="0856E9D9" w14:textId="77777777" w:rsidR="00C96165" w:rsidRPr="00C96165" w:rsidRDefault="00C96165" w:rsidP="00C96165">
            <w:pPr>
              <w:jc w:val="center"/>
              <w:rPr>
                <w:color w:val="000000"/>
                <w:lang w:eastAsia="en-US"/>
              </w:rPr>
            </w:pPr>
            <w:r w:rsidRPr="00C96165">
              <w:rPr>
                <w:color w:val="000000"/>
                <w:lang w:eastAsia="en-US"/>
              </w:rPr>
              <w:t>2</w:t>
            </w:r>
          </w:p>
        </w:tc>
        <w:tc>
          <w:tcPr>
            <w:tcW w:w="361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955DB10" w14:textId="77777777" w:rsidR="00C96165" w:rsidRPr="00C96165" w:rsidRDefault="00C96165" w:rsidP="00C96165">
            <w:pPr>
              <w:jc w:val="both"/>
              <w:rPr>
                <w:color w:val="000000"/>
                <w:lang w:val="kk-KZ" w:eastAsia="en-US"/>
              </w:rPr>
            </w:pPr>
            <w:r w:rsidRPr="00C96165">
              <w:rPr>
                <w:color w:val="000000"/>
                <w:lang w:val="kk-KZ" w:eastAsia="en-US"/>
              </w:rPr>
              <w:t>Процестің критикалық парметрлеріне: шикізаттың біркелкілігіне, отын, қоспа беруге, артық ауа деңгейіне мониторинг жүргізу және тұрақтандыру</w:t>
            </w:r>
          </w:p>
        </w:tc>
        <w:tc>
          <w:tcPr>
            <w:tcW w:w="1121"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DC1B540" w14:textId="77777777" w:rsidR="00C96165" w:rsidRPr="00C96165" w:rsidRDefault="00C96165" w:rsidP="00C96165">
            <w:pPr>
              <w:jc w:val="center"/>
              <w:rPr>
                <w:color w:val="000000"/>
                <w:lang w:val="kk-KZ" w:eastAsia="en-US"/>
              </w:rPr>
            </w:pPr>
            <w:r w:rsidRPr="00C96165">
              <w:rPr>
                <w:color w:val="000000"/>
                <w:lang w:val="kk-KZ" w:eastAsia="en-US"/>
              </w:rPr>
              <w:t>Үздіксіз</w:t>
            </w:r>
          </w:p>
        </w:tc>
      </w:tr>
      <w:tr w:rsidR="00C96165" w:rsidRPr="00C96165" w14:paraId="5AA25053" w14:textId="77777777" w:rsidTr="00426C32">
        <w:trPr>
          <w:jc w:val="center"/>
        </w:trPr>
        <w:tc>
          <w:tcPr>
            <w:tcW w:w="269" w:type="pct"/>
            <w:tcBorders>
              <w:top w:val="single" w:sz="6" w:space="0" w:color="000000"/>
              <w:left w:val="single" w:sz="6" w:space="0" w:color="000000"/>
              <w:bottom w:val="single" w:sz="6" w:space="0" w:color="000000"/>
              <w:right w:val="single" w:sz="6" w:space="0" w:color="000000"/>
            </w:tcBorders>
          </w:tcPr>
          <w:p w14:paraId="52EBE00F" w14:textId="77777777" w:rsidR="00C96165" w:rsidRPr="00C96165" w:rsidRDefault="00C96165" w:rsidP="00C96165">
            <w:pPr>
              <w:jc w:val="center"/>
              <w:rPr>
                <w:color w:val="000000"/>
                <w:lang w:eastAsia="en-US"/>
              </w:rPr>
            </w:pPr>
            <w:r w:rsidRPr="00C96165">
              <w:rPr>
                <w:color w:val="000000"/>
                <w:lang w:eastAsia="en-US"/>
              </w:rPr>
              <w:t>3</w:t>
            </w:r>
          </w:p>
        </w:tc>
        <w:tc>
          <w:tcPr>
            <w:tcW w:w="361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3DFF8820" w14:textId="77777777" w:rsidR="00C96165" w:rsidRPr="00C96165" w:rsidRDefault="00C96165" w:rsidP="00C96165">
            <w:pPr>
              <w:jc w:val="both"/>
              <w:rPr>
                <w:color w:val="000000"/>
                <w:lang w:eastAsia="en-US"/>
              </w:rPr>
            </w:pPr>
            <w:r w:rsidRPr="00C96165">
              <w:rPr>
                <w:color w:val="000000"/>
                <w:lang w:eastAsia="en-US"/>
              </w:rPr>
              <w:t>М</w:t>
            </w:r>
            <w:r w:rsidRPr="00C96165">
              <w:rPr>
                <w:color w:val="000000"/>
                <w:lang w:val="kk-KZ" w:eastAsia="en-US"/>
              </w:rPr>
              <w:t>ЛЗ шығарындылары</w:t>
            </w:r>
            <w:r w:rsidRPr="00C96165">
              <w:rPr>
                <w:color w:val="000000"/>
                <w:lang w:eastAsia="en-US"/>
              </w:rPr>
              <w:t xml:space="preserve"> (МТБЭ</w:t>
            </w:r>
            <w:r w:rsidRPr="00C96165">
              <w:rPr>
                <w:color w:val="000000"/>
                <w:lang w:val="kk-KZ" w:eastAsia="en-US"/>
              </w:rPr>
              <w:t>)</w:t>
            </w:r>
            <w:r w:rsidRPr="00C96165">
              <w:rPr>
                <w:color w:val="000000"/>
                <w:lang w:eastAsia="en-US"/>
              </w:rPr>
              <w:t xml:space="preserve">, </w:t>
            </w:r>
            <w:r w:rsidRPr="00C96165">
              <w:rPr>
                <w:color w:val="000000"/>
                <w:lang w:val="kk-KZ" w:eastAsia="en-US"/>
              </w:rPr>
              <w:t>азот тотығы</w:t>
            </w:r>
            <w:r w:rsidRPr="00C96165">
              <w:rPr>
                <w:color w:val="000000"/>
                <w:lang w:eastAsia="en-US"/>
              </w:rPr>
              <w:t>, аммиак, пропилен</w:t>
            </w:r>
          </w:p>
        </w:tc>
        <w:tc>
          <w:tcPr>
            <w:tcW w:w="1121"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0F1603F4" w14:textId="77777777" w:rsidR="00C96165" w:rsidRPr="00C96165" w:rsidRDefault="00C96165" w:rsidP="00C96165">
            <w:pPr>
              <w:jc w:val="center"/>
              <w:rPr>
                <w:color w:val="000000"/>
                <w:lang w:eastAsia="en-US"/>
              </w:rPr>
            </w:pPr>
            <w:r w:rsidRPr="00C96165">
              <w:rPr>
                <w:color w:val="000000"/>
                <w:lang w:eastAsia="en-US"/>
              </w:rPr>
              <w:t>А</w:t>
            </w:r>
            <w:r w:rsidRPr="00C96165">
              <w:rPr>
                <w:color w:val="000000"/>
                <w:lang w:val="kk-KZ" w:eastAsia="en-US"/>
              </w:rPr>
              <w:t>МЖ</w:t>
            </w:r>
            <w:r w:rsidRPr="00C96165">
              <w:rPr>
                <w:color w:val="000000"/>
                <w:lang w:eastAsia="en-US"/>
              </w:rPr>
              <w:t xml:space="preserve"> ережелерін ескере отырып, үздіксіз</w:t>
            </w:r>
          </w:p>
        </w:tc>
      </w:tr>
      <w:tr w:rsidR="00C96165" w:rsidRPr="00C96165" w14:paraId="79D09F0D" w14:textId="77777777" w:rsidTr="00426C32">
        <w:trPr>
          <w:jc w:val="center"/>
        </w:trPr>
        <w:tc>
          <w:tcPr>
            <w:tcW w:w="269" w:type="pct"/>
            <w:tcBorders>
              <w:top w:val="single" w:sz="6" w:space="0" w:color="000000"/>
              <w:left w:val="single" w:sz="6" w:space="0" w:color="000000"/>
              <w:bottom w:val="single" w:sz="6" w:space="0" w:color="000000"/>
              <w:right w:val="single" w:sz="6" w:space="0" w:color="000000"/>
            </w:tcBorders>
          </w:tcPr>
          <w:p w14:paraId="1FF07232" w14:textId="77777777" w:rsidR="00C96165" w:rsidRPr="00C96165" w:rsidRDefault="00C96165" w:rsidP="00C96165">
            <w:pPr>
              <w:jc w:val="center"/>
              <w:rPr>
                <w:color w:val="000000"/>
                <w:lang w:eastAsia="en-US"/>
              </w:rPr>
            </w:pPr>
            <w:r w:rsidRPr="00C96165">
              <w:rPr>
                <w:color w:val="000000"/>
                <w:lang w:eastAsia="en-US"/>
              </w:rPr>
              <w:t>4</w:t>
            </w:r>
          </w:p>
        </w:tc>
        <w:tc>
          <w:tcPr>
            <w:tcW w:w="361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659AD2C" w14:textId="77777777" w:rsidR="00C96165" w:rsidRPr="00C96165" w:rsidRDefault="00C96165" w:rsidP="00C96165">
            <w:pPr>
              <w:jc w:val="both"/>
              <w:rPr>
                <w:color w:val="000000"/>
                <w:lang w:val="kk-KZ" w:eastAsia="en-US"/>
              </w:rPr>
            </w:pPr>
            <w:r w:rsidRPr="00C96165">
              <w:rPr>
                <w:color w:val="000000"/>
                <w:lang w:eastAsia="en-US"/>
              </w:rPr>
              <w:t>МТБЭ</w:t>
            </w:r>
            <w:r w:rsidRPr="00C96165">
              <w:rPr>
                <w:color w:val="000000"/>
                <w:lang w:val="kk-KZ" w:eastAsia="en-US"/>
              </w:rPr>
              <w:t xml:space="preserve"> өндірісі кезіндегі </w:t>
            </w:r>
            <w:r w:rsidRPr="00C96165">
              <w:rPr>
                <w:color w:val="000000"/>
                <w:lang w:eastAsia="en-US"/>
              </w:rPr>
              <w:t>изобутилен, метанол (</w:t>
            </w:r>
            <w:r w:rsidRPr="00C96165">
              <w:rPr>
                <w:color w:val="000000"/>
                <w:lang w:val="kk-KZ" w:eastAsia="en-US"/>
              </w:rPr>
              <w:t>бар болса</w:t>
            </w:r>
            <w:r w:rsidRPr="00C96165">
              <w:rPr>
                <w:color w:val="000000"/>
                <w:lang w:eastAsia="en-US"/>
              </w:rPr>
              <w:t>)</w:t>
            </w:r>
            <w:r w:rsidRPr="00C96165">
              <w:rPr>
                <w:color w:val="000000"/>
                <w:lang w:val="kk-KZ" w:eastAsia="en-US"/>
              </w:rPr>
              <w:t xml:space="preserve"> шығарындылары</w:t>
            </w:r>
            <w:r w:rsidRPr="00C96165">
              <w:rPr>
                <w:color w:val="000000"/>
                <w:lang w:eastAsia="en-US"/>
              </w:rPr>
              <w:t>, эпоксид</w:t>
            </w:r>
            <w:r w:rsidRPr="00C96165">
              <w:rPr>
                <w:color w:val="000000"/>
                <w:lang w:val="kk-KZ" w:eastAsia="en-US"/>
              </w:rPr>
              <w:t xml:space="preserve">ті </w:t>
            </w:r>
            <w:r w:rsidRPr="00C96165">
              <w:rPr>
                <w:color w:val="000000"/>
                <w:lang w:eastAsia="en-US"/>
              </w:rPr>
              <w:t xml:space="preserve"> компаунд</w:t>
            </w:r>
            <w:r w:rsidRPr="00C96165">
              <w:rPr>
                <w:color w:val="000000"/>
                <w:lang w:val="kk-KZ" w:eastAsia="en-US"/>
              </w:rPr>
              <w:t xml:space="preserve"> өндірісі кезіндегі көмірсутектер</w:t>
            </w:r>
          </w:p>
        </w:tc>
        <w:tc>
          <w:tcPr>
            <w:tcW w:w="1121"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95555FE" w14:textId="77777777" w:rsidR="00C96165" w:rsidRPr="00C96165" w:rsidRDefault="00C96165" w:rsidP="00C96165">
            <w:pPr>
              <w:keepNext/>
              <w:jc w:val="center"/>
              <w:rPr>
                <w:color w:val="000000"/>
                <w:lang w:val="kk-KZ" w:eastAsia="en-US"/>
              </w:rPr>
            </w:pPr>
            <w:r w:rsidRPr="00C96165">
              <w:rPr>
                <w:color w:val="000000"/>
                <w:lang w:val="kk-KZ" w:eastAsia="en-US"/>
              </w:rPr>
              <w:t>Мерзімді</w:t>
            </w:r>
            <w:r w:rsidRPr="00C96165">
              <w:rPr>
                <w:color w:val="000000"/>
                <w:lang w:eastAsia="en-US"/>
              </w:rPr>
              <w:t xml:space="preserve"> </w:t>
            </w:r>
            <w:r w:rsidRPr="00C96165">
              <w:rPr>
                <w:rFonts w:eastAsia="Calibri"/>
                <w:lang w:eastAsia="en-US"/>
              </w:rPr>
              <w:t>(</w:t>
            </w:r>
            <w:r w:rsidRPr="00C96165">
              <w:rPr>
                <w:rFonts w:eastAsia="Calibri"/>
                <w:lang w:val="kk-KZ" w:eastAsia="en-US"/>
              </w:rPr>
              <w:t>ЭББ бағдарламсына сәйкес</w:t>
            </w:r>
            <w:r w:rsidRPr="00C96165">
              <w:rPr>
                <w:rFonts w:eastAsia="Calibri"/>
                <w:lang w:eastAsia="en-US"/>
              </w:rPr>
              <w:t>)</w:t>
            </w:r>
            <w:r w:rsidRPr="00C96165">
              <w:rPr>
                <w:rFonts w:eastAsia="Calibri"/>
                <w:lang w:val="kk-KZ" w:eastAsia="en-US"/>
              </w:rPr>
              <w:t xml:space="preserve"> </w:t>
            </w:r>
          </w:p>
        </w:tc>
      </w:tr>
    </w:tbl>
    <w:p w14:paraId="5372B540"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Атмосфералық ауаға эмиссиялар</w:t>
      </w:r>
      <w:r w:rsidRPr="00C96165">
        <w:rPr>
          <w:rFonts w:eastAsia="Calibri"/>
          <w:sz w:val="28"/>
          <w:szCs w:val="28"/>
          <w:lang w:val="kk-KZ" w:eastAsia="en-US"/>
        </w:rPr>
        <w:t>ға</w:t>
      </w:r>
      <w:r w:rsidRPr="00C96165">
        <w:rPr>
          <w:rFonts w:eastAsia="Calibri"/>
          <w:sz w:val="28"/>
          <w:szCs w:val="28"/>
          <w:lang w:eastAsia="en-US"/>
        </w:rPr>
        <w:t xml:space="preserve"> мониторинг</w:t>
      </w:r>
      <w:r w:rsidRPr="00C96165">
        <w:rPr>
          <w:rFonts w:eastAsia="Calibri"/>
          <w:sz w:val="28"/>
          <w:szCs w:val="28"/>
          <w:lang w:val="kk-KZ" w:eastAsia="en-US"/>
        </w:rPr>
        <w:t xml:space="preserve"> жүргізу </w:t>
      </w:r>
      <w:r w:rsidRPr="00C96165">
        <w:rPr>
          <w:rFonts w:eastAsia="Calibri"/>
          <w:sz w:val="28"/>
          <w:szCs w:val="28"/>
          <w:lang w:eastAsia="en-US"/>
        </w:rPr>
        <w:t>үшін пайдаланылатын әдістер мен құралдар тиісті ұлттық нормативтік құқықтық актілерде белгіленеді.</w:t>
      </w:r>
    </w:p>
    <w:p w14:paraId="72A03815" w14:textId="77777777" w:rsidR="00C96165" w:rsidRPr="00C96165" w:rsidRDefault="00C96165" w:rsidP="00C96165">
      <w:pPr>
        <w:ind w:firstLine="709"/>
        <w:jc w:val="both"/>
        <w:rPr>
          <w:rFonts w:eastAsia="Calibri"/>
          <w:sz w:val="28"/>
          <w:szCs w:val="28"/>
          <w:lang w:eastAsia="en-US"/>
        </w:rPr>
      </w:pPr>
    </w:p>
    <w:p w14:paraId="079463AF" w14:textId="77777777" w:rsidR="00C96165" w:rsidRPr="00C96165" w:rsidRDefault="00C96165" w:rsidP="00C96165">
      <w:pPr>
        <w:keepNext/>
        <w:keepLines/>
        <w:numPr>
          <w:ilvl w:val="2"/>
          <w:numId w:val="13"/>
        </w:numPr>
        <w:ind w:firstLine="709"/>
        <w:jc w:val="both"/>
        <w:outlineLvl w:val="2"/>
        <w:rPr>
          <w:b/>
          <w:bCs/>
          <w:iCs/>
          <w:sz w:val="28"/>
          <w:szCs w:val="22"/>
          <w:lang w:eastAsia="en-US"/>
        </w:rPr>
      </w:pPr>
      <w:bookmarkStart w:id="157" w:name="_Toc185341687"/>
      <w:bookmarkStart w:id="158" w:name="_Toc97546409"/>
      <w:bookmarkStart w:id="159" w:name="_Toc99093837"/>
      <w:bookmarkStart w:id="160" w:name="_Toc108295624"/>
      <w:bookmarkStart w:id="161" w:name="_Toc121841276"/>
      <w:bookmarkStart w:id="162" w:name="_Toc150956953"/>
      <w:bookmarkStart w:id="163" w:name="_Toc151972215"/>
      <w:bookmarkStart w:id="164" w:name="_Toc152080693"/>
      <w:r w:rsidRPr="00C96165">
        <w:rPr>
          <w:b/>
          <w:bCs/>
          <w:sz w:val="28"/>
          <w:szCs w:val="22"/>
          <w:lang w:val="kk-KZ" w:eastAsia="en-US"/>
        </w:rPr>
        <w:t>Су объектілеріне төгілетін ластағыш заттардың төгінділеріне мониторинг жүргізу</w:t>
      </w:r>
      <w:bookmarkEnd w:id="157"/>
      <w:r w:rsidRPr="00C96165">
        <w:rPr>
          <w:b/>
          <w:bCs/>
          <w:sz w:val="28"/>
          <w:szCs w:val="22"/>
          <w:lang w:val="kk-KZ" w:eastAsia="en-US"/>
        </w:rPr>
        <w:t xml:space="preserve"> </w:t>
      </w:r>
      <w:bookmarkEnd w:id="158"/>
      <w:bookmarkEnd w:id="159"/>
      <w:bookmarkEnd w:id="160"/>
      <w:bookmarkEnd w:id="161"/>
      <w:bookmarkEnd w:id="162"/>
      <w:bookmarkEnd w:id="163"/>
      <w:bookmarkEnd w:id="164"/>
    </w:p>
    <w:p w14:paraId="62C0F35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Су ресурстарының өндірістік мониторингі болып жатқан өзгерістерді уақтылы анықтау және бағалау, су ресурстарын ұтымды пайдалануға және қоршаған ортаға әсерді жұмсартуға бағытталған шараларды болжау үшін кәсіпорын қызметін қадағалау мен бақылаудың бірыңғай жүйесін білдіреді.</w:t>
      </w:r>
    </w:p>
    <w:p w14:paraId="1F43FE04" w14:textId="77777777" w:rsidR="00C96165" w:rsidRPr="00C96165" w:rsidRDefault="00C96165" w:rsidP="00C96165">
      <w:pPr>
        <w:ind w:firstLine="709"/>
        <w:jc w:val="both"/>
        <w:rPr>
          <w:rFonts w:eastAsia="Calibri"/>
          <w:sz w:val="28"/>
          <w:szCs w:val="28"/>
          <w:lang w:val="kk-KZ" w:eastAsia="en-US"/>
        </w:rPr>
      </w:pPr>
      <w:r w:rsidRPr="00C96165">
        <w:rPr>
          <w:kern w:val="32"/>
          <w:sz w:val="28"/>
          <w:szCs w:val="28"/>
          <w:lang w:val="kk-KZ" w:eastAsia="cs-CZ"/>
        </w:rPr>
        <w:t>Су ресурстарының жай-күйінің өндірістік мониторингі шеңберінде су тұтыну және су бұру жүйелерін бақылау және қаралып отырған ауданның су ресурстарына әсер ету көздерін, сондай-ақ оларды ұтымды пайдалануды бақылауды жүзеге асыру көзделеді.</w:t>
      </w:r>
    </w:p>
    <w:p w14:paraId="0E7495C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Бұл ретте, негізгі органикалық химиялық заттар мен полимер өндіретін кәсіпорындардан су объектілеріне сарқынды сулар ағызылмайтынын ескере отырып, осы кіші бөлімнің ережелері көрсетілмейді. </w:t>
      </w:r>
    </w:p>
    <w:p w14:paraId="29A2C138"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63DB579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Процестердің тиімділігін бақылау қойылған экологиялық мақсаттарға қол жеткізу туралы талдау жүргізу, сондай-ақ ықтимал апаттар мен инциденттерді анықтау және жою мақсатында эмиссияларды тазартумен байланысты. Ұйымдастырылмаған шығарындыларды азайту. </w:t>
      </w:r>
    </w:p>
    <w:p w14:paraId="70BBF1F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lastRenderedPageBreak/>
        <w:t>Мысалы, шығарындыларды бақылау жүйелерін орнату және бақылау Dow Chemical-да (АҚШ) ауаның ластану нормативтерін асырғаны үшін айыппұл тәуекелдерін төмендетті. Нәтижесінде ұшпа органикалық қосылыстар және бензол сияқты ластағыш заттардың шығарындылары азайтылды.</w:t>
      </w:r>
    </w:p>
    <w:p w14:paraId="753DFD05"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6620B1DC"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Әрбір кәсіпорында мониторинг бағдарламасын әзірлеу өндірістік процестің ерекшелігін, пайдаланылатын шикізатты, климаттық жағдайларды, қоршаған ортаның қазіргі жағдайын және т.б. ескере отырып жүргізіледі. Мысалы, S-OIL компаниясында сарқынды суларды тазарту станциясы пайдаланылады. Станция ластағыш заттарды кетіруді қамтамасыз ету үшін сарқынды суларды физикалық, химиялық және биологиялық әдістермен өңдейді. Судың сапасы туралы деректер нақты уақыт режимінде әкімшілік мекемелерге беріледі. Сондай ақ қатты жаңбыр кезінде жауын-шашын суын сақтауға арналған резервуардың сыйымдылығы ұлғайтылды және 32 нақты ластағыш заттардың мониторингі күшейтілді.</w:t>
      </w:r>
    </w:p>
    <w:p w14:paraId="0F54274E"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2A74A1C5"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Жоқ.</w:t>
      </w:r>
    </w:p>
    <w:p w14:paraId="576ED284"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518EE486" w14:textId="77777777" w:rsidR="00C96165" w:rsidRPr="00C96165" w:rsidRDefault="00C96165" w:rsidP="00C96165">
      <w:pPr>
        <w:ind w:firstLine="709"/>
        <w:jc w:val="both"/>
        <w:rPr>
          <w:rFonts w:eastAsia="Calibri"/>
          <w:b/>
          <w:sz w:val="28"/>
          <w:szCs w:val="28"/>
          <w:lang w:val="kk-KZ" w:eastAsia="en-US"/>
        </w:rPr>
      </w:pP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71E1C8F6"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8"/>
          <w:lang w:val="kk-KZ" w:eastAsia="en-US"/>
        </w:rPr>
        <w:t xml:space="preserve">Жалпы қолданылады. Мысалы, ExxonMobil компаниясы (АҚШ) МТБЭ өндірісі процестерін бақылау үшін автоматтандырылған бақылау жүйелерін қолданады, мұның өзі операциялық шығындарды азайтуға және өнім сапасын жақсартуға мүмкіндік берді. Компанияның бағалауы бойынша, АМЖ жүйесін өз объектілеріне енгізу 2019 жылғы деңгеймен салыстырғанда 2023 жылға қарай 6 миллиард доллардан астам құрылымдық шығындарды үнемдеуге қол жеткізді. Бұл компанияға операциялық шығындарды азайтып қана қоймай, өнімділікті жақсартуға және шығарындылар мен экологиялық әсерлерге байланысты тәуекелдерді азайтуға мүмкіндік берді </w:t>
      </w:r>
      <w:r w:rsidRPr="00C96165">
        <w:rPr>
          <w:rFonts w:eastAsia="Calibri"/>
          <w:sz w:val="28"/>
          <w:szCs w:val="28"/>
          <w:lang w:val="kk-KZ" w:eastAsia="cs-CZ"/>
        </w:rPr>
        <w:t>[45]</w:t>
      </w:r>
      <w:r w:rsidRPr="00C96165">
        <w:rPr>
          <w:rFonts w:eastAsia="Calibri"/>
          <w:sz w:val="28"/>
          <w:szCs w:val="22"/>
          <w:lang w:val="kk-KZ" w:eastAsia="en-US"/>
        </w:rPr>
        <w:t>. Мұндай жүйелерді қолдану сонымен қатар өнім сапасын басқаруды жақсартты және өндіріс параметрлерін дәлірек бақылауды қамтамасыз етті, бұл ақаулар санының азайтты және ресурстарды пайдалану тиімділігін арттырды.</w:t>
      </w:r>
    </w:p>
    <w:p w14:paraId="7DE76EDD"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«Ставролен»-де (Ресей) шығарындыларды үздіксіз мониторингілеу жүйелері енгізілді, бұл зиянды заттардың концентрациясын нақты уақытта бақылауға және оларды азайту үшін жедел шаралар қабылдауға мүмкіндік береді.</w:t>
      </w:r>
    </w:p>
    <w:p w14:paraId="32950AE6"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1ACFE1B7"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Қолданылатын әдіске байланысты техниканың құны әрбір нақты жағдайда дербес болады. </w:t>
      </w:r>
    </w:p>
    <w:p w14:paraId="3412D9E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 xml:space="preserve">LyondellBasell (Германия) АМЖ-ны өз кәсіпорындарында жүзеге асырды, бұл айтарлықтай экономикалық пайда әкелді. Осы компанияның Channelview кешенін (Техас штаты, АҚШ) мысалға келтіруге болады. АМЖ енгізу компанияға операциялық шығындарды азайтуға және өндірістік процестерді жақсартуға мүмкіндік берді. Бұған ресурстарды пайдалану тиімділігін арттыру және жабдықтың тоқтап қалуын азайту арқылы қол жеткізілді. Энергия шығындарын азайту: жақсартылған энергия тиімділігінің арқасында компания энергия </w:t>
      </w:r>
      <w:r w:rsidRPr="00C96165">
        <w:rPr>
          <w:rFonts w:eastAsia="Calibri"/>
          <w:sz w:val="28"/>
          <w:szCs w:val="22"/>
          <w:lang w:val="kk-KZ" w:eastAsia="en-US"/>
        </w:rPr>
        <w:lastRenderedPageBreak/>
        <w:t>шығындарын 10 - 20 %-ға төмендете алды. Пайдалану шығындарының төмендеуі: автоматтандырылған жүйелерді енгізу пайдалану шығындарының 5 - 15 %-ға төмендеуіне әкелді.</w:t>
      </w:r>
    </w:p>
    <w:p w14:paraId="523D99FA"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2048F4B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Экологиялық заңнама талаптарын сақтау</w:t>
      </w:r>
      <w:r w:rsidRPr="00C96165">
        <w:rPr>
          <w:rFonts w:eastAsia="Calibri"/>
          <w:sz w:val="28"/>
          <w:szCs w:val="28"/>
          <w:lang w:val="kk-KZ" w:eastAsia="en-US"/>
        </w:rPr>
        <w:t xml:space="preserve">. Ресурстарды тұтынуды азайту (мысалы, мономерлер және/немесе еріткіштер), сондай-ақ эмиссиялардың азаюына байланысты экономикалық пайым. </w:t>
      </w:r>
    </w:p>
    <w:p w14:paraId="29E11C13" w14:textId="77777777" w:rsidR="00C96165" w:rsidRPr="00C96165" w:rsidRDefault="00C96165" w:rsidP="00C96165">
      <w:pPr>
        <w:ind w:firstLine="709"/>
        <w:jc w:val="both"/>
        <w:rPr>
          <w:rFonts w:eastAsia="Calibri"/>
          <w:sz w:val="28"/>
          <w:szCs w:val="22"/>
          <w:lang w:val="kk-KZ" w:eastAsia="cs-CZ"/>
        </w:rPr>
      </w:pPr>
    </w:p>
    <w:p w14:paraId="3BFEC797" w14:textId="77777777" w:rsidR="00C96165" w:rsidRPr="00C96165" w:rsidRDefault="00C96165" w:rsidP="00C96165">
      <w:pPr>
        <w:keepNext/>
        <w:numPr>
          <w:ilvl w:val="1"/>
          <w:numId w:val="13"/>
        </w:numPr>
        <w:tabs>
          <w:tab w:val="left" w:pos="284"/>
        </w:tabs>
        <w:ind w:firstLine="709"/>
        <w:jc w:val="both"/>
        <w:outlineLvl w:val="1"/>
        <w:rPr>
          <w:rFonts w:cs="Arial"/>
          <w:b/>
          <w:bCs/>
          <w:iCs/>
          <w:sz w:val="28"/>
          <w:szCs w:val="32"/>
          <w:lang w:eastAsia="cs-CZ"/>
        </w:rPr>
      </w:pPr>
      <w:bookmarkStart w:id="165" w:name="_Toc185341688"/>
      <w:r w:rsidRPr="00C96165">
        <w:rPr>
          <w:rFonts w:cs="Arial"/>
          <w:b/>
          <w:bCs/>
          <w:iCs/>
          <w:sz w:val="28"/>
          <w:szCs w:val="26"/>
          <w:lang w:val="cs-CZ" w:eastAsia="cs-CZ"/>
        </w:rPr>
        <w:t>Су ресурстарын басқару</w:t>
      </w:r>
      <w:bookmarkEnd w:id="165"/>
    </w:p>
    <w:p w14:paraId="383BB8A8"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bookmarkStart w:id="166" w:name="_Hlk164769347"/>
      <w:r w:rsidRPr="00C96165">
        <w:rPr>
          <w:rFonts w:eastAsia="Calibri"/>
          <w:b/>
          <w:bCs/>
          <w:sz w:val="28"/>
          <w:szCs w:val="28"/>
          <w:lang w:val="kk-KZ" w:eastAsia="en-US"/>
        </w:rPr>
        <w:t>Сипаттама</w:t>
      </w:r>
    </w:p>
    <w:p w14:paraId="6627E5D6"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Суды пайдалану жүйесін ұйымдастыру кәсіпорынның экологиялық саясатын қалыптастыру үшін қажетті ажырамас кезең болып табылады, бұл ретте кәсіпорында бар процестерді, бастапқы тұтынылатын судың сапасы мен қолжетімділігін, су тұтыну көлемін, климаттық жағдайларды, белгілі бір технологияларды қолданудың қолжетімділігі мен орындылығын, қоршаған ортаны қорғау және өнеркәсіптік қауіпсіздік саласындағы заңнаманың талаптарын ескеру қажет. Сыртқы көздерден алынатын суды тұтынуды азайту суды пайдалану жүйесінің негізгі мақсаты болып табылады, оның тиімділік көрсеткіштері кәсіпорындағы суды меншікті және жалпы тұтыну деректері болып табылады.</w:t>
      </w:r>
    </w:p>
    <w:p w14:paraId="23A936A9"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2DA2A4CC"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Су ресурстарын басқаруға арналған ЕҚТ ішкі рециркуляцияны барынша арттыра отырып және әрбір соңғы сарқынды адекватты тазалай отырып, суды тұтынуды азайту, сарқынды суларды болдырмау, жинау және түрлеріне қарай бөлу болып табылады. Негізгі пайдаланылатын әдістерге:</w:t>
      </w:r>
    </w:p>
    <w:p w14:paraId="5398F0D0" w14:textId="77777777" w:rsidR="00C96165" w:rsidRPr="00C96165" w:rsidRDefault="00C96165" w:rsidP="00C96165">
      <w:pPr>
        <w:tabs>
          <w:tab w:val="left" w:pos="851"/>
          <w:tab w:val="left" w:pos="1134"/>
        </w:tabs>
        <w:ind w:firstLine="709"/>
        <w:contextualSpacing/>
        <w:jc w:val="both"/>
        <w:rPr>
          <w:rFonts w:eastAsia="Calibri"/>
          <w:sz w:val="28"/>
          <w:szCs w:val="28"/>
          <w:lang w:val="kk-KZ" w:eastAsia="en-US"/>
        </w:rPr>
      </w:pPr>
      <w:r w:rsidRPr="00C96165">
        <w:rPr>
          <w:rFonts w:eastAsia="Calibri"/>
          <w:sz w:val="28"/>
          <w:szCs w:val="28"/>
          <w:lang w:val="kk-KZ" w:eastAsia="en-US"/>
        </w:rPr>
        <w:t>өндірістік желілерде ауыз суды пайдаланудан бас тарту немесе тоқтату;</w:t>
      </w:r>
    </w:p>
    <w:p w14:paraId="2D5B3913" w14:textId="77777777" w:rsidR="00C96165" w:rsidRPr="00C96165" w:rsidRDefault="00C96165" w:rsidP="00C96165">
      <w:pPr>
        <w:tabs>
          <w:tab w:val="left" w:pos="851"/>
          <w:tab w:val="left" w:pos="1134"/>
        </w:tabs>
        <w:ind w:firstLine="709"/>
        <w:contextualSpacing/>
        <w:jc w:val="both"/>
        <w:rPr>
          <w:rFonts w:eastAsia="Calibri"/>
          <w:sz w:val="28"/>
          <w:szCs w:val="28"/>
          <w:lang w:val="kk-KZ" w:eastAsia="en-US"/>
        </w:rPr>
      </w:pPr>
      <w:r w:rsidRPr="00C96165">
        <w:rPr>
          <w:rFonts w:eastAsia="Calibri"/>
          <w:sz w:val="28"/>
          <w:szCs w:val="28"/>
          <w:lang w:val="kk-KZ" w:eastAsia="en-US"/>
        </w:rPr>
        <w:t>жаңа зауыттар салу немесе қолданыстағы зауыттарды жаңғырту/қайта құру кезінде айналымды сумен жабдықтау жүйелерінің санын және/немесе қуатын ұлғайту;</w:t>
      </w:r>
    </w:p>
    <w:p w14:paraId="1FA95BC1" w14:textId="77777777" w:rsidR="00C96165" w:rsidRPr="00C96165" w:rsidRDefault="00C96165" w:rsidP="00C96165">
      <w:pPr>
        <w:tabs>
          <w:tab w:val="left" w:pos="851"/>
          <w:tab w:val="left" w:pos="1134"/>
        </w:tabs>
        <w:ind w:firstLine="709"/>
        <w:contextualSpacing/>
        <w:jc w:val="both"/>
        <w:rPr>
          <w:rFonts w:eastAsia="Calibri"/>
          <w:sz w:val="28"/>
          <w:szCs w:val="28"/>
          <w:lang w:val="kk-KZ" w:eastAsia="en-US"/>
        </w:rPr>
      </w:pPr>
      <w:r w:rsidRPr="00C96165">
        <w:rPr>
          <w:rFonts w:eastAsia="Calibri"/>
          <w:sz w:val="28"/>
          <w:szCs w:val="28"/>
          <w:lang w:val="kk-KZ" w:eastAsia="en-US"/>
        </w:rPr>
        <w:t>келіп түсетін тұщы суды орталықтандырып тарату;</w:t>
      </w:r>
    </w:p>
    <w:p w14:paraId="3F31CA63" w14:textId="77777777" w:rsidR="00C96165" w:rsidRPr="00C96165" w:rsidRDefault="00C96165" w:rsidP="00C96165">
      <w:pPr>
        <w:tabs>
          <w:tab w:val="left" w:pos="851"/>
          <w:tab w:val="left" w:pos="1134"/>
        </w:tabs>
        <w:ind w:firstLine="709"/>
        <w:contextualSpacing/>
        <w:jc w:val="both"/>
        <w:rPr>
          <w:rFonts w:eastAsia="Calibri"/>
          <w:sz w:val="28"/>
          <w:szCs w:val="28"/>
          <w:lang w:val="kk-KZ" w:eastAsia="en-US"/>
        </w:rPr>
      </w:pPr>
      <w:r w:rsidRPr="00C96165">
        <w:rPr>
          <w:rFonts w:eastAsia="Calibri"/>
          <w:sz w:val="28"/>
          <w:szCs w:val="28"/>
          <w:lang w:val="kk-KZ" w:eastAsia="en-US"/>
        </w:rPr>
        <w:t>жекелеген параметрлері белгілі бір шектерге жеткенше суды қайта пайдалану;</w:t>
      </w:r>
    </w:p>
    <w:p w14:paraId="742E188B" w14:textId="77777777" w:rsidR="00C96165" w:rsidRPr="00C96165" w:rsidRDefault="00C96165" w:rsidP="00C96165">
      <w:pPr>
        <w:tabs>
          <w:tab w:val="left" w:pos="851"/>
          <w:tab w:val="left" w:pos="1134"/>
        </w:tabs>
        <w:ind w:firstLine="709"/>
        <w:contextualSpacing/>
        <w:jc w:val="both"/>
        <w:rPr>
          <w:rFonts w:eastAsia="Calibri"/>
          <w:sz w:val="28"/>
          <w:szCs w:val="28"/>
          <w:lang w:val="kk-KZ" w:eastAsia="en-US"/>
        </w:rPr>
      </w:pPr>
      <w:r w:rsidRPr="00C96165">
        <w:rPr>
          <w:rFonts w:eastAsia="Calibri"/>
          <w:sz w:val="28"/>
          <w:szCs w:val="28"/>
          <w:lang w:val="kk-KZ" w:eastAsia="en-US"/>
        </w:rPr>
        <w:t>егер судың жекелеген параметрлері ғана белгілі бір шектерге жетсе және оны әрі қарай пайдалану мүмкін болса, суды басқа қондырғыларда пайдалану;</w:t>
      </w:r>
    </w:p>
    <w:p w14:paraId="277091DF" w14:textId="77777777" w:rsidR="00C96165" w:rsidRPr="00C96165" w:rsidRDefault="00C96165" w:rsidP="00C96165">
      <w:pPr>
        <w:tabs>
          <w:tab w:val="left" w:pos="851"/>
          <w:tab w:val="left" w:pos="1134"/>
        </w:tabs>
        <w:ind w:firstLine="709"/>
        <w:contextualSpacing/>
        <w:jc w:val="both"/>
        <w:rPr>
          <w:rFonts w:eastAsia="Calibri"/>
          <w:sz w:val="28"/>
          <w:szCs w:val="28"/>
          <w:lang w:val="kk-KZ" w:eastAsia="en-US"/>
        </w:rPr>
      </w:pPr>
      <w:r w:rsidRPr="00C96165">
        <w:rPr>
          <w:rFonts w:eastAsia="Calibri"/>
          <w:sz w:val="28"/>
          <w:szCs w:val="28"/>
          <w:lang w:val="kk-KZ" w:eastAsia="en-US"/>
        </w:rPr>
        <w:t>тазартылған және тазартылмаған сарқынды суларды бөлу, мүмкіндігінше сарқынды нөсер суын пайдалану;</w:t>
      </w:r>
    </w:p>
    <w:p w14:paraId="2498D7C7" w14:textId="77777777" w:rsidR="00C96165" w:rsidRPr="00C96165" w:rsidRDefault="00C96165" w:rsidP="00C96165">
      <w:pPr>
        <w:tabs>
          <w:tab w:val="left" w:pos="851"/>
          <w:tab w:val="left" w:pos="1134"/>
        </w:tabs>
        <w:ind w:firstLine="709"/>
        <w:contextualSpacing/>
        <w:jc w:val="both"/>
        <w:rPr>
          <w:rFonts w:eastAsia="Calibri"/>
          <w:sz w:val="28"/>
          <w:szCs w:val="28"/>
          <w:lang w:val="kk-KZ" w:eastAsia="en-US"/>
        </w:rPr>
      </w:pPr>
      <w:r w:rsidRPr="00C96165">
        <w:rPr>
          <w:rFonts w:eastAsia="Calibri"/>
          <w:sz w:val="28"/>
          <w:szCs w:val="28"/>
          <w:lang w:val="kk-KZ" w:eastAsia="en-US"/>
        </w:rPr>
        <w:t>құрамында қалқыма қатты бөлшектер бар кенді, көмірді және шикізатты қоймалаудың ашық учаскелерінен жиналатын жауын-шашын ағындары оларды тұндыру жолымен немесе басқа әдістермен тазартуға бағытталуы тиіс;</w:t>
      </w:r>
    </w:p>
    <w:p w14:paraId="169AB6E0" w14:textId="77777777" w:rsidR="00C96165" w:rsidRPr="00C96165" w:rsidRDefault="00C96165" w:rsidP="00C96165">
      <w:pPr>
        <w:tabs>
          <w:tab w:val="left" w:pos="851"/>
          <w:tab w:val="left" w:pos="1134"/>
        </w:tabs>
        <w:ind w:firstLine="709"/>
        <w:contextualSpacing/>
        <w:jc w:val="both"/>
        <w:rPr>
          <w:rFonts w:eastAsia="Calibri"/>
          <w:sz w:val="28"/>
          <w:szCs w:val="28"/>
          <w:lang w:val="kk-KZ" w:eastAsia="en-US"/>
        </w:rPr>
      </w:pPr>
      <w:r w:rsidRPr="00C96165">
        <w:rPr>
          <w:rFonts w:eastAsia="Calibri"/>
          <w:sz w:val="28"/>
          <w:szCs w:val="28"/>
          <w:lang w:val="kk-KZ" w:eastAsia="en-US"/>
        </w:rPr>
        <w:t>егер мұндай ағындар халық қоныстанған аумаққа жақын жерде болса, мүмкіндігінше сақтау және араластыру аймағынан төгілетін су сапасына, мониторинг жүргізу бойынша шараларды қарастыру жатады.</w:t>
      </w:r>
    </w:p>
    <w:p w14:paraId="48667116"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1D0D3E4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Су ресурстарын тұтынуды төмендету, экологиялық тиімділік көрсеткіштерін арттыру, су ресурстарын интеграцияланған басқару, су экожүйелері мен биологиялық алуантүрлілікті қорғау.</w:t>
      </w:r>
    </w:p>
    <w:p w14:paraId="201BB344"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61B90062" w14:textId="77777777" w:rsidR="00C96165" w:rsidRPr="00C96165" w:rsidRDefault="00C96165" w:rsidP="00C96165">
      <w:pPr>
        <w:ind w:firstLine="709"/>
        <w:jc w:val="both"/>
        <w:rPr>
          <w:rFonts w:eastAsia="Calibri"/>
          <w:bCs/>
          <w:color w:val="000000"/>
          <w:sz w:val="28"/>
          <w:szCs w:val="28"/>
          <w:lang w:val="kk-KZ" w:eastAsia="cs-CZ"/>
        </w:rPr>
      </w:pPr>
      <w:r w:rsidRPr="00C96165">
        <w:rPr>
          <w:rFonts w:eastAsia="Calibri"/>
          <w:bCs/>
          <w:color w:val="000000"/>
          <w:sz w:val="28"/>
          <w:szCs w:val="28"/>
          <w:lang w:val="kk-KZ" w:eastAsia="cs-CZ"/>
        </w:rPr>
        <w:t xml:space="preserve">BASF кәсіпорны (Людвигсхафендегі кешен, Германия) айналымдағы сумен жабдықтау жүйесін қолданады. Өндіріс процесінде қолданылатын су тұйық циклде айналады, бұл таза суды тұтынуды азайтуға мүмкіндік береді. Сарқынды суларды тазарту қондырғылары сарқынды суларды тазартудың жоғары дәрежесімен қамтамасыз етеді, бұл суды өндіріс процесінде қайта пайдалануға немесе оны суқоймаларына қоршаған ортаға минималды әсермен ағызуға мүмкіндік береді. </w:t>
      </w:r>
    </w:p>
    <w:p w14:paraId="115090C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BASF судың шамамен 79 % қайта пайдаланады, мұның өзі өндіріске қажетті таза судың көлемін айтарлықтай азайтады. Бұл сонымен қатар суды өндіру мен тасымалдау шығындарын азайтады. Қайта салқындату жүйелерін енгізу суды салқындату үшін пайдалануды азайтуға мүмкіндік берді. Жалпы тұтынылатын судың 88 % жуығы салқындатуға жұмсалады және осы судың көп мөлшері өнімдермен жанастырмай пайдаланғаннан кейін көздерге кері қайтарылады. </w:t>
      </w:r>
    </w:p>
    <w:p w14:paraId="5ACF390C" w14:textId="77777777" w:rsidR="00C96165" w:rsidRPr="00C96165" w:rsidRDefault="00C96165" w:rsidP="00C96165">
      <w:pPr>
        <w:ind w:firstLine="709"/>
        <w:jc w:val="both"/>
        <w:rPr>
          <w:rFonts w:eastAsia="Calibri"/>
          <w:bCs/>
          <w:color w:val="000000"/>
          <w:sz w:val="28"/>
          <w:szCs w:val="28"/>
          <w:lang w:val="kk-KZ" w:eastAsia="cs-CZ"/>
        </w:rPr>
      </w:pPr>
      <w:r w:rsidRPr="00C96165">
        <w:rPr>
          <w:rFonts w:eastAsia="Calibri"/>
          <w:bCs/>
          <w:color w:val="000000"/>
          <w:sz w:val="28"/>
          <w:szCs w:val="28"/>
          <w:lang w:val="kk-KZ" w:eastAsia="cs-CZ"/>
        </w:rPr>
        <w:t>Фрипорттегі Dow Chemical Company зауытында (Техас штаты, АҚШ) технологиялық қажеттіліктер үшін тазартылған сарқынды суларды пайдаланады, бұл тұщы суды тұтынуды азайтады. Мембраналық технологиялар мен биологиялық тазарту әдістерін қолдану сарқынды сулардағы ластағыш заттарды тиімді жоюға мүмкіндік береді. Суды үнемдейтін жабдық та қолданылады.</w:t>
      </w:r>
    </w:p>
    <w:p w14:paraId="5ACC6CE1" w14:textId="77777777" w:rsidR="00C96165" w:rsidRPr="00C96165" w:rsidRDefault="00C96165" w:rsidP="00C96165">
      <w:pPr>
        <w:ind w:firstLine="709"/>
        <w:jc w:val="both"/>
        <w:rPr>
          <w:rFonts w:eastAsia="Calibri"/>
          <w:bCs/>
          <w:color w:val="000000"/>
          <w:sz w:val="28"/>
          <w:szCs w:val="28"/>
          <w:lang w:val="kk-KZ" w:eastAsia="cs-CZ"/>
        </w:rPr>
      </w:pPr>
      <w:r w:rsidRPr="00C96165">
        <w:rPr>
          <w:rFonts w:eastAsia="Calibri"/>
          <w:bCs/>
          <w:color w:val="000000"/>
          <w:sz w:val="28"/>
          <w:szCs w:val="28"/>
          <w:lang w:val="kk-KZ" w:eastAsia="cs-CZ"/>
        </w:rPr>
        <w:t xml:space="preserve">Бейтаундегі зауытта (Техас штаты, АҚШ) (пропилен өндірісі, </w:t>
      </w:r>
      <w:r w:rsidRPr="00C96165">
        <w:rPr>
          <w:rFonts w:eastAsia="Calibri"/>
          <w:sz w:val="28"/>
          <w:szCs w:val="22"/>
          <w:lang w:val="kk-KZ" w:eastAsia="en-US"/>
        </w:rPr>
        <w:t>ExxonMobil</w:t>
      </w:r>
      <w:r w:rsidRPr="00C96165">
        <w:rPr>
          <w:rFonts w:eastAsia="Calibri"/>
          <w:bCs/>
          <w:color w:val="000000"/>
          <w:sz w:val="28"/>
          <w:szCs w:val="28"/>
          <w:lang w:val="kk-KZ" w:eastAsia="cs-CZ"/>
        </w:rPr>
        <w:t>) сумен қамтамасыз етудің жабық жүйелері қолданылады. Су тұйық жүйелерде айналады, бұл оны тұтынуды азайтуға және сарқынды сулардың шығарындыларын азайтуға мүмкіндік береді. Тазарту қондырғыларын жаңарту тазарту тиімділігін арттыруға және суды өндірістік процестерде қайта пайдалануға мүмкіндік береді.</w:t>
      </w:r>
    </w:p>
    <w:p w14:paraId="6F79E6AD" w14:textId="77777777" w:rsidR="00C96165" w:rsidRPr="00C96165" w:rsidRDefault="00C96165" w:rsidP="00C96165">
      <w:pPr>
        <w:ind w:firstLine="709"/>
        <w:jc w:val="both"/>
        <w:rPr>
          <w:rFonts w:eastAsia="Calibri"/>
          <w:bCs/>
          <w:color w:val="000000"/>
          <w:sz w:val="28"/>
          <w:szCs w:val="28"/>
          <w:lang w:val="kk-KZ" w:eastAsia="cs-CZ"/>
        </w:rPr>
      </w:pPr>
      <w:r w:rsidRPr="00C96165">
        <w:rPr>
          <w:rFonts w:eastAsia="Calibri"/>
          <w:sz w:val="28"/>
          <w:szCs w:val="22"/>
          <w:lang w:val="kk-KZ" w:eastAsia="en-US"/>
        </w:rPr>
        <w:t xml:space="preserve">Нидерландыдағы BioMCN зауытында </w:t>
      </w:r>
      <w:r w:rsidRPr="00C96165">
        <w:rPr>
          <w:rFonts w:eastAsia="Calibri"/>
          <w:bCs/>
          <w:color w:val="000000"/>
          <w:sz w:val="28"/>
          <w:szCs w:val="28"/>
          <w:lang w:val="kk-KZ" w:eastAsia="cs-CZ"/>
        </w:rPr>
        <w:t xml:space="preserve">суды тиімдірек пайдалану және сарқынды суларды азайту арқылы (энергия шығындары мен тазартуға арналған реагенттерді қоса алғанда) оларды тазарту шығындары да төмендеді. </w:t>
      </w:r>
    </w:p>
    <w:p w14:paraId="32936D1D"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5CCDCB86"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Бастапқы су ресурстарын тұтынуды азайту.</w:t>
      </w:r>
    </w:p>
    <w:p w14:paraId="5E05B349"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1BBBEF0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13CDD4E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Интеграцияланған металлургия зауытындағы су ресурстарын басқару бірінші кезекте тұщы судың болуымен және оның сапасымен және заңнама талаптарымен шектелетін болады. Жұмыс істеп тұрған зауыттарда суды пайдалану жүйесінің қолданыстағы конфигурациясы суды қолдануды шектеуі мүмкін.</w:t>
      </w:r>
    </w:p>
    <w:p w14:paraId="5A6CA6CF"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154842B2"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103364E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BASF су ресурстарын басқару жүйелерін енгізудің арқасында айтарлықтай экономикалық пайдаға қол жеткізді. Суды тұтынуды азайту: 2023 жылы BASF 2022 жылы 6,917 млн. м</w:t>
      </w:r>
      <w:r w:rsidRPr="00C96165">
        <w:rPr>
          <w:rFonts w:eastAsia="Calibri"/>
          <w:sz w:val="28"/>
          <w:szCs w:val="28"/>
          <w:vertAlign w:val="superscript"/>
          <w:lang w:val="kk-KZ" w:eastAsia="en-US"/>
        </w:rPr>
        <w:t>3</w:t>
      </w:r>
      <w:r w:rsidRPr="00C96165">
        <w:rPr>
          <w:rFonts w:eastAsia="Calibri"/>
          <w:sz w:val="28"/>
          <w:szCs w:val="28"/>
          <w:lang w:val="kk-KZ" w:eastAsia="en-US"/>
        </w:rPr>
        <w:t xml:space="preserve"> салыстырғанда суды тұтынуды 6,722 млн. м</w:t>
      </w:r>
      <w:r w:rsidRPr="00C96165">
        <w:rPr>
          <w:rFonts w:eastAsia="Calibri"/>
          <w:sz w:val="28"/>
          <w:szCs w:val="28"/>
          <w:vertAlign w:val="superscript"/>
          <w:lang w:val="kk-KZ" w:eastAsia="en-US"/>
        </w:rPr>
        <w:t xml:space="preserve">3 </w:t>
      </w:r>
      <w:r w:rsidRPr="00C96165">
        <w:rPr>
          <w:rFonts w:eastAsia="Calibri"/>
          <w:sz w:val="28"/>
          <w:szCs w:val="28"/>
          <w:lang w:val="kk-KZ" w:eastAsia="en-US"/>
        </w:rPr>
        <w:t xml:space="preserve"> дейін азайтты. Суды тұтынудың бұл төмендеуі ресурстарды үнемдеуге және сумен жабдықтау шығындарының төмендеуіне әкелді.</w:t>
      </w:r>
    </w:p>
    <w:p w14:paraId="1EB3D62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Бейнтаундегі ExxonMobil зауытында (АҚШ) су ресурстарын басқару жүйелерін енгізу су ресурстары мен сарқынды суларды тазарту шығындарын жылына шамамен 2 - 3 млн. долларға төмендетті. Мұндай үнемдеуге суды тұтынуды азайту және сарқынды суларды тазарту тиімділігін арттыру арқылы қол жеткізіледі.</w:t>
      </w:r>
    </w:p>
    <w:p w14:paraId="742A7764"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1C333B8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Су ресурстарын тұтынуды азайту, экологиялық тиімділік көрсеткіштерін арттыру.</w:t>
      </w:r>
    </w:p>
    <w:bookmarkEnd w:id="166"/>
    <w:p w14:paraId="747E8739" w14:textId="77777777" w:rsidR="00C96165" w:rsidRPr="00C96165" w:rsidRDefault="00C96165" w:rsidP="00C96165">
      <w:pPr>
        <w:ind w:firstLine="709"/>
        <w:jc w:val="both"/>
        <w:rPr>
          <w:rFonts w:eastAsia="Calibri"/>
          <w:sz w:val="28"/>
          <w:szCs w:val="22"/>
          <w:lang w:val="kk-KZ" w:eastAsia="cs-CZ"/>
        </w:rPr>
      </w:pPr>
    </w:p>
    <w:p w14:paraId="35167ADC" w14:textId="77777777" w:rsidR="00C96165" w:rsidRPr="00C96165" w:rsidRDefault="00C96165" w:rsidP="00C96165">
      <w:pPr>
        <w:keepNext/>
        <w:numPr>
          <w:ilvl w:val="1"/>
          <w:numId w:val="13"/>
        </w:numPr>
        <w:tabs>
          <w:tab w:val="left" w:pos="284"/>
        </w:tabs>
        <w:ind w:firstLine="709"/>
        <w:jc w:val="both"/>
        <w:outlineLvl w:val="1"/>
        <w:rPr>
          <w:rFonts w:cs="Arial"/>
          <w:b/>
          <w:bCs/>
          <w:iCs/>
          <w:sz w:val="28"/>
          <w:szCs w:val="32"/>
          <w:lang w:eastAsia="cs-CZ"/>
        </w:rPr>
      </w:pPr>
      <w:bookmarkStart w:id="167" w:name="_Toc185341689"/>
      <w:r w:rsidRPr="00C96165">
        <w:rPr>
          <w:rFonts w:cs="Arial"/>
          <w:b/>
          <w:bCs/>
          <w:iCs/>
          <w:sz w:val="28"/>
          <w:szCs w:val="26"/>
          <w:lang w:val="kk-KZ" w:eastAsia="cs-CZ"/>
        </w:rPr>
        <w:t xml:space="preserve">Қалдықтарды </w:t>
      </w:r>
      <w:r w:rsidRPr="00C96165">
        <w:rPr>
          <w:rFonts w:cs="Arial"/>
          <w:b/>
          <w:bCs/>
          <w:iCs/>
          <w:sz w:val="28"/>
          <w:szCs w:val="32"/>
          <w:lang w:eastAsia="cs-CZ"/>
        </w:rPr>
        <w:t>(технологиялық қалдықтарды)</w:t>
      </w:r>
      <w:r w:rsidRPr="00C96165">
        <w:rPr>
          <w:rFonts w:cs="Arial"/>
          <w:b/>
          <w:bCs/>
          <w:iCs/>
          <w:sz w:val="28"/>
          <w:szCs w:val="26"/>
          <w:lang w:val="kk-KZ" w:eastAsia="cs-CZ"/>
        </w:rPr>
        <w:t xml:space="preserve"> басқару</w:t>
      </w:r>
      <w:bookmarkEnd w:id="167"/>
    </w:p>
    <w:p w14:paraId="3A742C27"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15CEB30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Қалдықтарды оңтайлы басқару (ішкі немесе сыртқы) мамандандырылған қайта өңдеу процестерін ішкі пайдалану немесе қолдану арқылы қалдықтарды барынша азайту үшін біріктірілген және операциялық әдістерді қолдануды білдіреді. </w:t>
      </w:r>
    </w:p>
    <w:p w14:paraId="35B6EBBC"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ҚР Экология кодексіне, ҚР-да қабылданған нормативтік құқықтық актілерге сәйкес өндіріс пен тұтынудың барлық қалдықтары олардың қоршаған ортаға әсерін ескере отырып жиналуы, сақталуы, залалсыздандырылуы, тасымалдануы және көмілуі тиіс.</w:t>
      </w:r>
    </w:p>
    <w:p w14:paraId="457E5D1E"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Техникалық сипаттама</w:t>
      </w:r>
    </w:p>
    <w:p w14:paraId="1BC72F3A"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Табиғи орта компоненттерінің ластануын болдырмау мақсатында қалдықтарды басқару халықаралық стандарттарға және ҚР қолданыстағы нормативтеріне, сондай-ақ ішкі стандарттарға сәйкес жүргізіледі.</w:t>
      </w:r>
    </w:p>
    <w:p w14:paraId="436B8A0E"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Қалдықтарды басқару жүйесі төмендегілерді білдіреді:</w:t>
      </w:r>
    </w:p>
    <w:p w14:paraId="0F9C0797" w14:textId="77777777" w:rsidR="00C96165" w:rsidRPr="00C96165" w:rsidRDefault="00C96165" w:rsidP="00C96165">
      <w:pPr>
        <w:contextualSpacing/>
        <w:jc w:val="both"/>
        <w:rPr>
          <w:rFonts w:eastAsia="Calibri"/>
          <w:sz w:val="28"/>
          <w:szCs w:val="28"/>
          <w:lang w:val="kk-KZ" w:eastAsia="en-US"/>
        </w:rPr>
      </w:pPr>
      <w:r w:rsidRPr="00C96165">
        <w:rPr>
          <w:rFonts w:eastAsia="Calibri"/>
          <w:sz w:val="28"/>
          <w:szCs w:val="28"/>
          <w:lang w:val="kk-KZ" w:eastAsia="en-US"/>
        </w:rPr>
        <w:t>жиналатын қалдықтарды сәйкестендіру;</w:t>
      </w:r>
    </w:p>
    <w:p w14:paraId="6FDBF0C9"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қалдықтарды кейіннен жою тәсілдерін оңтайландыру, сондай-ақ қалдықтардың белгілі бір түрлерін қайта пайдалану мақсатында қалдықтардың түрлерін қауіптілік дәрежесі мен деңгейі бойынша түр-түрімен мақсатқа сай біріктіре отырып, олардың пайда болған жерінде бөлек жинау (сегрегация);</w:t>
      </w:r>
    </w:p>
    <w:p w14:paraId="63B1536A" w14:textId="77777777" w:rsidR="00C96165" w:rsidRPr="00C96165" w:rsidRDefault="00C96165" w:rsidP="00C96165">
      <w:pPr>
        <w:contextualSpacing/>
        <w:jc w:val="both"/>
        <w:rPr>
          <w:rFonts w:eastAsia="Calibri"/>
          <w:sz w:val="28"/>
          <w:szCs w:val="28"/>
          <w:lang w:val="kk-KZ" w:eastAsia="en-US"/>
        </w:rPr>
      </w:pPr>
      <w:r w:rsidRPr="00C96165">
        <w:rPr>
          <w:rFonts w:eastAsia="Calibri"/>
          <w:sz w:val="28"/>
          <w:szCs w:val="28"/>
          <w:lang w:val="kk-KZ" w:eastAsia="en-US"/>
        </w:rPr>
        <w:t>қалдықтарды мақсатқа сай әкеткенге дейін жинақтау және уақытша сақтау;</w:t>
      </w:r>
    </w:p>
    <w:p w14:paraId="24DA0837" w14:textId="77777777" w:rsidR="00C96165" w:rsidRPr="00C96165" w:rsidRDefault="00C96165" w:rsidP="00C96165">
      <w:pPr>
        <w:contextualSpacing/>
        <w:jc w:val="both"/>
        <w:rPr>
          <w:rFonts w:eastAsia="Calibri"/>
          <w:sz w:val="28"/>
          <w:szCs w:val="28"/>
          <w:lang w:val="kk-KZ" w:eastAsia="en-US"/>
        </w:rPr>
      </w:pPr>
      <w:r w:rsidRPr="00C96165">
        <w:rPr>
          <w:rFonts w:eastAsia="Calibri"/>
          <w:sz w:val="28"/>
          <w:szCs w:val="28"/>
          <w:lang w:val="kk-KZ" w:eastAsia="en-US"/>
        </w:rPr>
        <w:t>таңбаланған герметикалық контейнерлерде сақтау;</w:t>
      </w:r>
    </w:p>
    <w:p w14:paraId="5B79DF60" w14:textId="77777777" w:rsidR="00C96165" w:rsidRPr="00C96165" w:rsidRDefault="00C96165" w:rsidP="00C96165">
      <w:pPr>
        <w:contextualSpacing/>
        <w:jc w:val="both"/>
        <w:rPr>
          <w:rFonts w:eastAsia="Calibri"/>
          <w:sz w:val="28"/>
          <w:szCs w:val="28"/>
          <w:lang w:val="kk-KZ" w:eastAsia="en-US"/>
        </w:rPr>
      </w:pPr>
      <w:r w:rsidRPr="00C96165">
        <w:rPr>
          <w:rFonts w:eastAsia="Calibri"/>
          <w:sz w:val="28"/>
          <w:szCs w:val="28"/>
          <w:lang w:val="kk-KZ" w:eastAsia="en-US"/>
        </w:rPr>
        <w:t>қалдықтарды арнайы бөлінген және жабдықталған алаңдарда жинау;</w:t>
      </w:r>
    </w:p>
    <w:p w14:paraId="6D7B44F5"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барлық қалдықтардың қозғалысын тіркей отырып, қатаң бақылаумен тасымалдау.</w:t>
      </w:r>
    </w:p>
    <w:p w14:paraId="2D11581A"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Қалдықтарды контейнерлерде сақтау олардың жылыстауының алдын алуға, олардың қоршаған ортаға әсер ету деңгейін, сондай-ақ қалдықтардың жай-күйіне ауа-райының әсерін азайтуға мүмкіндік береді.</w:t>
      </w:r>
    </w:p>
    <w:p w14:paraId="0D6DA2E8"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lastRenderedPageBreak/>
        <w:t xml:space="preserve">Процесті оңтайландыру арқылы қалдықтарды барынша азайту және қоқыстар мен қалдықтарды мүмкіндігінше пайдалану көптеген кәсіпорындарда бүгінгі күні қолданылып отырған тәжірибе болып табылады. </w:t>
      </w:r>
    </w:p>
    <w:p w14:paraId="420F605E"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Қалдықтар басқа процестер үшін шикізат ретінде пайдаланылады немесе қайта пайдаланылады. Мысалы,</w:t>
      </w:r>
      <w:r w:rsidRPr="00C96165">
        <w:rPr>
          <w:rFonts w:eastAsia="Calibri"/>
          <w:sz w:val="28"/>
          <w:szCs w:val="22"/>
          <w:lang w:val="kk-KZ" w:eastAsia="en-US"/>
        </w:rPr>
        <w:t xml:space="preserve"> </w:t>
      </w:r>
      <w:r w:rsidRPr="00C96165">
        <w:rPr>
          <w:rFonts w:eastAsia="Calibri"/>
          <w:sz w:val="28"/>
          <w:szCs w:val="28"/>
          <w:lang w:val="kk-KZ" w:eastAsia="en-US"/>
        </w:rPr>
        <w:t xml:space="preserve">Ресейдегі полимер өндіретін ірі кәсіпорындардың бірі «СИБУР» ЖАҚ-да (Ресей) полимер өндірісінің қалдықтары қайта қолдану үшін белсенді түрде қолданылады. Мәселен, </w:t>
      </w:r>
      <w:bookmarkStart w:id="168" w:name="_Hlk168326554"/>
      <w:r w:rsidRPr="00C96165">
        <w:rPr>
          <w:rFonts w:eastAsia="Calibri"/>
          <w:sz w:val="28"/>
          <w:szCs w:val="28"/>
          <w:lang w:val="kk-KZ" w:eastAsia="en-US"/>
        </w:rPr>
        <w:t>полиэтилентерефталат (ПЭТ)</w:t>
      </w:r>
      <w:bookmarkEnd w:id="168"/>
      <w:r w:rsidRPr="00C96165">
        <w:rPr>
          <w:rFonts w:eastAsia="Calibri"/>
          <w:sz w:val="28"/>
          <w:szCs w:val="28"/>
          <w:lang w:val="kk-KZ" w:eastAsia="en-US"/>
        </w:rPr>
        <w:t xml:space="preserve"> - қайта өңделген шикізаттан жаңа өнімдер шығару үшін қолданылатын полимерлі қалдықтардың ең көп таралған түрлерінің бірі. «СИБУР» компаниялар тобына (Биаксплен, Ресей) кіретін кәсіпорындағы пластикалық бөтелкелерді жаңа өнімдерге қайта өңдеу жобасын мысалға келтіруге болады. Сонымен қатар «СИБУР» өзінің «СИБУР ПолиЛаб» деп аталатын зерттеу орталығында полимер қалдықтарын қайта өңдеу және қайта пайдалану технологияларын белсенді түрде дамытуда. Мұнда қалдықсыз өндірістік процестерге және соңғы өнімдегі қайта өңделген материалдардың үлесін арттыруға арналған инновациялық шешімдер әзірленіп жатыр («СИБУР» ЖАҚ).</w:t>
      </w:r>
    </w:p>
    <w:p w14:paraId="62F0D7EE"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4C98A0DF"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8"/>
          <w:lang w:val="kk-KZ" w:eastAsia="en-US"/>
        </w:rPr>
        <w:t>Көмуге бағытталған қалдықтар санын азайту, экологиялық көрсеткіштер тиімділігінің жоғары деңгейде сақталуын жақсарту. Мысалы, «</w:t>
      </w:r>
      <w:r w:rsidRPr="00C96165">
        <w:rPr>
          <w:rFonts w:eastAsia="Calibri"/>
          <w:sz w:val="28"/>
          <w:szCs w:val="22"/>
          <w:lang w:val="kk-KZ" w:eastAsia="en-US"/>
        </w:rPr>
        <w:t>СИБУР» газ өңдеу және мұнай-химия кәсіпорындары арасындағы өзара іс-қимылдар ішкі қалдықтарды қайта өңдеу арқылы шикізат шығындарының азайтылуын қамтамасыз етеді. Полимерлі қалдықтарды қайта пайдалану бастапқы шикізатты сатып алу шығындарын айтарлықтай төмендетуге мүмкіндік береді.</w:t>
      </w:r>
    </w:p>
    <w:p w14:paraId="16607BEE"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Пермь пластмасса және синтетикалық каучук өндірісі бойынша химия зауытында (Ресей) қалдықтарды қайта өңдеу және шикізатты пайдалануды оңтайландыру жөніндегі шаралар енгізілді. Бұл шикізат шығындарын азайтуға және кәсіпорынның кірістілік көрсеткіштерін жақсартуға мүмкіндік берді.</w:t>
      </w:r>
    </w:p>
    <w:p w14:paraId="0E7F290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Әлемдегі жетекші полимер өндірушілердің бірі LyondellBasell (Германия)  2019 жылдан бастап Circulen брендімен 175 000 тонна қайта өңделген және жаңартылатын полимер өндірді және сатты. 2030 жылға қарай компания бұл көлемді жыл сайын 2 млн. тоннаға дейін ұлғайтуды жоспарлап отыр.</w:t>
      </w:r>
    </w:p>
    <w:p w14:paraId="3F56145D"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6458024F" w14:textId="77777777" w:rsidR="00C96165" w:rsidRPr="00C96165" w:rsidRDefault="00C96165" w:rsidP="00C96165">
      <w:pPr>
        <w:ind w:firstLine="709"/>
        <w:jc w:val="both"/>
        <w:rPr>
          <w:rFonts w:eastAsia="Calibri"/>
          <w:b/>
          <w:bCs/>
          <w:sz w:val="28"/>
          <w:szCs w:val="28"/>
          <w:lang w:val="kk-KZ" w:eastAsia="en-US"/>
        </w:rPr>
      </w:pPr>
      <w:r w:rsidRPr="00C96165">
        <w:rPr>
          <w:rFonts w:eastAsia="Calibri"/>
          <w:sz w:val="28"/>
          <w:szCs w:val="28"/>
          <w:lang w:val="kk-KZ" w:eastAsia="en-US"/>
        </w:rPr>
        <w:t>Инновациялық технологияларды енгізу және қалдықтарды тиімді басқару есебінен «СИБУР» (Ресей) өз қалдықтарының көлемін азайтып отыр. 2018 жылы компанияның барлық қалдықтарының шамамен үштен бірі қайта өңделді, бұл өндіріс процестерінің жалпы тиімділігін арттыруға ықпал етті ​.</w:t>
      </w:r>
    </w:p>
    <w:p w14:paraId="1F5D7854"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5FDDEA02"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Шикізатты үнемдеу. Кейбір әдістерді қолдану кезінде қосымша қаржылық шығындар қажет (мысалы, қалдықтарды сақтау орындарын ұйымдастыру кезінде, қайталама ресурстардан өнім өндіру кезінде). Парниктік газдар шығарындыларын азайту.</w:t>
      </w:r>
    </w:p>
    <w:p w14:paraId="5F67311B"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14D3C59C"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1B509B42"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lastRenderedPageBreak/>
        <w:t>Экономика</w:t>
      </w:r>
    </w:p>
    <w:p w14:paraId="7E61058B"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6B1EAC24"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12BECAA8"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 xml:space="preserve">Экологиялық заңнама талаптарын сақтау. </w:t>
      </w:r>
      <w:r w:rsidRPr="00C96165">
        <w:rPr>
          <w:rFonts w:eastAsia="Calibri"/>
          <w:sz w:val="28"/>
          <w:szCs w:val="28"/>
          <w:lang w:eastAsia="en-US"/>
        </w:rPr>
        <w:t>Экологиялық көрсеткіштерді жақсарту.</w:t>
      </w:r>
    </w:p>
    <w:p w14:paraId="3C713FF6" w14:textId="77777777" w:rsidR="00C96165" w:rsidRPr="00C96165" w:rsidRDefault="00C96165" w:rsidP="00C96165">
      <w:pPr>
        <w:ind w:firstLine="709"/>
        <w:jc w:val="both"/>
        <w:rPr>
          <w:rFonts w:eastAsia="Calibri"/>
          <w:sz w:val="28"/>
          <w:szCs w:val="22"/>
          <w:lang w:eastAsia="cs-CZ"/>
        </w:rPr>
      </w:pPr>
    </w:p>
    <w:p w14:paraId="5FAF8B4B" w14:textId="77777777" w:rsidR="00C96165" w:rsidRPr="00C96165" w:rsidRDefault="00C96165" w:rsidP="00C96165">
      <w:pPr>
        <w:keepNext/>
        <w:numPr>
          <w:ilvl w:val="1"/>
          <w:numId w:val="13"/>
        </w:numPr>
        <w:tabs>
          <w:tab w:val="left" w:pos="284"/>
        </w:tabs>
        <w:ind w:firstLine="709"/>
        <w:jc w:val="both"/>
        <w:outlineLvl w:val="1"/>
        <w:rPr>
          <w:rFonts w:cs="Arial"/>
          <w:b/>
          <w:bCs/>
          <w:iCs/>
          <w:sz w:val="28"/>
          <w:szCs w:val="32"/>
          <w:lang w:eastAsia="cs-CZ"/>
        </w:rPr>
      </w:pPr>
      <w:bookmarkStart w:id="169" w:name="_Toc185341690"/>
      <w:r w:rsidRPr="00C96165">
        <w:rPr>
          <w:rFonts w:cs="Arial"/>
          <w:b/>
          <w:bCs/>
          <w:iCs/>
          <w:sz w:val="28"/>
          <w:szCs w:val="32"/>
          <w:lang w:eastAsia="cs-CZ"/>
        </w:rPr>
        <w:t>Физикалық әсер  ету</w:t>
      </w:r>
      <w:bookmarkEnd w:id="169"/>
    </w:p>
    <w:p w14:paraId="6C7FAEA9"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Шу</w:t>
      </w:r>
      <w:r w:rsidRPr="00C96165">
        <w:rPr>
          <w:rFonts w:eastAsia="Calibri"/>
          <w:sz w:val="28"/>
          <w:szCs w:val="28"/>
          <w:lang w:val="kk-KZ" w:eastAsia="en-US"/>
        </w:rPr>
        <w:t xml:space="preserve"> шикізатты дайындаудан бастап соңғы өнімді алғанға дейін барлық өндірістік процестерде пайда болады</w:t>
      </w:r>
      <w:r w:rsidRPr="00C96165">
        <w:rPr>
          <w:rFonts w:eastAsia="Calibri"/>
          <w:sz w:val="28"/>
          <w:szCs w:val="28"/>
          <w:lang w:eastAsia="en-US"/>
        </w:rPr>
        <w:t xml:space="preserve">. </w:t>
      </w:r>
      <w:r w:rsidRPr="00C96165">
        <w:rPr>
          <w:rFonts w:eastAsia="Calibri"/>
          <w:sz w:val="28"/>
          <w:szCs w:val="28"/>
          <w:lang w:val="kk-KZ" w:eastAsia="en-US"/>
        </w:rPr>
        <w:t>Шу деңгейін төмендету үшін және оның айналадағы аумаққа таралуын болдырмау үшін шуды төмендету бойынша мынадай әртүрлі техникалық шешімдер қолданылуы мүмкін</w:t>
      </w:r>
      <w:r w:rsidRPr="00C96165">
        <w:rPr>
          <w:rFonts w:eastAsia="Calibri"/>
          <w:sz w:val="28"/>
          <w:szCs w:val="28"/>
          <w:lang w:eastAsia="en-US"/>
        </w:rPr>
        <w:t>:</w:t>
      </w:r>
    </w:p>
    <w:p w14:paraId="795C713E" w14:textId="77777777" w:rsidR="00C96165" w:rsidRPr="00C96165" w:rsidRDefault="00C96165" w:rsidP="00C96165">
      <w:pPr>
        <w:ind w:firstLine="709"/>
        <w:contextualSpacing/>
        <w:jc w:val="both"/>
        <w:rPr>
          <w:rFonts w:eastAsia="Calibri"/>
          <w:sz w:val="28"/>
          <w:szCs w:val="28"/>
          <w:lang w:eastAsia="en-US"/>
        </w:rPr>
      </w:pPr>
      <w:r w:rsidRPr="00C96165">
        <w:rPr>
          <w:rFonts w:eastAsia="Calibri"/>
          <w:sz w:val="28"/>
          <w:szCs w:val="28"/>
          <w:lang w:eastAsia="en-US"/>
        </w:rPr>
        <w:t>шуды азайту стратегиясын жүзеге асыру;</w:t>
      </w:r>
    </w:p>
    <w:p w14:paraId="6A714E6F" w14:textId="77777777" w:rsidR="00C96165" w:rsidRPr="00C96165" w:rsidRDefault="00C96165" w:rsidP="00C96165">
      <w:pPr>
        <w:ind w:firstLine="709"/>
        <w:contextualSpacing/>
        <w:jc w:val="both"/>
        <w:rPr>
          <w:rFonts w:eastAsia="Calibri"/>
          <w:sz w:val="28"/>
          <w:szCs w:val="28"/>
          <w:lang w:eastAsia="en-US"/>
        </w:rPr>
      </w:pPr>
      <w:r w:rsidRPr="00C96165">
        <w:rPr>
          <w:rFonts w:eastAsia="Calibri"/>
          <w:sz w:val="28"/>
          <w:szCs w:val="28"/>
          <w:lang w:eastAsia="en-US"/>
        </w:rPr>
        <w:t>шу</w:t>
      </w:r>
      <w:r w:rsidRPr="00C96165">
        <w:rPr>
          <w:rFonts w:eastAsia="Calibri"/>
          <w:sz w:val="28"/>
          <w:szCs w:val="28"/>
          <w:lang w:val="kk-KZ" w:eastAsia="en-US"/>
        </w:rPr>
        <w:t>лы операцияларды/агрегаттарды қоршау</w:t>
      </w:r>
      <w:r w:rsidRPr="00C96165">
        <w:rPr>
          <w:rFonts w:eastAsia="Calibri"/>
          <w:sz w:val="28"/>
          <w:szCs w:val="28"/>
          <w:lang w:eastAsia="en-US"/>
        </w:rPr>
        <w:t>;</w:t>
      </w:r>
    </w:p>
    <w:p w14:paraId="17DADC5B" w14:textId="77777777" w:rsidR="00C96165" w:rsidRPr="00C96165" w:rsidRDefault="00C96165" w:rsidP="00C96165">
      <w:pPr>
        <w:ind w:firstLine="709"/>
        <w:contextualSpacing/>
        <w:jc w:val="both"/>
        <w:rPr>
          <w:rFonts w:eastAsia="Calibri"/>
          <w:sz w:val="28"/>
          <w:szCs w:val="28"/>
          <w:lang w:eastAsia="en-US"/>
        </w:rPr>
      </w:pPr>
      <w:r w:rsidRPr="00C96165">
        <w:rPr>
          <w:rFonts w:eastAsia="Calibri"/>
          <w:sz w:val="28"/>
          <w:szCs w:val="28"/>
          <w:lang w:val="kk-KZ" w:eastAsia="en-US"/>
        </w:rPr>
        <w:t>операциялардың/агрегаттардың діріл әсерін оқшаулау</w:t>
      </w:r>
      <w:r w:rsidRPr="00C96165">
        <w:rPr>
          <w:rFonts w:eastAsia="Calibri"/>
          <w:sz w:val="28"/>
          <w:szCs w:val="28"/>
          <w:lang w:eastAsia="en-US"/>
        </w:rPr>
        <w:t>;</w:t>
      </w:r>
    </w:p>
    <w:p w14:paraId="42445557" w14:textId="77777777" w:rsidR="00C96165" w:rsidRPr="00C96165" w:rsidRDefault="00C96165" w:rsidP="00C96165">
      <w:pPr>
        <w:contextualSpacing/>
        <w:jc w:val="both"/>
        <w:rPr>
          <w:rFonts w:eastAsia="Calibri"/>
          <w:sz w:val="28"/>
          <w:szCs w:val="28"/>
          <w:lang w:eastAsia="en-US"/>
        </w:rPr>
      </w:pPr>
      <w:r w:rsidRPr="00C96165">
        <w:rPr>
          <w:rFonts w:eastAsia="Calibri"/>
          <w:sz w:val="28"/>
          <w:szCs w:val="28"/>
          <w:lang w:val="kk-KZ" w:eastAsia="en-US"/>
        </w:rPr>
        <w:t>жабдықтардың ішкі және сыртқы жағын соққыны сіңіретін материалмен қаптау</w:t>
      </w:r>
      <w:r w:rsidRPr="00C96165">
        <w:rPr>
          <w:rFonts w:eastAsia="Calibri"/>
          <w:sz w:val="28"/>
          <w:szCs w:val="28"/>
          <w:lang w:eastAsia="en-US"/>
        </w:rPr>
        <w:t>;</w:t>
      </w:r>
    </w:p>
    <w:p w14:paraId="528AD2FB" w14:textId="77777777" w:rsidR="00C96165" w:rsidRPr="00C96165" w:rsidRDefault="00C96165" w:rsidP="00C96165">
      <w:pPr>
        <w:ind w:firstLine="709"/>
        <w:contextualSpacing/>
        <w:jc w:val="both"/>
        <w:rPr>
          <w:rFonts w:eastAsia="Calibri"/>
          <w:sz w:val="28"/>
          <w:szCs w:val="28"/>
          <w:lang w:eastAsia="en-US"/>
        </w:rPr>
      </w:pPr>
      <w:r w:rsidRPr="00C96165">
        <w:rPr>
          <w:rFonts w:eastAsia="Calibri"/>
          <w:sz w:val="28"/>
          <w:szCs w:val="28"/>
          <w:lang w:val="kk-KZ" w:eastAsia="en-US"/>
        </w:rPr>
        <w:t>материалдарды түрленідіруге арналған жабдықтармен байланысты кез келген шулы операциялардан қорғау үшін ғимараттарды дыбыстан оқшаулау</w:t>
      </w:r>
      <w:r w:rsidRPr="00C96165">
        <w:rPr>
          <w:rFonts w:eastAsia="Calibri"/>
          <w:sz w:val="28"/>
          <w:szCs w:val="28"/>
          <w:lang w:eastAsia="en-US"/>
        </w:rPr>
        <w:t>;</w:t>
      </w:r>
    </w:p>
    <w:p w14:paraId="32CCC1FF" w14:textId="77777777" w:rsidR="00C96165" w:rsidRPr="00C96165" w:rsidRDefault="00C96165" w:rsidP="00C96165">
      <w:pPr>
        <w:ind w:firstLine="709"/>
        <w:contextualSpacing/>
        <w:jc w:val="both"/>
        <w:rPr>
          <w:rFonts w:eastAsia="Calibri"/>
          <w:sz w:val="28"/>
          <w:szCs w:val="28"/>
          <w:lang w:eastAsia="en-US"/>
        </w:rPr>
      </w:pPr>
      <w:r w:rsidRPr="00C96165">
        <w:rPr>
          <w:rFonts w:eastAsia="Calibri"/>
          <w:sz w:val="28"/>
          <w:szCs w:val="28"/>
          <w:lang w:val="kk-KZ" w:eastAsia="en-US"/>
        </w:rPr>
        <w:t>шудан қорғауға арналған қабырғалар салу, мысалы, ғимараттар салу немесе қорғалатын аумақ пен «шулы» қызметтер арасында өсіп тұрған ағаш және бұта сияқты табиғи тосқауылдар жасау</w:t>
      </w:r>
      <w:r w:rsidRPr="00C96165">
        <w:rPr>
          <w:rFonts w:eastAsia="Calibri"/>
          <w:sz w:val="28"/>
          <w:szCs w:val="28"/>
          <w:lang w:eastAsia="en-US"/>
        </w:rPr>
        <w:t>;</w:t>
      </w:r>
    </w:p>
    <w:p w14:paraId="743B332B" w14:textId="77777777" w:rsidR="00C96165" w:rsidRPr="00C96165" w:rsidRDefault="00C96165" w:rsidP="00C96165">
      <w:pPr>
        <w:contextualSpacing/>
        <w:jc w:val="both"/>
        <w:rPr>
          <w:rFonts w:eastAsia="Calibri"/>
          <w:sz w:val="28"/>
          <w:szCs w:val="28"/>
          <w:lang w:eastAsia="en-US"/>
        </w:rPr>
      </w:pPr>
      <w:r w:rsidRPr="00C96165">
        <w:rPr>
          <w:rFonts w:eastAsia="Calibri"/>
          <w:sz w:val="28"/>
          <w:szCs w:val="28"/>
          <w:lang w:val="kk-KZ" w:eastAsia="en-US"/>
        </w:rPr>
        <w:t>газ шығаратын түтікке шу басқыш орнату</w:t>
      </w:r>
      <w:r w:rsidRPr="00C96165">
        <w:rPr>
          <w:rFonts w:eastAsia="Calibri"/>
          <w:sz w:val="28"/>
          <w:szCs w:val="28"/>
          <w:lang w:eastAsia="en-US"/>
        </w:rPr>
        <w:t>;</w:t>
      </w:r>
    </w:p>
    <w:p w14:paraId="1E26E92A" w14:textId="77777777" w:rsidR="00C96165" w:rsidRPr="00C96165" w:rsidRDefault="00C96165" w:rsidP="00C96165">
      <w:pPr>
        <w:ind w:firstLine="709"/>
        <w:contextualSpacing/>
        <w:jc w:val="both"/>
        <w:rPr>
          <w:rFonts w:eastAsia="Calibri"/>
          <w:sz w:val="28"/>
          <w:szCs w:val="28"/>
          <w:lang w:eastAsia="en-US"/>
        </w:rPr>
      </w:pPr>
      <w:r w:rsidRPr="00C96165">
        <w:rPr>
          <w:rFonts w:eastAsia="Calibri"/>
          <w:sz w:val="28"/>
          <w:szCs w:val="28"/>
          <w:lang w:val="kk-KZ" w:eastAsia="en-US"/>
        </w:rPr>
        <w:t>дыбыс өткізбейтін ғимараттарда орналасқан ауаарналар мен ауа үрлегіштерді қаптау</w:t>
      </w:r>
      <w:r w:rsidRPr="00C96165">
        <w:rPr>
          <w:rFonts w:eastAsia="Calibri"/>
          <w:sz w:val="28"/>
          <w:szCs w:val="28"/>
          <w:lang w:eastAsia="en-US"/>
        </w:rPr>
        <w:t>;</w:t>
      </w:r>
    </w:p>
    <w:p w14:paraId="55CBC381" w14:textId="77777777" w:rsidR="00C96165" w:rsidRPr="00C96165" w:rsidRDefault="00C96165" w:rsidP="00C96165">
      <w:pPr>
        <w:contextualSpacing/>
        <w:jc w:val="both"/>
        <w:rPr>
          <w:rFonts w:eastAsia="Calibri"/>
          <w:sz w:val="28"/>
          <w:szCs w:val="28"/>
          <w:lang w:eastAsia="en-US"/>
        </w:rPr>
      </w:pPr>
      <w:r w:rsidRPr="00C96165">
        <w:rPr>
          <w:rFonts w:eastAsia="Calibri"/>
          <w:sz w:val="28"/>
          <w:szCs w:val="28"/>
          <w:lang w:val="kk-KZ" w:eastAsia="en-US"/>
        </w:rPr>
        <w:t>жабық үй-жайлардағы есік-терезелерді жабу</w:t>
      </w:r>
      <w:r w:rsidRPr="00C96165">
        <w:rPr>
          <w:rFonts w:eastAsia="Calibri"/>
          <w:sz w:val="28"/>
          <w:szCs w:val="28"/>
          <w:lang w:eastAsia="en-US"/>
        </w:rPr>
        <w:t>.</w:t>
      </w:r>
    </w:p>
    <w:p w14:paraId="0517FE23"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Тізімделген шараларды қолданыстағы, жаңғыртылатын және жаңа объектілерде қолдануға болады</w:t>
      </w:r>
      <w:r w:rsidRPr="00C96165">
        <w:rPr>
          <w:rFonts w:eastAsia="Calibri"/>
          <w:sz w:val="28"/>
          <w:szCs w:val="28"/>
          <w:lang w:eastAsia="en-US"/>
        </w:rPr>
        <w:t xml:space="preserve">. </w:t>
      </w:r>
      <w:r w:rsidRPr="00C96165">
        <w:rPr>
          <w:rFonts w:eastAsia="Calibri"/>
          <w:sz w:val="28"/>
          <w:szCs w:val="28"/>
          <w:lang w:val="kk-KZ" w:eastAsia="en-US"/>
        </w:rPr>
        <w:t>Егер жоғарыда аталған техникалық шешімдерді қолдану мүмкін болмаса және шу шығаратын қондырғыларды, мысалы, пештер мен олардың қызмет көрсету құралдарының көлеміне байланысты жеке ғимараттарға ауыстыру мүмкін болмаса, екінші техникалық шешімдер қолданылады, мысалы, ғимараттар салу керек немесе халық қоныстанған аумақ пен өте шулы қызметтер арасында өсіп тұрған ағаш және бұта сияқты табиғи тосқауылдар жасау қажет</w:t>
      </w:r>
      <w:r w:rsidRPr="00C96165">
        <w:rPr>
          <w:rFonts w:eastAsia="Calibri"/>
          <w:sz w:val="28"/>
          <w:szCs w:val="28"/>
          <w:lang w:eastAsia="en-US"/>
        </w:rPr>
        <w:t xml:space="preserve">. </w:t>
      </w:r>
      <w:r w:rsidRPr="00C96165">
        <w:rPr>
          <w:rFonts w:eastAsia="Calibri"/>
          <w:sz w:val="28"/>
          <w:szCs w:val="28"/>
          <w:lang w:val="kk-KZ" w:eastAsia="en-US"/>
        </w:rPr>
        <w:t>Қорғалатын кеңістіктің есіктері мен терезелері шу шығаратын қондырғыларды пайдалану кезеңінде тығыз жабылуы тиіс</w:t>
      </w:r>
      <w:r w:rsidRPr="00C96165">
        <w:rPr>
          <w:rFonts w:eastAsia="Calibri"/>
          <w:sz w:val="28"/>
          <w:szCs w:val="28"/>
          <w:lang w:eastAsia="en-US"/>
        </w:rPr>
        <w:t>.</w:t>
      </w:r>
    </w:p>
    <w:p w14:paraId="047D4921" w14:textId="77777777" w:rsidR="00C96165" w:rsidRPr="00C96165" w:rsidRDefault="00C96165" w:rsidP="00C96165">
      <w:pPr>
        <w:ind w:firstLine="709"/>
        <w:jc w:val="both"/>
        <w:rPr>
          <w:rFonts w:eastAsia="Calibri"/>
          <w:b/>
          <w:bCs/>
          <w:sz w:val="28"/>
          <w:szCs w:val="28"/>
          <w:lang w:eastAsia="en-US"/>
        </w:rPr>
      </w:pPr>
      <w:r w:rsidRPr="00C96165">
        <w:rPr>
          <w:rFonts w:eastAsia="Calibri"/>
          <w:b/>
          <w:bCs/>
          <w:sz w:val="28"/>
          <w:szCs w:val="28"/>
          <w:lang w:eastAsia="en-US"/>
        </w:rPr>
        <w:t>Қол жеткізілген экологиялық пайда</w:t>
      </w:r>
    </w:p>
    <w:p w14:paraId="556B243E"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8"/>
          <w:lang w:eastAsia="en-US"/>
        </w:rPr>
        <w:t>Белгіленген стандарттарға сәйкес физикалық әсер ету деңгейін төмендету.</w:t>
      </w:r>
      <w:r w:rsidRPr="00C96165">
        <w:rPr>
          <w:rFonts w:eastAsia="Calibri"/>
          <w:sz w:val="28"/>
          <w:szCs w:val="22"/>
          <w:lang w:eastAsia="en-US"/>
        </w:rPr>
        <w:t xml:space="preserve"> </w:t>
      </w:r>
    </w:p>
    <w:p w14:paraId="0A5A53A4"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Органикалық заттар өндірісі бойынша ірі кәсіпорындар анағұрлым қауіпсіз әрі жайлы еңбек жағдайларымен қамтамасыз етуге арналған кешенді шараларды қолдана отырып, акустикалық әсерлерді азайту үшін белсенді жұмыс жүргізіп жатыр. Мәселен, BASF (Германия) жабдықтар шығаратын шуыл деңгейін бәсеңдету үшін шуылжұтқыш материалдарды пайдаланады. Бұл материалдарға дыбыстың шағылысуын бәсеңдететін панельдер мен жабындар жатады. Оған қоса, кейбір шулы машиналар мен жабдықтар зауыт бойынша шудың таралуын болдырмау үшін дыбыс оқшаулағыш қаптармен қапталады. </w:t>
      </w:r>
    </w:p>
    <w:p w14:paraId="46476A62"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lastRenderedPageBreak/>
        <w:t xml:space="preserve">Dow Chemical Company (АҚШ) тұрақты техникалық қызмет көрсетуді жүзеге асырады және жабдықты жаңарту оны жұмысқа жарамды күйде ұстауға көмектеседі, мұның өзі шу мен дірілді азайтады. </w:t>
      </w:r>
    </w:p>
    <w:p w14:paraId="3CC9071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INEOS (Ұлыбритания) шулы процестердің айналасында шудың таралуын басу үшін полимерлердің экструзиясы сияқты акустикалық камераларды, қатты дыбыс шығармайтын компрессорлар мен сорғыларды қолданады (ескі жабдықты «тыныш» компрессорлар мен сорғылар сияқты жаңа, «тыныш» модельдерге ауыстыру өндіріс орындарындағы шу деңгейін айтарлықтай төмендетеді).</w:t>
      </w:r>
    </w:p>
    <w:p w14:paraId="0722073A"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3F7BF7F0"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Адамға әсер ететін физикалық факторларға гигиеналық нормативтерді бекіту жөніндегі қолданыстағы нормативтік-құқықтық актілерге сәйкес, халық қоныстанған аумақтарға тікелей іргелес аумақта дыбыстың рұқсат етілген ең жоғары деңгейі 60 - 70 дБА құрайды.</w:t>
      </w:r>
    </w:p>
    <w:p w14:paraId="11E3910D"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6240518C"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Қолданыстағы қондырғылар үшін қосымша қаржылық шығындар қажет.</w:t>
      </w:r>
    </w:p>
    <w:p w14:paraId="5885600B"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0FC26D53"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30E8CF2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Қолданыстағы қондырғыларда қолдану жабдықтың конструкциялық ерекшеліктерімен (қосымша алаңдардың жеткіліксіздігімен) шектелуі мүмкін.</w:t>
      </w:r>
    </w:p>
    <w:p w14:paraId="6E5F3E37"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56E2AF4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 Шуды оқшаулау және акустикалық әсерді бақылаудың заманауи технологияларын енгізу ұзақ мерзімді үнемдеу және операциялық тиімділікті жақсарту арқылы өтелетін бастапқы инвестицияларды қажет етеді.</w:t>
      </w:r>
    </w:p>
    <w:p w14:paraId="516B14D4"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140AE14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Экологиялық заңнама талаптарын сақтау. </w:t>
      </w:r>
      <w:r w:rsidRPr="00C96165">
        <w:rPr>
          <w:rFonts w:eastAsia="Calibri"/>
          <w:sz w:val="28"/>
          <w:szCs w:val="28"/>
          <w:lang w:val="kk-KZ" w:eastAsia="en-US"/>
        </w:rPr>
        <w:br w:type="page"/>
      </w:r>
    </w:p>
    <w:p w14:paraId="00715FF3" w14:textId="77777777" w:rsidR="00C96165" w:rsidRPr="00C96165" w:rsidRDefault="00C96165" w:rsidP="00C96165">
      <w:pPr>
        <w:keepNext/>
        <w:numPr>
          <w:ilvl w:val="0"/>
          <w:numId w:val="8"/>
        </w:numPr>
        <w:tabs>
          <w:tab w:val="left" w:pos="284"/>
        </w:tabs>
        <w:ind w:firstLine="709"/>
        <w:jc w:val="both"/>
        <w:outlineLvl w:val="0"/>
        <w:rPr>
          <w:rFonts w:cs="Arial"/>
          <w:b/>
          <w:bCs/>
          <w:kern w:val="32"/>
          <w:sz w:val="28"/>
          <w:szCs w:val="32"/>
          <w:lang w:val="cs-CZ" w:eastAsia="cs-CZ"/>
        </w:rPr>
      </w:pPr>
      <w:bookmarkStart w:id="170" w:name="_Toc149301722"/>
      <w:bookmarkStart w:id="171" w:name="_Toc185341691"/>
      <w:r w:rsidRPr="00C96165">
        <w:rPr>
          <w:rFonts w:cs="Arial"/>
          <w:b/>
          <w:bCs/>
          <w:kern w:val="32"/>
          <w:sz w:val="28"/>
          <w:szCs w:val="32"/>
          <w:lang w:val="cs-CZ" w:eastAsia="cs-CZ"/>
        </w:rPr>
        <w:lastRenderedPageBreak/>
        <w:t xml:space="preserve">Ең үздік қолжетімді техникаларды таңдау кезінде қарастырылатын </w:t>
      </w:r>
      <w:r w:rsidRPr="00C96165">
        <w:rPr>
          <w:rFonts w:cs="Arial"/>
          <w:b/>
          <w:bCs/>
          <w:kern w:val="32"/>
          <w:sz w:val="28"/>
          <w:szCs w:val="32"/>
          <w:lang w:val="kk-KZ" w:eastAsia="cs-CZ"/>
        </w:rPr>
        <w:t>техникалар</w:t>
      </w:r>
      <w:bookmarkEnd w:id="170"/>
      <w:bookmarkEnd w:id="171"/>
    </w:p>
    <w:p w14:paraId="187AAA1F" w14:textId="77777777" w:rsidR="00C96165" w:rsidRPr="00C96165" w:rsidRDefault="00C96165" w:rsidP="00C96165">
      <w:pPr>
        <w:ind w:firstLine="709"/>
        <w:jc w:val="both"/>
        <w:rPr>
          <w:rFonts w:eastAsia="Calibri"/>
          <w:sz w:val="28"/>
          <w:szCs w:val="28"/>
          <w:lang w:val="kk-KZ" w:eastAsia="en-US"/>
        </w:rPr>
      </w:pPr>
    </w:p>
    <w:p w14:paraId="34DD2D9F" w14:textId="77777777" w:rsidR="00C96165" w:rsidRPr="00C96165" w:rsidRDefault="00C96165" w:rsidP="00C96165">
      <w:pPr>
        <w:keepNext/>
        <w:tabs>
          <w:tab w:val="left" w:pos="284"/>
        </w:tabs>
        <w:ind w:firstLine="709"/>
        <w:jc w:val="both"/>
        <w:outlineLvl w:val="0"/>
        <w:rPr>
          <w:rFonts w:cs="Arial"/>
          <w:b/>
          <w:bCs/>
          <w:kern w:val="32"/>
          <w:sz w:val="28"/>
          <w:szCs w:val="32"/>
          <w:lang w:val="kk-KZ" w:eastAsia="cs-CZ"/>
        </w:rPr>
      </w:pPr>
      <w:bookmarkStart w:id="172" w:name="_Toc185341692"/>
      <w:r w:rsidRPr="00C96165">
        <w:rPr>
          <w:rFonts w:cs="Arial"/>
          <w:b/>
          <w:bCs/>
          <w:kern w:val="32"/>
          <w:sz w:val="28"/>
          <w:szCs w:val="32"/>
          <w:lang w:val="cs-CZ" w:eastAsia="cs-CZ"/>
        </w:rPr>
        <w:t>5.1.</w:t>
      </w:r>
      <w:r w:rsidRPr="00C96165">
        <w:rPr>
          <w:rFonts w:cs="Arial"/>
          <w:b/>
          <w:bCs/>
          <w:kern w:val="32"/>
          <w:sz w:val="28"/>
          <w:szCs w:val="32"/>
          <w:lang w:val="cs-CZ" w:eastAsia="cs-CZ"/>
        </w:rPr>
        <w:tab/>
        <w:t>МТБЭ</w:t>
      </w:r>
      <w:r w:rsidRPr="00C96165">
        <w:rPr>
          <w:rFonts w:cs="Arial"/>
          <w:b/>
          <w:bCs/>
          <w:kern w:val="32"/>
          <w:sz w:val="28"/>
          <w:szCs w:val="32"/>
          <w:lang w:val="kk-KZ" w:eastAsia="cs-CZ"/>
        </w:rPr>
        <w:t xml:space="preserve"> өндірісіндегі техникалар</w:t>
      </w:r>
      <w:bookmarkEnd w:id="172"/>
    </w:p>
    <w:p w14:paraId="242C013F" w14:textId="77777777" w:rsidR="00C96165" w:rsidRPr="00C96165" w:rsidRDefault="00C96165" w:rsidP="00C96165">
      <w:pPr>
        <w:keepNext/>
        <w:ind w:firstLine="709"/>
        <w:jc w:val="both"/>
        <w:outlineLvl w:val="1"/>
        <w:rPr>
          <w:rFonts w:cs="Arial"/>
          <w:b/>
          <w:bCs/>
          <w:iCs/>
          <w:sz w:val="28"/>
          <w:szCs w:val="26"/>
          <w:lang w:val="kk-KZ" w:eastAsia="cs-CZ"/>
        </w:rPr>
      </w:pPr>
      <w:bookmarkStart w:id="173" w:name="_Toc185341693"/>
      <w:r w:rsidRPr="00C96165">
        <w:rPr>
          <w:rFonts w:cs="Arial"/>
          <w:b/>
          <w:bCs/>
          <w:iCs/>
          <w:sz w:val="28"/>
          <w:szCs w:val="26"/>
          <w:lang w:val="cs-CZ" w:eastAsia="cs-CZ"/>
        </w:rPr>
        <w:t>5.1.1.</w:t>
      </w:r>
      <w:r w:rsidRPr="00C96165">
        <w:rPr>
          <w:rFonts w:cs="Arial"/>
          <w:b/>
          <w:bCs/>
          <w:iCs/>
          <w:sz w:val="28"/>
          <w:szCs w:val="26"/>
          <w:lang w:val="cs-CZ" w:eastAsia="cs-CZ"/>
        </w:rPr>
        <w:tab/>
        <w:t>Энергия</w:t>
      </w:r>
      <w:r w:rsidRPr="00C96165">
        <w:rPr>
          <w:rFonts w:cs="Arial"/>
          <w:b/>
          <w:bCs/>
          <w:iCs/>
          <w:sz w:val="28"/>
          <w:szCs w:val="26"/>
          <w:lang w:val="kk-KZ" w:eastAsia="cs-CZ"/>
        </w:rPr>
        <w:t>лық</w:t>
      </w:r>
      <w:r w:rsidRPr="00C96165">
        <w:rPr>
          <w:rFonts w:cs="Arial"/>
          <w:b/>
          <w:bCs/>
          <w:iCs/>
          <w:sz w:val="28"/>
          <w:szCs w:val="26"/>
          <w:lang w:val="cs-CZ" w:eastAsia="cs-CZ"/>
        </w:rPr>
        <w:t xml:space="preserve"> тиімділі</w:t>
      </w:r>
      <w:r w:rsidRPr="00C96165">
        <w:rPr>
          <w:rFonts w:cs="Arial"/>
          <w:b/>
          <w:bCs/>
          <w:iCs/>
          <w:sz w:val="28"/>
          <w:szCs w:val="26"/>
          <w:lang w:val="kk-KZ" w:eastAsia="cs-CZ"/>
        </w:rPr>
        <w:t>к</w:t>
      </w:r>
      <w:r w:rsidRPr="00C96165">
        <w:rPr>
          <w:rFonts w:cs="Arial"/>
          <w:b/>
          <w:bCs/>
          <w:iCs/>
          <w:sz w:val="28"/>
          <w:szCs w:val="26"/>
          <w:lang w:val="cs-CZ" w:eastAsia="cs-CZ"/>
        </w:rPr>
        <w:t xml:space="preserve"> және ресурс үнемдеу </w:t>
      </w:r>
      <w:r w:rsidRPr="00C96165">
        <w:rPr>
          <w:rFonts w:cs="Arial"/>
          <w:b/>
          <w:bCs/>
          <w:iCs/>
          <w:sz w:val="28"/>
          <w:szCs w:val="26"/>
          <w:lang w:val="kk-KZ" w:eastAsia="cs-CZ"/>
        </w:rPr>
        <w:t xml:space="preserve">бойынша </w:t>
      </w:r>
      <w:r w:rsidRPr="00C96165">
        <w:rPr>
          <w:rFonts w:cs="Arial"/>
          <w:b/>
          <w:bCs/>
          <w:iCs/>
          <w:sz w:val="28"/>
          <w:szCs w:val="26"/>
          <w:lang w:val="cs-CZ" w:eastAsia="cs-CZ"/>
        </w:rPr>
        <w:t>техника</w:t>
      </w:r>
      <w:r w:rsidRPr="00C96165">
        <w:rPr>
          <w:rFonts w:cs="Arial"/>
          <w:b/>
          <w:bCs/>
          <w:iCs/>
          <w:sz w:val="28"/>
          <w:szCs w:val="26"/>
          <w:lang w:val="kk-KZ" w:eastAsia="cs-CZ"/>
        </w:rPr>
        <w:t>лар</w:t>
      </w:r>
      <w:bookmarkEnd w:id="173"/>
    </w:p>
    <w:p w14:paraId="47388CD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Энергия тиімділігі бойынша, оның ішінде электр энергиясын тұтынуды азайту бойынша қосымша әдістер «Шаруашылық және (немесе) өзге де қызметті жүзеге асыру кезіндегі энергетикалық тиімділік» ең үздік қолжетімді техникалар бойынша салааралық анықтамалықта ұсынылды.</w:t>
      </w:r>
    </w:p>
    <w:p w14:paraId="5F80DA9B" w14:textId="77777777" w:rsidR="00C96165" w:rsidRPr="00C96165" w:rsidRDefault="00C96165" w:rsidP="00C96165">
      <w:pPr>
        <w:ind w:firstLine="709"/>
        <w:jc w:val="both"/>
        <w:rPr>
          <w:rFonts w:eastAsia="Calibri"/>
          <w:sz w:val="28"/>
          <w:szCs w:val="22"/>
          <w:lang w:val="kk-KZ" w:eastAsia="cs-CZ"/>
        </w:rPr>
      </w:pPr>
    </w:p>
    <w:p w14:paraId="6D4F4612" w14:textId="77777777" w:rsidR="00C96165" w:rsidRPr="00C96165" w:rsidRDefault="00C96165" w:rsidP="00C96165">
      <w:pPr>
        <w:keepNext/>
        <w:ind w:firstLine="709"/>
        <w:jc w:val="both"/>
        <w:outlineLvl w:val="1"/>
        <w:rPr>
          <w:rFonts w:cs="Arial"/>
          <w:b/>
          <w:bCs/>
          <w:iCs/>
          <w:sz w:val="28"/>
          <w:szCs w:val="26"/>
          <w:lang w:eastAsia="cs-CZ"/>
        </w:rPr>
      </w:pPr>
      <w:r w:rsidRPr="00C96165">
        <w:rPr>
          <w:rFonts w:cs="Arial"/>
          <w:b/>
          <w:bCs/>
          <w:iCs/>
          <w:sz w:val="28"/>
          <w:szCs w:val="26"/>
          <w:lang w:val="cs-CZ" w:eastAsia="cs-CZ"/>
        </w:rPr>
        <w:t>5.1.1.1.</w:t>
      </w:r>
      <w:r>
        <w:rPr>
          <w:rFonts w:cs="Arial"/>
          <w:b/>
          <w:bCs/>
          <w:iCs/>
          <w:sz w:val="28"/>
          <w:szCs w:val="26"/>
          <w:lang w:eastAsia="cs-CZ"/>
        </w:rPr>
        <w:t xml:space="preserve"> </w:t>
      </w:r>
      <w:bookmarkStart w:id="174" w:name="_Toc185341694"/>
      <w:r w:rsidRPr="00C96165">
        <w:rPr>
          <w:rFonts w:cs="Arial"/>
          <w:b/>
          <w:bCs/>
          <w:iCs/>
          <w:sz w:val="28"/>
          <w:szCs w:val="26"/>
          <w:lang w:val="cs-CZ" w:eastAsia="cs-CZ"/>
        </w:rPr>
        <w:t>Белсенділігі мен селективтілігі жоғары катализаторларды қолдану</w:t>
      </w:r>
      <w:bookmarkEnd w:id="174"/>
    </w:p>
    <w:p w14:paraId="1540119C" w14:textId="77777777" w:rsidR="00C96165" w:rsidRPr="00C96165" w:rsidRDefault="00C96165" w:rsidP="00C96165">
      <w:pPr>
        <w:ind w:firstLine="709"/>
        <w:jc w:val="both"/>
        <w:rPr>
          <w:rFonts w:eastAsia="Calibri"/>
          <w:b/>
          <w:bCs/>
          <w:sz w:val="28"/>
          <w:szCs w:val="22"/>
          <w:lang w:eastAsia="en-US"/>
        </w:rPr>
      </w:pPr>
      <w:r w:rsidRPr="00C96165">
        <w:rPr>
          <w:rFonts w:eastAsia="Calibri"/>
          <w:b/>
          <w:bCs/>
          <w:sz w:val="28"/>
          <w:szCs w:val="22"/>
          <w:lang w:val="kk-KZ" w:eastAsia="en-US"/>
        </w:rPr>
        <w:t>Сипаттама</w:t>
      </w:r>
    </w:p>
    <w:p w14:paraId="55F044E5"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Катализаторлар химиялық реакцияларда маңызды рөл атқарады, олардың жүруін жеңілдетеді және тездетеді. Олар реакцияға тікелей қатыспайды, бірақ процестің жылдамдығы мен тиімділігіне әсер етеді.</w:t>
      </w:r>
    </w:p>
    <w:p w14:paraId="7D8FDA02"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Катализаторлардың негізгі рөлі реакцияның активтен</w:t>
      </w:r>
      <w:r w:rsidRPr="00C96165">
        <w:rPr>
          <w:rFonts w:eastAsia="Calibri"/>
          <w:sz w:val="28"/>
          <w:szCs w:val="22"/>
          <w:lang w:val="kk-KZ" w:eastAsia="en-US"/>
        </w:rPr>
        <w:t>дір</w:t>
      </w:r>
      <w:r w:rsidRPr="00C96165">
        <w:rPr>
          <w:rFonts w:eastAsia="Calibri"/>
          <w:sz w:val="28"/>
          <w:szCs w:val="22"/>
          <w:lang w:eastAsia="en-US"/>
        </w:rPr>
        <w:t>у энергиясын азайту болып табылады. Активтендіру энергиясы</w:t>
      </w:r>
      <w:r w:rsidRPr="00C96165">
        <w:rPr>
          <w:rFonts w:eastAsia="Calibri"/>
          <w:sz w:val="28"/>
          <w:szCs w:val="22"/>
          <w:lang w:val="kk-KZ" w:eastAsia="en-US"/>
        </w:rPr>
        <w:t xml:space="preserve"> - </w:t>
      </w:r>
      <w:r w:rsidRPr="00C96165">
        <w:rPr>
          <w:rFonts w:eastAsia="Calibri"/>
          <w:sz w:val="28"/>
          <w:szCs w:val="22"/>
          <w:lang w:eastAsia="en-US"/>
        </w:rPr>
        <w:t xml:space="preserve">кедергілерді еңсеру және реакцияны бастау үшін реактивтерде болуы керек минималды энергия. Катализаторлар </w:t>
      </w:r>
      <w:r w:rsidRPr="00C96165">
        <w:rPr>
          <w:rFonts w:eastAsia="Calibri"/>
          <w:sz w:val="28"/>
          <w:szCs w:val="22"/>
          <w:lang w:val="kk-KZ" w:eastAsia="en-US"/>
        </w:rPr>
        <w:t>осы</w:t>
      </w:r>
      <w:r w:rsidRPr="00C96165">
        <w:rPr>
          <w:rFonts w:eastAsia="Calibri"/>
          <w:sz w:val="28"/>
          <w:szCs w:val="22"/>
          <w:lang w:eastAsia="en-US"/>
        </w:rPr>
        <w:t xml:space="preserve"> энергияны азайтуға мүмкіндік береді, </w:t>
      </w:r>
      <w:r w:rsidRPr="00C96165">
        <w:rPr>
          <w:rFonts w:eastAsia="Calibri"/>
          <w:sz w:val="28"/>
          <w:szCs w:val="22"/>
          <w:lang w:val="kk-KZ" w:eastAsia="en-US"/>
        </w:rPr>
        <w:t>мұның өзі</w:t>
      </w:r>
      <w:r w:rsidRPr="00C96165">
        <w:rPr>
          <w:rFonts w:eastAsia="Calibri"/>
          <w:sz w:val="28"/>
          <w:szCs w:val="22"/>
          <w:lang w:eastAsia="en-US"/>
        </w:rPr>
        <w:t xml:space="preserve"> реакцияны қолжетімді етеді. </w:t>
      </w:r>
    </w:p>
    <w:p w14:paraId="12AB703F" w14:textId="77777777" w:rsidR="00C96165" w:rsidRPr="00C96165" w:rsidRDefault="00C96165" w:rsidP="00C96165">
      <w:pPr>
        <w:ind w:firstLine="709"/>
        <w:jc w:val="both"/>
        <w:rPr>
          <w:rFonts w:eastAsia="Calibri"/>
          <w:b/>
          <w:bCs/>
          <w:color w:val="000000"/>
          <w:sz w:val="28"/>
          <w:szCs w:val="28"/>
          <w:lang w:eastAsia="en-US"/>
        </w:rPr>
      </w:pPr>
      <w:bookmarkStart w:id="175" w:name="1004365-A-101"/>
      <w:r w:rsidRPr="00C96165">
        <w:rPr>
          <w:rFonts w:eastAsia="Calibri"/>
          <w:sz w:val="28"/>
          <w:szCs w:val="22"/>
          <w:lang w:eastAsia="en-US"/>
        </w:rPr>
        <w:t>Химия өнеркәсібіндегі катализаторлар химиялық реакцияларды жеделдететін маңызды заттар болып табылады. Олар процестердің тиімділігін қамтамасыз етуде, реакциялардың селективтілігін жақсартуда шешуші рөл атқарады. Жоғары тиімді катализаторларды қолдану реакцияның температуралық талаптарын азайтуға мүмкіндік береді, нәтижесінде энергия шығыны азаяды</w:t>
      </w:r>
      <w:r w:rsidRPr="00C96165">
        <w:rPr>
          <w:rFonts w:eastAsia="Calibri"/>
          <w:color w:val="000000"/>
          <w:sz w:val="28"/>
          <w:szCs w:val="28"/>
          <w:lang w:eastAsia="en-US"/>
        </w:rPr>
        <w:t>.</w:t>
      </w:r>
    </w:p>
    <w:bookmarkEnd w:id="175"/>
    <w:p w14:paraId="55FDDB8E" w14:textId="77777777" w:rsidR="00C96165" w:rsidRPr="00C96165" w:rsidRDefault="00C96165" w:rsidP="00C96165">
      <w:pPr>
        <w:ind w:firstLine="709"/>
        <w:jc w:val="both"/>
        <w:rPr>
          <w:rFonts w:eastAsia="Calibri"/>
          <w:b/>
          <w:bCs/>
          <w:sz w:val="28"/>
          <w:szCs w:val="22"/>
          <w:lang w:val="kk-KZ" w:eastAsia="en-US"/>
        </w:rPr>
      </w:pPr>
      <w:r w:rsidRPr="00C96165">
        <w:rPr>
          <w:rFonts w:eastAsia="Calibri"/>
          <w:b/>
          <w:bCs/>
          <w:sz w:val="28"/>
          <w:szCs w:val="22"/>
          <w:lang w:eastAsia="en-US"/>
        </w:rPr>
        <w:t>Техн</w:t>
      </w:r>
      <w:r w:rsidRPr="00C96165">
        <w:rPr>
          <w:rFonts w:eastAsia="Calibri"/>
          <w:b/>
          <w:bCs/>
          <w:sz w:val="28"/>
          <w:szCs w:val="22"/>
          <w:lang w:val="kk-KZ" w:eastAsia="en-US"/>
        </w:rPr>
        <w:t>икалық сипаттама</w:t>
      </w:r>
    </w:p>
    <w:p w14:paraId="06DCB90C" w14:textId="77777777" w:rsidR="00C96165" w:rsidRPr="00C96165" w:rsidRDefault="00C96165" w:rsidP="00C96165">
      <w:pPr>
        <w:ind w:firstLine="709"/>
        <w:contextualSpacing/>
        <w:jc w:val="both"/>
        <w:rPr>
          <w:rFonts w:eastAsia="Calibri"/>
          <w:sz w:val="28"/>
          <w:szCs w:val="22"/>
          <w:lang w:eastAsia="en-US"/>
        </w:rPr>
      </w:pPr>
      <w:r w:rsidRPr="00C96165">
        <w:rPr>
          <w:rFonts w:eastAsia="Calibri"/>
          <w:sz w:val="28"/>
          <w:szCs w:val="22"/>
          <w:lang w:eastAsia="en-US"/>
        </w:rPr>
        <w:t>Катализаторлардың маңызды қасиеті реакциялардың селективтілігін арттыру мүмкіндігі (селектив</w:t>
      </w:r>
      <w:r w:rsidRPr="00C96165">
        <w:rPr>
          <w:rFonts w:eastAsia="Calibri"/>
          <w:sz w:val="28"/>
          <w:szCs w:val="22"/>
          <w:lang w:val="kk-KZ" w:eastAsia="en-US"/>
        </w:rPr>
        <w:t>тілік</w:t>
      </w:r>
      <w:r w:rsidRPr="00C96165">
        <w:rPr>
          <w:rFonts w:eastAsia="Calibri"/>
          <w:sz w:val="28"/>
          <w:szCs w:val="22"/>
          <w:lang w:eastAsia="en-US"/>
        </w:rPr>
        <w:t>). Катализаторлардың артықшылығы химиялық реакциялардың жылдамдығы мен селективтілігін арттыру.</w:t>
      </w:r>
    </w:p>
    <w:p w14:paraId="5CB3A865" w14:textId="77777777" w:rsidR="00C96165" w:rsidRPr="00C96165" w:rsidRDefault="00C96165" w:rsidP="00C96165">
      <w:pPr>
        <w:ind w:firstLine="709"/>
        <w:contextualSpacing/>
        <w:jc w:val="both"/>
        <w:rPr>
          <w:rFonts w:eastAsia="Calibri"/>
          <w:sz w:val="28"/>
          <w:szCs w:val="22"/>
          <w:lang w:eastAsia="en-US"/>
        </w:rPr>
      </w:pPr>
      <w:r w:rsidRPr="00C96165">
        <w:rPr>
          <w:rFonts w:eastAsia="Calibri"/>
          <w:sz w:val="28"/>
          <w:szCs w:val="22"/>
          <w:lang w:val="kk-KZ" w:eastAsia="en-US"/>
        </w:rPr>
        <w:t>Сонымен қатар</w:t>
      </w:r>
      <w:r w:rsidRPr="00C96165">
        <w:rPr>
          <w:rFonts w:eastAsia="Calibri"/>
          <w:sz w:val="28"/>
          <w:szCs w:val="22"/>
          <w:lang w:eastAsia="en-US"/>
        </w:rPr>
        <w:t>, катализ</w:t>
      </w:r>
      <w:r w:rsidRPr="00C96165">
        <w:rPr>
          <w:rFonts w:eastAsia="Calibri"/>
          <w:sz w:val="28"/>
          <w:szCs w:val="22"/>
          <w:lang w:val="kk-KZ" w:eastAsia="en-US"/>
        </w:rPr>
        <w:t>дің маңызды ерекшелігі әрекет ету өзгешелігі болып табылады</w:t>
      </w:r>
      <w:r w:rsidRPr="00C96165">
        <w:rPr>
          <w:rFonts w:eastAsia="Calibri"/>
          <w:sz w:val="28"/>
          <w:szCs w:val="22"/>
          <w:lang w:eastAsia="en-US"/>
        </w:rPr>
        <w:t xml:space="preserve"> (каталити</w:t>
      </w:r>
      <w:r w:rsidRPr="00C96165">
        <w:rPr>
          <w:rFonts w:eastAsia="Calibri"/>
          <w:sz w:val="28"/>
          <w:szCs w:val="22"/>
          <w:lang w:val="kk-KZ" w:eastAsia="en-US"/>
        </w:rPr>
        <w:t>калық белсенділік</w:t>
      </w:r>
      <w:r w:rsidRPr="00C96165">
        <w:rPr>
          <w:rFonts w:eastAsia="Calibri"/>
          <w:sz w:val="28"/>
          <w:szCs w:val="22"/>
          <w:lang w:eastAsia="en-US"/>
        </w:rPr>
        <w:t xml:space="preserve">). Көптеген катализаторлар реакциялардың бір немесе </w:t>
      </w:r>
      <w:r w:rsidRPr="00C96165">
        <w:rPr>
          <w:rFonts w:eastAsia="Calibri"/>
          <w:sz w:val="28"/>
          <w:szCs w:val="22"/>
          <w:lang w:val="kk-KZ" w:eastAsia="en-US"/>
        </w:rPr>
        <w:t>санаулы</w:t>
      </w:r>
      <w:r w:rsidRPr="00C96165">
        <w:rPr>
          <w:rFonts w:eastAsia="Calibri"/>
          <w:sz w:val="28"/>
          <w:szCs w:val="22"/>
          <w:lang w:eastAsia="en-US"/>
        </w:rPr>
        <w:t xml:space="preserve"> тобына қатысты каталитикалық белсенділікті көрсетеді. Әрбір реакция үшін ең белсенді және селективті катализаторды қолданған жөн. Төменде осы процестің жалпы техникалық сипаттамасы берілген</w:t>
      </w:r>
      <w:r w:rsidRPr="00C96165">
        <w:rPr>
          <w:rFonts w:eastAsia="Calibri"/>
          <w:sz w:val="28"/>
          <w:szCs w:val="22"/>
          <w:lang w:val="kk-KZ" w:eastAsia="en-US"/>
        </w:rPr>
        <w:t>.</w:t>
      </w:r>
    </w:p>
    <w:p w14:paraId="73501CE1" w14:textId="77777777" w:rsidR="00C96165" w:rsidRPr="00C96165" w:rsidRDefault="00C96165" w:rsidP="00C96165">
      <w:pPr>
        <w:ind w:firstLine="709"/>
        <w:contextualSpacing/>
        <w:jc w:val="both"/>
        <w:rPr>
          <w:rFonts w:eastAsia="Calibri"/>
          <w:sz w:val="28"/>
          <w:szCs w:val="22"/>
          <w:lang w:eastAsia="en-US"/>
        </w:rPr>
      </w:pPr>
      <w:r w:rsidRPr="00C96165">
        <w:rPr>
          <w:rFonts w:eastAsia="Calibri"/>
          <w:sz w:val="28"/>
          <w:szCs w:val="22"/>
          <w:lang w:eastAsia="en-US"/>
        </w:rPr>
        <w:t xml:space="preserve">1. </w:t>
      </w:r>
      <w:r w:rsidRPr="00C96165">
        <w:rPr>
          <w:rFonts w:eastAsia="Calibri"/>
          <w:sz w:val="28"/>
          <w:szCs w:val="22"/>
          <w:lang w:val="kk-KZ" w:eastAsia="en-US"/>
        </w:rPr>
        <w:t>К</w:t>
      </w:r>
      <w:r w:rsidRPr="00C96165">
        <w:rPr>
          <w:rFonts w:eastAsia="Calibri"/>
          <w:sz w:val="28"/>
          <w:szCs w:val="22"/>
          <w:lang w:eastAsia="en-US"/>
        </w:rPr>
        <w:t>атализатор</w:t>
      </w:r>
      <w:r w:rsidRPr="00C96165">
        <w:rPr>
          <w:rFonts w:eastAsia="Calibri"/>
          <w:sz w:val="28"/>
          <w:szCs w:val="22"/>
          <w:lang w:val="kk-KZ" w:eastAsia="en-US"/>
        </w:rPr>
        <w:t>ды таңдау</w:t>
      </w:r>
      <w:r w:rsidRPr="00C96165">
        <w:rPr>
          <w:rFonts w:eastAsia="Calibri"/>
          <w:sz w:val="28"/>
          <w:szCs w:val="22"/>
          <w:lang w:eastAsia="en-US"/>
        </w:rPr>
        <w:t>:</w:t>
      </w:r>
    </w:p>
    <w:p w14:paraId="6370DD0C"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каталитикалық түрде белсендірілуі керек химиялық реакцияны анықтау;</w:t>
      </w:r>
    </w:p>
    <w:p w14:paraId="7BDCF231"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берілген реакция үшін белсенділігі мен селективтілігі жоғары катализаторды таңдау.</w:t>
      </w:r>
    </w:p>
    <w:p w14:paraId="66444406" w14:textId="77777777" w:rsidR="00C96165" w:rsidRPr="00C96165" w:rsidRDefault="00C96165" w:rsidP="00C96165">
      <w:pPr>
        <w:ind w:firstLine="709"/>
        <w:contextualSpacing/>
        <w:jc w:val="both"/>
        <w:rPr>
          <w:rFonts w:eastAsia="Calibri"/>
          <w:sz w:val="28"/>
          <w:szCs w:val="22"/>
          <w:lang w:eastAsia="en-US"/>
        </w:rPr>
      </w:pPr>
      <w:r w:rsidRPr="00C96165">
        <w:rPr>
          <w:rFonts w:eastAsia="Calibri"/>
          <w:sz w:val="28"/>
          <w:szCs w:val="22"/>
          <w:lang w:eastAsia="en-US"/>
        </w:rPr>
        <w:t xml:space="preserve">2. </w:t>
      </w:r>
      <w:r w:rsidRPr="00C96165">
        <w:rPr>
          <w:rFonts w:eastAsia="Calibri"/>
          <w:sz w:val="28"/>
          <w:szCs w:val="22"/>
          <w:lang w:val="kk-KZ" w:eastAsia="en-US"/>
        </w:rPr>
        <w:t>К</w:t>
      </w:r>
      <w:r w:rsidRPr="00C96165">
        <w:rPr>
          <w:rFonts w:eastAsia="Calibri"/>
          <w:sz w:val="28"/>
          <w:szCs w:val="22"/>
          <w:lang w:eastAsia="en-US"/>
        </w:rPr>
        <w:t>атализатор</w:t>
      </w:r>
      <w:r w:rsidRPr="00C96165">
        <w:rPr>
          <w:rFonts w:eastAsia="Calibri"/>
          <w:sz w:val="28"/>
          <w:szCs w:val="22"/>
          <w:lang w:val="kk-KZ" w:eastAsia="en-US"/>
        </w:rPr>
        <w:t xml:space="preserve"> синтезі</w:t>
      </w:r>
      <w:r w:rsidRPr="00C96165">
        <w:rPr>
          <w:rFonts w:eastAsia="Calibri"/>
          <w:sz w:val="28"/>
          <w:szCs w:val="22"/>
          <w:lang w:eastAsia="en-US"/>
        </w:rPr>
        <w:t>:</w:t>
      </w:r>
    </w:p>
    <w:p w14:paraId="63F28EB1" w14:textId="77777777" w:rsidR="00C96165" w:rsidRPr="00C96165" w:rsidRDefault="00C96165" w:rsidP="00C96165">
      <w:pPr>
        <w:ind w:firstLine="567"/>
        <w:jc w:val="both"/>
        <w:rPr>
          <w:rFonts w:eastAsia="Calibri"/>
          <w:sz w:val="28"/>
          <w:szCs w:val="22"/>
          <w:lang w:eastAsia="en-US"/>
        </w:rPr>
      </w:pPr>
      <w:r w:rsidRPr="00C96165">
        <w:rPr>
          <w:rFonts w:eastAsia="Calibri"/>
          <w:sz w:val="28"/>
          <w:szCs w:val="22"/>
          <w:lang w:eastAsia="en-US"/>
        </w:rPr>
        <w:t>бақыланатын құрылымы мен белсенді орталықтары бар катализатор жасау үшін заманауи синтез әдістерін қолдану;</w:t>
      </w:r>
    </w:p>
    <w:p w14:paraId="6B590772" w14:textId="77777777" w:rsidR="00C96165" w:rsidRPr="00C96165" w:rsidRDefault="00C96165" w:rsidP="00C96165">
      <w:pPr>
        <w:ind w:firstLine="567"/>
        <w:jc w:val="both"/>
        <w:rPr>
          <w:rFonts w:eastAsia="Calibri"/>
          <w:sz w:val="28"/>
          <w:szCs w:val="22"/>
          <w:lang w:eastAsia="en-US"/>
        </w:rPr>
      </w:pPr>
      <w:r w:rsidRPr="00C96165">
        <w:rPr>
          <w:rFonts w:eastAsia="Calibri"/>
          <w:sz w:val="28"/>
          <w:szCs w:val="22"/>
          <w:lang w:eastAsia="en-US"/>
        </w:rPr>
        <w:t xml:space="preserve">өнімділігін жақсарту үшін катализатордың </w:t>
      </w:r>
      <w:r w:rsidRPr="00C96165">
        <w:rPr>
          <w:rFonts w:eastAsia="Calibri"/>
          <w:sz w:val="28"/>
          <w:szCs w:val="22"/>
          <w:lang w:val="kk-KZ" w:eastAsia="en-US"/>
        </w:rPr>
        <w:t>сыртқы бетін модификациялау</w:t>
      </w:r>
      <w:r w:rsidRPr="00C96165">
        <w:rPr>
          <w:rFonts w:eastAsia="Calibri"/>
          <w:sz w:val="28"/>
          <w:szCs w:val="22"/>
          <w:lang w:eastAsia="en-US"/>
        </w:rPr>
        <w:t>.</w:t>
      </w:r>
    </w:p>
    <w:p w14:paraId="517F96E0"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3. Катализатордың сипаттамасы:</w:t>
      </w:r>
    </w:p>
    <w:p w14:paraId="26CBEFF6" w14:textId="77777777" w:rsidR="00C96165" w:rsidRPr="00C96165" w:rsidRDefault="00C96165" w:rsidP="00C96165">
      <w:pPr>
        <w:ind w:firstLine="567"/>
        <w:jc w:val="both"/>
        <w:rPr>
          <w:rFonts w:eastAsia="Calibri"/>
          <w:sz w:val="28"/>
          <w:szCs w:val="22"/>
          <w:lang w:eastAsia="en-US"/>
        </w:rPr>
      </w:pPr>
      <w:r w:rsidRPr="00C96165">
        <w:rPr>
          <w:rFonts w:eastAsia="Calibri"/>
          <w:sz w:val="28"/>
          <w:szCs w:val="22"/>
          <w:lang w:eastAsia="en-US"/>
        </w:rPr>
        <w:lastRenderedPageBreak/>
        <w:t>катализатордың құрылымы мен қасиеттерін бағалау үшін әртүрлі талдаулар жүргізу (мысалы, рентгендік құрылымдық талдау, спектроскопия, микроскопия);</w:t>
      </w:r>
    </w:p>
    <w:p w14:paraId="78C16903" w14:textId="77777777" w:rsidR="00C96165" w:rsidRPr="00C96165" w:rsidRDefault="00C96165" w:rsidP="00C96165">
      <w:pPr>
        <w:ind w:firstLine="567"/>
        <w:jc w:val="both"/>
        <w:rPr>
          <w:rFonts w:eastAsia="Calibri"/>
          <w:sz w:val="28"/>
          <w:szCs w:val="22"/>
          <w:lang w:eastAsia="en-US"/>
        </w:rPr>
      </w:pPr>
      <w:r w:rsidRPr="00C96165">
        <w:rPr>
          <w:rFonts w:eastAsia="Calibri"/>
          <w:sz w:val="28"/>
          <w:szCs w:val="22"/>
          <w:lang w:eastAsia="en-US"/>
        </w:rPr>
        <w:t>белсенді орталықтар</w:t>
      </w:r>
      <w:r w:rsidRPr="00C96165">
        <w:rPr>
          <w:rFonts w:eastAsia="Calibri"/>
          <w:sz w:val="28"/>
          <w:szCs w:val="22"/>
          <w:lang w:val="kk-KZ" w:eastAsia="en-US"/>
        </w:rPr>
        <w:t xml:space="preserve">ы мен </w:t>
      </w:r>
      <w:r w:rsidRPr="00C96165">
        <w:rPr>
          <w:rFonts w:eastAsia="Calibri"/>
          <w:sz w:val="28"/>
          <w:szCs w:val="22"/>
          <w:lang w:eastAsia="en-US"/>
        </w:rPr>
        <w:t xml:space="preserve">олардың </w:t>
      </w:r>
      <w:r w:rsidRPr="00C96165">
        <w:rPr>
          <w:rFonts w:eastAsia="Calibri"/>
          <w:sz w:val="28"/>
          <w:szCs w:val="22"/>
          <w:lang w:val="kk-KZ" w:eastAsia="en-US"/>
        </w:rPr>
        <w:t>концентрациясын</w:t>
      </w:r>
      <w:r w:rsidRPr="00C96165">
        <w:rPr>
          <w:rFonts w:eastAsia="Calibri"/>
          <w:sz w:val="28"/>
          <w:szCs w:val="22"/>
          <w:lang w:eastAsia="en-US"/>
        </w:rPr>
        <w:t xml:space="preserve"> анықтау.</w:t>
      </w:r>
    </w:p>
    <w:p w14:paraId="2EE67E38"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4. Реакция жағдайларын оңтайландыру:</w:t>
      </w:r>
    </w:p>
    <w:p w14:paraId="5B84F3FF"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катализатордың максималды белсенділігі мен селективтілігі үшін оңтайлы жағдайларды (температура, қысым, ағын жылдамдығы) анықтау;</w:t>
      </w:r>
    </w:p>
    <w:p w14:paraId="16916CAF"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 xml:space="preserve">процестің тұрақты жағдайларын сақтау үшін </w:t>
      </w:r>
      <w:r w:rsidRPr="00C96165">
        <w:rPr>
          <w:rFonts w:eastAsia="Calibri"/>
          <w:sz w:val="28"/>
          <w:szCs w:val="22"/>
          <w:lang w:val="kk-KZ" w:eastAsia="en-US"/>
        </w:rPr>
        <w:t>а</w:t>
      </w:r>
      <w:r w:rsidRPr="00C96165">
        <w:rPr>
          <w:rFonts w:eastAsia="Calibri"/>
          <w:sz w:val="28"/>
          <w:szCs w:val="22"/>
          <w:lang w:eastAsia="en-US"/>
        </w:rPr>
        <w:t>втоматтандыру және бақылау құралдарын пайдалану.</w:t>
      </w:r>
    </w:p>
    <w:p w14:paraId="64033064" w14:textId="77777777" w:rsidR="00C96165" w:rsidRPr="00C96165" w:rsidRDefault="00C96165" w:rsidP="00C96165">
      <w:pPr>
        <w:ind w:firstLine="709"/>
        <w:contextualSpacing/>
        <w:jc w:val="both"/>
        <w:rPr>
          <w:rFonts w:eastAsia="Calibri"/>
          <w:sz w:val="28"/>
          <w:szCs w:val="22"/>
          <w:lang w:eastAsia="en-US"/>
        </w:rPr>
      </w:pPr>
      <w:r w:rsidRPr="00C96165">
        <w:rPr>
          <w:rFonts w:eastAsia="Calibri"/>
          <w:sz w:val="28"/>
          <w:szCs w:val="22"/>
          <w:lang w:eastAsia="en-US"/>
        </w:rPr>
        <w:t>5. Процесті масштабтау:</w:t>
      </w:r>
    </w:p>
    <w:p w14:paraId="69645CB8"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 xml:space="preserve">экономикалық тиімділікті ескере отырып, әзірленген технологияны өнеркәсіптік </w:t>
      </w:r>
      <w:r w:rsidRPr="00C96165">
        <w:rPr>
          <w:rFonts w:eastAsia="Calibri"/>
          <w:sz w:val="28"/>
          <w:szCs w:val="22"/>
          <w:lang w:val="kk-KZ" w:eastAsia="en-US"/>
        </w:rPr>
        <w:t>масштабқа</w:t>
      </w:r>
      <w:r w:rsidRPr="00C96165">
        <w:rPr>
          <w:rFonts w:eastAsia="Calibri"/>
          <w:sz w:val="28"/>
          <w:szCs w:val="22"/>
          <w:lang w:eastAsia="en-US"/>
        </w:rPr>
        <w:t xml:space="preserve"> бейімдеу;</w:t>
      </w:r>
    </w:p>
    <w:p w14:paraId="4A45EA5E"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техникалық жабдықтар мен инфрақұрылым ерекшеліктерін есепке алу.</w:t>
      </w:r>
    </w:p>
    <w:p w14:paraId="773CE4B9" w14:textId="77777777" w:rsidR="00C96165" w:rsidRPr="00C96165" w:rsidRDefault="00C96165" w:rsidP="00C96165">
      <w:pPr>
        <w:numPr>
          <w:ilvl w:val="0"/>
          <w:numId w:val="8"/>
        </w:numPr>
        <w:ind w:firstLine="709"/>
        <w:contextualSpacing/>
        <w:jc w:val="both"/>
        <w:rPr>
          <w:rFonts w:eastAsia="Calibri"/>
          <w:bCs/>
          <w:sz w:val="28"/>
          <w:szCs w:val="28"/>
          <w:lang w:eastAsia="en-US"/>
        </w:rPr>
      </w:pPr>
      <w:r w:rsidRPr="00C96165">
        <w:rPr>
          <w:rFonts w:eastAsia="Calibri"/>
          <w:bCs/>
          <w:sz w:val="28"/>
          <w:szCs w:val="28"/>
          <w:lang w:eastAsia="en-US"/>
        </w:rPr>
        <w:t xml:space="preserve">Мониторинг </w:t>
      </w:r>
      <w:r w:rsidRPr="00C96165">
        <w:rPr>
          <w:rFonts w:eastAsia="Calibri"/>
          <w:bCs/>
          <w:sz w:val="28"/>
          <w:szCs w:val="28"/>
          <w:lang w:val="kk-KZ" w:eastAsia="en-US"/>
        </w:rPr>
        <w:t>және бақылау</w:t>
      </w:r>
      <w:r w:rsidRPr="00C96165">
        <w:rPr>
          <w:rFonts w:eastAsia="Calibri"/>
          <w:bCs/>
          <w:sz w:val="28"/>
          <w:szCs w:val="28"/>
          <w:lang w:eastAsia="en-US"/>
        </w:rPr>
        <w:t>:</w:t>
      </w:r>
    </w:p>
    <w:p w14:paraId="761F7F78"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жұмыс процесінде катализатордың белсенділігі мен селективтілігін үнемі бақылау;</w:t>
      </w:r>
    </w:p>
    <w:p w14:paraId="316A1EF2"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 xml:space="preserve">ауытқулардың алдын алу үшін </w:t>
      </w:r>
      <w:r w:rsidRPr="00C96165">
        <w:rPr>
          <w:rFonts w:eastAsia="Calibri"/>
          <w:sz w:val="28"/>
          <w:szCs w:val="22"/>
          <w:lang w:val="kk-KZ" w:eastAsia="en-US"/>
        </w:rPr>
        <w:t>п</w:t>
      </w:r>
      <w:r w:rsidRPr="00C96165">
        <w:rPr>
          <w:rFonts w:eastAsia="Calibri"/>
          <w:sz w:val="28"/>
          <w:szCs w:val="22"/>
          <w:lang w:eastAsia="en-US"/>
        </w:rPr>
        <w:t>роцесс параметрлерін бақылау жүйелерін әзірлеу.</w:t>
      </w:r>
    </w:p>
    <w:p w14:paraId="4F320999" w14:textId="77777777" w:rsidR="00C96165" w:rsidRPr="00C96165" w:rsidRDefault="00C96165" w:rsidP="00C96165">
      <w:pPr>
        <w:ind w:firstLine="709"/>
        <w:contextualSpacing/>
        <w:jc w:val="both"/>
        <w:rPr>
          <w:rFonts w:eastAsia="Calibri"/>
          <w:bCs/>
          <w:sz w:val="28"/>
          <w:szCs w:val="28"/>
          <w:lang w:eastAsia="en-US"/>
        </w:rPr>
      </w:pPr>
      <w:r w:rsidRPr="00C96165">
        <w:rPr>
          <w:rFonts w:eastAsia="Calibri"/>
          <w:bCs/>
          <w:sz w:val="28"/>
          <w:szCs w:val="28"/>
          <w:lang w:eastAsia="en-US"/>
        </w:rPr>
        <w:t xml:space="preserve">Химиялық өндірісте белсенділігі мен селективтілігі жоғары катализаторларды қолдану технологиясы жоғарыда сипатталғандай бірнеше </w:t>
      </w:r>
      <w:r w:rsidRPr="00C96165">
        <w:rPr>
          <w:rFonts w:eastAsia="Calibri"/>
          <w:bCs/>
          <w:sz w:val="28"/>
          <w:szCs w:val="28"/>
          <w:lang w:val="kk-KZ" w:eastAsia="en-US"/>
        </w:rPr>
        <w:t>кезеңдер</w:t>
      </w:r>
      <w:r w:rsidRPr="00C96165">
        <w:rPr>
          <w:rFonts w:eastAsia="Calibri"/>
          <w:bCs/>
          <w:sz w:val="28"/>
          <w:szCs w:val="28"/>
          <w:lang w:eastAsia="en-US"/>
        </w:rPr>
        <w:t xml:space="preserve"> мен тәсілдерді қамтиды. </w:t>
      </w:r>
      <w:r w:rsidRPr="00C96165">
        <w:rPr>
          <w:rFonts w:eastAsia="Calibri"/>
          <w:bCs/>
          <w:sz w:val="28"/>
          <w:szCs w:val="28"/>
          <w:lang w:val="kk-KZ" w:eastAsia="en-US"/>
        </w:rPr>
        <w:t>Кезеңде</w:t>
      </w:r>
      <w:r w:rsidRPr="00C96165">
        <w:rPr>
          <w:rFonts w:eastAsia="Calibri"/>
          <w:bCs/>
          <w:sz w:val="28"/>
          <w:szCs w:val="28"/>
          <w:lang w:eastAsia="en-US"/>
        </w:rPr>
        <w:t>р мен әдістер нақты реакцияға және қолданылатын катализаторға байланысты өзгеруі мүмкін. Сондай</w:t>
      </w:r>
      <w:r w:rsidRPr="00C96165">
        <w:rPr>
          <w:rFonts w:eastAsia="Calibri"/>
          <w:bCs/>
          <w:sz w:val="28"/>
          <w:szCs w:val="28"/>
          <w:lang w:val="kk-KZ" w:eastAsia="en-US"/>
        </w:rPr>
        <w:t>-</w:t>
      </w:r>
      <w:r w:rsidRPr="00C96165">
        <w:rPr>
          <w:rFonts w:eastAsia="Calibri"/>
          <w:bCs/>
          <w:sz w:val="28"/>
          <w:szCs w:val="28"/>
          <w:lang w:eastAsia="en-US"/>
        </w:rPr>
        <w:t>ақ өндіріс ерекшеліктері мен кәсіпорынның қажеттіліктерін ескеру қажет.</w:t>
      </w:r>
    </w:p>
    <w:p w14:paraId="4DA70AB2" w14:textId="77777777" w:rsidR="00C96165" w:rsidRPr="00C96165" w:rsidRDefault="00C96165" w:rsidP="00C96165">
      <w:pPr>
        <w:ind w:firstLine="709"/>
        <w:contextualSpacing/>
        <w:jc w:val="both"/>
        <w:rPr>
          <w:rFonts w:eastAsia="Calibri"/>
          <w:bCs/>
          <w:sz w:val="28"/>
          <w:szCs w:val="28"/>
          <w:lang w:eastAsia="en-US"/>
        </w:rPr>
      </w:pPr>
      <w:bookmarkStart w:id="176" w:name="_Hlk160111675"/>
      <w:r w:rsidRPr="00C96165">
        <w:rPr>
          <w:rFonts w:eastAsia="Calibri"/>
          <w:bCs/>
          <w:sz w:val="28"/>
          <w:szCs w:val="28"/>
          <w:lang w:eastAsia="en-US"/>
        </w:rPr>
        <w:t>Бұл техниканы енгізу кезінде суспензия</w:t>
      </w:r>
      <w:r w:rsidRPr="00C96165">
        <w:rPr>
          <w:rFonts w:eastAsia="Calibri"/>
          <w:bCs/>
          <w:sz w:val="28"/>
          <w:szCs w:val="28"/>
          <w:lang w:val="kk-KZ" w:eastAsia="en-US"/>
        </w:rPr>
        <w:t>лық</w:t>
      </w:r>
      <w:r w:rsidRPr="00C96165">
        <w:rPr>
          <w:rFonts w:eastAsia="Calibri"/>
          <w:bCs/>
          <w:sz w:val="28"/>
          <w:szCs w:val="28"/>
          <w:lang w:eastAsia="en-US"/>
        </w:rPr>
        <w:t xml:space="preserve"> процестерде тазарту процесін оңтайландыру</w:t>
      </w:r>
      <w:r w:rsidRPr="00C96165">
        <w:rPr>
          <w:rFonts w:eastAsia="Calibri"/>
          <w:bCs/>
          <w:sz w:val="28"/>
          <w:szCs w:val="28"/>
          <w:lang w:val="kk-KZ" w:eastAsia="en-US"/>
        </w:rPr>
        <w:t>ға</w:t>
      </w:r>
      <w:r w:rsidRPr="00C96165">
        <w:rPr>
          <w:rFonts w:eastAsia="Calibri"/>
          <w:bCs/>
          <w:sz w:val="28"/>
          <w:szCs w:val="28"/>
          <w:lang w:eastAsia="en-US"/>
        </w:rPr>
        <w:t xml:space="preserve"> мүмкінді</w:t>
      </w:r>
      <w:r w:rsidRPr="00C96165">
        <w:rPr>
          <w:rFonts w:eastAsia="Calibri"/>
          <w:bCs/>
          <w:sz w:val="28"/>
          <w:szCs w:val="28"/>
          <w:lang w:val="kk-KZ" w:eastAsia="en-US"/>
        </w:rPr>
        <w:t xml:space="preserve">к </w:t>
      </w:r>
      <w:r w:rsidRPr="00C96165">
        <w:rPr>
          <w:rFonts w:eastAsia="Calibri"/>
          <w:bCs/>
          <w:sz w:val="28"/>
          <w:szCs w:val="28"/>
          <w:lang w:eastAsia="en-US"/>
        </w:rPr>
        <w:t xml:space="preserve">беріледі. </w:t>
      </w:r>
      <w:r w:rsidRPr="00C96165">
        <w:rPr>
          <w:rFonts w:eastAsia="Calibri"/>
          <w:bCs/>
          <w:sz w:val="28"/>
          <w:szCs w:val="28"/>
          <w:lang w:val="kk-KZ" w:eastAsia="en-US"/>
        </w:rPr>
        <w:t>Себебі</w:t>
      </w:r>
      <w:r w:rsidRPr="00C96165">
        <w:rPr>
          <w:rFonts w:eastAsia="Calibri"/>
          <w:bCs/>
          <w:sz w:val="28"/>
          <w:szCs w:val="28"/>
          <w:lang w:eastAsia="en-US"/>
        </w:rPr>
        <w:t xml:space="preserve">, тазарту процесін оңтайландыру катализатордың ең қолайлы түрін, оңтайлы реакция жағдайларын таңдауды (температура, </w:t>
      </w:r>
      <w:r w:rsidRPr="00C96165">
        <w:rPr>
          <w:rFonts w:eastAsia="Calibri"/>
          <w:bCs/>
          <w:sz w:val="28"/>
          <w:szCs w:val="28"/>
          <w:lang w:val="kk-KZ" w:eastAsia="en-US"/>
        </w:rPr>
        <w:t>қысым,</w:t>
      </w:r>
      <w:r w:rsidRPr="00C96165">
        <w:rPr>
          <w:rFonts w:eastAsia="Calibri"/>
          <w:bCs/>
          <w:sz w:val="28"/>
          <w:szCs w:val="28"/>
          <w:lang w:eastAsia="en-US"/>
        </w:rPr>
        <w:t xml:space="preserve"> реагент</w:t>
      </w:r>
      <w:r w:rsidRPr="00C96165">
        <w:rPr>
          <w:rFonts w:eastAsia="Calibri"/>
          <w:bCs/>
          <w:sz w:val="28"/>
          <w:szCs w:val="28"/>
          <w:lang w:val="kk-KZ" w:eastAsia="en-US"/>
        </w:rPr>
        <w:t>тердің арақатынасы және т.б</w:t>
      </w:r>
      <w:r w:rsidRPr="00C96165">
        <w:rPr>
          <w:rFonts w:eastAsia="Calibri"/>
          <w:bCs/>
          <w:sz w:val="28"/>
          <w:szCs w:val="28"/>
          <w:lang w:eastAsia="en-US"/>
        </w:rPr>
        <w:t>.) және оның қызмет ету мерзімін ұзарту және оны ауыстыру шығындарын азайту үшін катализаторды қайта өңдеудің немесе қалпына келтірудің тиімді жүйесін әзірлеу</w:t>
      </w:r>
      <w:r w:rsidRPr="00C96165">
        <w:rPr>
          <w:rFonts w:eastAsia="Calibri"/>
          <w:bCs/>
          <w:sz w:val="28"/>
          <w:szCs w:val="28"/>
          <w:lang w:val="kk-KZ" w:eastAsia="en-US"/>
        </w:rPr>
        <w:t>ді қамтиды</w:t>
      </w:r>
      <w:r w:rsidRPr="00C96165">
        <w:rPr>
          <w:rFonts w:eastAsia="Calibri"/>
          <w:bCs/>
          <w:sz w:val="28"/>
          <w:szCs w:val="28"/>
          <w:lang w:eastAsia="en-US"/>
        </w:rPr>
        <w:t>.</w:t>
      </w:r>
    </w:p>
    <w:bookmarkEnd w:id="176"/>
    <w:p w14:paraId="1C523FE2" w14:textId="77777777" w:rsidR="00C96165" w:rsidRPr="00C96165" w:rsidRDefault="00C96165" w:rsidP="00C96165">
      <w:pPr>
        <w:ind w:firstLine="709"/>
        <w:contextualSpacing/>
        <w:jc w:val="both"/>
        <w:rPr>
          <w:rFonts w:eastAsia="Calibri"/>
          <w:bCs/>
          <w:sz w:val="28"/>
          <w:szCs w:val="28"/>
          <w:lang w:eastAsia="en-US"/>
        </w:rPr>
      </w:pPr>
      <w:r w:rsidRPr="00C96165">
        <w:rPr>
          <w:rFonts w:eastAsia="Calibri"/>
          <w:bCs/>
          <w:sz w:val="28"/>
          <w:szCs w:val="28"/>
          <w:lang w:eastAsia="en-US"/>
        </w:rPr>
        <w:t>Осы техниканы пайдалану кезінде энергия тиімділігінің жоғары көрсеткіштеріне қол жеткізу үшін катализаторлардың жұмыс уақытын келесі әдістердің бірін немесе комбинациясын қолдана отырып ұлғайту ұсынылады:</w:t>
      </w:r>
    </w:p>
    <w:p w14:paraId="1A698630" w14:textId="77777777" w:rsidR="00C96165" w:rsidRPr="00C96165" w:rsidRDefault="00C96165" w:rsidP="00C96165">
      <w:pPr>
        <w:ind w:firstLine="709"/>
        <w:contextualSpacing/>
        <w:jc w:val="both"/>
        <w:rPr>
          <w:rFonts w:eastAsia="Calibri"/>
          <w:bCs/>
          <w:sz w:val="28"/>
          <w:szCs w:val="28"/>
          <w:lang w:eastAsia="en-US"/>
        </w:rPr>
      </w:pPr>
      <w:r w:rsidRPr="00C96165">
        <w:rPr>
          <w:rFonts w:eastAsia="Calibri"/>
          <w:bCs/>
          <w:sz w:val="28"/>
          <w:szCs w:val="28"/>
          <w:lang w:eastAsia="en-US"/>
        </w:rPr>
        <w:t>оңтайлы катализаторды таңдаудың негіздемесі;</w:t>
      </w:r>
    </w:p>
    <w:p w14:paraId="5D4DA50B" w14:textId="77777777" w:rsidR="00C96165" w:rsidRPr="00C96165" w:rsidRDefault="00C96165" w:rsidP="00C96165">
      <w:pPr>
        <w:ind w:firstLine="709"/>
        <w:contextualSpacing/>
        <w:jc w:val="both"/>
        <w:rPr>
          <w:rFonts w:eastAsia="Calibri"/>
          <w:bCs/>
          <w:sz w:val="28"/>
          <w:szCs w:val="28"/>
          <w:lang w:eastAsia="en-US"/>
        </w:rPr>
      </w:pPr>
      <w:r w:rsidRPr="00C96165">
        <w:rPr>
          <w:rFonts w:eastAsia="Calibri"/>
          <w:bCs/>
          <w:sz w:val="28"/>
          <w:szCs w:val="28"/>
          <w:lang w:eastAsia="en-US"/>
        </w:rPr>
        <w:t>катализатордың дезактивациясының алдын алу;</w:t>
      </w:r>
    </w:p>
    <w:p w14:paraId="06C18D63" w14:textId="77777777" w:rsidR="00C96165" w:rsidRPr="00C96165" w:rsidRDefault="00C96165" w:rsidP="00C96165">
      <w:pPr>
        <w:ind w:firstLine="709"/>
        <w:contextualSpacing/>
        <w:jc w:val="both"/>
        <w:rPr>
          <w:rFonts w:eastAsia="Calibri"/>
          <w:bCs/>
          <w:sz w:val="28"/>
          <w:szCs w:val="28"/>
          <w:lang w:eastAsia="en-US"/>
        </w:rPr>
      </w:pPr>
      <w:r w:rsidRPr="00C96165">
        <w:rPr>
          <w:rFonts w:eastAsia="Calibri"/>
          <w:bCs/>
          <w:sz w:val="28"/>
          <w:szCs w:val="28"/>
          <w:lang w:eastAsia="en-US"/>
        </w:rPr>
        <w:t>катализатордың жұмыс көрсеткіштерін бақылау.</w:t>
      </w:r>
    </w:p>
    <w:p w14:paraId="4A59C224" w14:textId="77777777" w:rsidR="00C96165" w:rsidRPr="00C96165" w:rsidRDefault="00C96165" w:rsidP="00C96165">
      <w:pPr>
        <w:ind w:firstLine="709"/>
        <w:contextualSpacing/>
        <w:jc w:val="both"/>
        <w:rPr>
          <w:rFonts w:eastAsia="Calibri"/>
          <w:sz w:val="28"/>
          <w:szCs w:val="22"/>
          <w:lang w:eastAsia="en-US"/>
        </w:rPr>
      </w:pPr>
      <w:r w:rsidRPr="00C96165">
        <w:rPr>
          <w:rFonts w:eastAsia="Calibri"/>
          <w:b/>
          <w:bCs/>
          <w:sz w:val="28"/>
          <w:szCs w:val="28"/>
          <w:lang w:eastAsia="en-US"/>
        </w:rPr>
        <w:t>Қол жеткізілген экологиялық пайда</w:t>
      </w:r>
    </w:p>
    <w:p w14:paraId="7079BB3D" w14:textId="77777777" w:rsidR="00C96165" w:rsidRPr="00C96165" w:rsidRDefault="00C96165" w:rsidP="00C96165">
      <w:pPr>
        <w:ind w:firstLine="709"/>
        <w:contextualSpacing/>
        <w:jc w:val="both"/>
        <w:rPr>
          <w:rFonts w:eastAsia="Calibri"/>
          <w:sz w:val="28"/>
          <w:szCs w:val="22"/>
          <w:lang w:eastAsia="en-US"/>
        </w:rPr>
      </w:pPr>
      <w:r w:rsidRPr="00C96165">
        <w:rPr>
          <w:rFonts w:eastAsia="Calibri"/>
          <w:sz w:val="28"/>
          <w:szCs w:val="22"/>
          <w:lang w:eastAsia="en-US"/>
        </w:rPr>
        <w:t>Жоғары тиімді катализаторларды қолдану реакцияның температуралық талаптарын төмендетуі мүмкін</w:t>
      </w:r>
      <w:r w:rsidRPr="00C96165">
        <w:rPr>
          <w:rFonts w:eastAsia="Calibri"/>
          <w:color w:val="000000"/>
          <w:sz w:val="28"/>
          <w:szCs w:val="28"/>
          <w:lang w:eastAsia="en-US"/>
        </w:rPr>
        <w:t xml:space="preserve">, </w:t>
      </w:r>
      <w:r w:rsidRPr="00C96165">
        <w:rPr>
          <w:rFonts w:eastAsia="Calibri"/>
          <w:color w:val="000000"/>
          <w:sz w:val="28"/>
          <w:szCs w:val="28"/>
          <w:lang w:val="kk-KZ" w:eastAsia="en-US"/>
        </w:rPr>
        <w:t>мұның өзі нәтижесінде</w:t>
      </w:r>
      <w:r w:rsidRPr="00C96165">
        <w:rPr>
          <w:rFonts w:eastAsia="Calibri"/>
          <w:color w:val="000000"/>
          <w:sz w:val="28"/>
          <w:szCs w:val="28"/>
          <w:lang w:eastAsia="en-US"/>
        </w:rPr>
        <w:t>, энергия шығынын, энергия мен ресурстарды тұтынуды азайту экологиялық көрсеткіштерді жақсартады және энергия тиімділігі жоғары деңгей</w:t>
      </w:r>
      <w:r w:rsidRPr="00C96165">
        <w:rPr>
          <w:rFonts w:eastAsia="Calibri"/>
          <w:color w:val="000000"/>
          <w:sz w:val="28"/>
          <w:szCs w:val="28"/>
          <w:lang w:val="kk-KZ" w:eastAsia="en-US"/>
        </w:rPr>
        <w:t>де</w:t>
      </w:r>
      <w:r w:rsidRPr="00C96165">
        <w:rPr>
          <w:rFonts w:eastAsia="Calibri"/>
          <w:color w:val="000000"/>
          <w:sz w:val="28"/>
          <w:szCs w:val="28"/>
          <w:lang w:eastAsia="en-US"/>
        </w:rPr>
        <w:t xml:space="preserve"> сақта</w:t>
      </w:r>
      <w:r w:rsidRPr="00C96165">
        <w:rPr>
          <w:rFonts w:eastAsia="Calibri"/>
          <w:color w:val="000000"/>
          <w:sz w:val="28"/>
          <w:szCs w:val="28"/>
          <w:lang w:val="kk-KZ" w:eastAsia="en-US"/>
        </w:rPr>
        <w:t>ла</w:t>
      </w:r>
      <w:r w:rsidRPr="00C96165">
        <w:rPr>
          <w:rFonts w:eastAsia="Calibri"/>
          <w:color w:val="000000"/>
          <w:sz w:val="28"/>
          <w:szCs w:val="28"/>
          <w:lang w:eastAsia="en-US"/>
        </w:rPr>
        <w:t>ды</w:t>
      </w:r>
      <w:r w:rsidRPr="00C96165">
        <w:rPr>
          <w:rFonts w:eastAsia="Calibri"/>
          <w:sz w:val="28"/>
          <w:szCs w:val="22"/>
          <w:lang w:eastAsia="en-US"/>
        </w:rPr>
        <w:t>.</w:t>
      </w:r>
    </w:p>
    <w:p w14:paraId="0910FD0A" w14:textId="77777777" w:rsidR="00C96165" w:rsidRPr="00C96165" w:rsidRDefault="00C96165" w:rsidP="00C96165">
      <w:pPr>
        <w:ind w:firstLine="709"/>
        <w:contextualSpacing/>
        <w:jc w:val="both"/>
        <w:rPr>
          <w:rFonts w:eastAsia="Calibri"/>
          <w:sz w:val="28"/>
          <w:szCs w:val="22"/>
          <w:lang w:eastAsia="en-US"/>
        </w:rPr>
      </w:pPr>
      <w:r w:rsidRPr="00C96165">
        <w:rPr>
          <w:rFonts w:eastAsia="Calibri"/>
          <w:sz w:val="28"/>
          <w:szCs w:val="22"/>
          <w:lang w:val="kk-KZ" w:eastAsia="en-US"/>
        </w:rPr>
        <w:t>Орынбор гелий зауытында (Ресей) жоғары тотығу жылдамдығын және реакторлардағы жұмыс тұрақтылығын қамтамасыз ететін катализаторды іріктеуді жүзеге асыру кезінде ж</w:t>
      </w:r>
      <w:r w:rsidRPr="00C96165">
        <w:rPr>
          <w:rFonts w:eastAsia="Calibri"/>
          <w:sz w:val="28"/>
          <w:szCs w:val="22"/>
          <w:lang w:eastAsia="en-US"/>
        </w:rPr>
        <w:t>үргізілген эксперименттерге сәйкес деректер</w:t>
      </w:r>
      <w:r w:rsidRPr="00C96165">
        <w:rPr>
          <w:rFonts w:eastAsia="Calibri"/>
          <w:sz w:val="28"/>
          <w:szCs w:val="22"/>
          <w:lang w:val="kk-KZ" w:eastAsia="en-US"/>
        </w:rPr>
        <w:t xml:space="preserve">де, </w:t>
      </w:r>
      <w:r w:rsidRPr="00C96165">
        <w:rPr>
          <w:rFonts w:eastAsia="Calibri"/>
          <w:sz w:val="28"/>
          <w:szCs w:val="22"/>
          <w:lang w:eastAsia="en-US"/>
        </w:rPr>
        <w:t>«НИАП Катализатор»</w:t>
      </w:r>
      <w:r w:rsidRPr="00C96165">
        <w:rPr>
          <w:rFonts w:eastAsia="Calibri"/>
          <w:sz w:val="28"/>
          <w:szCs w:val="22"/>
          <w:lang w:val="kk-KZ" w:eastAsia="en-US"/>
        </w:rPr>
        <w:t xml:space="preserve"> ЖШҚ өндірісінде белсенділігі жоғары катализаторларды </w:t>
      </w:r>
      <w:r w:rsidRPr="00C96165">
        <w:rPr>
          <w:rFonts w:eastAsia="Calibri"/>
          <w:sz w:val="28"/>
          <w:szCs w:val="22"/>
          <w:lang w:val="kk-KZ" w:eastAsia="en-US"/>
        </w:rPr>
        <w:lastRenderedPageBreak/>
        <w:t xml:space="preserve">қолданудың тиімділігі мен үнемділігі анықталды </w:t>
      </w:r>
      <w:r w:rsidRPr="00C96165">
        <w:rPr>
          <w:rFonts w:eastAsia="Calibri"/>
          <w:sz w:val="28"/>
          <w:szCs w:val="22"/>
          <w:lang w:eastAsia="en-US"/>
        </w:rPr>
        <w:t>[</w:t>
      </w:r>
      <w:r w:rsidRPr="00C96165">
        <w:rPr>
          <w:rFonts w:eastAsia="Calibri"/>
          <w:sz w:val="28"/>
          <w:szCs w:val="22"/>
          <w:lang w:val="kk-KZ" w:eastAsia="en-US"/>
        </w:rPr>
        <w:t>36</w:t>
      </w:r>
      <w:r w:rsidRPr="00C96165">
        <w:rPr>
          <w:rFonts w:eastAsia="Calibri"/>
          <w:sz w:val="28"/>
          <w:szCs w:val="22"/>
          <w:lang w:eastAsia="en-US"/>
        </w:rPr>
        <w:t>]. Экономикалық тиімділікті есептеу катализаторларды ауыстырудың орындылығын растады.</w:t>
      </w:r>
    </w:p>
    <w:p w14:paraId="6BC80F12" w14:textId="77777777" w:rsidR="00C96165" w:rsidRPr="00C96165" w:rsidRDefault="00C96165" w:rsidP="00C96165">
      <w:pPr>
        <w:ind w:firstLine="709"/>
        <w:contextualSpacing/>
        <w:jc w:val="both"/>
        <w:rPr>
          <w:rFonts w:eastAsia="Calibri"/>
          <w:b/>
          <w:bCs/>
          <w:color w:val="000000"/>
          <w:sz w:val="28"/>
          <w:szCs w:val="28"/>
          <w:lang w:eastAsia="en-US"/>
        </w:rPr>
      </w:pPr>
      <w:r w:rsidRPr="00C96165">
        <w:rPr>
          <w:rFonts w:eastAsia="Calibri"/>
          <w:sz w:val="28"/>
          <w:szCs w:val="22"/>
          <w:lang w:eastAsia="en-US"/>
        </w:rPr>
        <w:t>Полимерлер өндірісіндегі суспензия</w:t>
      </w:r>
      <w:r w:rsidRPr="00C96165">
        <w:rPr>
          <w:rFonts w:eastAsia="Calibri"/>
          <w:sz w:val="28"/>
          <w:szCs w:val="22"/>
          <w:lang w:val="kk-KZ" w:eastAsia="en-US"/>
        </w:rPr>
        <w:t>лық</w:t>
      </w:r>
      <w:r w:rsidRPr="00C96165">
        <w:rPr>
          <w:rFonts w:eastAsia="Calibri"/>
          <w:sz w:val="28"/>
          <w:szCs w:val="22"/>
          <w:lang w:eastAsia="en-US"/>
        </w:rPr>
        <w:t xml:space="preserve"> процестердегі тазарту процесін оңтайландыру тоқтап қалу уақытын қысқарту, материалдар мен энергия шығындарын азайту және жалпы өндірістік тиімділікті жақсарту арқылы үнемдеуге әкелуі мүмкін.</w:t>
      </w:r>
    </w:p>
    <w:p w14:paraId="74F70658" w14:textId="77777777" w:rsidR="00C96165" w:rsidRPr="00C96165" w:rsidRDefault="00C96165" w:rsidP="00C96165">
      <w:pPr>
        <w:ind w:firstLine="709"/>
        <w:jc w:val="both"/>
        <w:rPr>
          <w:rFonts w:eastAsia="Calibri"/>
          <w:b/>
          <w:bCs/>
          <w:sz w:val="28"/>
          <w:szCs w:val="28"/>
          <w:lang w:eastAsia="en-US"/>
        </w:rPr>
      </w:pPr>
      <w:r w:rsidRPr="00C96165">
        <w:rPr>
          <w:rFonts w:eastAsia="Calibri"/>
          <w:b/>
          <w:bCs/>
          <w:sz w:val="28"/>
          <w:szCs w:val="28"/>
          <w:lang w:eastAsia="en-US"/>
        </w:rPr>
        <w:t>Экологиялық көрсеткіштер және пайдалану деректері</w:t>
      </w:r>
    </w:p>
    <w:p w14:paraId="43BB51E2"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en-US"/>
        </w:rPr>
        <w:t>Жоғары тиімді катализаторларды енгізу тәжірибесін бағалау бұл техниканың энергия мен ресурстарды тұтынуды азайтуға мүмкіндік беретіндігін көрсетеді.</w:t>
      </w:r>
    </w:p>
    <w:p w14:paraId="044124F2"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eastAsia="en-US"/>
        </w:rPr>
        <w:t>Белсенділігі жоғары катализаторларды қолданғаннан кейін энергия тиімділігінің нақты көрсеткіштері процестің түріне, саласына және нақты жағдайларға байланысты өзгеруі мүмкін</w:t>
      </w:r>
      <w:r w:rsidRPr="00C96165">
        <w:rPr>
          <w:rFonts w:eastAsia="Calibri"/>
          <w:sz w:val="28"/>
          <w:szCs w:val="22"/>
          <w:lang w:val="kk-KZ" w:eastAsia="en-US"/>
        </w:rPr>
        <w:t>. Төменде жалпы үрдістер мен болжамдар келтіріледі:</w:t>
      </w:r>
    </w:p>
    <w:p w14:paraId="52330339"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1) процесс температурасын төмендету: белсенділігі жоғары катализаторлар көбінесе төмен температурада химиялық реакциялар жүргізуге мүмкіндік береді, бұл энергия шығынын төмендетуі мүмкін;</w:t>
      </w:r>
    </w:p>
    <w:p w14:paraId="0A0F7B1A"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2) реакцияның іріктемелігін арттыру: тиімді катализаторлар жанама өнімдердің түзілуін азайту арқылы химиялық процестердің іріктелуін жақсарта алады. Бұл өңдеу мен тазалаудың кейінгі кезеңдеріне деген қажеттілікті азайтуы мүмкін, бұл өз кезегінде энергияны үнемдейді;</w:t>
      </w:r>
    </w:p>
    <w:p w14:paraId="0EF23C4F"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3) өнімділікті арттыру: белсенді катализаторларды қолдану процестің өнімділігін арттыруы мүмкін, бұл бірдей немесе одан да төмен энергия шығындарымен көбірек өнім алуға мүмкіндік береді;</w:t>
      </w:r>
    </w:p>
    <w:p w14:paraId="7E006E73"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4) ресурстарды пайдалануды азайту: энергияны үнемдейтін катализаторлар пайдаланылған шикізаттың әрбір бірлігіне өнім шығымдылығын арттыру арқылы шикізат шығынын азайтуға ықпал етуі мүмкін;</w:t>
      </w:r>
    </w:p>
    <w:p w14:paraId="719A241D"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5) энергия шығынын азайту: тиімді катализаторлар қосымша өңдеу қадамдарын және осылайша қосымша энергия шығынын қажет ететін қажетсіз жанама өнімдердің түзілуін азайтуы мүмкін.</w:t>
      </w:r>
    </w:p>
    <w:p w14:paraId="416873EE" w14:textId="77777777" w:rsidR="00C96165" w:rsidRPr="00C96165" w:rsidRDefault="00C96165" w:rsidP="00C96165">
      <w:pPr>
        <w:ind w:firstLine="709"/>
        <w:contextualSpacing/>
        <w:jc w:val="both"/>
        <w:rPr>
          <w:rFonts w:eastAsia="Calibri"/>
          <w:sz w:val="28"/>
          <w:szCs w:val="22"/>
          <w:lang w:val="kk-KZ" w:eastAsia="en-US"/>
        </w:rPr>
      </w:pPr>
      <w:r w:rsidRPr="00C96165">
        <w:rPr>
          <w:rFonts w:eastAsia="Calibri"/>
          <w:sz w:val="28"/>
          <w:szCs w:val="22"/>
          <w:lang w:val="kk-KZ" w:eastAsia="en-US"/>
        </w:rPr>
        <w:t>Академик С.П. Королев атындағы Самара Ұлттық Зерттеу университетінің (Ресей) ғалымдары мұнай-химия және мұнай өңдеу зауыттарындағы бірқатар технологиялық процестерді арзандатуға көмектесетін тиімді жаңартылатын силикагель негізіндегі катализаторларды жасап, синтездеді.</w:t>
      </w:r>
    </w:p>
    <w:p w14:paraId="5F3453FD" w14:textId="77777777" w:rsidR="00C96165" w:rsidRPr="00C96165" w:rsidRDefault="00C96165" w:rsidP="00C96165">
      <w:pPr>
        <w:ind w:firstLine="709"/>
        <w:contextualSpacing/>
        <w:jc w:val="both"/>
        <w:rPr>
          <w:rFonts w:eastAsia="Calibri"/>
          <w:sz w:val="28"/>
          <w:szCs w:val="22"/>
          <w:lang w:val="kk-KZ" w:eastAsia="en-US"/>
        </w:rPr>
      </w:pPr>
      <w:r w:rsidRPr="00C96165">
        <w:rPr>
          <w:rFonts w:eastAsia="Calibri"/>
          <w:sz w:val="28"/>
          <w:szCs w:val="22"/>
          <w:lang w:val="kk-KZ" w:eastAsia="en-US"/>
        </w:rPr>
        <w:t>Әзірленгендердің ішіндегі ең тиімдісі диспрозий қосылған және никельмен модификацияланған мезокеуекті силикагель негізіндегі катализатор болды (Dy-</w:t>
      </w:r>
      <w:r w:rsidRPr="00C96165">
        <w:rPr>
          <w:rFonts w:eastAsia="Calibri"/>
          <w:sz w:val="2"/>
          <w:szCs w:val="2"/>
          <w:lang w:val="kk-KZ" w:eastAsia="en-US"/>
        </w:rPr>
        <w:t> </w:t>
      </w:r>
      <w:r w:rsidRPr="00C96165">
        <w:rPr>
          <w:rFonts w:eastAsia="Calibri"/>
          <w:sz w:val="28"/>
          <w:szCs w:val="22"/>
          <w:lang w:val="kk-KZ" w:eastAsia="en-US"/>
        </w:rPr>
        <w:t xml:space="preserve">Ni/MC). Оның жұмыс температурасы 150 </w:t>
      </w:r>
      <w:r w:rsidRPr="00C96165">
        <w:rPr>
          <w:rFonts w:eastAsia="Calibri"/>
          <w:sz w:val="28"/>
          <w:szCs w:val="28"/>
          <w:lang w:val="kk-KZ" w:eastAsia="en-US"/>
        </w:rPr>
        <w:t>°С</w:t>
      </w:r>
      <w:r w:rsidRPr="00C96165">
        <w:rPr>
          <w:rFonts w:eastAsia="Calibri"/>
          <w:sz w:val="28"/>
          <w:szCs w:val="22"/>
          <w:lang w:val="kk-KZ" w:eastAsia="en-US"/>
        </w:rPr>
        <w:t xml:space="preserve">, қысымы - 3 атмосфера, сутектендіру уақыты - 20 минут. Салыстыру үшін: кәсіпорындарда қолданылатын жоғары дисперсті тасымалдағыштағы типтік никель катализаторының жұмыс температурасы - 250 </w:t>
      </w:r>
      <w:r w:rsidRPr="00C96165">
        <w:rPr>
          <w:rFonts w:eastAsia="Calibri"/>
          <w:sz w:val="28"/>
          <w:szCs w:val="28"/>
          <w:lang w:val="kk-KZ" w:eastAsia="en-US"/>
        </w:rPr>
        <w:t>°С</w:t>
      </w:r>
      <w:r w:rsidRPr="00C96165">
        <w:rPr>
          <w:rFonts w:eastAsia="Calibri"/>
          <w:sz w:val="28"/>
          <w:szCs w:val="22"/>
          <w:lang w:val="kk-KZ" w:eastAsia="en-US"/>
        </w:rPr>
        <w:t>, қысымы - 20 атмосфера, сутектендіру уақыты - 30 минут [12].</w:t>
      </w:r>
    </w:p>
    <w:p w14:paraId="75870BA4"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Жоғары тиімді катализаторлар реакцияларды белгілі бір өнімдердің түзілуіне бағыттай алады, жанама өнімдердің түзілуін азайтады және қосымша </w:t>
      </w:r>
      <w:r w:rsidRPr="00C96165">
        <w:rPr>
          <w:rFonts w:eastAsia="Calibri"/>
          <w:sz w:val="28"/>
          <w:szCs w:val="22"/>
          <w:lang w:val="kk-KZ" w:eastAsia="en-US"/>
        </w:rPr>
        <w:lastRenderedPageBreak/>
        <w:t>тазарту кезеңдерінің қажеттілігін азайтады. Бұл реакция уақытының қысқаруына, өнімнің көбірек шығуына және энергия шығынының төмендеуіне әкелуі мүмкін.</w:t>
      </w:r>
    </w:p>
    <w:p w14:paraId="58D680A6"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Бұл техника жанама әсерлердің пайда болуын азайтуға көмектеседі, өйткені катализаторлар зиянды заттарды азот оксидінен (NOx) немесе күкірт диоксидінен (SO</w:t>
      </w:r>
      <w:r w:rsidRPr="00C96165">
        <w:rPr>
          <w:rFonts w:eastAsia="Calibri"/>
          <w:sz w:val="28"/>
          <w:szCs w:val="22"/>
          <w:vertAlign w:val="subscript"/>
          <w:lang w:val="kk-KZ" w:eastAsia="en-US"/>
        </w:rPr>
        <w:t>2</w:t>
      </w:r>
      <w:r w:rsidRPr="00C96165">
        <w:rPr>
          <w:rFonts w:eastAsia="Calibri"/>
          <w:sz w:val="28"/>
          <w:szCs w:val="22"/>
          <w:lang w:val="kk-KZ" w:eastAsia="en-US"/>
        </w:rPr>
        <w:t>) тазарту сияқты пайдаланылған газдарда қауіптілігі төмен заттарға айналдыру үшін қолданылады. Катализаторлар атмосфераға азот оксидтері (NOx), көмірсутек және басқалары сияқты ластағыш заттардың шығарылуын азайту үшін де кеңінен қолданылады.</w:t>
      </w:r>
    </w:p>
    <w:p w14:paraId="381233B3"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Тазарту процесін оңтайландыру процесте қолданылатын шикізат пен материалдардың шығынын азайтуға мүмкіндік береді. BASF зауыттарының бірінде тазартудың жетілдірілген әдістерін енгізу шикізат шығынын 15 %-ға қысқартуға мүмкіндік берді.</w:t>
      </w:r>
    </w:p>
    <w:p w14:paraId="2D563A3D"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Тазалау процесін тиімді басқару операцияны орындау үшін қажетті энергияны тұтынуды азайтуы мүмкін. Dow Chemical (АҚШ) кәсіпорнында тазарту процесін оңтайландыру энергия шығынын 10 %-ға азайтты.</w:t>
      </w:r>
    </w:p>
    <w:p w14:paraId="6004F253"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Borealis (Австрия) кәсіпорындарының бірінде автоматтандырылған жүйелерді енгізу арқылы тазарту процесін оңтайландыру тазалау уақытын 30 %-</w:t>
      </w:r>
      <w:r w:rsidRPr="00C96165">
        <w:rPr>
          <w:rFonts w:eastAsia="Calibri"/>
          <w:sz w:val="2"/>
          <w:szCs w:val="2"/>
          <w:lang w:val="kk-KZ" w:eastAsia="en-US"/>
        </w:rPr>
        <w:t> </w:t>
      </w:r>
      <w:r w:rsidRPr="00C96165">
        <w:rPr>
          <w:rFonts w:eastAsia="Calibri"/>
          <w:sz w:val="28"/>
          <w:szCs w:val="22"/>
          <w:lang w:val="kk-KZ" w:eastAsia="en-US"/>
        </w:rPr>
        <w:t>ға қысқартуға мүмкіндік берді.</w:t>
      </w:r>
    </w:p>
    <w:p w14:paraId="38D154E3"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Тобылдағы «СИБУР» кәсіпорнында (Ресей) көмірсутектер шығарындыларын азайту мақсатында жаңа буын катализаторлары енгізілді.</w:t>
      </w:r>
    </w:p>
    <w:p w14:paraId="51B2502C"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Еуропада TotalEnergies кәсіпорнындарында, әсіресе, Антверпендегі (Бельгия) ең ірі интеграцияланған мұнай-химия платформасында, пропилен өндіру үшін жоғары тиімді катализаторлар қолданылады. 2017 жылы аяқталған кешенді жаңғырту аясында жаңа технологиялық қондырғылар, соның ішінде бу конверсиясы және байытылған газдарды крекинг шикізатына қайта өңдеу қондырғылары енгізілді. Бұл тиімділікті едәуір арттыруға және пропилен өндірісінің құнын төмендетуге мүмкіндік берді ​. Атап айтқанда, бұл кәсіпорында селектвиті сутектендіру үшін әзірленген Evonik компаниясының (Германия) катализаторлары қолданылады. Бұл катализаторлар төмен температурада және жоғары жылдамдықта жоғары тиімді сутектендіру процестерін жүргізуге мүмкіндік береді, бұл соңғы өнімнің сапасын жақсартады және энергия шығынын азайтады​.</w:t>
      </w:r>
    </w:p>
    <w:p w14:paraId="40BA7B4E"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Селективтілік деңгейіне қатысты: INEOS-те Catofin процесінде қолданылатын катализаторлар пропиленген 87 % селективтілікке жеткізілді, сондай ақ бұл катализаторлардың артықшылықтары ұзақ қызмет ету мерзімі және энергия тиімділігінің жоғары көрсеткіштері болып табылады.</w:t>
      </w:r>
    </w:p>
    <w:p w14:paraId="4D193893"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5B9C460E"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Химия өнеркәсібінде катализаторларды қолдану таза, тиімді және экологиялық тұрақты өндіріс процестеріне ықпал етеді. Бұл технология өнеркәсіптік процестердің қоршаған ортаға теріс әсерін азайта отырып, әлі даму үстінде.</w:t>
      </w:r>
    </w:p>
    <w:p w14:paraId="15385B15"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Автоматтандырылған және роботтандырылған тазалау жүйелерін пайдалану адами факторды азайтуға, дәлдікті жақсартуға және тазалауға кететін </w:t>
      </w:r>
      <w:r w:rsidRPr="00C96165">
        <w:rPr>
          <w:rFonts w:eastAsia="Calibri"/>
          <w:sz w:val="28"/>
          <w:szCs w:val="22"/>
          <w:lang w:val="kk-KZ" w:eastAsia="en-US"/>
        </w:rPr>
        <w:lastRenderedPageBreak/>
        <w:t>уақытты қысқартуға мүмкіндік береді. SABIC зауытында (Сауд Арабиясы) роботтандырылған  тазарту жүйесін енгізу тазарту уақытын 50 %-ға қысқартты.</w:t>
      </w:r>
    </w:p>
    <w:p w14:paraId="2E0AFFDC"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77065C7B"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4A16D86A"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Белсенділігі мен селективтілігі жоғары тиімді катализаторларды пайдалану қажетті өнімді алу процестерінің тиімділігін жақсарту үшін химиялық, мұнай-химия және мұнай өңдеу зауыттарында кеңінен қолданылады.</w:t>
      </w:r>
    </w:p>
    <w:p w14:paraId="69792C8D"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Метил-трет-бутилді эфир (МТБЭ) өндірісіндегі белсенділігі мен селективтілігі жоғары катализаторлар химия және мұнай химия өнеркәсібінің әртүрлі кәсіпорындарында қолданылады. </w:t>
      </w:r>
    </w:p>
    <w:p w14:paraId="68AF1974"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Тазарту процесін жылдамдататын және қайта өңдеу циклдарының қажеттілігін төмендететін арнайы химиялық реагенттер қолданылады. </w:t>
      </w:r>
    </w:p>
    <w:p w14:paraId="20705720" w14:textId="77777777" w:rsidR="00C96165" w:rsidRPr="00C96165" w:rsidRDefault="00C96165" w:rsidP="00C96165">
      <w:pPr>
        <w:tabs>
          <w:tab w:val="left" w:pos="2580"/>
        </w:tabs>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10CB3441"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5EA05BFB"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Химия өнеркәсібінде тиімділігі жоғары катализаторларды пайдалану құнын бағалау қиын, өйткені ол технологиялық жағдайлар, катализатор түрлері, сандық талаптар, жергілікті нарық жағдайлары және басқа да факторлар сияқты бірнеше факторларға байланысты айтарлықтай өзгеруі мүмкін. </w:t>
      </w:r>
    </w:p>
    <w:p w14:paraId="48F59921"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SABIC (Saudi Basic Industries Corporation, Сауд Арабиясы) - әлемдегі ең ірі мұнай-химия компанияларының бірі, өз зауыттарында алдыңғы қатарлы катализаторларды қолдана отырып МТБЭ шығарады. Катализаторлардың жоғары селективтілігі жанама өнімдердің мөлшерін азайтады, бұл шикізат шығынын азайтады және оны сатып алу шығындарын азайтады. Бұл шикізатты 5 - 10 % үнемдеуге әкелуі мүмкін. Катализаторлар өнімді жоғары бағамен сатуға мүмкіндік беретін тазалығы жоғары МТБЭ алуды қамтамасыз етеді. Бұл кірісті 5 - 10 %-ға арттыруы мүмкін.</w:t>
      </w:r>
    </w:p>
    <w:p w14:paraId="110064E0"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Жоғары тиімді катализаторларды қолданудан жиынтық үнемдеу Reliance Industries Limited (Үндістан) кәсіпорындарында жалпы өндірістік шығындардың едәуір бөлігін құрауы мүмкін. Өндірістің нақты шарттары мен ауқымына байланысты жалпы үнемдеу 20 - 30 % немесе одан да көп мөлшерге жетеді. Бұл үнемдеу энергия, шикізат, қалдықтарды кәдеге жарату, техникалық қызмет көрсету және экологиялық төлемдер шығындарын азайтудан, сондай-ақ өнім сапасын арттырудан түсетін кірісті арттырудан тұрады.</w:t>
      </w:r>
    </w:p>
    <w:p w14:paraId="572AAFB4"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1BA36D6D"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Бұл жүйені қолдану энергия тиімділігі мен үнемділігін арттырып қана қоймай, сонымен қатар қоршаған ортаға әсерді азайтуға, экологиялық көрсеткіштерді жақсартуға және өндірістік процестердің тұрақтылығын қамтамасыз етуге мүмкіндік береді.</w:t>
      </w:r>
    </w:p>
    <w:p w14:paraId="67A9AAB0" w14:textId="77777777" w:rsidR="00C96165" w:rsidRPr="00C96165" w:rsidRDefault="00C96165" w:rsidP="00C96165">
      <w:pPr>
        <w:ind w:firstLine="709"/>
        <w:jc w:val="both"/>
        <w:rPr>
          <w:rFonts w:eastAsia="Calibri"/>
          <w:sz w:val="28"/>
          <w:szCs w:val="22"/>
          <w:lang w:val="kk-KZ" w:eastAsia="cs-CZ"/>
        </w:rPr>
      </w:pPr>
    </w:p>
    <w:p w14:paraId="730615B3" w14:textId="77777777" w:rsidR="00C96165" w:rsidRPr="00C96165" w:rsidRDefault="00C96165" w:rsidP="00C96165">
      <w:pPr>
        <w:keepNext/>
        <w:ind w:firstLine="709"/>
        <w:jc w:val="both"/>
        <w:outlineLvl w:val="1"/>
        <w:rPr>
          <w:rFonts w:cs="Arial"/>
          <w:b/>
          <w:bCs/>
          <w:iCs/>
          <w:sz w:val="28"/>
          <w:szCs w:val="26"/>
          <w:lang w:val="cs-CZ" w:eastAsia="cs-CZ"/>
        </w:rPr>
      </w:pPr>
      <w:bookmarkStart w:id="177" w:name="_Toc185341695"/>
      <w:r w:rsidRPr="00C96165">
        <w:rPr>
          <w:rFonts w:cs="Arial"/>
          <w:b/>
          <w:bCs/>
          <w:iCs/>
          <w:sz w:val="28"/>
          <w:szCs w:val="26"/>
          <w:lang w:val="cs-CZ" w:eastAsia="cs-CZ"/>
        </w:rPr>
        <w:t>5.1.1.2.</w:t>
      </w:r>
      <w:r w:rsidRPr="00C96165">
        <w:rPr>
          <w:rFonts w:cs="Arial"/>
          <w:b/>
          <w:bCs/>
          <w:iCs/>
          <w:sz w:val="28"/>
          <w:szCs w:val="26"/>
          <w:lang w:val="cs-CZ" w:eastAsia="cs-CZ"/>
        </w:rPr>
        <w:tab/>
      </w:r>
      <w:r w:rsidRPr="00C96165">
        <w:rPr>
          <w:rFonts w:cs="Arial"/>
          <w:b/>
          <w:bCs/>
          <w:iCs/>
          <w:sz w:val="28"/>
          <w:szCs w:val="26"/>
          <w:lang w:val="kk-KZ" w:eastAsia="cs-CZ"/>
        </w:rPr>
        <w:t>Шығарылатын газдарды р</w:t>
      </w:r>
      <w:r w:rsidRPr="00C96165">
        <w:rPr>
          <w:rFonts w:cs="Arial"/>
          <w:b/>
          <w:bCs/>
          <w:iCs/>
          <w:sz w:val="28"/>
          <w:szCs w:val="26"/>
          <w:lang w:val="cs-CZ" w:eastAsia="cs-CZ"/>
        </w:rPr>
        <w:t>екуперация</w:t>
      </w:r>
      <w:r w:rsidRPr="00C96165">
        <w:rPr>
          <w:rFonts w:cs="Arial"/>
          <w:b/>
          <w:bCs/>
          <w:iCs/>
          <w:sz w:val="28"/>
          <w:szCs w:val="26"/>
          <w:lang w:val="kk-KZ" w:eastAsia="cs-CZ"/>
        </w:rPr>
        <w:t>лау</w:t>
      </w:r>
      <w:bookmarkEnd w:id="177"/>
    </w:p>
    <w:p w14:paraId="4B7B6638" w14:textId="77777777" w:rsidR="00C96165" w:rsidRPr="00C96165" w:rsidRDefault="00C96165" w:rsidP="00C96165">
      <w:pPr>
        <w:ind w:firstLine="709"/>
        <w:jc w:val="both"/>
        <w:rPr>
          <w:rFonts w:eastAsia="Calibri"/>
          <w:b/>
          <w:bCs/>
          <w:sz w:val="28"/>
          <w:szCs w:val="22"/>
          <w:lang w:val="kk-KZ" w:eastAsia="en-US"/>
        </w:rPr>
      </w:pPr>
      <w:r w:rsidRPr="00C96165">
        <w:rPr>
          <w:rFonts w:eastAsia="Calibri"/>
          <w:b/>
          <w:bCs/>
          <w:sz w:val="28"/>
          <w:szCs w:val="22"/>
          <w:lang w:val="kk-KZ" w:eastAsia="en-US"/>
        </w:rPr>
        <w:t>Сипаттама</w:t>
      </w:r>
    </w:p>
    <w:p w14:paraId="580D454A" w14:textId="77777777" w:rsidR="00C96165" w:rsidRPr="00C96165" w:rsidRDefault="00C96165" w:rsidP="00C96165">
      <w:pPr>
        <w:ind w:firstLine="709"/>
        <w:jc w:val="both"/>
        <w:rPr>
          <w:rFonts w:eastAsia="Calibri"/>
          <w:sz w:val="28"/>
          <w:szCs w:val="22"/>
          <w:lang w:val="cs-CZ" w:eastAsia="en-US"/>
        </w:rPr>
      </w:pPr>
      <w:r w:rsidRPr="00C96165">
        <w:rPr>
          <w:rFonts w:eastAsia="Calibri"/>
          <w:sz w:val="28"/>
          <w:szCs w:val="22"/>
          <w:lang w:val="cs-CZ" w:eastAsia="en-US"/>
        </w:rPr>
        <w:lastRenderedPageBreak/>
        <w:t>Химия өнеркәсібінде шыға</w:t>
      </w:r>
      <w:r w:rsidRPr="00C96165">
        <w:rPr>
          <w:rFonts w:eastAsia="Calibri"/>
          <w:sz w:val="28"/>
          <w:szCs w:val="22"/>
          <w:lang w:val="kk-KZ" w:eastAsia="en-US"/>
        </w:rPr>
        <w:t>рыла</w:t>
      </w:r>
      <w:r w:rsidRPr="00C96165">
        <w:rPr>
          <w:rFonts w:eastAsia="Calibri"/>
          <w:sz w:val="28"/>
          <w:szCs w:val="22"/>
          <w:lang w:val="cs-CZ" w:eastAsia="en-US"/>
        </w:rPr>
        <w:t>тын, реакциялық және жанаспалы газдардың жылуын пайдалану жылуды қайта өңдеу технологиясына жатады. Бұл әдіс жа</w:t>
      </w:r>
      <w:r w:rsidRPr="00C96165">
        <w:rPr>
          <w:rFonts w:eastAsia="Calibri"/>
          <w:sz w:val="28"/>
          <w:szCs w:val="22"/>
          <w:lang w:val="kk-KZ" w:eastAsia="en-US"/>
        </w:rPr>
        <w:t>ғ</w:t>
      </w:r>
      <w:r w:rsidRPr="00C96165">
        <w:rPr>
          <w:rFonts w:eastAsia="Calibri"/>
          <w:sz w:val="28"/>
          <w:szCs w:val="22"/>
          <w:lang w:val="cs-CZ" w:eastAsia="en-US"/>
        </w:rPr>
        <w:t xml:space="preserve">у, реакциялар немесе катализаторлармен жанасу сияқты әртүрлі процестерден туындайтын </w:t>
      </w:r>
      <w:r w:rsidRPr="00C96165">
        <w:rPr>
          <w:rFonts w:eastAsia="Calibri"/>
          <w:sz w:val="28"/>
          <w:szCs w:val="22"/>
          <w:lang w:val="kk-KZ" w:eastAsia="en-US"/>
        </w:rPr>
        <w:t>ж</w:t>
      </w:r>
      <w:r w:rsidRPr="00C96165">
        <w:rPr>
          <w:rFonts w:eastAsia="Calibri"/>
          <w:sz w:val="28"/>
          <w:szCs w:val="22"/>
          <w:lang w:val="cs-CZ" w:eastAsia="en-US"/>
        </w:rPr>
        <w:t>оғары температуралы газдарды тиімді пайдалануға мүмкіндік береді.</w:t>
      </w:r>
    </w:p>
    <w:p w14:paraId="102804A6" w14:textId="77777777" w:rsidR="00C96165" w:rsidRPr="00C96165" w:rsidRDefault="00C96165" w:rsidP="00C96165">
      <w:pPr>
        <w:ind w:firstLine="709"/>
        <w:jc w:val="both"/>
        <w:rPr>
          <w:rFonts w:eastAsia="Calibri"/>
          <w:b/>
          <w:bCs/>
          <w:sz w:val="28"/>
          <w:szCs w:val="22"/>
          <w:lang w:val="cs-CZ" w:eastAsia="en-US"/>
        </w:rPr>
      </w:pPr>
      <w:r w:rsidRPr="00C96165">
        <w:rPr>
          <w:rFonts w:eastAsia="Calibri"/>
          <w:sz w:val="28"/>
          <w:szCs w:val="22"/>
          <w:lang w:val="cs-CZ" w:eastAsia="en-US"/>
        </w:rPr>
        <w:t>Шыға</w:t>
      </w:r>
      <w:r w:rsidRPr="00C96165">
        <w:rPr>
          <w:rFonts w:eastAsia="Calibri"/>
          <w:sz w:val="28"/>
          <w:szCs w:val="22"/>
          <w:lang w:val="kk-KZ" w:eastAsia="en-US"/>
        </w:rPr>
        <w:t>рыла</w:t>
      </w:r>
      <w:r w:rsidRPr="00C96165">
        <w:rPr>
          <w:rFonts w:eastAsia="Calibri"/>
          <w:sz w:val="28"/>
          <w:szCs w:val="22"/>
          <w:lang w:val="cs-CZ" w:eastAsia="en-US"/>
        </w:rPr>
        <w:t>тын газдардың жылуын қолдану жылу алмастырғыштар мен жылуды қалпына келтіру жүйелері сияқты мамандандырылған технологияларды қолдануды қамтиды, бұл газдардан жылуды шығаруға және оны жылытуға немесе басқа өндіріс процестерінде пайдалануға бағыттауға мүмкіндік береді. Бұл өндірістің энергия тиімділігін арттыруға, энергия шығындарын азайтуға және қоршаған ортаға парниктік газдар шығарындыларын азайтуға мүмкіндік береді.</w:t>
      </w:r>
    </w:p>
    <w:p w14:paraId="6A4702D5" w14:textId="77777777" w:rsidR="00C96165" w:rsidRPr="00C96165" w:rsidRDefault="00C96165" w:rsidP="00C96165">
      <w:pPr>
        <w:ind w:firstLine="709"/>
        <w:jc w:val="both"/>
        <w:rPr>
          <w:rFonts w:eastAsia="Calibri"/>
          <w:b/>
          <w:bCs/>
          <w:sz w:val="28"/>
          <w:szCs w:val="22"/>
          <w:lang w:val="cs-CZ" w:eastAsia="en-US"/>
        </w:rPr>
      </w:pPr>
      <w:r w:rsidRPr="00C96165">
        <w:rPr>
          <w:rFonts w:eastAsia="Calibri"/>
          <w:b/>
          <w:bCs/>
          <w:sz w:val="28"/>
          <w:szCs w:val="22"/>
          <w:lang w:val="cs-CZ" w:eastAsia="en-US"/>
        </w:rPr>
        <w:t>Техни</w:t>
      </w:r>
      <w:r w:rsidRPr="00C96165">
        <w:rPr>
          <w:rFonts w:eastAsia="Calibri"/>
          <w:b/>
          <w:bCs/>
          <w:sz w:val="28"/>
          <w:szCs w:val="22"/>
          <w:lang w:val="kk-KZ" w:eastAsia="en-US"/>
        </w:rPr>
        <w:t>калық сипаттама</w:t>
      </w:r>
    </w:p>
    <w:p w14:paraId="41449DDD" w14:textId="77777777" w:rsidR="00C96165" w:rsidRPr="00C96165" w:rsidRDefault="00C96165" w:rsidP="00C96165">
      <w:pPr>
        <w:autoSpaceDE w:val="0"/>
        <w:autoSpaceDN w:val="0"/>
        <w:adjustRightInd w:val="0"/>
        <w:ind w:firstLine="709"/>
        <w:jc w:val="both"/>
        <w:rPr>
          <w:rFonts w:eastAsia="Calibri"/>
          <w:bCs/>
          <w:sz w:val="28"/>
          <w:szCs w:val="28"/>
          <w:lang w:eastAsia="en-US"/>
        </w:rPr>
      </w:pPr>
      <w:r w:rsidRPr="00C96165">
        <w:rPr>
          <w:rFonts w:eastAsia="Calibri"/>
          <w:bCs/>
          <w:sz w:val="28"/>
          <w:szCs w:val="28"/>
          <w:lang w:val="cs-CZ" w:eastAsia="en-US"/>
        </w:rPr>
        <w:t xml:space="preserve">Химия өнеркәсібінде қалдық, реакциялық және жанаспалы газдардың жылуын пайдалану технологиясы энергияны үнемдеуге және өндірістік процестерді оңтайландыруға кешенді тәсіл болып табылады. </w:t>
      </w:r>
      <w:r w:rsidRPr="00C96165">
        <w:rPr>
          <w:rFonts w:eastAsia="Calibri"/>
          <w:bCs/>
          <w:sz w:val="28"/>
          <w:szCs w:val="28"/>
          <w:lang w:eastAsia="en-US"/>
        </w:rPr>
        <w:t>Төменде әдістердің технологиялық сипаттамасы берілген:</w:t>
      </w:r>
    </w:p>
    <w:p w14:paraId="00690420" w14:textId="77777777" w:rsidR="00C96165" w:rsidRPr="00C96165" w:rsidRDefault="00C96165" w:rsidP="00C96165">
      <w:pPr>
        <w:numPr>
          <w:ilvl w:val="0"/>
          <w:numId w:val="37"/>
        </w:numPr>
        <w:autoSpaceDE w:val="0"/>
        <w:autoSpaceDN w:val="0"/>
        <w:adjustRightInd w:val="0"/>
        <w:ind w:firstLine="709"/>
        <w:contextualSpacing/>
        <w:jc w:val="both"/>
        <w:rPr>
          <w:rFonts w:eastAsia="Calibri"/>
          <w:bCs/>
          <w:sz w:val="28"/>
          <w:szCs w:val="28"/>
          <w:lang w:eastAsia="en-US"/>
        </w:rPr>
      </w:pPr>
      <w:r w:rsidRPr="00C96165">
        <w:rPr>
          <w:rFonts w:eastAsia="Calibri"/>
          <w:bCs/>
          <w:sz w:val="28"/>
          <w:szCs w:val="28"/>
          <w:lang w:eastAsia="en-US"/>
        </w:rPr>
        <w:t>шыға</w:t>
      </w:r>
      <w:r w:rsidRPr="00C96165">
        <w:rPr>
          <w:rFonts w:eastAsia="Calibri"/>
          <w:bCs/>
          <w:sz w:val="28"/>
          <w:szCs w:val="28"/>
          <w:lang w:val="kk-KZ" w:eastAsia="en-US"/>
        </w:rPr>
        <w:t>рыла</w:t>
      </w:r>
      <w:r w:rsidRPr="00C96165">
        <w:rPr>
          <w:rFonts w:eastAsia="Calibri"/>
          <w:bCs/>
          <w:sz w:val="28"/>
          <w:szCs w:val="28"/>
          <w:lang w:eastAsia="en-US"/>
        </w:rPr>
        <w:t>тын газдардың жылуын жинау:</w:t>
      </w:r>
    </w:p>
    <w:p w14:paraId="57CFF51F" w14:textId="77777777" w:rsidR="00C96165" w:rsidRPr="00C96165" w:rsidRDefault="00C96165" w:rsidP="00C96165">
      <w:pPr>
        <w:autoSpaceDE w:val="0"/>
        <w:autoSpaceDN w:val="0"/>
        <w:adjustRightInd w:val="0"/>
        <w:ind w:firstLine="709"/>
        <w:jc w:val="both"/>
        <w:rPr>
          <w:rFonts w:eastAsia="Calibri"/>
          <w:bCs/>
          <w:sz w:val="28"/>
          <w:szCs w:val="28"/>
          <w:lang w:eastAsia="en-US"/>
        </w:rPr>
      </w:pPr>
      <w:r w:rsidRPr="00C96165">
        <w:rPr>
          <w:rFonts w:eastAsia="Calibri"/>
          <w:bCs/>
          <w:sz w:val="28"/>
          <w:szCs w:val="28"/>
          <w:lang w:eastAsia="en-US"/>
        </w:rPr>
        <w:t>атмосфераға шығарылатын қалдық газдар көбінесе басқа мақсаттарда пайдалануға болатын жылудың едәуір мөлшерін қамтиды;</w:t>
      </w:r>
    </w:p>
    <w:p w14:paraId="5FFB9AA0" w14:textId="77777777" w:rsidR="00C96165" w:rsidRPr="00C96165" w:rsidRDefault="00C96165" w:rsidP="00C96165">
      <w:pPr>
        <w:autoSpaceDE w:val="0"/>
        <w:autoSpaceDN w:val="0"/>
        <w:adjustRightInd w:val="0"/>
        <w:ind w:firstLine="709"/>
        <w:jc w:val="both"/>
        <w:rPr>
          <w:rFonts w:eastAsia="Calibri"/>
          <w:bCs/>
          <w:sz w:val="28"/>
          <w:szCs w:val="28"/>
          <w:lang w:eastAsia="en-US"/>
        </w:rPr>
      </w:pPr>
      <w:r w:rsidRPr="00C96165">
        <w:rPr>
          <w:rFonts w:eastAsia="Calibri"/>
          <w:bCs/>
          <w:sz w:val="28"/>
          <w:szCs w:val="28"/>
          <w:lang w:eastAsia="en-US"/>
        </w:rPr>
        <w:t xml:space="preserve">өндірістік процестерден жылуды тиімді жинау үшін </w:t>
      </w:r>
      <w:r w:rsidRPr="00C96165">
        <w:rPr>
          <w:rFonts w:eastAsia="Calibri"/>
          <w:bCs/>
          <w:sz w:val="28"/>
          <w:szCs w:val="28"/>
          <w:lang w:val="kk-KZ" w:eastAsia="en-US"/>
        </w:rPr>
        <w:t>мамандандырылған</w:t>
      </w:r>
      <w:r w:rsidRPr="00C96165">
        <w:rPr>
          <w:rFonts w:eastAsia="Calibri"/>
          <w:bCs/>
          <w:sz w:val="28"/>
          <w:szCs w:val="28"/>
          <w:lang w:eastAsia="en-US"/>
        </w:rPr>
        <w:t xml:space="preserve"> газдарды шығару және жинау жүйелері жасалады.</w:t>
      </w:r>
    </w:p>
    <w:p w14:paraId="5267D7B9" w14:textId="77777777" w:rsidR="00C96165" w:rsidRPr="00C96165" w:rsidRDefault="00C96165" w:rsidP="00C96165">
      <w:pPr>
        <w:autoSpaceDE w:val="0"/>
        <w:autoSpaceDN w:val="0"/>
        <w:adjustRightInd w:val="0"/>
        <w:ind w:firstLine="709"/>
        <w:jc w:val="both"/>
        <w:rPr>
          <w:rFonts w:eastAsia="Calibri"/>
          <w:bCs/>
          <w:sz w:val="28"/>
          <w:szCs w:val="28"/>
          <w:lang w:eastAsia="en-US"/>
        </w:rPr>
      </w:pPr>
      <w:r w:rsidRPr="00C96165">
        <w:rPr>
          <w:rFonts w:eastAsia="Calibri"/>
          <w:bCs/>
          <w:sz w:val="28"/>
          <w:szCs w:val="28"/>
          <w:lang w:val="kk-KZ" w:eastAsia="en-US"/>
        </w:rPr>
        <w:t>2)</w:t>
      </w:r>
      <w:r w:rsidRPr="00C96165">
        <w:rPr>
          <w:rFonts w:eastAsia="Calibri"/>
          <w:bCs/>
          <w:sz w:val="28"/>
          <w:szCs w:val="28"/>
          <w:lang w:eastAsia="en-US"/>
        </w:rPr>
        <w:t xml:space="preserve"> жылу алмастырғыштар арқылы жылу алмасу:</w:t>
      </w:r>
    </w:p>
    <w:p w14:paraId="74CBA7C0" w14:textId="77777777" w:rsidR="00C96165" w:rsidRPr="00C96165" w:rsidRDefault="00C96165" w:rsidP="00C96165">
      <w:pPr>
        <w:autoSpaceDE w:val="0"/>
        <w:autoSpaceDN w:val="0"/>
        <w:adjustRightInd w:val="0"/>
        <w:ind w:left="709"/>
        <w:jc w:val="both"/>
        <w:rPr>
          <w:rFonts w:eastAsia="Calibri"/>
          <w:bCs/>
          <w:sz w:val="28"/>
          <w:szCs w:val="28"/>
          <w:lang w:eastAsia="en-US"/>
        </w:rPr>
      </w:pPr>
      <w:r w:rsidRPr="00C96165">
        <w:rPr>
          <w:rFonts w:eastAsia="Calibri"/>
          <w:bCs/>
          <w:sz w:val="28"/>
          <w:szCs w:val="28"/>
          <w:lang w:eastAsia="en-US"/>
        </w:rPr>
        <w:t xml:space="preserve">жылу алмастырғыштар технологияның негізгі элементі болып табылады. </w:t>
      </w:r>
      <w:r w:rsidRPr="00C96165">
        <w:rPr>
          <w:rFonts w:eastAsia="Calibri"/>
          <w:bCs/>
          <w:sz w:val="28"/>
          <w:szCs w:val="28"/>
          <w:lang w:val="kk-KZ" w:eastAsia="en-US"/>
        </w:rPr>
        <w:t>О</w:t>
      </w:r>
      <w:r w:rsidRPr="00C96165">
        <w:rPr>
          <w:rFonts w:eastAsia="Calibri"/>
          <w:bCs/>
          <w:sz w:val="28"/>
          <w:szCs w:val="28"/>
          <w:lang w:eastAsia="en-US"/>
        </w:rPr>
        <w:t>лар ыстық газдардан су немесе басқа жұмыс сұйықтықтары сияқты суық</w:t>
      </w:r>
    </w:p>
    <w:p w14:paraId="43EF5EE5" w14:textId="77777777" w:rsidR="00C96165" w:rsidRPr="00C96165" w:rsidRDefault="00C96165" w:rsidP="00C96165">
      <w:pPr>
        <w:autoSpaceDE w:val="0"/>
        <w:autoSpaceDN w:val="0"/>
        <w:adjustRightInd w:val="0"/>
        <w:jc w:val="both"/>
        <w:rPr>
          <w:rFonts w:eastAsia="Calibri"/>
          <w:bCs/>
          <w:sz w:val="28"/>
          <w:szCs w:val="28"/>
          <w:lang w:eastAsia="en-US"/>
        </w:rPr>
      </w:pPr>
      <w:r w:rsidRPr="00C96165">
        <w:rPr>
          <w:rFonts w:eastAsia="Calibri"/>
          <w:bCs/>
          <w:sz w:val="28"/>
          <w:szCs w:val="28"/>
          <w:lang w:eastAsia="en-US"/>
        </w:rPr>
        <w:t>ортаға жылу беруді қамтамасыз етеді;</w:t>
      </w:r>
    </w:p>
    <w:p w14:paraId="511851A1"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жылу алмасу әртүрлі конфигурацияларда, соның ішінде қатпарлы, құбырлы немесе пеш жылу алмастырғыштарында іске асырылуы мүмкін.</w:t>
      </w:r>
    </w:p>
    <w:p w14:paraId="2D00708C"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3) жылуды рекуперациялау:</w:t>
      </w:r>
    </w:p>
    <w:p w14:paraId="04EA6349"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химиялық реакциялардың нәтижесінде пайда болатын жылуды рекуперациялап, шикізаттың кіру ағындарын немесе басқа процестерді жылыту үшін пайдалануға болады;</w:t>
      </w:r>
    </w:p>
    <w:p w14:paraId="2EEF9261"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тиімді рекуперациялау жүйелері температура мен қысымды дәл бақылауды қажет етеді.</w:t>
      </w:r>
    </w:p>
    <w:p w14:paraId="37CF692F"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4) процестерді интеграциялау:</w:t>
      </w:r>
    </w:p>
    <w:p w14:paraId="2B02F0AA"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процестерді интеграциялау жүйелері жылуды пайдалануды оңтайландыру үшін өндірістің әртүрлі кезеңдерін сәйкестендіру үшін әзірленеді;</w:t>
      </w:r>
    </w:p>
    <w:p w14:paraId="2AD77344"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әртүрлі өндірістік блоктардың үйлесімділігін қамтамасыз ету үшін мұқият жобалау және инженерлік оңтайландыру қажет.</w:t>
      </w:r>
    </w:p>
    <w:p w14:paraId="266DB273"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5) мониторинг және басқару:</w:t>
      </w:r>
    </w:p>
    <w:p w14:paraId="5963A8D6"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мониторинг және басқару жүйелерін енгізу процестерді тиімді бақылауға, тұрақтылықты сақтауға және пайдалану қауіпсіздігін қамтамасыз етуге мүмкіндік береді;</w:t>
      </w:r>
    </w:p>
    <w:p w14:paraId="5F510962"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процестерді автоматтандыру өндіріс жағдайындағы өзгерістерге бейімделуге көмектеседі.</w:t>
      </w:r>
    </w:p>
    <w:p w14:paraId="42E1E72B"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lastRenderedPageBreak/>
        <w:t>Бұл технология тұрақты дамудың негізгі элементі болып табылады және энергия шығындарын азайтуға, шығарындыларды азайтуға және химия өндірістерінің бәсекеге қабілеттілігін арттыруға ықпал етеді.</w:t>
      </w:r>
    </w:p>
    <w:p w14:paraId="6F6E2C0B" w14:textId="77777777" w:rsidR="00C96165" w:rsidRPr="00C96165" w:rsidRDefault="00C96165" w:rsidP="00C96165">
      <w:pPr>
        <w:ind w:firstLine="709"/>
        <w:contextualSpacing/>
        <w:jc w:val="both"/>
        <w:rPr>
          <w:rFonts w:eastAsia="Calibri"/>
          <w:sz w:val="28"/>
          <w:szCs w:val="22"/>
          <w:lang w:val="kk-KZ" w:eastAsia="en-US"/>
        </w:rPr>
      </w:pPr>
      <w:r w:rsidRPr="00C96165">
        <w:rPr>
          <w:rFonts w:eastAsia="Calibri"/>
          <w:b/>
          <w:bCs/>
          <w:sz w:val="28"/>
          <w:szCs w:val="28"/>
          <w:lang w:val="kk-KZ" w:eastAsia="en-US"/>
        </w:rPr>
        <w:t>Қол жеткізілген экологиялық пайда</w:t>
      </w:r>
    </w:p>
    <w:p w14:paraId="709C9083" w14:textId="77777777" w:rsidR="00C96165" w:rsidRPr="00C96165" w:rsidRDefault="00C96165" w:rsidP="00C96165">
      <w:pPr>
        <w:autoSpaceDE w:val="0"/>
        <w:autoSpaceDN w:val="0"/>
        <w:adjustRightInd w:val="0"/>
        <w:jc w:val="both"/>
        <w:rPr>
          <w:rFonts w:eastAsia="Calibri"/>
          <w:bCs/>
          <w:sz w:val="28"/>
          <w:szCs w:val="28"/>
          <w:lang w:val="kk-KZ" w:eastAsia="en-US"/>
        </w:rPr>
      </w:pPr>
      <w:r w:rsidRPr="00C96165">
        <w:rPr>
          <w:rFonts w:eastAsia="Calibri"/>
          <w:bCs/>
          <w:sz w:val="28"/>
          <w:szCs w:val="28"/>
          <w:lang w:val="kk-KZ" w:eastAsia="en-US"/>
        </w:rPr>
        <w:tab/>
        <w:t xml:space="preserve">Химия өнеркәсібінде қалдық, реакциялық және жанаспалы газдардың жылуын пайдалану әртүрлі, соның ішінде парниктік газдар шығарындыларын азайту, энергияны тұтынуды азайту және қоршаған ортаға теріс әсерді азайту сияқты экологиялық пайда әкеледі. </w:t>
      </w:r>
    </w:p>
    <w:p w14:paraId="4160EECC"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Төменде негізгі экологиялық пайдалар берілген:</w:t>
      </w:r>
    </w:p>
    <w:p w14:paraId="3EB5CFAB" w14:textId="77777777" w:rsidR="00C96165" w:rsidRPr="00C96165" w:rsidRDefault="00C96165" w:rsidP="00C96165">
      <w:pPr>
        <w:numPr>
          <w:ilvl w:val="0"/>
          <w:numId w:val="17"/>
        </w:numPr>
        <w:tabs>
          <w:tab w:val="left" w:pos="993"/>
        </w:tabs>
        <w:autoSpaceDE w:val="0"/>
        <w:autoSpaceDN w:val="0"/>
        <w:adjustRightInd w:val="0"/>
        <w:ind w:firstLine="709"/>
        <w:contextualSpacing/>
        <w:jc w:val="both"/>
        <w:rPr>
          <w:rFonts w:eastAsia="Calibri"/>
          <w:bCs/>
          <w:sz w:val="28"/>
          <w:szCs w:val="28"/>
          <w:lang w:val="kk-KZ" w:eastAsia="en-US"/>
        </w:rPr>
      </w:pPr>
      <w:r w:rsidRPr="00C96165">
        <w:rPr>
          <w:rFonts w:eastAsia="Calibri"/>
          <w:bCs/>
          <w:sz w:val="28"/>
          <w:szCs w:val="28"/>
          <w:lang w:val="kk-KZ" w:eastAsia="en-US"/>
        </w:rPr>
        <w:t>шығарылатын газдардан жылуды ұстап қалу атмосфераға шығарылатын жылу мөлшерін азайтады, бұл парниктік газдар шығарындыларының жалпы көлемін азайтады;</w:t>
      </w:r>
    </w:p>
    <w:p w14:paraId="5FEC9881" w14:textId="77777777" w:rsidR="00C96165" w:rsidRPr="00C96165" w:rsidRDefault="00C96165" w:rsidP="00C96165">
      <w:pPr>
        <w:numPr>
          <w:ilvl w:val="0"/>
          <w:numId w:val="17"/>
        </w:numPr>
        <w:tabs>
          <w:tab w:val="left" w:pos="993"/>
        </w:tabs>
        <w:autoSpaceDE w:val="0"/>
        <w:autoSpaceDN w:val="0"/>
        <w:adjustRightInd w:val="0"/>
        <w:ind w:firstLine="709"/>
        <w:contextualSpacing/>
        <w:jc w:val="both"/>
        <w:rPr>
          <w:rFonts w:eastAsia="Calibri"/>
          <w:bCs/>
          <w:sz w:val="28"/>
          <w:szCs w:val="28"/>
          <w:lang w:val="kk-KZ" w:eastAsia="en-US"/>
        </w:rPr>
      </w:pPr>
      <w:r w:rsidRPr="00C96165">
        <w:rPr>
          <w:rFonts w:eastAsia="Calibri"/>
          <w:bCs/>
          <w:sz w:val="28"/>
          <w:szCs w:val="28"/>
          <w:lang w:val="kk-KZ" w:eastAsia="en-US"/>
        </w:rPr>
        <w:t>басқа ағындарды жылыту үшін шығарылатын газдардың жылуын пайдалану өндіріс процестеріндегі энергия шығындарын азайтуға мүмкіндік береді;</w:t>
      </w:r>
    </w:p>
    <w:p w14:paraId="12A36E59" w14:textId="77777777" w:rsidR="00C96165" w:rsidRPr="00C96165" w:rsidRDefault="00C96165" w:rsidP="00C96165">
      <w:pPr>
        <w:numPr>
          <w:ilvl w:val="0"/>
          <w:numId w:val="17"/>
        </w:numPr>
        <w:tabs>
          <w:tab w:val="left" w:pos="993"/>
        </w:tabs>
        <w:autoSpaceDE w:val="0"/>
        <w:autoSpaceDN w:val="0"/>
        <w:adjustRightInd w:val="0"/>
        <w:ind w:firstLine="709"/>
        <w:contextualSpacing/>
        <w:jc w:val="both"/>
        <w:rPr>
          <w:rFonts w:eastAsia="Calibri"/>
          <w:bCs/>
          <w:sz w:val="28"/>
          <w:szCs w:val="28"/>
          <w:lang w:val="kk-KZ" w:eastAsia="en-US"/>
        </w:rPr>
      </w:pPr>
      <w:r w:rsidRPr="00C96165">
        <w:rPr>
          <w:rFonts w:eastAsia="Calibri"/>
          <w:bCs/>
          <w:sz w:val="28"/>
          <w:szCs w:val="28"/>
          <w:lang w:val="kk-KZ" w:eastAsia="en-US"/>
        </w:rPr>
        <w:t>қалдық газдардың жылуын тиімді пайдалану керісінше жағдайда шығындалып кететін жылу қалдықтарының мөлшерін азайтуы мүмкін. Жылу түріндегі қалдықтардың аз болуы, сонымен қатар қажетті процестерді қамтамасыз ету үшін қажетті энергия ресурстарының аз болуын білдіреді.</w:t>
      </w:r>
    </w:p>
    <w:p w14:paraId="22CD0BE0" w14:textId="77777777" w:rsidR="00C96165" w:rsidRPr="00C96165" w:rsidRDefault="00C96165" w:rsidP="00C96165">
      <w:pPr>
        <w:autoSpaceDE w:val="0"/>
        <w:autoSpaceDN w:val="0"/>
        <w:adjustRightInd w:val="0"/>
        <w:jc w:val="both"/>
        <w:rPr>
          <w:rFonts w:eastAsia="Calibri"/>
          <w:bCs/>
          <w:sz w:val="28"/>
          <w:szCs w:val="28"/>
          <w:lang w:val="kk-KZ" w:eastAsia="en-US"/>
        </w:rPr>
      </w:pPr>
      <w:r w:rsidRPr="00C96165">
        <w:rPr>
          <w:rFonts w:eastAsia="Calibri"/>
          <w:bCs/>
          <w:sz w:val="28"/>
          <w:szCs w:val="28"/>
          <w:lang w:val="kk-KZ" w:eastAsia="en-US"/>
        </w:rPr>
        <w:tab/>
        <w:t xml:space="preserve">Осы экологиялық пайдалардың жалпы әсерлері әрбір жеке өндіріс жағдайында нақты сипаттамаларға және нақты технологияны іске асыруға байланысты. </w:t>
      </w:r>
    </w:p>
    <w:p w14:paraId="2F4D450D" w14:textId="77777777" w:rsidR="00C96165" w:rsidRPr="00C96165" w:rsidRDefault="00C96165" w:rsidP="00C96165">
      <w:pPr>
        <w:autoSpaceDE w:val="0"/>
        <w:autoSpaceDN w:val="0"/>
        <w:adjustRightInd w:val="0"/>
        <w:jc w:val="both"/>
        <w:rPr>
          <w:rFonts w:eastAsia="Calibri"/>
          <w:b/>
          <w:bCs/>
          <w:sz w:val="28"/>
          <w:szCs w:val="28"/>
          <w:lang w:val="kk-KZ" w:eastAsia="en-US"/>
        </w:rPr>
      </w:pPr>
      <w:r w:rsidRPr="00C96165">
        <w:rPr>
          <w:rFonts w:eastAsia="Calibri"/>
          <w:bCs/>
          <w:sz w:val="28"/>
          <w:szCs w:val="28"/>
          <w:lang w:val="kk-KZ" w:eastAsia="en-US"/>
        </w:rPr>
        <w:tab/>
      </w:r>
      <w:r w:rsidRPr="00C96165">
        <w:rPr>
          <w:rFonts w:eastAsia="Calibri"/>
          <w:b/>
          <w:bCs/>
          <w:sz w:val="28"/>
          <w:szCs w:val="28"/>
          <w:lang w:val="kk-KZ" w:eastAsia="en-US"/>
        </w:rPr>
        <w:t>Экологиялық көрсеткіштер және пайдалану деректері</w:t>
      </w:r>
    </w:p>
    <w:p w14:paraId="425ED1CC" w14:textId="77777777" w:rsidR="00C96165" w:rsidRPr="00C96165" w:rsidRDefault="00C96165" w:rsidP="00C96165">
      <w:pPr>
        <w:autoSpaceDE w:val="0"/>
        <w:autoSpaceDN w:val="0"/>
        <w:adjustRightInd w:val="0"/>
        <w:jc w:val="both"/>
        <w:rPr>
          <w:rFonts w:eastAsia="Calibri"/>
          <w:bCs/>
          <w:sz w:val="28"/>
          <w:szCs w:val="28"/>
          <w:lang w:val="kk-KZ" w:eastAsia="en-US"/>
        </w:rPr>
      </w:pPr>
      <w:r w:rsidRPr="00C96165">
        <w:rPr>
          <w:rFonts w:eastAsia="Calibri"/>
          <w:b/>
          <w:bCs/>
          <w:sz w:val="28"/>
          <w:szCs w:val="28"/>
          <w:lang w:val="kk-KZ" w:eastAsia="en-US"/>
        </w:rPr>
        <w:tab/>
      </w:r>
      <w:r w:rsidRPr="00C96165">
        <w:rPr>
          <w:rFonts w:eastAsia="Calibri"/>
          <w:bCs/>
          <w:sz w:val="28"/>
          <w:szCs w:val="28"/>
          <w:lang w:val="kk-KZ" w:eastAsia="en-US"/>
        </w:rPr>
        <w:t>Нәтижесінде, химия өнеркәсібінде қалдық және/немесе реакциялық жанаспалы газдардың жылуын пайдалану энергия тұтынуды азайтуға, экологиялық тұрақтылықты арттыруға және кәсіпорындардың жалпы өнімділігін жақсартуға ықпал етеді.</w:t>
      </w:r>
    </w:p>
    <w:p w14:paraId="4AA3634A" w14:textId="77777777" w:rsidR="00C96165" w:rsidRPr="00C96165" w:rsidRDefault="00C96165" w:rsidP="00C96165">
      <w:pPr>
        <w:autoSpaceDE w:val="0"/>
        <w:autoSpaceDN w:val="0"/>
        <w:adjustRightInd w:val="0"/>
        <w:jc w:val="both"/>
        <w:rPr>
          <w:rFonts w:eastAsia="Calibri"/>
          <w:bCs/>
          <w:sz w:val="28"/>
          <w:szCs w:val="28"/>
          <w:lang w:val="kk-KZ" w:eastAsia="en-US"/>
        </w:rPr>
      </w:pPr>
      <w:r w:rsidRPr="00C96165">
        <w:rPr>
          <w:rFonts w:eastAsia="Calibri"/>
          <w:bCs/>
          <w:sz w:val="28"/>
          <w:szCs w:val="28"/>
          <w:lang w:val="kk-KZ" w:eastAsia="en-US"/>
        </w:rPr>
        <w:tab/>
        <w:t>«Нижнекамскнефтехим» және «Казаньоргсинтез» зауыттары жылуды рекуперациялау жүйелерін енгізді, бұл өндірістік үй-жайларды және технологиялық процестерді жылыту үшін қайталама жылуды пайдалануға мүмкіндік берді, энергия шығыны 20 %-ға төмендеді.</w:t>
      </w:r>
    </w:p>
    <w:p w14:paraId="7924E219"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1702DF95" w14:textId="77777777" w:rsidR="00C96165" w:rsidRPr="00C96165" w:rsidRDefault="00C96165" w:rsidP="00C96165">
      <w:pPr>
        <w:autoSpaceDE w:val="0"/>
        <w:autoSpaceDN w:val="0"/>
        <w:adjustRightInd w:val="0"/>
        <w:jc w:val="both"/>
        <w:rPr>
          <w:rFonts w:eastAsia="Calibri"/>
          <w:bCs/>
          <w:sz w:val="28"/>
          <w:szCs w:val="28"/>
          <w:lang w:val="kk-KZ" w:eastAsia="en-US"/>
        </w:rPr>
      </w:pPr>
      <w:r w:rsidRPr="00C96165">
        <w:rPr>
          <w:rFonts w:eastAsia="Calibri"/>
          <w:b/>
          <w:sz w:val="28"/>
          <w:szCs w:val="28"/>
          <w:lang w:val="kk-KZ" w:eastAsia="en-US"/>
        </w:rPr>
        <w:tab/>
      </w:r>
      <w:r w:rsidRPr="00C96165">
        <w:rPr>
          <w:rFonts w:eastAsia="Calibri"/>
          <w:bCs/>
          <w:sz w:val="28"/>
          <w:szCs w:val="28"/>
          <w:lang w:val="kk-KZ" w:eastAsia="en-US"/>
        </w:rPr>
        <w:t>Химия өнеркәсібінде қалдық және/немесе реакциялық жанаспалы газдардың жылуын пайдалану өндірістің тұрақты даму стратегиясының маңызды құрамдас бөлігі болып табылады және айтарлықтай экономикалық және экологиялық пайдаларға қол жеткізуге мүмкіндік береді.</w:t>
      </w:r>
    </w:p>
    <w:p w14:paraId="64480C67"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3B10AAE1" w14:textId="77777777" w:rsidR="00C96165" w:rsidRPr="00C96165" w:rsidRDefault="00C96165" w:rsidP="00C96165">
      <w:pPr>
        <w:ind w:firstLine="709"/>
        <w:jc w:val="both"/>
        <w:rPr>
          <w:rFonts w:eastAsia="Calibri"/>
          <w:b/>
          <w:sz w:val="28"/>
          <w:szCs w:val="28"/>
          <w:lang w:val="kk-KZ" w:eastAsia="en-US"/>
        </w:rPr>
      </w:pP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09783CF4" w14:textId="77777777" w:rsidR="00C96165" w:rsidRPr="00C96165" w:rsidRDefault="00C96165" w:rsidP="00C96165">
      <w:pPr>
        <w:autoSpaceDE w:val="0"/>
        <w:autoSpaceDN w:val="0"/>
        <w:adjustRightInd w:val="0"/>
        <w:jc w:val="both"/>
        <w:rPr>
          <w:rFonts w:eastAsia="Calibri"/>
          <w:bCs/>
          <w:sz w:val="28"/>
          <w:szCs w:val="28"/>
          <w:lang w:val="kk-KZ" w:eastAsia="en-US"/>
        </w:rPr>
      </w:pPr>
      <w:r w:rsidRPr="00C96165">
        <w:rPr>
          <w:rFonts w:eastAsia="Calibri"/>
          <w:bCs/>
          <w:sz w:val="28"/>
          <w:szCs w:val="28"/>
          <w:lang w:val="kk-KZ" w:eastAsia="en-US"/>
        </w:rPr>
        <w:tab/>
        <w:t xml:space="preserve">Шығарылаатын, реакциялық және жанаспалы газдардың жылуын пайдалану технологиясы экономиканың әртүрлі секторларында кеңінен қолданылады. Бұл технологияны сәтті қолдануға болатын негізгі салалар: химиялық реакциялар өндірісі, пластмассалар мен полимерлер өндірісі, қара </w:t>
      </w:r>
      <w:r w:rsidRPr="00C96165">
        <w:rPr>
          <w:rFonts w:eastAsia="Calibri"/>
          <w:bCs/>
          <w:sz w:val="28"/>
          <w:szCs w:val="28"/>
          <w:lang w:val="kk-KZ" w:eastAsia="en-US"/>
        </w:rPr>
        <w:lastRenderedPageBreak/>
        <w:t>металдар, тыңайтқыштар, шыны және цемент өндірісі. Сондай-ақ, мұнай өңдеуде және энергетикалық қондырғыларда белсенді қолданылады.</w:t>
      </w:r>
    </w:p>
    <w:p w14:paraId="64C70D7E" w14:textId="77777777" w:rsidR="00C96165" w:rsidRPr="00C96165" w:rsidRDefault="00C96165" w:rsidP="00C96165">
      <w:pPr>
        <w:tabs>
          <w:tab w:val="left" w:pos="2580"/>
        </w:tabs>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435D8519" w14:textId="77777777" w:rsidR="00C96165" w:rsidRPr="00C96165" w:rsidRDefault="00C96165" w:rsidP="00C96165">
      <w:pPr>
        <w:ind w:firstLine="709"/>
        <w:jc w:val="both"/>
        <w:rPr>
          <w:rFonts w:eastAsia="Calibri"/>
          <w:sz w:val="28"/>
          <w:szCs w:val="22"/>
          <w:lang w:val="kk-KZ" w:eastAsia="en-US"/>
        </w:rPr>
      </w:pPr>
      <w:r w:rsidRPr="00C96165">
        <w:rPr>
          <w:rFonts w:eastAsia="Calibri"/>
          <w:bCs/>
          <w:sz w:val="28"/>
          <w:szCs w:val="28"/>
          <w:lang w:val="kk-KZ" w:eastAsia="en-US"/>
        </w:rPr>
        <w:tab/>
      </w: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75C7E041"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Химия өнеркәсібінде қалдық, реакциялық және жанаспалы газдардың жылуын пайдалану технологиясын енгізу құны көптеген факторларға, соның ішінде өндірістің белгілі бір түріне, жұмыс ауқымына, қолайлы инфрақұрылымның болуына, сондай-ақ кәсіпорынның орналасқан жеріне байланысты айтарлықтай өзгеруі мүмкін.</w:t>
      </w:r>
    </w:p>
    <w:p w14:paraId="0FF30518" w14:textId="77777777" w:rsidR="00C96165" w:rsidRPr="00C96165" w:rsidRDefault="00C96165" w:rsidP="00C96165">
      <w:pPr>
        <w:autoSpaceDE w:val="0"/>
        <w:autoSpaceDN w:val="0"/>
        <w:adjustRightInd w:val="0"/>
        <w:jc w:val="both"/>
        <w:rPr>
          <w:rFonts w:eastAsia="Calibri"/>
          <w:b/>
          <w:sz w:val="28"/>
          <w:szCs w:val="28"/>
          <w:lang w:val="kk-KZ" w:eastAsia="en-US"/>
        </w:rPr>
      </w:pPr>
      <w:r w:rsidRPr="00C96165">
        <w:rPr>
          <w:rFonts w:eastAsia="Calibri"/>
          <w:bCs/>
          <w:sz w:val="28"/>
          <w:szCs w:val="28"/>
          <w:lang w:val="kk-KZ" w:eastAsia="en-US"/>
        </w:rPr>
        <w:tab/>
        <w:t>Мысал ретінде, осы технология «Атырау мұнай өңдеу зауыты» ЖШС-да табысты қолданылды, нақты шығындар сомасы шамамен 252 млн. теңгені, жыл сайынғы үнемдеу 19149 Гкал немесе 74,9 млн. теңгені құрады. Бұл жағдайда осы технологияның өтелуі 3,4 жылды құрады.</w:t>
      </w:r>
    </w:p>
    <w:p w14:paraId="79171759"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05E7A2ED"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Бұл технологияны қолдану энергия тиімділігі мен үнемділігін арттыруға, қоршаған ортаға әсерін азайтуға, экологиялық көрсеткіштерді жақсартуға және өндірістік процестердің тұрақтылығын қамтамасыз етуге мүмкіндік береді.</w:t>
      </w:r>
    </w:p>
    <w:p w14:paraId="22621FA9" w14:textId="77777777" w:rsidR="00C96165" w:rsidRPr="00C96165" w:rsidRDefault="00C96165" w:rsidP="00C96165">
      <w:pPr>
        <w:ind w:firstLine="709"/>
        <w:jc w:val="both"/>
        <w:rPr>
          <w:rFonts w:eastAsia="Calibri"/>
          <w:sz w:val="28"/>
          <w:szCs w:val="22"/>
          <w:lang w:val="kk-KZ" w:eastAsia="cs-CZ"/>
        </w:rPr>
      </w:pPr>
    </w:p>
    <w:p w14:paraId="29656DC3" w14:textId="77777777" w:rsidR="00C96165" w:rsidRPr="00C96165" w:rsidRDefault="00C96165" w:rsidP="00C96165">
      <w:pPr>
        <w:keepNext/>
        <w:ind w:firstLine="709"/>
        <w:jc w:val="both"/>
        <w:outlineLvl w:val="1"/>
        <w:rPr>
          <w:rFonts w:cs="Arial"/>
          <w:b/>
          <w:bCs/>
          <w:iCs/>
          <w:sz w:val="28"/>
          <w:szCs w:val="26"/>
          <w:lang w:val="cs-CZ" w:eastAsia="cs-CZ"/>
        </w:rPr>
      </w:pPr>
      <w:bookmarkStart w:id="178" w:name="_Toc185341696"/>
      <w:r w:rsidRPr="00C96165">
        <w:rPr>
          <w:rFonts w:cs="Arial"/>
          <w:b/>
          <w:bCs/>
          <w:iCs/>
          <w:sz w:val="28"/>
          <w:szCs w:val="26"/>
          <w:lang w:val="cs-CZ" w:eastAsia="cs-CZ"/>
        </w:rPr>
        <w:t>5.1.2.</w:t>
      </w:r>
      <w:r w:rsidRPr="00C96165">
        <w:rPr>
          <w:rFonts w:cs="Arial"/>
          <w:b/>
          <w:bCs/>
          <w:iCs/>
          <w:sz w:val="28"/>
          <w:szCs w:val="26"/>
          <w:lang w:val="cs-CZ" w:eastAsia="cs-CZ"/>
        </w:rPr>
        <w:tab/>
        <w:t xml:space="preserve">Атмосфералық ауаға </w:t>
      </w:r>
      <w:r w:rsidRPr="00C96165">
        <w:rPr>
          <w:rFonts w:cs="Arial"/>
          <w:b/>
          <w:bCs/>
          <w:iCs/>
          <w:sz w:val="28"/>
          <w:szCs w:val="26"/>
          <w:lang w:val="kk-KZ" w:eastAsia="cs-CZ"/>
        </w:rPr>
        <w:t xml:space="preserve">шығарылатын </w:t>
      </w:r>
      <w:r w:rsidRPr="00C96165">
        <w:rPr>
          <w:rFonts w:cs="Arial"/>
          <w:b/>
          <w:bCs/>
          <w:iCs/>
          <w:sz w:val="28"/>
          <w:szCs w:val="26"/>
          <w:lang w:val="cs-CZ" w:eastAsia="cs-CZ"/>
        </w:rPr>
        <w:t xml:space="preserve">ластағыш заттар шығарындыларын азайту </w:t>
      </w:r>
      <w:r w:rsidRPr="00C96165">
        <w:rPr>
          <w:rFonts w:cs="Arial"/>
          <w:b/>
          <w:bCs/>
          <w:iCs/>
          <w:sz w:val="28"/>
          <w:szCs w:val="26"/>
          <w:lang w:val="kk-KZ" w:eastAsia="cs-CZ"/>
        </w:rPr>
        <w:t>бойынша</w:t>
      </w:r>
      <w:r w:rsidRPr="00C96165">
        <w:rPr>
          <w:rFonts w:cs="Arial"/>
          <w:b/>
          <w:bCs/>
          <w:iCs/>
          <w:sz w:val="28"/>
          <w:szCs w:val="26"/>
          <w:lang w:val="cs-CZ" w:eastAsia="cs-CZ"/>
        </w:rPr>
        <w:t xml:space="preserve"> техникалар</w:t>
      </w:r>
      <w:bookmarkEnd w:id="178"/>
    </w:p>
    <w:p w14:paraId="3330A3BD" w14:textId="77777777" w:rsidR="00C96165" w:rsidRPr="00C96165" w:rsidRDefault="00C96165" w:rsidP="00C96165">
      <w:pPr>
        <w:keepNext/>
        <w:ind w:firstLine="709"/>
        <w:jc w:val="both"/>
        <w:outlineLvl w:val="1"/>
        <w:rPr>
          <w:rFonts w:cs="Arial"/>
          <w:b/>
          <w:bCs/>
          <w:iCs/>
          <w:sz w:val="28"/>
          <w:szCs w:val="26"/>
          <w:lang w:val="cs-CZ" w:eastAsia="cs-CZ"/>
        </w:rPr>
      </w:pPr>
      <w:bookmarkStart w:id="179" w:name="_Toc185341697"/>
      <w:r w:rsidRPr="00C96165">
        <w:rPr>
          <w:rFonts w:cs="Arial"/>
          <w:b/>
          <w:bCs/>
          <w:iCs/>
          <w:sz w:val="28"/>
          <w:szCs w:val="26"/>
          <w:lang w:val="cs-CZ" w:eastAsia="cs-CZ"/>
        </w:rPr>
        <w:t>5.1.2.1.</w:t>
      </w:r>
      <w:r w:rsidRPr="00C96165">
        <w:rPr>
          <w:rFonts w:cs="Arial"/>
          <w:b/>
          <w:bCs/>
          <w:iCs/>
          <w:sz w:val="28"/>
          <w:szCs w:val="26"/>
          <w:lang w:val="cs-CZ" w:eastAsia="cs-CZ"/>
        </w:rPr>
        <w:tab/>
        <w:t xml:space="preserve">Атмосфералық ауаға </w:t>
      </w:r>
      <w:r w:rsidRPr="00C96165">
        <w:rPr>
          <w:rFonts w:cs="Arial"/>
          <w:b/>
          <w:bCs/>
          <w:iCs/>
          <w:sz w:val="28"/>
          <w:szCs w:val="26"/>
          <w:lang w:val="kk-KZ" w:eastAsia="cs-CZ"/>
        </w:rPr>
        <w:t xml:space="preserve">шығарылатын </w:t>
      </w:r>
      <w:r w:rsidRPr="00C96165">
        <w:rPr>
          <w:rFonts w:cs="Arial"/>
          <w:b/>
          <w:bCs/>
          <w:iCs/>
          <w:sz w:val="28"/>
          <w:szCs w:val="26"/>
          <w:lang w:val="cs-CZ" w:eastAsia="cs-CZ"/>
        </w:rPr>
        <w:t>ұйымдастырылмаған шығарындыларды</w:t>
      </w:r>
      <w:r w:rsidRPr="00C96165">
        <w:rPr>
          <w:rFonts w:cs="Arial"/>
          <w:b/>
          <w:bCs/>
          <w:iCs/>
          <w:sz w:val="28"/>
          <w:szCs w:val="26"/>
          <w:lang w:val="kk-KZ" w:eastAsia="cs-CZ"/>
        </w:rPr>
        <w:t xml:space="preserve"> болдырмау </w:t>
      </w:r>
      <w:r w:rsidRPr="00C96165">
        <w:rPr>
          <w:rFonts w:cs="Arial"/>
          <w:b/>
          <w:bCs/>
          <w:iCs/>
          <w:sz w:val="28"/>
          <w:szCs w:val="26"/>
          <w:lang w:val="cs-CZ" w:eastAsia="cs-CZ"/>
        </w:rPr>
        <w:t>және азайту әдістері</w:t>
      </w:r>
      <w:bookmarkEnd w:id="179"/>
    </w:p>
    <w:p w14:paraId="6C065197" w14:textId="77777777" w:rsidR="00C96165" w:rsidRPr="00C96165" w:rsidRDefault="00C96165" w:rsidP="00C96165">
      <w:pPr>
        <w:widowControl w:val="0"/>
        <w:autoSpaceDE w:val="0"/>
        <w:autoSpaceDN w:val="0"/>
        <w:ind w:firstLine="709"/>
        <w:jc w:val="both"/>
        <w:rPr>
          <w:b/>
          <w:bCs/>
          <w:sz w:val="28"/>
          <w:szCs w:val="28"/>
          <w:lang w:val="cs-CZ" w:eastAsia="en-US"/>
        </w:rPr>
      </w:pPr>
      <w:r w:rsidRPr="00C96165">
        <w:rPr>
          <w:b/>
          <w:bCs/>
          <w:sz w:val="28"/>
          <w:szCs w:val="28"/>
          <w:lang w:val="kk-KZ" w:eastAsia="en-US"/>
        </w:rPr>
        <w:t>Сипаттама</w:t>
      </w:r>
    </w:p>
    <w:p w14:paraId="4974F615" w14:textId="77777777" w:rsidR="00C96165" w:rsidRPr="00C96165" w:rsidRDefault="00C96165" w:rsidP="00C96165">
      <w:pPr>
        <w:widowControl w:val="0"/>
        <w:autoSpaceDE w:val="0"/>
        <w:autoSpaceDN w:val="0"/>
        <w:ind w:firstLine="709"/>
        <w:jc w:val="both"/>
        <w:rPr>
          <w:sz w:val="28"/>
          <w:szCs w:val="28"/>
          <w:lang w:val="cs-CZ" w:eastAsia="en-US"/>
        </w:rPr>
      </w:pPr>
      <w:r w:rsidRPr="00C96165">
        <w:rPr>
          <w:sz w:val="28"/>
          <w:szCs w:val="28"/>
          <w:lang w:val="cs-CZ" w:eastAsia="en-US"/>
        </w:rPr>
        <w:t>Жалпы ауаарнасына шығарылатын газдарды жинауды, шығарылатын газдарды жинаудың арнайы жүйелерін, конденсацияны, адсорбцияны қоса алғанда, бірақ олармен шектелмейтін ластағыш заттардың ұйымдастырылмаған шығарындыларының алдын алуға, анықтауға және азайтуға бағытталған сипатталған техникалар (техникалар комбинациясы).</w:t>
      </w:r>
    </w:p>
    <w:p w14:paraId="27115095"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 xml:space="preserve">Органикалық қосылыстар өндірісіндегі ұйымдастырылмаған шығарындылар көбінесе ҰОҚ-мен байланысты және құбырлардың фланецтері, қақпақтары, сорғылары және қысыммен жұмыс істейтін басқа да компоненттері сияқты сарқынды суларды немесе нүктелік көздерді тазартуға арналған контейнерлерді немесе құрылыстарды толтыру аймақтары сияқты жергілікті/аймақтық көздерден туындауы мүмкін. </w:t>
      </w:r>
    </w:p>
    <w:p w14:paraId="5E4D2C82" w14:textId="77777777" w:rsidR="00C96165" w:rsidRPr="00C96165" w:rsidRDefault="00C96165" w:rsidP="00C96165">
      <w:pPr>
        <w:widowControl w:val="0"/>
        <w:autoSpaceDE w:val="0"/>
        <w:autoSpaceDN w:val="0"/>
        <w:ind w:firstLine="709"/>
        <w:jc w:val="both"/>
        <w:rPr>
          <w:b/>
          <w:bCs/>
          <w:sz w:val="28"/>
          <w:szCs w:val="28"/>
          <w:lang w:eastAsia="en-US"/>
        </w:rPr>
      </w:pPr>
      <w:r w:rsidRPr="00C96165">
        <w:rPr>
          <w:b/>
          <w:bCs/>
          <w:sz w:val="28"/>
          <w:szCs w:val="28"/>
          <w:lang w:val="kk-KZ" w:eastAsia="en-US"/>
        </w:rPr>
        <w:t>Техникалық сипаттама</w:t>
      </w:r>
    </w:p>
    <w:p w14:paraId="51B162E6" w14:textId="77777777" w:rsidR="00C96165" w:rsidRPr="00C96165" w:rsidRDefault="00C96165" w:rsidP="00C96165">
      <w:pPr>
        <w:numPr>
          <w:ilvl w:val="0"/>
          <w:numId w:val="14"/>
        </w:numPr>
        <w:ind w:firstLine="709"/>
        <w:contextualSpacing/>
        <w:jc w:val="both"/>
        <w:rPr>
          <w:rFonts w:eastAsia="Calibri"/>
          <w:sz w:val="28"/>
          <w:szCs w:val="22"/>
          <w:lang w:eastAsia="cs-CZ"/>
        </w:rPr>
      </w:pPr>
      <w:r w:rsidRPr="00C96165">
        <w:rPr>
          <w:rFonts w:eastAsia="Calibri"/>
          <w:sz w:val="28"/>
          <w:szCs w:val="22"/>
          <w:lang w:eastAsia="cs-CZ"/>
        </w:rPr>
        <w:t>Шыға</w:t>
      </w:r>
      <w:r w:rsidRPr="00C96165">
        <w:rPr>
          <w:rFonts w:eastAsia="Calibri"/>
          <w:sz w:val="28"/>
          <w:szCs w:val="22"/>
          <w:lang w:val="kk-KZ" w:eastAsia="cs-CZ"/>
        </w:rPr>
        <w:t>рыла</w:t>
      </w:r>
      <w:r w:rsidRPr="00C96165">
        <w:rPr>
          <w:rFonts w:eastAsia="Calibri"/>
          <w:sz w:val="28"/>
          <w:szCs w:val="22"/>
          <w:lang w:eastAsia="cs-CZ"/>
        </w:rPr>
        <w:t xml:space="preserve">тын газ ағындарын бұру кезінде әртүрлі технологиялық нүктелерден </w:t>
      </w:r>
      <w:r w:rsidRPr="00C96165">
        <w:rPr>
          <w:rFonts w:eastAsia="Calibri"/>
          <w:sz w:val="28"/>
          <w:szCs w:val="22"/>
          <w:lang w:val="kk-KZ" w:eastAsia="cs-CZ"/>
        </w:rPr>
        <w:t xml:space="preserve">шыққан </w:t>
      </w:r>
      <w:r w:rsidRPr="00C96165">
        <w:rPr>
          <w:rFonts w:eastAsia="Calibri"/>
          <w:sz w:val="28"/>
          <w:szCs w:val="22"/>
          <w:lang w:eastAsia="cs-CZ"/>
        </w:rPr>
        <w:t xml:space="preserve">шығарындылар жалпы </w:t>
      </w:r>
      <w:r w:rsidRPr="00C96165">
        <w:rPr>
          <w:rFonts w:eastAsia="Calibri"/>
          <w:sz w:val="28"/>
          <w:szCs w:val="22"/>
          <w:lang w:val="kk-KZ" w:eastAsia="cs-CZ"/>
        </w:rPr>
        <w:t>ауаарналар жүйесіне</w:t>
      </w:r>
      <w:r w:rsidRPr="00C96165">
        <w:rPr>
          <w:rFonts w:eastAsia="Calibri"/>
          <w:sz w:val="28"/>
          <w:szCs w:val="22"/>
          <w:lang w:eastAsia="cs-CZ"/>
        </w:rPr>
        <w:t xml:space="preserve"> жиналады. Жиналғаннан кейін шығарындыларды </w:t>
      </w:r>
      <w:r w:rsidRPr="00C96165">
        <w:rPr>
          <w:rFonts w:eastAsia="Calibri"/>
          <w:sz w:val="28"/>
          <w:szCs w:val="22"/>
          <w:lang w:val="kk-KZ" w:eastAsia="cs-CZ"/>
        </w:rPr>
        <w:t>рекуперациялау</w:t>
      </w:r>
      <w:r w:rsidRPr="00C96165">
        <w:rPr>
          <w:rFonts w:eastAsia="Calibri"/>
          <w:sz w:val="28"/>
          <w:szCs w:val="22"/>
          <w:lang w:eastAsia="cs-CZ"/>
        </w:rPr>
        <w:t xml:space="preserve"> немесе ластағыш заттард</w:t>
      </w:r>
      <w:r w:rsidRPr="00C96165">
        <w:rPr>
          <w:rFonts w:eastAsia="Calibri"/>
          <w:sz w:val="28"/>
          <w:szCs w:val="22"/>
          <w:lang w:val="kk-KZ" w:eastAsia="cs-CZ"/>
        </w:rPr>
        <w:t xml:space="preserve">ан </w:t>
      </w:r>
      <w:r w:rsidRPr="00C96165">
        <w:rPr>
          <w:rFonts w:eastAsia="Calibri"/>
          <w:sz w:val="28"/>
          <w:szCs w:val="22"/>
          <w:lang w:eastAsia="cs-CZ"/>
        </w:rPr>
        <w:t xml:space="preserve">тазарту әдістері арқылы өңдеуге болады. Шығарылатын газдарды жинау жүйесі бүкіл объектіні қамтитын жүйе болуы мүмкін немесе белгілі бір технологиялық процестің нәтижесінде шығарындылар нүктелерімен немесе </w:t>
      </w:r>
      <w:r w:rsidRPr="00C96165">
        <w:rPr>
          <w:rFonts w:eastAsia="Calibri"/>
          <w:sz w:val="28"/>
          <w:szCs w:val="22"/>
          <w:lang w:val="kk-KZ" w:eastAsia="cs-CZ"/>
        </w:rPr>
        <w:t>олардың комбинациясымен</w:t>
      </w:r>
      <w:r w:rsidRPr="00C96165">
        <w:rPr>
          <w:rFonts w:eastAsia="Calibri"/>
          <w:sz w:val="28"/>
          <w:szCs w:val="22"/>
          <w:lang w:eastAsia="cs-CZ"/>
        </w:rPr>
        <w:t xml:space="preserve"> шектелуі мүмкін. </w:t>
      </w:r>
    </w:p>
    <w:p w14:paraId="1D2BEC12" w14:textId="77777777" w:rsidR="00C96165" w:rsidRPr="00C96165" w:rsidRDefault="00C96165" w:rsidP="00C96165">
      <w:pPr>
        <w:numPr>
          <w:ilvl w:val="0"/>
          <w:numId w:val="14"/>
        </w:numPr>
        <w:ind w:firstLine="709"/>
        <w:contextualSpacing/>
        <w:jc w:val="both"/>
        <w:rPr>
          <w:rFonts w:eastAsia="Calibri"/>
          <w:sz w:val="28"/>
          <w:szCs w:val="22"/>
          <w:lang w:eastAsia="cs-CZ"/>
        </w:rPr>
      </w:pPr>
      <w:r w:rsidRPr="00C96165">
        <w:rPr>
          <w:rFonts w:eastAsia="Calibri"/>
          <w:sz w:val="28"/>
          <w:szCs w:val="22"/>
          <w:lang w:eastAsia="cs-CZ"/>
        </w:rPr>
        <w:lastRenderedPageBreak/>
        <w:t xml:space="preserve">Ұйымдастырылмаған шығарындыларды жинаудың арнайы жүйесі шығарындыларды ұстап қалу есебінен оларды азайтуға және олардың көзіне жақын </w:t>
      </w:r>
      <w:r w:rsidRPr="00C96165">
        <w:rPr>
          <w:rFonts w:eastAsia="Calibri"/>
          <w:sz w:val="28"/>
          <w:szCs w:val="22"/>
          <w:lang w:val="kk-KZ" w:eastAsia="cs-CZ"/>
        </w:rPr>
        <w:t xml:space="preserve">жердегі </w:t>
      </w:r>
      <w:r w:rsidRPr="00C96165">
        <w:rPr>
          <w:rFonts w:eastAsia="Calibri"/>
          <w:sz w:val="28"/>
          <w:szCs w:val="22"/>
          <w:lang w:eastAsia="cs-CZ"/>
        </w:rPr>
        <w:t>тазалауға,</w:t>
      </w:r>
      <w:r w:rsidRPr="00C96165">
        <w:rPr>
          <w:rFonts w:eastAsia="Calibri"/>
          <w:sz w:val="28"/>
          <w:szCs w:val="22"/>
          <w:lang w:val="kk-KZ" w:eastAsia="cs-CZ"/>
        </w:rPr>
        <w:t xml:space="preserve"> мысалы</w:t>
      </w:r>
      <w:r w:rsidRPr="00C96165">
        <w:rPr>
          <w:rFonts w:eastAsia="Calibri"/>
          <w:sz w:val="28"/>
          <w:szCs w:val="22"/>
          <w:lang w:eastAsia="cs-CZ"/>
        </w:rPr>
        <w:t>, белгілі бір технологиялық операциялар кезінде пайда болған пайдаланылған газдар шығарындыларын жинау жүйелерін жобалау және пайдалану есебінен тұйық цикл жүйесіне немесе жеке коллекторға жіберуге бағытталған. Бұл әдісті шыға</w:t>
      </w:r>
      <w:r w:rsidRPr="00C96165">
        <w:rPr>
          <w:rFonts w:eastAsia="Calibri"/>
          <w:sz w:val="28"/>
          <w:szCs w:val="22"/>
          <w:lang w:val="kk-KZ" w:eastAsia="cs-CZ"/>
        </w:rPr>
        <w:t>рыла</w:t>
      </w:r>
      <w:r w:rsidRPr="00C96165">
        <w:rPr>
          <w:rFonts w:eastAsia="Calibri"/>
          <w:sz w:val="28"/>
          <w:szCs w:val="22"/>
          <w:lang w:eastAsia="cs-CZ"/>
        </w:rPr>
        <w:t xml:space="preserve">тын газ ағындарын </w:t>
      </w:r>
      <w:r w:rsidRPr="00C96165">
        <w:rPr>
          <w:rFonts w:eastAsia="Calibri"/>
          <w:sz w:val="28"/>
          <w:szCs w:val="22"/>
          <w:lang w:val="kk-KZ" w:eastAsia="cs-CZ"/>
        </w:rPr>
        <w:t>бұр</w:t>
      </w:r>
      <w:r w:rsidRPr="00C96165">
        <w:rPr>
          <w:rFonts w:eastAsia="Calibri"/>
          <w:sz w:val="28"/>
          <w:szCs w:val="22"/>
          <w:lang w:eastAsia="cs-CZ"/>
        </w:rPr>
        <w:t>умен бірге қолдануға болады.</w:t>
      </w:r>
    </w:p>
    <w:p w14:paraId="390C3233" w14:textId="77777777" w:rsidR="00C96165" w:rsidRPr="00C96165" w:rsidRDefault="00C96165" w:rsidP="00C96165">
      <w:pPr>
        <w:numPr>
          <w:ilvl w:val="0"/>
          <w:numId w:val="14"/>
        </w:numPr>
        <w:ind w:firstLine="709"/>
        <w:contextualSpacing/>
        <w:jc w:val="both"/>
        <w:rPr>
          <w:rFonts w:eastAsia="Calibri"/>
          <w:sz w:val="28"/>
          <w:szCs w:val="22"/>
          <w:lang w:eastAsia="cs-CZ"/>
        </w:rPr>
      </w:pPr>
      <w:r w:rsidRPr="00C96165">
        <w:rPr>
          <w:rFonts w:eastAsia="Calibri"/>
          <w:sz w:val="28"/>
          <w:szCs w:val="22"/>
          <w:lang w:eastAsia="cs-CZ"/>
        </w:rPr>
        <w:t xml:space="preserve">Ұйымдастырылмаған </w:t>
      </w:r>
      <w:r w:rsidRPr="00C96165">
        <w:rPr>
          <w:rFonts w:eastAsia="Calibri"/>
          <w:sz w:val="28"/>
          <w:szCs w:val="22"/>
          <w:lang w:val="kk-KZ" w:eastAsia="cs-CZ"/>
        </w:rPr>
        <w:t>ҰОҚ</w:t>
      </w:r>
      <w:r w:rsidRPr="00C96165">
        <w:rPr>
          <w:rFonts w:eastAsia="Calibri"/>
          <w:sz w:val="28"/>
          <w:szCs w:val="22"/>
          <w:lang w:eastAsia="cs-CZ"/>
        </w:rPr>
        <w:t xml:space="preserve"> шығарындыларын компоненттердің </w:t>
      </w:r>
      <w:r w:rsidRPr="00C96165">
        <w:rPr>
          <w:rFonts w:eastAsia="Calibri"/>
          <w:sz w:val="28"/>
          <w:szCs w:val="22"/>
          <w:lang w:val="kk-KZ" w:eastAsia="cs-CZ"/>
        </w:rPr>
        <w:t>жылыстауын</w:t>
      </w:r>
      <w:r w:rsidRPr="00C96165">
        <w:rPr>
          <w:rFonts w:eastAsia="Calibri"/>
          <w:sz w:val="28"/>
          <w:szCs w:val="22"/>
          <w:lang w:eastAsia="cs-CZ"/>
        </w:rPr>
        <w:t xml:space="preserve"> анықтау және кейіннен жөндеу немесе ауыстыру арқылы азайтуға болады. Бұған әдетте </w:t>
      </w:r>
      <w:r w:rsidRPr="00C96165">
        <w:rPr>
          <w:rFonts w:eastAsia="Calibri"/>
          <w:sz w:val="28"/>
          <w:szCs w:val="22"/>
          <w:lang w:val="kk-KZ" w:eastAsia="cs-CZ"/>
        </w:rPr>
        <w:t>жылыстауды</w:t>
      </w:r>
      <w:r w:rsidRPr="00C96165">
        <w:rPr>
          <w:rFonts w:eastAsia="Calibri"/>
          <w:sz w:val="28"/>
          <w:szCs w:val="22"/>
          <w:lang w:eastAsia="cs-CZ"/>
        </w:rPr>
        <w:t xml:space="preserve"> анықтау және жою бағдарламасы деп аталатын құрылымдық тәсілді қолдану арқылы қол жеткізіледі (LDAR).</w:t>
      </w:r>
    </w:p>
    <w:p w14:paraId="23EEA931" w14:textId="77777777" w:rsidR="00C96165" w:rsidRPr="00C96165" w:rsidRDefault="00C96165" w:rsidP="00C96165">
      <w:pPr>
        <w:ind w:firstLine="709"/>
        <w:contextualSpacing/>
        <w:jc w:val="both"/>
        <w:rPr>
          <w:rFonts w:eastAsia="Calibri"/>
          <w:sz w:val="28"/>
          <w:szCs w:val="22"/>
          <w:lang w:val="kk-KZ" w:eastAsia="cs-CZ"/>
        </w:rPr>
      </w:pPr>
      <w:r w:rsidRPr="00C96165">
        <w:rPr>
          <w:rFonts w:eastAsia="Calibri"/>
          <w:sz w:val="28"/>
          <w:szCs w:val="22"/>
          <w:lang w:val="kk-KZ" w:eastAsia="cs-CZ"/>
        </w:rPr>
        <w:t>Сондай-ақ, ұйымдастырылмаған ҰОҚ шығарындыларының алдын алу және/немесе азайту әдістеріне технологиялық процеске және қондырғыны жобалауға байланысты әдістер:  монтаждау және пайдалануға беру; қондырғыны пайдалану, атап айтқанда LDAR бағдарламасын енгізу (жылыстауды анықтау және жөндеу);</w:t>
      </w:r>
      <w:r w:rsidRPr="00C96165">
        <w:rPr>
          <w:rFonts w:eastAsia="Calibri"/>
          <w:sz w:val="28"/>
          <w:szCs w:val="22"/>
          <w:lang w:eastAsia="en-US"/>
        </w:rPr>
        <w:t xml:space="preserve"> </w:t>
      </w:r>
      <w:r w:rsidRPr="00C96165">
        <w:rPr>
          <w:rFonts w:eastAsia="Calibri"/>
          <w:sz w:val="28"/>
          <w:szCs w:val="22"/>
          <w:lang w:val="kk-KZ" w:eastAsia="cs-CZ"/>
        </w:rPr>
        <w:t xml:space="preserve">алдын алу және қалпына келтіру шараларының тиімділігін бағалау; жанама салқындату жатады. </w:t>
      </w:r>
    </w:p>
    <w:p w14:paraId="15DD8E67"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Жылыстауды анықтау үшін бақылаудың екі әдісі қолданылады: қол анализаторларымен талдау немесе қол инфрақызыл детекторымен газдарды оптикалық бейнелеу.</w:t>
      </w:r>
    </w:p>
    <w:p w14:paraId="6FACB179"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Ұйымдастырылмаған ҰОҚ шығарындыларының алдын алу және азайту үшін қолданылатын әдістердің жалпы тиімділігін бағалау үшін тағы екі бақылау әдісі қолданылады: дифференциалды сіңірудің лидарлық әдісі (DIAL); күн тұтылу ағыны әдісі (SOF).</w:t>
      </w:r>
    </w:p>
    <w:p w14:paraId="4F2167AA" w14:textId="77777777" w:rsidR="00C96165" w:rsidRPr="00C96165" w:rsidRDefault="00C96165" w:rsidP="00C96165">
      <w:pPr>
        <w:numPr>
          <w:ilvl w:val="0"/>
          <w:numId w:val="14"/>
        </w:numPr>
        <w:ind w:firstLine="709"/>
        <w:contextualSpacing/>
        <w:jc w:val="both"/>
        <w:rPr>
          <w:rFonts w:eastAsia="Calibri"/>
          <w:sz w:val="28"/>
          <w:szCs w:val="22"/>
          <w:lang w:eastAsia="cs-CZ"/>
        </w:rPr>
      </w:pPr>
      <w:r w:rsidRPr="00C96165">
        <w:rPr>
          <w:rFonts w:eastAsia="Calibri"/>
          <w:sz w:val="28"/>
          <w:szCs w:val="22"/>
          <w:lang w:val="kk-KZ" w:eastAsia="cs-CZ"/>
        </w:rPr>
        <w:t>Конденсация - бұл тікелей салқындату (яғни, газ бен салқындатушы сұйықтықтың контактісі) немесе жанама салқындату (яғни, жылу алмастырғыш арқылы салқындату) арқылы шығарылатын газдар ағынынан органикалық буларды кетіретін әдіс. Салқындатқыш сұйықтық қол жеткізілуі тиіс температураға байланысты таңдалады</w:t>
      </w:r>
      <w:r w:rsidRPr="00C96165">
        <w:rPr>
          <w:rFonts w:eastAsia="Calibri"/>
          <w:sz w:val="28"/>
          <w:szCs w:val="22"/>
          <w:lang w:eastAsia="cs-CZ"/>
        </w:rPr>
        <w:t>.</w:t>
      </w:r>
    </w:p>
    <w:p w14:paraId="4F92D693" w14:textId="77777777" w:rsidR="00C96165" w:rsidRPr="00C96165" w:rsidRDefault="00C96165" w:rsidP="00C96165">
      <w:pPr>
        <w:numPr>
          <w:ilvl w:val="0"/>
          <w:numId w:val="14"/>
        </w:numPr>
        <w:ind w:firstLine="709"/>
        <w:contextualSpacing/>
        <w:jc w:val="both"/>
        <w:rPr>
          <w:rFonts w:eastAsia="Calibri"/>
          <w:sz w:val="28"/>
          <w:szCs w:val="22"/>
          <w:lang w:eastAsia="cs-CZ"/>
        </w:rPr>
      </w:pPr>
      <w:r w:rsidRPr="00C96165">
        <w:rPr>
          <w:rFonts w:eastAsia="Calibri"/>
          <w:sz w:val="28"/>
          <w:szCs w:val="22"/>
          <w:lang w:eastAsia="cs-CZ"/>
        </w:rPr>
        <w:t xml:space="preserve">Адсорбция - төмен концентрациямен және көптеген </w:t>
      </w:r>
      <w:r w:rsidRPr="00C96165">
        <w:rPr>
          <w:rFonts w:eastAsia="Calibri"/>
          <w:sz w:val="28"/>
          <w:szCs w:val="22"/>
          <w:lang w:val="kk-KZ" w:eastAsia="cs-CZ"/>
        </w:rPr>
        <w:t>ҰОҚ</w:t>
      </w:r>
      <w:r w:rsidRPr="00C96165">
        <w:rPr>
          <w:rFonts w:eastAsia="Calibri"/>
          <w:sz w:val="28"/>
          <w:szCs w:val="22"/>
          <w:lang w:eastAsia="cs-CZ"/>
        </w:rPr>
        <w:t xml:space="preserve">, иістермен немесе басқа </w:t>
      </w:r>
      <w:r w:rsidRPr="00C96165">
        <w:rPr>
          <w:rFonts w:eastAsia="Calibri"/>
          <w:sz w:val="28"/>
          <w:szCs w:val="22"/>
          <w:lang w:val="kk-KZ" w:eastAsia="cs-CZ"/>
        </w:rPr>
        <w:t>әлеуетті</w:t>
      </w:r>
      <w:r w:rsidRPr="00C96165">
        <w:rPr>
          <w:rFonts w:eastAsia="Calibri"/>
          <w:sz w:val="28"/>
          <w:szCs w:val="22"/>
          <w:lang w:eastAsia="cs-CZ"/>
        </w:rPr>
        <w:t xml:space="preserve"> зиянды шығарындылармен күресудің әмбебап әдісі. Бұл әдісті технологиялық ауаны алдын-ала өңдеу үшін (мысалы, кептіру үшін) немесе қажетсіз </w:t>
      </w:r>
      <w:r w:rsidRPr="00C96165">
        <w:rPr>
          <w:rFonts w:eastAsia="Calibri"/>
          <w:sz w:val="28"/>
          <w:szCs w:val="22"/>
          <w:lang w:val="kk-KZ" w:eastAsia="cs-CZ"/>
        </w:rPr>
        <w:t xml:space="preserve">аздаған мөлшердегі </w:t>
      </w:r>
      <w:r w:rsidRPr="00C96165">
        <w:rPr>
          <w:rFonts w:eastAsia="Calibri"/>
          <w:sz w:val="28"/>
          <w:szCs w:val="22"/>
          <w:lang w:eastAsia="cs-CZ"/>
        </w:rPr>
        <w:t>ластағыш заттарды</w:t>
      </w:r>
      <w:r w:rsidRPr="00C96165">
        <w:rPr>
          <w:rFonts w:eastAsia="Calibri"/>
          <w:sz w:val="28"/>
          <w:szCs w:val="22"/>
          <w:lang w:val="kk-KZ" w:eastAsia="cs-CZ"/>
        </w:rPr>
        <w:t xml:space="preserve"> к</w:t>
      </w:r>
      <w:r w:rsidRPr="00C96165">
        <w:rPr>
          <w:rFonts w:eastAsia="Calibri"/>
          <w:sz w:val="28"/>
          <w:szCs w:val="22"/>
          <w:lang w:eastAsia="cs-CZ"/>
        </w:rPr>
        <w:t xml:space="preserve">етіру үшін аралық технологиялық ағындарды өңдеу үшін де қолдануға болады. Адсорбция сонымен қатар органикалық материалды алу және </w:t>
      </w:r>
      <w:r w:rsidRPr="00C96165">
        <w:rPr>
          <w:rFonts w:eastAsia="Calibri"/>
          <w:sz w:val="28"/>
          <w:szCs w:val="22"/>
          <w:lang w:val="kk-KZ" w:eastAsia="cs-CZ"/>
        </w:rPr>
        <w:t>шығарыла</w:t>
      </w:r>
      <w:r w:rsidRPr="00C96165">
        <w:rPr>
          <w:rFonts w:eastAsia="Calibri"/>
          <w:sz w:val="28"/>
          <w:szCs w:val="22"/>
          <w:lang w:eastAsia="cs-CZ"/>
        </w:rPr>
        <w:t>тын газдарды тазартудың соңғы жүйесіне жүктемені азайту үшін алдын ала өңдеу ретінде қолданылады.</w:t>
      </w:r>
    </w:p>
    <w:p w14:paraId="4F3E9BDE"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eastAsia="cs-CZ"/>
        </w:rPr>
        <w:t xml:space="preserve">Адсорбция – </w:t>
      </w:r>
      <w:r w:rsidRPr="00C96165">
        <w:rPr>
          <w:rFonts w:eastAsia="Calibri"/>
          <w:sz w:val="28"/>
          <w:szCs w:val="22"/>
          <w:lang w:val="kk-KZ" w:eastAsia="cs-CZ"/>
        </w:rPr>
        <w:t>сұйықтықтың құрамындағы қосылыс молекулалары басқа қосылыстарға қарағанда белгілі бір қосылыс қолданылатын қатты беткейде ұсталатын және осылайша осы қосылыстар сұйықтықтан кетірілетін  бөліп алу әдісі. Әдетте,  ол шығарылатын газ ағынынан ҰОҚ сияқты газ тәрізді қосылыстарды белсендірілген көмірмен адсорбциялау арқылы кетіру үшін пайдаланылады.</w:t>
      </w:r>
    </w:p>
    <w:p w14:paraId="2FEE8504"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 xml:space="preserve">Беткей қаншалықты сіңіре алса, соншалықты мөлшерде сіңіріп алатын регенеративті адсорбция кезінде адсорбциялаушы материал адсорбентті </w:t>
      </w:r>
      <w:r w:rsidRPr="00C96165">
        <w:rPr>
          <w:rFonts w:eastAsia="Calibri"/>
          <w:sz w:val="28"/>
          <w:szCs w:val="22"/>
          <w:lang w:val="kk-KZ" w:eastAsia="cs-CZ"/>
        </w:rPr>
        <w:lastRenderedPageBreak/>
        <w:t>регенерациялау циклі шеңберінде десорбцияланады. Десорбциялау кезінде  адсорбциялаушы материалдағы ластағыш зат әдетте жоғары концентрацияда болады, мұның өзі олардың тиімдірек бөліп алынатынын немесе кәдеге жаратылатынын білдіреді.</w:t>
      </w:r>
    </w:p>
    <w:p w14:paraId="6C71BD79"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Регенерацияламай адсорбциялау кезінде пайдаланылған адсорбент кәдеге жаратылады.</w:t>
      </w:r>
    </w:p>
    <w:p w14:paraId="627EAEAF"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 xml:space="preserve">Құрылысы. Шығарылатын технологиялық газдар әдетте конденсаторлар арқылы өтеді, онда ластағыш заттардың бір бөлігі конденсацияланады және адсорберлерді қолданар алдында технологиялық процесте қайта пайдаланылады. Адсорберді жобалау </w:t>
      </w:r>
      <w:r w:rsidRPr="00C96165">
        <w:rPr>
          <w:rFonts w:eastAsia="Calibri"/>
          <w:bCs/>
          <w:sz w:val="28"/>
          <w:szCs w:val="28"/>
          <w:lang w:val="kk-KZ" w:eastAsia="en-US"/>
        </w:rPr>
        <w:t xml:space="preserve">өлшемшарттарына </w:t>
      </w:r>
      <w:r w:rsidRPr="00C96165">
        <w:rPr>
          <w:rFonts w:eastAsia="Calibri"/>
          <w:sz w:val="28"/>
          <w:szCs w:val="22"/>
          <w:lang w:val="kk-KZ" w:eastAsia="cs-CZ"/>
        </w:rPr>
        <w:t>шығарындылардың соңғы қажетті концентрациясы, сондай-ақ қабаттардың талап етілетін мөлшері мен саны кіреді.</w:t>
      </w:r>
    </w:p>
    <w:p w14:paraId="310066C9"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Регенерациялауға арналған сұйықтық құрылысына байланысты таңдалады: ол әдетте төмен немесе орташа қысымды бу болып табылады, дегенмен вакуумдық регенерацияны немесе инертті газ регенерациясын да қолдануға болады.</w:t>
      </w:r>
    </w:p>
    <w:p w14:paraId="7774067B"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Адсорбент материалы. Белсендірілген көмір (мысалы, ағаш көмір) ең көп таралған адсорбент болып табылады.</w:t>
      </w:r>
    </w:p>
    <w:p w14:paraId="3929983E"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Цеолиттер мен полимерлер сияқты басқа материалдар тиімді және белгілі бір органикалық бөлшектерге жоғары селективтілікпен өндірілуі мүмкін. Адсорбциялаушы материал, қағида бойынша, ластағыш заттарды кетіру үшін бу арқылы мезгіл-мезгіл регенерацияланады. Будың конденсациясы нәтижесінде (ерімейтін қосылыстар бөлінгеннен кейін) су ағыны пайда болады</w:t>
      </w:r>
    </w:p>
    <w:p w14:paraId="0BC24A3C"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Адсорбцияны басқару. Бұл функцияға оператордың адсорбция өндірімділігін оңтайландыру үшін жүргізетін барлық іс-әрекеттері жатады. Оларға жұмыс уақыты мен регенерацияны оңтайландыру үшін адсорбция өнімділігінің динамикасын бақылау кіреді; шығарындылардың шекті деңгейінен асып кеткен жағдайда қажетті шараларды (мысалы, қондырғыны қайта жөндеу немесе тоқтату) қамтитын процедуралар.</w:t>
      </w:r>
    </w:p>
    <w:p w14:paraId="37A68CC1"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Мәндері ластағыш заттардың өтіп кетуін болдырмайтындай етіп іріктеледі; адсорбенттің адсорбциялау қабілеті уақытынан бұрын таусылып қалуын болдырмау үшін (өз орнында) жеткілікті мөлшерде жаңа адсорбенттің болуын қамтамасыз ету қажет.</w:t>
      </w:r>
    </w:p>
    <w:p w14:paraId="0B72A15B"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Адсорберді регенерациялаған соң салқындату: Буды регенерациялау аяқталған соң адсорбер ыстық әрі дымқыл болып тұрады. Егер оны салқындатпай қайтадан іске қосса, шығарылатын газдар бастапқыда белсендірілген көмірдің ыстық дымқыл қабатымен жанасатын еді және азғана уақыт ішінде ҰОҚ оңтайлы деңгейде адсорбцияланбайтын еді. Мұның өзі адсорбциялау кезеңінің бастапқы бірнеше минуты ішінде ҰОҚ құрамының жоғары болуына әкелетін еді, адсорбциялау кезеңі әдетте бірнеше сағатқа созылады. Адсорбция процесінің бас кезінде шыңдық шығарындыларды азайту үшін адсорбер қабатын шығару ойығынан рециркуляцияланатын ауаның көмегімен салқындатуға болады, бірақ ол үшін қосымша электр энергиясы қажет (бұл тәсіл жоғарыда көрсетілген).</w:t>
      </w:r>
    </w:p>
    <w:p w14:paraId="47A4E059"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1B3F8A54"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lastRenderedPageBreak/>
        <w:t>Қалдық газдарды жинау жүйесі қалдық газдар шығарындыларының шамалы көздерін жоюға мүмкіндік береді, сондай-ақ, егер әрбір жеке ағынға қолданылса, қол жетімді болмайтын тиімді рекуперациялау немесе шығарындыларды азайту әдістерін қолдануға мүмкіндік береді.</w:t>
      </w:r>
    </w:p>
    <w:p w14:paraId="6FAA83BE"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Конденсациялау шикізат пен өнімдерді алуға мүмкіндік береді. Бұл өз кезегінде шығарылатын газдарды кейіннен тазарту үшін жабдықтың қажетті мөлшері мен өнімділігін төмендетеді.</w:t>
      </w:r>
    </w:p>
    <w:p w14:paraId="7B8CF7F2"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Химиялық кәсіпорында конденсация әдісін қолданудың бір мысалы - BASF компаниясы (Германия).</w:t>
      </w:r>
      <w:r w:rsidRPr="00C96165">
        <w:rPr>
          <w:rFonts w:eastAsia="Calibri"/>
          <w:sz w:val="28"/>
          <w:szCs w:val="22"/>
          <w:lang w:val="kk-KZ" w:eastAsia="en-US"/>
        </w:rPr>
        <w:t xml:space="preserve"> </w:t>
      </w:r>
      <w:r w:rsidRPr="00C96165">
        <w:rPr>
          <w:rFonts w:eastAsia="Calibri"/>
          <w:sz w:val="28"/>
          <w:szCs w:val="22"/>
          <w:lang w:val="kk-KZ" w:eastAsia="cs-CZ"/>
        </w:rPr>
        <w:t>1990 жылдан бастап BASF компаниясының жүргізетін қызметінен шығарылатын парниктік газдардың жалпы шығарындыларын 57,8 %-ға төмендетуге және меншікті шығарындыларды (сатылатын өнімнің бір тоннасына) 74,5 %-ға қысқартуға қол жеткізілді.</w:t>
      </w:r>
    </w:p>
    <w:p w14:paraId="6A10FCB7"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Тазарту әдісінің нақты технологиялары мен әдістері өндіріс сипаттамаларына, шығарылатын газдардың құрамына, сондай-ақ экологиялық қауіпсіздік пен нормативтерге қойылатын талаптарға байланысты болады.</w:t>
      </w:r>
    </w:p>
    <w:p w14:paraId="28BBF7C9"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 xml:space="preserve">Адсорбциялау әдісін қолданудың артықшылығы – шығарылатын газдарды түпкілікті тазарту кезінде органикалық заттардың мөлшерін азайтуды, атмосфераға шығарындыларды азайтуды, шикізатты тұтынуды азайтуды (қайта пайдалану кезінде) білдіреді. </w:t>
      </w:r>
    </w:p>
    <w:p w14:paraId="4E1DA4CC"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62480A96"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 xml:space="preserve">Шығарылатын газдарды жинау жүйесінің тиімділігі қондырғының орналасуы немесе шығарындылар көздерінің кеңістікте орналасуы сияқты нақты факторларға байланысты. </w:t>
      </w:r>
    </w:p>
    <w:p w14:paraId="00CB0C97"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Ұйымдастырылмаған шығарындыларды жинаудың арнайы жүйесі шикізатты (немесе энергияны) көзге жақын жерде кәдеге жаратуды қамтамасыз ете алады.</w:t>
      </w:r>
    </w:p>
    <w:p w14:paraId="08AEA625"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2F289024"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Ұйымдастырылмаған шығарындыларды азайту процестің қауіпсіздігін арттыруға әкелуі мүмкін.</w:t>
      </w:r>
    </w:p>
    <w:p w14:paraId="422E8AFC"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 xml:space="preserve">Конденсациялау кезінде жанама салқындатуға артықшылық беріледі, өйткені тікелей салқындату кезінде қосымша сепарациялау жүргізу және сарқынды суларды ағызуға тура келеді. Егер суды қайта өңдемесе, салқындатқыш су жүйелерінде едәуір мөлшерде су тұтынылуы мүмкін. Тоңазытқыш қондырғылары көптеген материалдар мен энергияны тұтынады. Сонымен қатар, салқындатқыш газ тәрізді салқындатқыш агент ұйымдастырылмаған шығарындыларды шығаруы мүмкін. </w:t>
      </w:r>
    </w:p>
    <w:p w14:paraId="0E96B5D6"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 xml:space="preserve">Адсорбциялау әдісін қолданған жағдайда адсорбент регенерацияланбайды, оны қалдық ретінде кәдеге асыру керек. Адсорбентті регенерациялау үшін әдетте бу түрінде энергия қажет болады. </w:t>
      </w:r>
    </w:p>
    <w:p w14:paraId="46CA8B17"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6346BB9C"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2B9829BD"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 xml:space="preserve">Шығарылатын газдарды жинау жүйесі. Бұл әдіс үшін объектіде инфрақұрылым (құбырлар, желдеткіштер жүйесі) болуы керек. Бұл жүйелерді </w:t>
      </w:r>
      <w:r w:rsidRPr="00C96165">
        <w:rPr>
          <w:rFonts w:eastAsia="Calibri"/>
          <w:sz w:val="28"/>
          <w:szCs w:val="22"/>
          <w:lang w:val="kk-KZ" w:eastAsia="cs-CZ"/>
        </w:rPr>
        <w:lastRenderedPageBreak/>
        <w:t xml:space="preserve">жобалау кезеңінде енгізу оңай, сондықтан олар жаңа қондырғыларға қолданылады. Қолданылу мүмкіндігі жұмысқа жарамдылығына (жабдыққа қол жетімділікке) немесе қауіпсіздікке қатысты мәселелермен, мысалы, егер әртүрлі көздерден шығарындылардың жиналуы үй ішіндегі жарылыс қаупінің төменгі шегінен жоғары шекте шоғырлануына әкелетін жағдайлармен шектелуі мүмкін. Қолданыстағы нысандарда қолдану мүмкіндігі әртүрлі шектеулермен шектелуі мүмкін, бірақ үздіксіз жетілдіру процесінің бөлігі ретінде уақыт өте келе осы әдістерді енгізуге күш салу керек.  </w:t>
      </w:r>
    </w:p>
    <w:p w14:paraId="0785F7E1"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Ұйымдастырылмаған шығарындыларды жинаудың арнайы жүйесі жалпы қолданылады. Әсіресе, шығарындылар құрамында қауіпті, улы қосылыстар болған немесе тұйық тізбекті жүйелер шығарындыларды түпкілікті тазартуға қарағанда жеңіл және арзан болған жағдайларда.</w:t>
      </w:r>
    </w:p>
    <w:p w14:paraId="39831967"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 xml:space="preserve">Конденсация – ҰОҚ-ны қайта пайдалану үшін кетіру тиімділігі жоғары және рекуперациялау мүмкіндігі бар ықшамды әрі сенімді технология. Қарапайым сумен салқындату жүйелері оңай жаңартылады. Салқындатқыш агент негізіндегі неғұрлым күрделі жүйелерді жаңарту үшін сүйретпе табанға  немесе жаңа қондырғыға орнатуға болады. Криогенді конденсация мұз пайда болатынына байланысты ылғалды газ ағындары үшін қолайлы емес. Қолданылу мүмкіндігі салқындатқыш сұйықтықтың болуымен шектелуі мүмкін. Қолданылу мүмкіндігі сонымен қатар объектідегі салқындату жүйесінің интеграция деңгейіне және оңтайландырылуына байланысты болуы мүмкін (мысалы, қысу талдауын қолдану). </w:t>
      </w:r>
    </w:p>
    <w:p w14:paraId="757253C4"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Адсорбция құрамында ластағыш заттар аз болатын қалдықтарды кәдеге жарату секторында кеңінен қолданылады. Бұл әдіс әдетте ластағыш заттардың концентрациясы төмен қалдық ағындарына қолданылады. Жоғары концентрациялары адсорбенттің жиі регенерациясына әкеледі және басқа қолайлы әдістер қолданылуы мүмкін. Көбінесе оны жеке шығарындылар көздері үшін жергілікті түрде орнатуға болады. Түйіршікті белсендірілген көмір дымқыл газ ағындарымен жұмыс істеуге бейімделмеген және кетондар мен метан сияқты кейбір қосылыстарға жарамайды.</w:t>
      </w:r>
    </w:p>
    <w:p w14:paraId="3E046DC1"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4AF36027"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75BC863E"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Шығарылатын газдарды жинау жүйесінің құны белгілі бір алаңға байланысты болады. Жаңа зауыттарда шығындар төмен болады.</w:t>
      </w:r>
    </w:p>
    <w:p w14:paraId="5C76DCB3"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Ең қарапайым нұсқада конденсация әдетте арзан әдіс болып табылады. Өнімді рекуперациялаудың әлеуетті пайдасы болады.</w:t>
      </w:r>
    </w:p>
    <w:p w14:paraId="56FDB9AF"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Адсорбция термиялық тотығу сияқты кейбір басқа әдістермен салыстырғанда салыстырмалы түрде қымбат. Сондай-ақ өнімді кәдеге жаратудың  әлеуетті пайдасы болады.</w:t>
      </w:r>
    </w:p>
    <w:p w14:paraId="5EC955AD"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6CE8A549"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Экологиялық заңнаманың талаптарын сақтау, шикізатты үнемдеу, ҰОҚ шығарындыларын азайту.</w:t>
      </w:r>
    </w:p>
    <w:p w14:paraId="3419E0C0" w14:textId="77777777" w:rsidR="00C96165" w:rsidRPr="00C96165" w:rsidRDefault="00C96165" w:rsidP="00C96165">
      <w:pPr>
        <w:ind w:firstLine="709"/>
        <w:jc w:val="both"/>
        <w:rPr>
          <w:rFonts w:eastAsia="Calibri"/>
          <w:sz w:val="28"/>
          <w:szCs w:val="22"/>
          <w:lang w:val="kk-KZ" w:eastAsia="cs-CZ"/>
        </w:rPr>
      </w:pPr>
    </w:p>
    <w:p w14:paraId="5FCFE9B5" w14:textId="77777777" w:rsidR="00C96165" w:rsidRPr="00C96165" w:rsidRDefault="00C96165" w:rsidP="00C96165">
      <w:pPr>
        <w:keepNext/>
        <w:ind w:firstLine="709"/>
        <w:jc w:val="both"/>
        <w:outlineLvl w:val="1"/>
        <w:rPr>
          <w:rFonts w:cs="Arial"/>
          <w:b/>
          <w:bCs/>
          <w:iCs/>
          <w:sz w:val="28"/>
          <w:szCs w:val="26"/>
          <w:lang w:val="kk-KZ" w:eastAsia="cs-CZ"/>
        </w:rPr>
      </w:pPr>
      <w:bookmarkStart w:id="180" w:name="_Toc185341698"/>
      <w:r w:rsidRPr="00C96165">
        <w:rPr>
          <w:rFonts w:cs="Arial"/>
          <w:b/>
          <w:bCs/>
          <w:iCs/>
          <w:sz w:val="28"/>
          <w:szCs w:val="26"/>
          <w:lang w:val="cs-CZ" w:eastAsia="cs-CZ"/>
        </w:rPr>
        <w:lastRenderedPageBreak/>
        <w:t>5.1.3.</w:t>
      </w:r>
      <w:r w:rsidRPr="00C96165">
        <w:rPr>
          <w:rFonts w:cs="Arial"/>
          <w:b/>
          <w:bCs/>
          <w:iCs/>
          <w:sz w:val="28"/>
          <w:szCs w:val="26"/>
          <w:lang w:val="cs-CZ" w:eastAsia="cs-CZ"/>
        </w:rPr>
        <w:tab/>
      </w:r>
      <w:r w:rsidRPr="00C96165">
        <w:rPr>
          <w:rFonts w:cs="Arial"/>
          <w:b/>
          <w:bCs/>
          <w:iCs/>
          <w:sz w:val="28"/>
          <w:szCs w:val="26"/>
          <w:lang w:val="kk-KZ" w:eastAsia="cs-CZ"/>
        </w:rPr>
        <w:t>Сарқынды сулардың жиналуын болдырмауға, азайтуға және тазартуға бағытталған техникалар</w:t>
      </w:r>
      <w:bookmarkEnd w:id="180"/>
    </w:p>
    <w:p w14:paraId="4645BB4A" w14:textId="77777777" w:rsidR="00C96165" w:rsidRPr="00C96165" w:rsidRDefault="00C96165" w:rsidP="00C96165">
      <w:pPr>
        <w:ind w:firstLine="709"/>
        <w:jc w:val="both"/>
        <w:rPr>
          <w:rFonts w:eastAsia="Calibri"/>
          <w:sz w:val="28"/>
          <w:szCs w:val="22"/>
          <w:lang w:val="cs-CZ" w:eastAsia="cs-CZ"/>
        </w:rPr>
      </w:pPr>
    </w:p>
    <w:p w14:paraId="7C2EED5B" w14:textId="77777777" w:rsidR="00C96165" w:rsidRPr="00C96165" w:rsidRDefault="00C96165" w:rsidP="00C96165">
      <w:pPr>
        <w:keepNext/>
        <w:ind w:firstLine="709"/>
        <w:jc w:val="both"/>
        <w:outlineLvl w:val="1"/>
        <w:rPr>
          <w:rFonts w:cs="Arial"/>
          <w:b/>
          <w:bCs/>
          <w:iCs/>
          <w:sz w:val="28"/>
          <w:szCs w:val="26"/>
          <w:lang w:val="cs-CZ" w:eastAsia="cs-CZ"/>
        </w:rPr>
      </w:pPr>
      <w:bookmarkStart w:id="181" w:name="_Toc185341699"/>
      <w:r w:rsidRPr="00C96165">
        <w:rPr>
          <w:rFonts w:cs="Arial"/>
          <w:b/>
          <w:bCs/>
          <w:iCs/>
          <w:sz w:val="28"/>
          <w:szCs w:val="26"/>
          <w:lang w:val="cs-CZ" w:eastAsia="cs-CZ"/>
        </w:rPr>
        <w:t>5.1.3.1.</w:t>
      </w:r>
      <w:r w:rsidRPr="00C96165">
        <w:rPr>
          <w:rFonts w:cs="Arial"/>
          <w:b/>
          <w:bCs/>
          <w:iCs/>
          <w:sz w:val="28"/>
          <w:szCs w:val="26"/>
          <w:lang w:val="cs-CZ" w:eastAsia="cs-CZ"/>
        </w:rPr>
        <w:tab/>
        <w:t xml:space="preserve"> </w:t>
      </w:r>
      <w:r w:rsidRPr="00C96165">
        <w:rPr>
          <w:rFonts w:cs="Arial"/>
          <w:b/>
          <w:bCs/>
          <w:iCs/>
          <w:sz w:val="28"/>
          <w:szCs w:val="26"/>
          <w:lang w:val="kk-KZ" w:eastAsia="cs-CZ"/>
        </w:rPr>
        <w:t>О</w:t>
      </w:r>
      <w:r w:rsidRPr="00C96165">
        <w:rPr>
          <w:rFonts w:cs="Arial"/>
          <w:b/>
          <w:bCs/>
          <w:iCs/>
          <w:sz w:val="28"/>
          <w:szCs w:val="26"/>
          <w:lang w:val="cs-CZ" w:eastAsia="cs-CZ"/>
        </w:rPr>
        <w:t>рталықтандырылған су бұру жүйелеріне сарқынды суларды ағызу үшін (</w:t>
      </w:r>
      <w:r w:rsidRPr="00C96165">
        <w:rPr>
          <w:rFonts w:cs="Arial"/>
          <w:b/>
          <w:bCs/>
          <w:iCs/>
          <w:sz w:val="28"/>
          <w:szCs w:val="26"/>
          <w:lang w:val="kk-KZ" w:eastAsia="cs-CZ"/>
        </w:rPr>
        <w:t>о</w:t>
      </w:r>
      <w:r w:rsidRPr="00C96165">
        <w:rPr>
          <w:rFonts w:cs="Arial"/>
          <w:b/>
          <w:bCs/>
          <w:iCs/>
          <w:sz w:val="28"/>
          <w:szCs w:val="26"/>
          <w:lang w:val="cs-CZ" w:eastAsia="cs-CZ"/>
        </w:rPr>
        <w:t>рталықтандырылған су бұру жүйелерін пайдалана отырып, сарқынды суларды тазартуға беретін ұйымдар үшін) белгіленген талаптарды сақтау</w:t>
      </w:r>
      <w:bookmarkEnd w:id="181"/>
    </w:p>
    <w:p w14:paraId="2F54B658" w14:textId="77777777" w:rsidR="00C96165" w:rsidRPr="00C96165" w:rsidRDefault="00C96165" w:rsidP="00C96165">
      <w:pPr>
        <w:ind w:firstLine="709"/>
        <w:jc w:val="both"/>
        <w:rPr>
          <w:rFonts w:eastAsia="Calibri"/>
          <w:b/>
          <w:bCs/>
          <w:sz w:val="28"/>
          <w:szCs w:val="22"/>
          <w:lang w:val="kk-KZ" w:eastAsia="en-US"/>
        </w:rPr>
      </w:pPr>
      <w:r w:rsidRPr="00C96165">
        <w:rPr>
          <w:rFonts w:eastAsia="Calibri"/>
          <w:b/>
          <w:bCs/>
          <w:sz w:val="28"/>
          <w:szCs w:val="22"/>
          <w:lang w:val="kk-KZ" w:eastAsia="en-US"/>
        </w:rPr>
        <w:t>Сипаттама</w:t>
      </w:r>
    </w:p>
    <w:p w14:paraId="5FE4123A" w14:textId="77777777" w:rsidR="00C96165" w:rsidRPr="00C96165" w:rsidRDefault="00C96165" w:rsidP="00C96165">
      <w:pPr>
        <w:ind w:firstLine="709"/>
        <w:jc w:val="both"/>
        <w:rPr>
          <w:rFonts w:eastAsia="Calibri"/>
          <w:sz w:val="28"/>
          <w:szCs w:val="22"/>
          <w:lang w:val="cs-CZ" w:eastAsia="en-US"/>
        </w:rPr>
      </w:pPr>
      <w:r w:rsidRPr="00C96165">
        <w:rPr>
          <w:rFonts w:eastAsia="Calibri"/>
          <w:sz w:val="28"/>
          <w:szCs w:val="22"/>
          <w:lang w:val="cs-CZ" w:eastAsia="en-US"/>
        </w:rPr>
        <w:t xml:space="preserve">Берілетін </w:t>
      </w:r>
      <w:r w:rsidRPr="00C96165">
        <w:rPr>
          <w:rFonts w:eastAsia="Calibri"/>
          <w:sz w:val="28"/>
          <w:szCs w:val="22"/>
          <w:lang w:val="kk-KZ" w:eastAsia="en-US"/>
        </w:rPr>
        <w:t>сарқынды</w:t>
      </w:r>
      <w:r w:rsidRPr="00C96165">
        <w:rPr>
          <w:rFonts w:eastAsia="Calibri"/>
          <w:sz w:val="28"/>
          <w:szCs w:val="22"/>
          <w:lang w:val="cs-CZ" w:eastAsia="en-US"/>
        </w:rPr>
        <w:t xml:space="preserve"> сулардың сапалық және сандық сипаттамалары бойынша талаптарды сақтау.</w:t>
      </w:r>
    </w:p>
    <w:p w14:paraId="4B9C271E" w14:textId="77777777" w:rsidR="00C96165" w:rsidRPr="00C96165" w:rsidRDefault="00C96165" w:rsidP="00C96165">
      <w:pPr>
        <w:ind w:firstLine="709"/>
        <w:jc w:val="both"/>
        <w:rPr>
          <w:rFonts w:eastAsia="Calibri"/>
          <w:b/>
          <w:bCs/>
          <w:sz w:val="28"/>
          <w:szCs w:val="22"/>
          <w:lang w:val="cs-CZ" w:eastAsia="en-US"/>
        </w:rPr>
      </w:pPr>
      <w:r w:rsidRPr="00C96165">
        <w:rPr>
          <w:rFonts w:eastAsia="Calibri"/>
          <w:b/>
          <w:bCs/>
          <w:sz w:val="28"/>
          <w:szCs w:val="22"/>
          <w:lang w:val="cs-CZ" w:eastAsia="en-US"/>
        </w:rPr>
        <w:t>Техни</w:t>
      </w:r>
      <w:r w:rsidRPr="00C96165">
        <w:rPr>
          <w:rFonts w:eastAsia="Calibri"/>
          <w:b/>
          <w:bCs/>
          <w:sz w:val="28"/>
          <w:szCs w:val="22"/>
          <w:lang w:val="kk-KZ" w:eastAsia="en-US"/>
        </w:rPr>
        <w:t xml:space="preserve">калық сипаттама </w:t>
      </w:r>
    </w:p>
    <w:p w14:paraId="409580E4" w14:textId="77777777" w:rsidR="00C96165" w:rsidRPr="00C96165" w:rsidRDefault="00C96165" w:rsidP="00C96165">
      <w:pPr>
        <w:ind w:firstLine="709"/>
        <w:jc w:val="both"/>
        <w:rPr>
          <w:rFonts w:eastAsia="Calibri"/>
          <w:sz w:val="28"/>
          <w:szCs w:val="22"/>
          <w:lang w:val="cs-CZ" w:eastAsia="en-US"/>
        </w:rPr>
      </w:pPr>
      <w:r w:rsidRPr="00C96165">
        <w:rPr>
          <w:rFonts w:eastAsia="Calibri"/>
          <w:sz w:val="28"/>
          <w:szCs w:val="22"/>
          <w:lang w:val="cs-CZ" w:eastAsia="en-US"/>
        </w:rPr>
        <w:t xml:space="preserve">Берілетін </w:t>
      </w:r>
      <w:r w:rsidRPr="00C96165">
        <w:rPr>
          <w:rFonts w:eastAsia="Calibri"/>
          <w:sz w:val="28"/>
          <w:szCs w:val="22"/>
          <w:lang w:val="kk-KZ" w:eastAsia="en-US"/>
        </w:rPr>
        <w:t>сарқынды</w:t>
      </w:r>
      <w:r w:rsidRPr="00C96165">
        <w:rPr>
          <w:rFonts w:eastAsia="Calibri"/>
          <w:sz w:val="28"/>
          <w:szCs w:val="22"/>
          <w:lang w:val="cs-CZ" w:eastAsia="en-US"/>
        </w:rPr>
        <w:t xml:space="preserve"> сулардың сапалық және сандық сипаттамаларына қойылатын талаптар ұлттық заңнамада айқындалады. Белгілі бір шарттар сумен жабдықтау және су бұру жүйелерінің </w:t>
      </w:r>
      <w:r w:rsidRPr="00C96165">
        <w:rPr>
          <w:rFonts w:eastAsia="Calibri"/>
          <w:sz w:val="28"/>
          <w:szCs w:val="22"/>
          <w:lang w:val="kk-KZ" w:eastAsia="en-US"/>
        </w:rPr>
        <w:t xml:space="preserve">меншік </w:t>
      </w:r>
      <w:r w:rsidRPr="00C96165">
        <w:rPr>
          <w:rFonts w:eastAsia="Calibri"/>
          <w:sz w:val="28"/>
          <w:szCs w:val="22"/>
          <w:lang w:val="cs-CZ" w:eastAsia="en-US"/>
        </w:rPr>
        <w:t>иелері арасындағы азаматтық-құқықтық қатынастардың туындауы шеңберінде де енгізілуі мүмкін.</w:t>
      </w:r>
    </w:p>
    <w:p w14:paraId="427E803F" w14:textId="77777777" w:rsidR="00C96165" w:rsidRPr="00C96165" w:rsidRDefault="00C96165" w:rsidP="00C96165">
      <w:pPr>
        <w:ind w:firstLine="709"/>
        <w:jc w:val="both"/>
        <w:rPr>
          <w:rFonts w:eastAsia="Calibri"/>
          <w:sz w:val="28"/>
          <w:szCs w:val="22"/>
          <w:lang w:val="cs-CZ" w:eastAsia="en-US"/>
        </w:rPr>
      </w:pPr>
      <w:r w:rsidRPr="00C96165">
        <w:rPr>
          <w:rFonts w:eastAsia="Calibri"/>
          <w:sz w:val="28"/>
          <w:szCs w:val="22"/>
          <w:lang w:val="cs-CZ" w:eastAsia="en-US"/>
        </w:rPr>
        <w:t xml:space="preserve">Мәселен, су бұру жүйелеріне құрамында су бұру жүйелерінің жұмысқа </w:t>
      </w:r>
      <w:r w:rsidRPr="00C96165">
        <w:rPr>
          <w:rFonts w:eastAsia="Calibri"/>
          <w:sz w:val="28"/>
          <w:szCs w:val="22"/>
          <w:lang w:val="kk-KZ" w:eastAsia="en-US"/>
        </w:rPr>
        <w:t>жарамдылығына қ</w:t>
      </w:r>
      <w:r w:rsidRPr="00C96165">
        <w:rPr>
          <w:rFonts w:eastAsia="Calibri"/>
          <w:sz w:val="28"/>
          <w:szCs w:val="22"/>
          <w:lang w:val="cs-CZ" w:eastAsia="en-US"/>
        </w:rPr>
        <w:t xml:space="preserve">ауіп төндіретін мынадай жағымсыз салдарға әкеп соғатын заттар (материалдар) бар </w:t>
      </w:r>
      <w:r w:rsidRPr="00C96165">
        <w:rPr>
          <w:rFonts w:eastAsia="Calibri"/>
          <w:sz w:val="28"/>
          <w:szCs w:val="22"/>
          <w:lang w:val="kk-KZ" w:eastAsia="en-US"/>
        </w:rPr>
        <w:t>сарқынды</w:t>
      </w:r>
      <w:r w:rsidRPr="00C96165">
        <w:rPr>
          <w:rFonts w:eastAsia="Calibri"/>
          <w:sz w:val="28"/>
          <w:szCs w:val="22"/>
          <w:lang w:val="cs-CZ" w:eastAsia="en-US"/>
        </w:rPr>
        <w:t xml:space="preserve"> сулар қабылданбайды:</w:t>
      </w:r>
    </w:p>
    <w:p w14:paraId="0A0ACD6D" w14:textId="77777777" w:rsidR="00C96165" w:rsidRPr="00C96165" w:rsidRDefault="00C96165" w:rsidP="00C96165">
      <w:pPr>
        <w:ind w:firstLine="709"/>
        <w:jc w:val="both"/>
        <w:rPr>
          <w:rFonts w:eastAsia="Calibri"/>
          <w:sz w:val="28"/>
          <w:szCs w:val="22"/>
          <w:lang w:val="cs-CZ" w:eastAsia="en-US"/>
        </w:rPr>
      </w:pPr>
      <w:r w:rsidRPr="00C96165">
        <w:rPr>
          <w:rFonts w:eastAsia="Calibri"/>
          <w:sz w:val="28"/>
          <w:szCs w:val="22"/>
          <w:lang w:val="cs-CZ" w:eastAsia="en-US"/>
        </w:rPr>
        <w:t xml:space="preserve">1) су бұру жүйелері объектілерінің </w:t>
      </w:r>
      <w:r w:rsidRPr="00C96165">
        <w:rPr>
          <w:rFonts w:eastAsia="Calibri"/>
          <w:sz w:val="28"/>
          <w:szCs w:val="22"/>
          <w:lang w:val="kk-KZ" w:eastAsia="en-US"/>
        </w:rPr>
        <w:t>бүлінуі</w:t>
      </w:r>
      <w:r w:rsidRPr="00C96165">
        <w:rPr>
          <w:rFonts w:eastAsia="Calibri"/>
          <w:sz w:val="28"/>
          <w:szCs w:val="22"/>
          <w:lang w:val="cs-CZ" w:eastAsia="en-US"/>
        </w:rPr>
        <w:t xml:space="preserve"> және мынадай себептерге байланысты олардың жұмыс режимінің бұзылуы:</w:t>
      </w:r>
    </w:p>
    <w:p w14:paraId="5B778E96" w14:textId="77777777" w:rsidR="00C96165" w:rsidRPr="00C96165" w:rsidRDefault="00C96165" w:rsidP="00C96165">
      <w:pPr>
        <w:ind w:firstLine="709"/>
        <w:jc w:val="both"/>
        <w:rPr>
          <w:rFonts w:eastAsia="Calibri"/>
          <w:sz w:val="28"/>
          <w:szCs w:val="22"/>
          <w:lang w:val="cs-CZ" w:eastAsia="en-US"/>
        </w:rPr>
      </w:pPr>
      <w:r w:rsidRPr="00C96165">
        <w:rPr>
          <w:rFonts w:eastAsia="Calibri"/>
          <w:sz w:val="28"/>
          <w:szCs w:val="22"/>
          <w:lang w:val="kk-KZ" w:eastAsia="en-US"/>
        </w:rPr>
        <w:t>кәріз желілеріне, өзге де құрылыстарға және жабдықтарға қиратушы коррозиялық, абразивтік немесе механикалық әсер ету</w:t>
      </w:r>
      <w:r w:rsidRPr="00C96165">
        <w:rPr>
          <w:rFonts w:eastAsia="Calibri"/>
          <w:sz w:val="28"/>
          <w:szCs w:val="22"/>
          <w:lang w:val="cs-CZ" w:eastAsia="en-US"/>
        </w:rPr>
        <w:t>;</w:t>
      </w:r>
    </w:p>
    <w:p w14:paraId="14A5EEFB" w14:textId="77777777" w:rsidR="00C96165" w:rsidRPr="00C96165" w:rsidRDefault="00C96165" w:rsidP="00C96165">
      <w:pPr>
        <w:ind w:firstLine="709"/>
        <w:jc w:val="both"/>
        <w:rPr>
          <w:rFonts w:eastAsia="Calibri"/>
          <w:sz w:val="28"/>
          <w:szCs w:val="22"/>
          <w:lang w:val="cs-CZ" w:eastAsia="en-US"/>
        </w:rPr>
      </w:pPr>
      <w:r w:rsidRPr="00C96165">
        <w:rPr>
          <w:rFonts w:eastAsia="Calibri"/>
          <w:sz w:val="28"/>
          <w:szCs w:val="22"/>
          <w:lang w:val="kk-KZ" w:eastAsia="en-US"/>
        </w:rPr>
        <w:t>кәріз желілерінде және тазарту құрылыстарында өрт қауіпті, жарылыс қауіпті және улы газ-бу-ауа қоспаларының түзілуі</w:t>
      </w:r>
      <w:r w:rsidRPr="00C96165">
        <w:rPr>
          <w:rFonts w:eastAsia="Calibri"/>
          <w:sz w:val="28"/>
          <w:szCs w:val="22"/>
          <w:lang w:val="cs-CZ" w:eastAsia="en-US"/>
        </w:rPr>
        <w:t>;</w:t>
      </w:r>
    </w:p>
    <w:p w14:paraId="3CCDC888" w14:textId="77777777" w:rsidR="00C96165" w:rsidRPr="00C96165" w:rsidRDefault="00C96165" w:rsidP="00C96165">
      <w:pPr>
        <w:ind w:firstLine="709"/>
        <w:jc w:val="both"/>
        <w:rPr>
          <w:rFonts w:eastAsia="Calibri"/>
          <w:sz w:val="28"/>
          <w:szCs w:val="22"/>
          <w:lang w:val="cs-CZ" w:eastAsia="en-US"/>
        </w:rPr>
      </w:pPr>
      <w:r w:rsidRPr="00C96165">
        <w:rPr>
          <w:rFonts w:eastAsia="Calibri"/>
          <w:sz w:val="28"/>
          <w:szCs w:val="22"/>
          <w:lang w:val="cs-CZ" w:eastAsia="en-US"/>
        </w:rPr>
        <w:t>су бұру жүйесінің тазарту құрылыстарында, оның ішінде сарқынды сулард</w:t>
      </w:r>
      <w:r w:rsidRPr="00C96165">
        <w:rPr>
          <w:rFonts w:eastAsia="Calibri"/>
          <w:sz w:val="28"/>
          <w:szCs w:val="22"/>
          <w:lang w:val="kk-KZ" w:eastAsia="en-US"/>
        </w:rPr>
        <w:t>ың құрамында</w:t>
      </w:r>
      <w:r w:rsidRPr="00C96165">
        <w:rPr>
          <w:rFonts w:eastAsia="Calibri"/>
          <w:sz w:val="28"/>
          <w:szCs w:val="22"/>
          <w:lang w:val="cs-CZ" w:eastAsia="en-US"/>
        </w:rPr>
        <w:t xml:space="preserve"> тазартуға келмейтін тұрақты, улы, биоаккумуляциялық заттардың болуына байланысты</w:t>
      </w:r>
      <w:r w:rsidRPr="00C96165">
        <w:rPr>
          <w:rFonts w:eastAsia="Calibri"/>
          <w:sz w:val="28"/>
          <w:szCs w:val="22"/>
          <w:lang w:val="kk-KZ" w:eastAsia="en-US"/>
        </w:rPr>
        <w:t xml:space="preserve"> сарқынды</w:t>
      </w:r>
      <w:r w:rsidRPr="00C96165">
        <w:rPr>
          <w:rFonts w:eastAsia="Calibri"/>
          <w:sz w:val="28"/>
          <w:szCs w:val="22"/>
          <w:lang w:val="cs-CZ" w:eastAsia="en-US"/>
        </w:rPr>
        <w:t xml:space="preserve"> суларды биологиялық тазарту процестерін</w:t>
      </w:r>
      <w:r w:rsidRPr="00C96165">
        <w:rPr>
          <w:rFonts w:eastAsia="Calibri"/>
          <w:sz w:val="28"/>
          <w:szCs w:val="22"/>
          <w:lang w:val="kk-KZ" w:eastAsia="en-US"/>
        </w:rPr>
        <w:t>ің</w:t>
      </w:r>
      <w:r w:rsidRPr="00C96165">
        <w:rPr>
          <w:rFonts w:eastAsia="Calibri"/>
          <w:sz w:val="28"/>
          <w:szCs w:val="22"/>
          <w:lang w:val="cs-CZ" w:eastAsia="en-US"/>
        </w:rPr>
        <w:t xml:space="preserve"> бұз</w:t>
      </w:r>
      <w:r w:rsidRPr="00C96165">
        <w:rPr>
          <w:rFonts w:eastAsia="Calibri"/>
          <w:sz w:val="28"/>
          <w:szCs w:val="22"/>
          <w:lang w:val="kk-KZ" w:eastAsia="en-US"/>
        </w:rPr>
        <w:t>ылуы</w:t>
      </w:r>
      <w:r w:rsidRPr="00C96165">
        <w:rPr>
          <w:rFonts w:eastAsia="Calibri"/>
          <w:sz w:val="28"/>
          <w:szCs w:val="22"/>
          <w:lang w:val="cs-CZ" w:eastAsia="en-US"/>
        </w:rPr>
        <w:t>;</w:t>
      </w:r>
    </w:p>
    <w:p w14:paraId="3D92EFD5" w14:textId="77777777" w:rsidR="00C96165" w:rsidRPr="00C96165" w:rsidRDefault="00C96165" w:rsidP="00C96165">
      <w:pPr>
        <w:ind w:firstLine="709"/>
        <w:jc w:val="both"/>
        <w:rPr>
          <w:rFonts w:eastAsia="Calibri"/>
          <w:sz w:val="28"/>
          <w:szCs w:val="22"/>
          <w:lang w:val="cs-CZ" w:eastAsia="en-US"/>
        </w:rPr>
      </w:pPr>
      <w:r w:rsidRPr="00C96165">
        <w:rPr>
          <w:rFonts w:eastAsia="Calibri"/>
          <w:sz w:val="28"/>
          <w:szCs w:val="22"/>
          <w:lang w:val="cs-CZ" w:eastAsia="en-US"/>
        </w:rPr>
        <w:t xml:space="preserve">2) </w:t>
      </w:r>
      <w:r w:rsidRPr="00C96165">
        <w:rPr>
          <w:rFonts w:eastAsia="Calibri"/>
          <w:sz w:val="28"/>
          <w:szCs w:val="22"/>
          <w:lang w:val="kk-KZ" w:eastAsia="en-US"/>
        </w:rPr>
        <w:t>су бұру жүйесінің дұрыстығы мен үздіксіз жұмысының бұзылуы, оның ішінде желілердің жұмыс қимасының төмендеуі және су ағыны үшін кедергілердің туындауы себебінен бұзылуы</w:t>
      </w:r>
      <w:r w:rsidRPr="00C96165">
        <w:rPr>
          <w:rFonts w:eastAsia="Calibri"/>
          <w:sz w:val="28"/>
          <w:szCs w:val="22"/>
          <w:lang w:val="cs-CZ" w:eastAsia="en-US"/>
        </w:rPr>
        <w:t>;</w:t>
      </w:r>
    </w:p>
    <w:p w14:paraId="4907A3D5" w14:textId="77777777" w:rsidR="00C96165" w:rsidRPr="00C96165" w:rsidRDefault="00C96165" w:rsidP="00C96165">
      <w:pPr>
        <w:ind w:firstLine="709"/>
        <w:jc w:val="both"/>
        <w:rPr>
          <w:rFonts w:eastAsia="Calibri"/>
          <w:sz w:val="28"/>
          <w:szCs w:val="22"/>
          <w:lang w:val="cs-CZ" w:eastAsia="en-US"/>
        </w:rPr>
      </w:pPr>
      <w:r w:rsidRPr="00C96165">
        <w:rPr>
          <w:rFonts w:eastAsia="Calibri"/>
          <w:sz w:val="28"/>
          <w:szCs w:val="22"/>
          <w:lang w:val="cs-CZ" w:eastAsia="en-US"/>
        </w:rPr>
        <w:t>3) су бұру жүйелеріне қызмет көрсететін персоналдың денсаулығына зиян келтір</w:t>
      </w:r>
      <w:r w:rsidRPr="00C96165">
        <w:rPr>
          <w:rFonts w:eastAsia="Calibri"/>
          <w:sz w:val="28"/>
          <w:szCs w:val="22"/>
          <w:lang w:val="kk-KZ" w:eastAsia="en-US"/>
        </w:rPr>
        <w:t xml:space="preserve">етін </w:t>
      </w:r>
      <w:r w:rsidRPr="00C96165">
        <w:rPr>
          <w:rFonts w:eastAsia="Calibri"/>
          <w:sz w:val="28"/>
          <w:szCs w:val="22"/>
          <w:lang w:val="cs-CZ" w:eastAsia="en-US"/>
        </w:rPr>
        <w:t>жағдайлар</w:t>
      </w:r>
      <w:r w:rsidRPr="00C96165">
        <w:rPr>
          <w:rFonts w:eastAsia="Calibri"/>
          <w:sz w:val="28"/>
          <w:szCs w:val="22"/>
          <w:lang w:val="kk-KZ" w:eastAsia="en-US"/>
        </w:rPr>
        <w:t>дың қалыптасуы</w:t>
      </w:r>
      <w:r w:rsidRPr="00C96165">
        <w:rPr>
          <w:rFonts w:eastAsia="Calibri"/>
          <w:sz w:val="28"/>
          <w:szCs w:val="22"/>
          <w:lang w:val="cs-CZ" w:eastAsia="en-US"/>
        </w:rPr>
        <w:t>;</w:t>
      </w:r>
    </w:p>
    <w:p w14:paraId="4524F9F8" w14:textId="77777777" w:rsidR="00C96165" w:rsidRPr="00C96165" w:rsidRDefault="00C96165" w:rsidP="00C96165">
      <w:pPr>
        <w:numPr>
          <w:ilvl w:val="0"/>
          <w:numId w:val="10"/>
        </w:numPr>
        <w:ind w:firstLine="709"/>
        <w:contextualSpacing/>
        <w:jc w:val="both"/>
        <w:rPr>
          <w:rFonts w:eastAsia="Calibri"/>
          <w:sz w:val="28"/>
          <w:szCs w:val="22"/>
          <w:lang w:val="cs-CZ" w:eastAsia="en-US"/>
        </w:rPr>
      </w:pPr>
      <w:r w:rsidRPr="00C96165">
        <w:rPr>
          <w:rFonts w:eastAsia="Calibri"/>
          <w:sz w:val="28"/>
          <w:szCs w:val="22"/>
          <w:lang w:val="kk-KZ" w:eastAsia="en-US"/>
        </w:rPr>
        <w:t>сарқынды сулардың шөгінділерін қоршаған орта үшін қауіпсіз әдістерді қолдана отырып кәдеге жаратудың мүмкін болмауы</w:t>
      </w:r>
      <w:r w:rsidRPr="00C96165">
        <w:rPr>
          <w:rFonts w:eastAsia="Calibri"/>
          <w:sz w:val="28"/>
          <w:szCs w:val="22"/>
          <w:lang w:val="cs-CZ" w:eastAsia="en-US"/>
        </w:rPr>
        <w:t>.</w:t>
      </w:r>
    </w:p>
    <w:p w14:paraId="369685E5"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Шаруашылық-тұрмыстық және өндірістік сарқынды суларды бірлесіп бұру және тазарту мүмкіндігі тазарту құрылыстарының қолданыстағы технологиясын ескере отырып, сарқынды сулардың құрамымен анықталады.</w:t>
      </w:r>
    </w:p>
    <w:p w14:paraId="479B841F"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Белгілі бір талаптарды қанағаттандырмайтын тұтынушының (қосалқы тұтынушының) өндірістік сарқынды сулары зиянды заттардың рұқсат етілген концентрациясына жеткенге дейін жергілікті тазарту құрылыстарында алдын ала тазартылуы тиіс. </w:t>
      </w:r>
    </w:p>
    <w:p w14:paraId="3428829D" w14:textId="77777777" w:rsidR="00C96165" w:rsidRPr="00C96165" w:rsidRDefault="00C96165" w:rsidP="00C96165">
      <w:pPr>
        <w:ind w:firstLine="709"/>
        <w:contextualSpacing/>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1127835A" w14:textId="77777777" w:rsidR="00C96165" w:rsidRPr="00C96165" w:rsidRDefault="00C96165" w:rsidP="00C96165">
      <w:pPr>
        <w:ind w:firstLine="709"/>
        <w:jc w:val="both"/>
        <w:rPr>
          <w:rFonts w:eastAsia="Calibri"/>
          <w:bCs/>
          <w:sz w:val="28"/>
          <w:szCs w:val="28"/>
          <w:lang w:val="kk-KZ" w:eastAsia="en-US"/>
        </w:rPr>
      </w:pPr>
      <w:r w:rsidRPr="00C96165">
        <w:rPr>
          <w:rFonts w:eastAsia="Calibri"/>
          <w:sz w:val="28"/>
          <w:szCs w:val="28"/>
          <w:lang w:val="kk-KZ" w:eastAsia="en-US"/>
        </w:rPr>
        <w:lastRenderedPageBreak/>
        <w:t>Ұйымдарға берілетін сарқынды суларда қажетті көрсеткіштерге қол жеткізу. Сарқынды сулардан шикізат пен өнімдерді алу әдістерін қолдану мүмкін болады.</w:t>
      </w:r>
    </w:p>
    <w:p w14:paraId="33E6BDA8" w14:textId="77777777" w:rsidR="00C96165" w:rsidRPr="00C96165" w:rsidRDefault="00C96165" w:rsidP="00C96165">
      <w:pPr>
        <w:ind w:firstLine="709"/>
        <w:jc w:val="both"/>
        <w:rPr>
          <w:rFonts w:eastAsia="Calibri"/>
          <w:b/>
          <w:bCs/>
          <w:sz w:val="28"/>
          <w:szCs w:val="28"/>
          <w:lang w:val="kk-KZ" w:eastAsia="en-US"/>
        </w:rPr>
      </w:pPr>
      <w:r w:rsidRPr="00C96165">
        <w:rPr>
          <w:rFonts w:eastAsia="Calibri"/>
          <w:bCs/>
          <w:sz w:val="28"/>
          <w:szCs w:val="28"/>
          <w:lang w:val="kk-KZ" w:eastAsia="en-US"/>
        </w:rPr>
        <w:tab/>
      </w:r>
      <w:r w:rsidRPr="00C96165">
        <w:rPr>
          <w:rFonts w:eastAsia="Calibri"/>
          <w:b/>
          <w:bCs/>
          <w:sz w:val="28"/>
          <w:szCs w:val="28"/>
          <w:lang w:val="kk-KZ" w:eastAsia="en-US"/>
        </w:rPr>
        <w:t>Экологиялық көрсеткіштер және пайдалану деректері</w:t>
      </w:r>
    </w:p>
    <w:p w14:paraId="3606A515" w14:textId="77777777" w:rsidR="00C96165" w:rsidRPr="00C96165" w:rsidRDefault="00C96165" w:rsidP="00C96165">
      <w:pPr>
        <w:ind w:firstLine="709"/>
        <w:jc w:val="both"/>
        <w:rPr>
          <w:rFonts w:eastAsia="Calibri"/>
          <w:sz w:val="28"/>
          <w:szCs w:val="22"/>
          <w:lang w:val="kk-KZ" w:eastAsia="cs-CZ"/>
        </w:rPr>
      </w:pPr>
      <w:r w:rsidRPr="00C96165">
        <w:rPr>
          <w:rFonts w:eastAsia="Calibri"/>
          <w:b/>
          <w:bCs/>
          <w:sz w:val="28"/>
          <w:szCs w:val="28"/>
          <w:lang w:val="kk-KZ" w:eastAsia="en-US"/>
        </w:rPr>
        <w:tab/>
      </w:r>
      <w:r w:rsidRPr="00C96165">
        <w:rPr>
          <w:rFonts w:eastAsia="Calibri"/>
          <w:sz w:val="28"/>
          <w:szCs w:val="22"/>
          <w:lang w:val="kk-KZ" w:eastAsia="cs-CZ"/>
        </w:rPr>
        <w:t>Ұйымдастырушылық ескерту әдістерінің тиімділігі нақты факторларға байланысты. Ластағыш заттардың концентрациясынан асып кету фактісі немесе құрамында сарқынды сулардың құрамында болуына жол берілмейтін ластағыш заттар анықталған жағдайда тұтынушы тиісті жағдайлар жойылғанға дейін өндірістік сарқынды суларды су бұру жүйесіне ағызуды тоқтатады.</w:t>
      </w:r>
    </w:p>
    <w:p w14:paraId="37F7E24F"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нәтжелері</w:t>
      </w:r>
    </w:p>
    <w:p w14:paraId="3BB1B5B5" w14:textId="77777777" w:rsidR="00C96165" w:rsidRPr="00C96165" w:rsidRDefault="00C96165" w:rsidP="00C96165">
      <w:pPr>
        <w:autoSpaceDE w:val="0"/>
        <w:autoSpaceDN w:val="0"/>
        <w:adjustRightInd w:val="0"/>
        <w:jc w:val="both"/>
        <w:rPr>
          <w:rFonts w:eastAsia="Calibri"/>
          <w:bCs/>
          <w:sz w:val="28"/>
          <w:szCs w:val="28"/>
          <w:lang w:val="kk-KZ" w:eastAsia="en-US"/>
        </w:rPr>
      </w:pPr>
      <w:r w:rsidRPr="00C96165">
        <w:rPr>
          <w:rFonts w:eastAsia="Calibri"/>
          <w:bCs/>
          <w:sz w:val="28"/>
          <w:szCs w:val="28"/>
          <w:lang w:val="kk-KZ" w:eastAsia="en-US"/>
        </w:rPr>
        <w:tab/>
        <w:t>Жоқ.</w:t>
      </w:r>
    </w:p>
    <w:p w14:paraId="2B94C5C2"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057377A0" w14:textId="77777777" w:rsidR="00C96165" w:rsidRPr="00C96165" w:rsidRDefault="00C96165" w:rsidP="00C96165">
      <w:pPr>
        <w:ind w:firstLine="709"/>
        <w:jc w:val="both"/>
        <w:rPr>
          <w:rFonts w:eastAsia="Calibri"/>
          <w:sz w:val="28"/>
          <w:szCs w:val="22"/>
          <w:lang w:val="kk-KZ" w:eastAsia="en-US"/>
        </w:rPr>
      </w:pPr>
      <w:r w:rsidRPr="00C96165">
        <w:rPr>
          <w:rFonts w:eastAsia="Calibri"/>
          <w:bCs/>
          <w:sz w:val="28"/>
          <w:szCs w:val="28"/>
          <w:lang w:val="kk-KZ" w:eastAsia="en-US"/>
        </w:rPr>
        <w:tab/>
      </w: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39C0E7ED"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Уақтылы мониторинг және бақылау әдістері, жергілікті тазарту құрылыстарын енгізу жалпыға бірдей қолданылады.</w:t>
      </w:r>
    </w:p>
    <w:p w14:paraId="388E4EC8"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Ресейдің «Нижнекамскнефтехим» (НКНХ), «СИБУР Холдинг», «Казаньоргсинтез», «Салаватнефтеоргсинтез» (СНОС) деп аталатын пропилен өндірісі бойынша кәсіпорындары осы әдісті жүзеге асырды.</w:t>
      </w:r>
    </w:p>
    <w:p w14:paraId="467126C6" w14:textId="77777777" w:rsidR="00C96165" w:rsidRPr="00C96165" w:rsidRDefault="00C96165" w:rsidP="00C96165">
      <w:pPr>
        <w:tabs>
          <w:tab w:val="left" w:pos="2580"/>
        </w:tabs>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7DE944C8" w14:textId="77777777" w:rsidR="00C96165" w:rsidRPr="00C96165" w:rsidRDefault="00C96165" w:rsidP="00C96165">
      <w:pPr>
        <w:ind w:firstLine="709"/>
        <w:jc w:val="both"/>
        <w:rPr>
          <w:rFonts w:eastAsia="Calibri"/>
          <w:sz w:val="28"/>
          <w:szCs w:val="22"/>
          <w:lang w:val="kk-KZ" w:eastAsia="en-US"/>
        </w:rPr>
      </w:pPr>
      <w:r w:rsidRPr="00C96165">
        <w:rPr>
          <w:rFonts w:eastAsia="Calibri"/>
          <w:bCs/>
          <w:sz w:val="28"/>
          <w:szCs w:val="28"/>
          <w:lang w:val="kk-KZ" w:eastAsia="en-US"/>
        </w:rPr>
        <w:tab/>
      </w: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7900981A"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Жергілікті тазарту қондырғыларын енгізу құны көптеген факторларға, соның ішінде өндірістің нақты түріне, операциялардың ауқымына, қолайлы инфрақұрылымның болуына байланысты.</w:t>
      </w:r>
    </w:p>
    <w:p w14:paraId="26D80992"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48F3DDB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Ұлттық заңнама талаптары.</w:t>
      </w:r>
    </w:p>
    <w:p w14:paraId="4E8D6762" w14:textId="77777777" w:rsidR="00C96165" w:rsidRPr="00C96165" w:rsidRDefault="00C96165" w:rsidP="00C96165">
      <w:pPr>
        <w:ind w:firstLine="709"/>
        <w:jc w:val="both"/>
        <w:rPr>
          <w:rFonts w:eastAsia="Calibri"/>
          <w:sz w:val="28"/>
          <w:szCs w:val="28"/>
          <w:lang w:val="kk-KZ" w:eastAsia="en-US"/>
        </w:rPr>
      </w:pPr>
    </w:p>
    <w:p w14:paraId="21C3F365" w14:textId="77777777" w:rsidR="00C96165" w:rsidRPr="00C96165" w:rsidRDefault="00C96165" w:rsidP="00C96165">
      <w:pPr>
        <w:keepNext/>
        <w:ind w:firstLine="709"/>
        <w:jc w:val="both"/>
        <w:outlineLvl w:val="1"/>
        <w:rPr>
          <w:rFonts w:cs="Arial"/>
          <w:b/>
          <w:bCs/>
          <w:iCs/>
          <w:sz w:val="28"/>
          <w:szCs w:val="26"/>
          <w:lang w:val="kk-KZ" w:eastAsia="cs-CZ"/>
        </w:rPr>
      </w:pPr>
      <w:bookmarkStart w:id="182" w:name="_Toc185341700"/>
      <w:r w:rsidRPr="00C96165">
        <w:rPr>
          <w:rFonts w:cs="Arial"/>
          <w:b/>
          <w:bCs/>
          <w:iCs/>
          <w:sz w:val="28"/>
          <w:szCs w:val="26"/>
          <w:lang w:val="cs-CZ" w:eastAsia="cs-CZ"/>
        </w:rPr>
        <w:t>5.1.3.2.</w:t>
      </w:r>
      <w:r w:rsidRPr="00C96165">
        <w:rPr>
          <w:rFonts w:cs="Arial"/>
          <w:b/>
          <w:bCs/>
          <w:iCs/>
          <w:sz w:val="28"/>
          <w:szCs w:val="26"/>
          <w:lang w:val="cs-CZ" w:eastAsia="cs-CZ"/>
        </w:rPr>
        <w:tab/>
      </w:r>
      <w:r w:rsidRPr="00C96165">
        <w:rPr>
          <w:rFonts w:cs="Arial"/>
          <w:b/>
          <w:bCs/>
          <w:iCs/>
          <w:sz w:val="28"/>
          <w:szCs w:val="26"/>
          <w:lang w:val="kk-KZ" w:eastAsia="cs-CZ"/>
        </w:rPr>
        <w:t>Жеке тазарту құрылғыларында сарқынды сулардың тиісті деңгейде тазартылуын қамтамасыз ету</w:t>
      </w:r>
      <w:bookmarkEnd w:id="182"/>
    </w:p>
    <w:p w14:paraId="755D2688"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119C1C2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Сарқынды сулардың сапасын қажетті параметрлерге жеткізу қажет болған жағдайда жергілікті тазарту құрылыстары пайдаланылуы мүмкін. </w:t>
      </w:r>
    </w:p>
    <w:p w14:paraId="2CEFE70B"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Техникалық сипаттама</w:t>
      </w:r>
    </w:p>
    <w:p w14:paraId="0A7F6EA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Жалпы, сарқынды суларды тазарту қондырғылары белгілі бір параметрлердің, әсіресе РН, гидравликалық жүктеме (немесе шығын) және ластағыш заттардың жүктемесінің/концентрациясының тұрақты жағдайында тиімді жұмыс істейді. </w:t>
      </w:r>
    </w:p>
    <w:p w14:paraId="55C4FED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Өндірісті қысқа мерзімді (мысалы, күнделікті) және ұзақ мерзімді (мысалы, апта сайынғы) ауытқулардан қорғау үшін теңестіру құралдары орнатылады (әртүрлі өндіріс орындарында орталықтандырылмаған немесе сарқынды суларды тазартудың соңғы станциясында немесе оған жақын жерде орталықтандырылған). </w:t>
      </w:r>
    </w:p>
    <w:p w14:paraId="0170855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 xml:space="preserve">Бұдан басқа, жұмыстағы іркілістер нәтижесінде туындайтын су бұру жүйесіне әдеттен тыс құйылатын сулар қосымша орталықтандырылған сақтау сыйымдылықтарымен бақыланады. Мұндай ерекше оқиғаларды уақтылы анықтау қажет. Буферлеу және ұстау көлемі сонымен қатар операторларға сарқынды суларды кейіннен тазарта отырып, олардың үйлесімділігін тексеруге мүмкіндік береді. Су шығыны мен жүктемесін/концентрациясын теңестіру теңестіруге, буферлеуге немесе гомогенизацияға да қатысты. </w:t>
      </w:r>
    </w:p>
    <w:p w14:paraId="54B77C1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Теңестіруге (ішінара) басқарудың басқа әдістері (мысалы, өндірістік қызметті жоспарлау) арқылы қол жеткізуге болады.</w:t>
      </w:r>
    </w:p>
    <w:p w14:paraId="1E21893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Басқа әдістер де қолданылады, мысалы, сарқынды суларды метанолдан тазарту үшін дистилляция/ректификация әдісі қарастырылады (бу фазасына ауыстыру арқылы сарқынды сулардан ластағыш заттардан бөліп алу. Содан кейін байытылған бу фазасы конденсацияланады).</w:t>
      </w:r>
    </w:p>
    <w:p w14:paraId="079A64D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Дистилляция және ректификация пластиналармен немесе орау материалымен жабдықталған және ағыннан төмен орналасқан конденсатор құрылғысымен жабдықталған колонналарда жүзеге асырылады. Қыздыру көбінесе жергілікті қызып кетуді болдырмау үшін тікелей бу айдау арқылы жүзеге асырылады. </w:t>
      </w:r>
    </w:p>
    <w:p w14:paraId="491A6B3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Дистиллят пен қалдықтарды сақтау үшін қажетті қауіпсіздік құралдарымен жарақтандырылған қойма үй-жайлары қарастырылуы тиіс. </w:t>
      </w:r>
    </w:p>
    <w:p w14:paraId="1590B750" w14:textId="77777777" w:rsidR="00C96165" w:rsidRPr="00C96165" w:rsidRDefault="00C96165" w:rsidP="00C96165">
      <w:pPr>
        <w:ind w:firstLine="709"/>
        <w:contextualSpacing/>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6BD53BB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Бұл техника одан әрі тазарту құрылыстарына беру кезінде судың қажетті (талап етілетін) сапасын қамтамасыз етуге мүмкіндік береді. </w:t>
      </w:r>
    </w:p>
    <w:p w14:paraId="6E6102D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Буферлеу және теңестіру нәтижесі жүктемені теңестіруді (органикалық жүктеме, тұз концентрациясы, әсіресе тұз концентрациясы шамамен 10 г/л немесе одан көп болса, оңтайлы денитрификация үшін азот жүктемесі), сарқынды суларды теңестіруді және т. б. қамтуы мүмкін.</w:t>
      </w:r>
    </w:p>
    <w:p w14:paraId="1AB7F6C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Дистилляцияға арналған саңылаулардан ҰОҚ шығарындылары шығарылуы мүмкін. </w:t>
      </w:r>
    </w:p>
    <w:p w14:paraId="1E8250E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Дистилляцияға/ректификацияға байланысты қол жеткізілген экологиялық артықшылықтар 5.1-кестеде келтірілген. </w:t>
      </w:r>
    </w:p>
    <w:p w14:paraId="0866CBB8" w14:textId="77777777" w:rsidR="00C96165" w:rsidRPr="00C96165" w:rsidRDefault="00C96165" w:rsidP="00C96165">
      <w:pPr>
        <w:ind w:firstLine="709"/>
        <w:jc w:val="both"/>
        <w:rPr>
          <w:rFonts w:eastAsia="Calibri"/>
          <w:sz w:val="28"/>
          <w:szCs w:val="28"/>
          <w:lang w:val="kk-KZ" w:eastAsia="en-US"/>
        </w:rPr>
      </w:pPr>
    </w:p>
    <w:p w14:paraId="6AA219D9" w14:textId="77777777" w:rsidR="00C96165" w:rsidRPr="00C96165" w:rsidRDefault="00C96165" w:rsidP="00C96165">
      <w:pPr>
        <w:ind w:firstLine="709"/>
        <w:jc w:val="both"/>
        <w:rPr>
          <w:rFonts w:eastAsia="Calibri"/>
          <w:bCs/>
          <w:sz w:val="28"/>
          <w:szCs w:val="28"/>
          <w:lang w:val="kk-KZ" w:eastAsia="en-US"/>
        </w:rPr>
      </w:pPr>
      <w:bookmarkStart w:id="183" w:name="_Hlk168312136"/>
      <w:r w:rsidRPr="00C96165">
        <w:rPr>
          <w:rFonts w:eastAsia="Calibri"/>
          <w:bCs/>
          <w:sz w:val="28"/>
          <w:szCs w:val="28"/>
          <w:lang w:val="kk-KZ" w:eastAsia="en-US"/>
        </w:rPr>
        <w:t>5.1-кесте. Ластанулармен күрес жүргізу тиімділігі және дистилляцияға/ректификацияға байланысты шығарындылар деңгейі</w:t>
      </w:r>
    </w:p>
    <w:tbl>
      <w:tblPr>
        <w:tblStyle w:val="17"/>
        <w:tblW w:w="5000" w:type="pct"/>
        <w:tblLook w:val="04A0" w:firstRow="1" w:lastRow="0" w:firstColumn="1" w:lastColumn="0" w:noHBand="0" w:noVBand="1"/>
      </w:tblPr>
      <w:tblGrid>
        <w:gridCol w:w="556"/>
        <w:gridCol w:w="2577"/>
        <w:gridCol w:w="2497"/>
        <w:gridCol w:w="2290"/>
        <w:gridCol w:w="1850"/>
      </w:tblGrid>
      <w:tr w:rsidR="00C96165" w:rsidRPr="00C96165" w14:paraId="3BF0E1DE" w14:textId="77777777" w:rsidTr="00426C32">
        <w:tc>
          <w:tcPr>
            <w:tcW w:w="284" w:type="pct"/>
          </w:tcPr>
          <w:bookmarkEnd w:id="183"/>
          <w:p w14:paraId="67C68906" w14:textId="77777777" w:rsidR="00C96165" w:rsidRPr="00C96165" w:rsidRDefault="00C96165" w:rsidP="00C96165">
            <w:pPr>
              <w:ind w:hanging="22"/>
              <w:jc w:val="center"/>
              <w:rPr>
                <w:b/>
                <w:lang w:val="kk-KZ"/>
              </w:rPr>
            </w:pPr>
            <w:r w:rsidRPr="00C96165">
              <w:rPr>
                <w:b/>
                <w:lang w:val="kk-KZ"/>
              </w:rPr>
              <w:t xml:space="preserve">Р/с </w:t>
            </w:r>
            <w:r w:rsidRPr="00C96165">
              <w:rPr>
                <w:b/>
              </w:rPr>
              <w:t xml:space="preserve">№ </w:t>
            </w:r>
          </w:p>
        </w:tc>
        <w:tc>
          <w:tcPr>
            <w:tcW w:w="1319" w:type="pct"/>
          </w:tcPr>
          <w:p w14:paraId="46839A4C" w14:textId="77777777" w:rsidR="00C96165" w:rsidRPr="00C96165" w:rsidRDefault="00C96165" w:rsidP="00C96165">
            <w:pPr>
              <w:jc w:val="center"/>
              <w:rPr>
                <w:b/>
                <w:lang w:val="kk-KZ"/>
              </w:rPr>
            </w:pPr>
            <w:r w:rsidRPr="00C96165">
              <w:rPr>
                <w:b/>
                <w:lang w:val="kk-KZ"/>
              </w:rPr>
              <w:t>Параметр</w:t>
            </w:r>
          </w:p>
          <w:p w14:paraId="41C33DC3" w14:textId="77777777" w:rsidR="00C96165" w:rsidRPr="00C96165" w:rsidRDefault="00C96165" w:rsidP="00C96165">
            <w:pPr>
              <w:ind w:hanging="22"/>
              <w:jc w:val="center"/>
              <w:rPr>
                <w:b/>
                <w:lang w:val="kk-KZ"/>
              </w:rPr>
            </w:pPr>
          </w:p>
        </w:tc>
        <w:tc>
          <w:tcPr>
            <w:tcW w:w="1278" w:type="pct"/>
          </w:tcPr>
          <w:p w14:paraId="7A2527BF" w14:textId="77777777" w:rsidR="00C96165" w:rsidRPr="00C96165" w:rsidRDefault="00C96165" w:rsidP="00C96165">
            <w:pPr>
              <w:ind w:hanging="22"/>
              <w:jc w:val="center"/>
              <w:rPr>
                <w:b/>
              </w:rPr>
            </w:pPr>
            <w:r w:rsidRPr="00C96165">
              <w:rPr>
                <w:b/>
                <w:lang w:val="kk-KZ"/>
              </w:rPr>
              <w:t>Шығарындылармен күрес жүргізу  тиімділігі (%)</w:t>
            </w:r>
          </w:p>
        </w:tc>
        <w:tc>
          <w:tcPr>
            <w:tcW w:w="1172" w:type="pct"/>
          </w:tcPr>
          <w:p w14:paraId="7E72B648" w14:textId="77777777" w:rsidR="00C96165" w:rsidRPr="00C96165" w:rsidRDefault="00C96165" w:rsidP="00C96165">
            <w:pPr>
              <w:jc w:val="center"/>
              <w:rPr>
                <w:b/>
                <w:lang w:val="kk-KZ"/>
              </w:rPr>
            </w:pPr>
            <w:r w:rsidRPr="00C96165">
              <w:rPr>
                <w:b/>
                <w:lang w:val="kk-KZ"/>
              </w:rPr>
              <w:t>Шығарындылар деңгейі (мг/л)</w:t>
            </w:r>
          </w:p>
          <w:p w14:paraId="11C7D794" w14:textId="77777777" w:rsidR="00C96165" w:rsidRPr="00C96165" w:rsidRDefault="00C96165" w:rsidP="00C96165">
            <w:pPr>
              <w:ind w:hanging="22"/>
              <w:jc w:val="center"/>
              <w:rPr>
                <w:b/>
                <w:lang w:val="kk-KZ"/>
              </w:rPr>
            </w:pPr>
          </w:p>
        </w:tc>
        <w:tc>
          <w:tcPr>
            <w:tcW w:w="947" w:type="pct"/>
          </w:tcPr>
          <w:p w14:paraId="3AA60023" w14:textId="77777777" w:rsidR="00C96165" w:rsidRPr="00C96165" w:rsidRDefault="00C96165" w:rsidP="00C96165">
            <w:pPr>
              <w:jc w:val="center"/>
              <w:rPr>
                <w:b/>
                <w:lang w:val="kk-KZ"/>
              </w:rPr>
            </w:pPr>
            <w:r w:rsidRPr="00C96165">
              <w:rPr>
                <w:b/>
                <w:lang w:val="kk-KZ"/>
              </w:rPr>
              <w:t>Түсіндірмелер</w:t>
            </w:r>
          </w:p>
          <w:p w14:paraId="0D602179" w14:textId="77777777" w:rsidR="00C96165" w:rsidRPr="00C96165" w:rsidRDefault="00C96165" w:rsidP="00C96165">
            <w:pPr>
              <w:ind w:hanging="22"/>
              <w:jc w:val="center"/>
              <w:rPr>
                <w:b/>
              </w:rPr>
            </w:pPr>
          </w:p>
        </w:tc>
      </w:tr>
    </w:tbl>
    <w:p w14:paraId="2315E35B" w14:textId="77777777" w:rsidR="00C96165" w:rsidRPr="00C96165" w:rsidRDefault="00C96165" w:rsidP="00C96165">
      <w:pPr>
        <w:ind w:firstLine="709"/>
        <w:jc w:val="both"/>
        <w:rPr>
          <w:rFonts w:eastAsia="Calibri"/>
          <w:sz w:val="4"/>
          <w:szCs w:val="4"/>
          <w:lang w:eastAsia="en-US"/>
        </w:rPr>
      </w:pPr>
    </w:p>
    <w:tbl>
      <w:tblPr>
        <w:tblStyle w:val="17"/>
        <w:tblW w:w="5000" w:type="pct"/>
        <w:tblLook w:val="04A0" w:firstRow="1" w:lastRow="0" w:firstColumn="1" w:lastColumn="0" w:noHBand="0" w:noVBand="1"/>
      </w:tblPr>
      <w:tblGrid>
        <w:gridCol w:w="570"/>
        <w:gridCol w:w="2592"/>
        <w:gridCol w:w="2444"/>
        <w:gridCol w:w="2302"/>
        <w:gridCol w:w="1862"/>
      </w:tblGrid>
      <w:tr w:rsidR="00C96165" w:rsidRPr="00C96165" w14:paraId="6905418F" w14:textId="77777777" w:rsidTr="00426C32">
        <w:trPr>
          <w:tblHeader/>
        </w:trPr>
        <w:tc>
          <w:tcPr>
            <w:tcW w:w="291" w:type="pct"/>
          </w:tcPr>
          <w:p w14:paraId="19BFEE81" w14:textId="77777777" w:rsidR="00C96165" w:rsidRPr="00C96165" w:rsidRDefault="00C96165" w:rsidP="00C96165">
            <w:pPr>
              <w:ind w:hanging="22"/>
              <w:jc w:val="center"/>
              <w:rPr>
                <w:b/>
              </w:rPr>
            </w:pPr>
            <w:r w:rsidRPr="00C96165">
              <w:rPr>
                <w:b/>
              </w:rPr>
              <w:t>1</w:t>
            </w:r>
          </w:p>
        </w:tc>
        <w:tc>
          <w:tcPr>
            <w:tcW w:w="1326" w:type="pct"/>
          </w:tcPr>
          <w:p w14:paraId="732D9989" w14:textId="77777777" w:rsidR="00C96165" w:rsidRPr="00C96165" w:rsidRDefault="00C96165" w:rsidP="00C96165">
            <w:pPr>
              <w:ind w:hanging="22"/>
              <w:jc w:val="center"/>
              <w:rPr>
                <w:b/>
              </w:rPr>
            </w:pPr>
            <w:r w:rsidRPr="00C96165">
              <w:rPr>
                <w:b/>
              </w:rPr>
              <w:t>2</w:t>
            </w:r>
          </w:p>
        </w:tc>
        <w:tc>
          <w:tcPr>
            <w:tcW w:w="1251" w:type="pct"/>
          </w:tcPr>
          <w:p w14:paraId="37681255" w14:textId="77777777" w:rsidR="00C96165" w:rsidRPr="00C96165" w:rsidRDefault="00C96165" w:rsidP="00C96165">
            <w:pPr>
              <w:ind w:hanging="22"/>
              <w:jc w:val="center"/>
              <w:rPr>
                <w:b/>
              </w:rPr>
            </w:pPr>
            <w:r w:rsidRPr="00C96165">
              <w:rPr>
                <w:b/>
              </w:rPr>
              <w:t>3</w:t>
            </w:r>
          </w:p>
        </w:tc>
        <w:tc>
          <w:tcPr>
            <w:tcW w:w="1178" w:type="pct"/>
          </w:tcPr>
          <w:p w14:paraId="2E942092" w14:textId="77777777" w:rsidR="00C96165" w:rsidRPr="00C96165" w:rsidRDefault="00C96165" w:rsidP="00C96165">
            <w:pPr>
              <w:ind w:hanging="22"/>
              <w:jc w:val="center"/>
              <w:rPr>
                <w:b/>
              </w:rPr>
            </w:pPr>
            <w:r w:rsidRPr="00C96165">
              <w:rPr>
                <w:b/>
              </w:rPr>
              <w:t>4</w:t>
            </w:r>
          </w:p>
        </w:tc>
        <w:tc>
          <w:tcPr>
            <w:tcW w:w="953" w:type="pct"/>
          </w:tcPr>
          <w:p w14:paraId="03B244C7" w14:textId="77777777" w:rsidR="00C96165" w:rsidRPr="00C96165" w:rsidRDefault="00C96165" w:rsidP="00C96165">
            <w:pPr>
              <w:ind w:hanging="22"/>
              <w:jc w:val="center"/>
              <w:rPr>
                <w:b/>
              </w:rPr>
            </w:pPr>
            <w:r w:rsidRPr="00C96165">
              <w:rPr>
                <w:b/>
              </w:rPr>
              <w:t>5</w:t>
            </w:r>
          </w:p>
        </w:tc>
      </w:tr>
      <w:tr w:rsidR="00C96165" w:rsidRPr="00C96165" w14:paraId="2C0CCC8D" w14:textId="77777777" w:rsidTr="00426C32">
        <w:tc>
          <w:tcPr>
            <w:tcW w:w="291" w:type="pct"/>
          </w:tcPr>
          <w:p w14:paraId="09B0FECB" w14:textId="77777777" w:rsidR="00C96165" w:rsidRPr="00C96165" w:rsidRDefault="00C96165" w:rsidP="00C96165">
            <w:pPr>
              <w:jc w:val="center"/>
              <w:rPr>
                <w:lang w:val="kk-KZ"/>
              </w:rPr>
            </w:pPr>
            <w:r w:rsidRPr="00C96165">
              <w:rPr>
                <w:lang w:val="kk-KZ"/>
              </w:rPr>
              <w:t>1</w:t>
            </w:r>
          </w:p>
        </w:tc>
        <w:tc>
          <w:tcPr>
            <w:tcW w:w="1326" w:type="pct"/>
          </w:tcPr>
          <w:p w14:paraId="662B5E2D" w14:textId="77777777" w:rsidR="00C96165" w:rsidRPr="00C96165" w:rsidRDefault="00C96165" w:rsidP="00C96165">
            <w:pPr>
              <w:jc w:val="center"/>
            </w:pPr>
            <w:r w:rsidRPr="00C96165">
              <w:rPr>
                <w:lang w:val="kk-KZ"/>
              </w:rPr>
              <w:t>Фенолдар</w:t>
            </w:r>
          </w:p>
        </w:tc>
        <w:tc>
          <w:tcPr>
            <w:tcW w:w="1251" w:type="pct"/>
          </w:tcPr>
          <w:p w14:paraId="28C8D98A" w14:textId="77777777" w:rsidR="00C96165" w:rsidRPr="00C96165" w:rsidRDefault="00C96165" w:rsidP="00C96165">
            <w:pPr>
              <w:jc w:val="center"/>
            </w:pPr>
            <w:r w:rsidRPr="00C96165">
              <w:rPr>
                <w:lang w:val="kk-KZ"/>
              </w:rPr>
              <w:t>96</w:t>
            </w:r>
          </w:p>
        </w:tc>
        <w:tc>
          <w:tcPr>
            <w:tcW w:w="1178" w:type="pct"/>
          </w:tcPr>
          <w:p w14:paraId="3C4E39E8" w14:textId="77777777" w:rsidR="00C96165" w:rsidRPr="00C96165" w:rsidRDefault="00C96165" w:rsidP="00C96165">
            <w:pPr>
              <w:jc w:val="center"/>
            </w:pPr>
            <w:r w:rsidRPr="00C96165">
              <w:rPr>
                <w:lang w:val="kk-KZ"/>
              </w:rPr>
              <w:t>2 000</w:t>
            </w:r>
          </w:p>
        </w:tc>
        <w:tc>
          <w:tcPr>
            <w:tcW w:w="953" w:type="pct"/>
          </w:tcPr>
          <w:p w14:paraId="20104AA8" w14:textId="77777777" w:rsidR="00C96165" w:rsidRPr="00C96165" w:rsidRDefault="00C96165" w:rsidP="00C96165">
            <w:pPr>
              <w:jc w:val="center"/>
            </w:pPr>
            <w:r w:rsidRPr="00C96165">
              <w:rPr>
                <w:lang w:val="kk-KZ"/>
              </w:rPr>
              <w:t>шикізат 50 г/л</w:t>
            </w:r>
          </w:p>
        </w:tc>
      </w:tr>
      <w:tr w:rsidR="00C96165" w:rsidRPr="00C96165" w14:paraId="27F33826" w14:textId="77777777" w:rsidTr="00426C32">
        <w:tc>
          <w:tcPr>
            <w:tcW w:w="291" w:type="pct"/>
          </w:tcPr>
          <w:p w14:paraId="020FF593" w14:textId="77777777" w:rsidR="00C96165" w:rsidRPr="00C96165" w:rsidRDefault="00C96165" w:rsidP="00C96165">
            <w:pPr>
              <w:jc w:val="center"/>
            </w:pPr>
            <w:r w:rsidRPr="00C96165">
              <w:rPr>
                <w:lang w:val="kk-KZ"/>
              </w:rPr>
              <w:t>2</w:t>
            </w:r>
          </w:p>
        </w:tc>
        <w:tc>
          <w:tcPr>
            <w:tcW w:w="1326" w:type="pct"/>
          </w:tcPr>
          <w:p w14:paraId="394CAC4B" w14:textId="77777777" w:rsidR="00C96165" w:rsidRPr="00C96165" w:rsidRDefault="00C96165" w:rsidP="00C96165">
            <w:pPr>
              <w:jc w:val="center"/>
              <w:rPr>
                <w:lang w:val="kk-KZ"/>
              </w:rPr>
            </w:pPr>
            <w:r w:rsidRPr="00C96165">
              <w:rPr>
                <w:lang w:val="kk-KZ"/>
              </w:rPr>
              <w:t>Метанол</w:t>
            </w:r>
          </w:p>
        </w:tc>
        <w:tc>
          <w:tcPr>
            <w:tcW w:w="1251" w:type="pct"/>
          </w:tcPr>
          <w:p w14:paraId="4D7A9350" w14:textId="77777777" w:rsidR="00C96165" w:rsidRPr="00C96165" w:rsidRDefault="00C96165" w:rsidP="00C96165">
            <w:pPr>
              <w:jc w:val="center"/>
            </w:pPr>
            <w:r w:rsidRPr="00C96165">
              <w:rPr>
                <w:lang w:val="kk-KZ"/>
              </w:rPr>
              <w:t>97,5</w:t>
            </w:r>
          </w:p>
        </w:tc>
        <w:tc>
          <w:tcPr>
            <w:tcW w:w="1178" w:type="pct"/>
          </w:tcPr>
          <w:p w14:paraId="72723B47" w14:textId="77777777" w:rsidR="00C96165" w:rsidRPr="00C96165" w:rsidRDefault="00C96165" w:rsidP="00C96165">
            <w:pPr>
              <w:jc w:val="center"/>
            </w:pPr>
            <w:r w:rsidRPr="00C96165">
              <w:rPr>
                <w:lang w:val="kk-KZ"/>
              </w:rPr>
              <w:t>2 000</w:t>
            </w:r>
          </w:p>
        </w:tc>
        <w:tc>
          <w:tcPr>
            <w:tcW w:w="953" w:type="pct"/>
          </w:tcPr>
          <w:p w14:paraId="2358FD1E" w14:textId="77777777" w:rsidR="00C96165" w:rsidRPr="00C96165" w:rsidRDefault="00C96165" w:rsidP="00C96165">
            <w:pPr>
              <w:jc w:val="center"/>
            </w:pPr>
            <w:r w:rsidRPr="00C96165">
              <w:rPr>
                <w:lang w:val="kk-KZ"/>
              </w:rPr>
              <w:t>шикізат 80 г/л</w:t>
            </w:r>
          </w:p>
        </w:tc>
      </w:tr>
      <w:tr w:rsidR="00C96165" w:rsidRPr="00C96165" w14:paraId="70CEEFEE" w14:textId="77777777" w:rsidTr="00426C32">
        <w:tc>
          <w:tcPr>
            <w:tcW w:w="291" w:type="pct"/>
          </w:tcPr>
          <w:p w14:paraId="38BDD1E3" w14:textId="77777777" w:rsidR="00C96165" w:rsidRPr="00C96165" w:rsidRDefault="00C96165" w:rsidP="00C96165">
            <w:pPr>
              <w:jc w:val="center"/>
            </w:pPr>
            <w:r w:rsidRPr="00C96165">
              <w:rPr>
                <w:lang w:val="kk-KZ"/>
              </w:rPr>
              <w:t>3</w:t>
            </w:r>
          </w:p>
        </w:tc>
        <w:tc>
          <w:tcPr>
            <w:tcW w:w="1326" w:type="pct"/>
          </w:tcPr>
          <w:p w14:paraId="6529C143" w14:textId="77777777" w:rsidR="00C96165" w:rsidRPr="00C96165" w:rsidRDefault="00C96165" w:rsidP="00C96165">
            <w:pPr>
              <w:jc w:val="center"/>
              <w:rPr>
                <w:lang w:val="kk-KZ"/>
              </w:rPr>
            </w:pPr>
            <w:r w:rsidRPr="00C96165">
              <w:rPr>
                <w:lang w:val="kk-KZ"/>
              </w:rPr>
              <w:t>Эпихлоргидрин</w:t>
            </w:r>
          </w:p>
        </w:tc>
        <w:tc>
          <w:tcPr>
            <w:tcW w:w="1251" w:type="pct"/>
          </w:tcPr>
          <w:p w14:paraId="0DE81257" w14:textId="77777777" w:rsidR="00C96165" w:rsidRPr="00C96165" w:rsidRDefault="00C96165" w:rsidP="00C96165">
            <w:pPr>
              <w:jc w:val="center"/>
            </w:pPr>
            <w:r w:rsidRPr="00C96165">
              <w:rPr>
                <w:lang w:val="kk-KZ"/>
              </w:rPr>
              <w:t>90</w:t>
            </w:r>
          </w:p>
        </w:tc>
        <w:tc>
          <w:tcPr>
            <w:tcW w:w="1178" w:type="pct"/>
          </w:tcPr>
          <w:p w14:paraId="1B1455C5" w14:textId="77777777" w:rsidR="00C96165" w:rsidRPr="00C96165" w:rsidRDefault="00C96165" w:rsidP="00C96165">
            <w:pPr>
              <w:jc w:val="center"/>
            </w:pPr>
            <w:r w:rsidRPr="00C96165">
              <w:rPr>
                <w:lang w:val="kk-KZ"/>
              </w:rPr>
              <w:t>700</w:t>
            </w:r>
          </w:p>
        </w:tc>
        <w:tc>
          <w:tcPr>
            <w:tcW w:w="953" w:type="pct"/>
          </w:tcPr>
          <w:p w14:paraId="762B28F3" w14:textId="77777777" w:rsidR="00C96165" w:rsidRPr="00C96165" w:rsidRDefault="00C96165" w:rsidP="00C96165">
            <w:pPr>
              <w:jc w:val="center"/>
            </w:pPr>
            <w:r w:rsidRPr="00C96165">
              <w:rPr>
                <w:lang w:val="kk-KZ"/>
              </w:rPr>
              <w:t>шикізат 7 г/л</w:t>
            </w:r>
          </w:p>
        </w:tc>
      </w:tr>
      <w:tr w:rsidR="00C96165" w:rsidRPr="00C96165" w14:paraId="49393B48" w14:textId="77777777" w:rsidTr="00426C32">
        <w:tc>
          <w:tcPr>
            <w:tcW w:w="291" w:type="pct"/>
          </w:tcPr>
          <w:p w14:paraId="4DD76ED4" w14:textId="77777777" w:rsidR="00C96165" w:rsidRPr="00C96165" w:rsidRDefault="00C96165" w:rsidP="00C96165">
            <w:pPr>
              <w:jc w:val="center"/>
            </w:pPr>
            <w:r w:rsidRPr="00C96165">
              <w:rPr>
                <w:lang w:val="kk-KZ"/>
              </w:rPr>
              <w:t>4</w:t>
            </w:r>
          </w:p>
        </w:tc>
        <w:tc>
          <w:tcPr>
            <w:tcW w:w="1326" w:type="pct"/>
          </w:tcPr>
          <w:p w14:paraId="5CC38E1C" w14:textId="77777777" w:rsidR="00C96165" w:rsidRPr="00C96165" w:rsidRDefault="00C96165" w:rsidP="00C96165">
            <w:pPr>
              <w:jc w:val="center"/>
              <w:rPr>
                <w:lang w:val="kk-KZ"/>
              </w:rPr>
            </w:pPr>
            <w:r w:rsidRPr="00C96165">
              <w:rPr>
                <w:lang w:val="kk-KZ"/>
              </w:rPr>
              <w:t>Анилин</w:t>
            </w:r>
          </w:p>
        </w:tc>
        <w:tc>
          <w:tcPr>
            <w:tcW w:w="1251" w:type="pct"/>
          </w:tcPr>
          <w:p w14:paraId="552FB2DE" w14:textId="77777777" w:rsidR="00C96165" w:rsidRPr="00C96165" w:rsidRDefault="00C96165" w:rsidP="00C96165">
            <w:pPr>
              <w:jc w:val="center"/>
            </w:pPr>
            <w:r w:rsidRPr="00C96165">
              <w:rPr>
                <w:lang w:val="kk-KZ"/>
              </w:rPr>
              <w:t>97,5</w:t>
            </w:r>
          </w:p>
        </w:tc>
        <w:tc>
          <w:tcPr>
            <w:tcW w:w="1178" w:type="pct"/>
          </w:tcPr>
          <w:p w14:paraId="21EDE1AA" w14:textId="77777777" w:rsidR="00C96165" w:rsidRPr="00C96165" w:rsidRDefault="00C96165" w:rsidP="00C96165">
            <w:pPr>
              <w:jc w:val="center"/>
            </w:pPr>
            <w:r w:rsidRPr="00C96165">
              <w:rPr>
                <w:lang w:val="kk-KZ"/>
              </w:rPr>
              <w:t>100 %</w:t>
            </w:r>
          </w:p>
        </w:tc>
        <w:tc>
          <w:tcPr>
            <w:tcW w:w="953" w:type="pct"/>
          </w:tcPr>
          <w:p w14:paraId="3DF709A1" w14:textId="77777777" w:rsidR="00C96165" w:rsidRPr="00C96165" w:rsidRDefault="00C96165" w:rsidP="00C96165">
            <w:pPr>
              <w:jc w:val="center"/>
            </w:pPr>
            <w:r w:rsidRPr="00C96165">
              <w:rPr>
                <w:lang w:val="kk-KZ"/>
              </w:rPr>
              <w:t>шикізат 4 г/л</w:t>
            </w:r>
          </w:p>
        </w:tc>
      </w:tr>
      <w:tr w:rsidR="00C96165" w:rsidRPr="00C96165" w14:paraId="3624CF0E" w14:textId="77777777" w:rsidTr="00426C32">
        <w:tc>
          <w:tcPr>
            <w:tcW w:w="291" w:type="pct"/>
          </w:tcPr>
          <w:p w14:paraId="33A4122C" w14:textId="77777777" w:rsidR="00C96165" w:rsidRPr="00C96165" w:rsidRDefault="00C96165" w:rsidP="00C96165">
            <w:pPr>
              <w:jc w:val="center"/>
            </w:pPr>
            <w:r w:rsidRPr="00C96165">
              <w:rPr>
                <w:lang w:val="kk-KZ"/>
              </w:rPr>
              <w:t>5</w:t>
            </w:r>
          </w:p>
        </w:tc>
        <w:tc>
          <w:tcPr>
            <w:tcW w:w="1326" w:type="pct"/>
          </w:tcPr>
          <w:p w14:paraId="3859F3BB" w14:textId="77777777" w:rsidR="00C96165" w:rsidRPr="00C96165" w:rsidRDefault="00C96165" w:rsidP="00C96165">
            <w:pPr>
              <w:jc w:val="center"/>
              <w:rPr>
                <w:lang w:val="kk-KZ"/>
              </w:rPr>
            </w:pPr>
            <w:r w:rsidRPr="00C96165">
              <w:rPr>
                <w:lang w:val="kk-KZ"/>
              </w:rPr>
              <w:t>Хлорбензол</w:t>
            </w:r>
          </w:p>
        </w:tc>
        <w:tc>
          <w:tcPr>
            <w:tcW w:w="1251" w:type="pct"/>
          </w:tcPr>
          <w:p w14:paraId="6DE82D4A" w14:textId="77777777" w:rsidR="00C96165" w:rsidRPr="00C96165" w:rsidRDefault="00C96165" w:rsidP="00C96165">
            <w:pPr>
              <w:jc w:val="center"/>
            </w:pPr>
            <w:r w:rsidRPr="00C96165">
              <w:rPr>
                <w:lang w:val="kk-KZ"/>
              </w:rPr>
              <w:t>90</w:t>
            </w:r>
          </w:p>
        </w:tc>
        <w:tc>
          <w:tcPr>
            <w:tcW w:w="1178" w:type="pct"/>
          </w:tcPr>
          <w:p w14:paraId="7F1E6059" w14:textId="77777777" w:rsidR="00C96165" w:rsidRPr="00C96165" w:rsidRDefault="00C96165" w:rsidP="00C96165">
            <w:pPr>
              <w:jc w:val="center"/>
            </w:pPr>
            <w:r w:rsidRPr="00C96165">
              <w:rPr>
                <w:lang w:val="kk-KZ"/>
              </w:rPr>
              <w:t>10</w:t>
            </w:r>
          </w:p>
        </w:tc>
        <w:tc>
          <w:tcPr>
            <w:tcW w:w="953" w:type="pct"/>
          </w:tcPr>
          <w:p w14:paraId="4B6328E6" w14:textId="77777777" w:rsidR="00C96165" w:rsidRPr="00C96165" w:rsidRDefault="00C96165" w:rsidP="00C96165">
            <w:pPr>
              <w:jc w:val="center"/>
            </w:pPr>
            <w:r w:rsidRPr="00C96165">
              <w:rPr>
                <w:lang w:val="kk-KZ"/>
              </w:rPr>
              <w:t>шикізат 100 мг/л</w:t>
            </w:r>
          </w:p>
        </w:tc>
      </w:tr>
    </w:tbl>
    <w:p w14:paraId="3D281B36" w14:textId="77777777" w:rsidR="00C96165" w:rsidRPr="00C96165" w:rsidRDefault="00C96165" w:rsidP="00C96165">
      <w:pPr>
        <w:ind w:firstLine="709"/>
        <w:jc w:val="both"/>
        <w:rPr>
          <w:rFonts w:eastAsia="Calibri"/>
          <w:sz w:val="28"/>
          <w:szCs w:val="28"/>
          <w:lang w:val="kk-KZ" w:eastAsia="en-US"/>
        </w:rPr>
      </w:pPr>
    </w:p>
    <w:p w14:paraId="46A8B943" w14:textId="77777777" w:rsidR="00C96165" w:rsidRPr="00C96165" w:rsidRDefault="00C96165" w:rsidP="00C96165">
      <w:pPr>
        <w:autoSpaceDE w:val="0"/>
        <w:autoSpaceDN w:val="0"/>
        <w:adjustRightInd w:val="0"/>
        <w:ind w:firstLine="709"/>
        <w:jc w:val="both"/>
        <w:rPr>
          <w:rFonts w:eastAsia="Calibri"/>
          <w:b/>
          <w:bCs/>
          <w:sz w:val="28"/>
          <w:szCs w:val="28"/>
          <w:lang w:eastAsia="en-US"/>
        </w:rPr>
      </w:pPr>
      <w:r w:rsidRPr="00C96165">
        <w:rPr>
          <w:rFonts w:eastAsia="Calibri"/>
          <w:bCs/>
          <w:sz w:val="28"/>
          <w:szCs w:val="28"/>
          <w:lang w:eastAsia="en-US"/>
        </w:rPr>
        <w:lastRenderedPageBreak/>
        <w:tab/>
      </w:r>
      <w:r w:rsidRPr="00C96165">
        <w:rPr>
          <w:rFonts w:eastAsia="Calibri"/>
          <w:b/>
          <w:bCs/>
          <w:sz w:val="28"/>
          <w:szCs w:val="28"/>
          <w:lang w:eastAsia="en-US"/>
        </w:rPr>
        <w:t>Экологиялық көрсеткіштер және пайдалану деректері</w:t>
      </w:r>
    </w:p>
    <w:p w14:paraId="51D8269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Су шығыны мен жүктемесін теңестіру су ағызу жүйесіне судың әдеттен тыс құйылу жағдайларын бақылау шарасы ретінде де қолданылады, сондықтан теңестіру багының сыйымдылығы жоғарыда айтылғандай тербелістермен ғана емес, сонымен қатар ықтимал қауіптілік дәрежесімен де анықталады.</w:t>
      </w:r>
    </w:p>
    <w:p w14:paraId="6C4D543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Ластағыш заттардың шығыны, жүктемесі/концентрациясы технологиялық процестің жағдайы, жұмыстың тоқтап тұруы, техникалық қызмет көрсету уақыты, жауын-шашын сияқты факторларға байланысты айтарлықтай өзгеруі мүмкін.</w:t>
      </w:r>
    </w:p>
    <w:p w14:paraId="6DA5526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Теңестіру багын не желіге, не шыңдық жүктеме кезеңінде немесе өндірістегі бұзылулар  кезінде су ағыны бағытталатын және ағын баяулаған кезде бақыланатын жылдамдықпен ағызылатын бүйірлік ағын ретінде орнатуға болады. Қоршаған ортаға ағызылуы мүмкін технологиялық сулар үшін әдетте резервуарлар қолданылады. </w:t>
      </w:r>
    </w:p>
    <w:p w14:paraId="7A57BDCA" w14:textId="77777777" w:rsidR="00C96165" w:rsidRPr="00C96165" w:rsidRDefault="00C96165" w:rsidP="00C96165">
      <w:pPr>
        <w:ind w:firstLine="709"/>
        <w:jc w:val="both"/>
        <w:rPr>
          <w:rFonts w:eastAsia="Calibri"/>
          <w:b/>
          <w:sz w:val="28"/>
          <w:szCs w:val="28"/>
          <w:lang w:val="kk-KZ" w:eastAsia="en-US"/>
        </w:rPr>
      </w:pPr>
      <w:r w:rsidRPr="00C96165">
        <w:rPr>
          <w:rFonts w:eastAsia="Calibri"/>
          <w:sz w:val="28"/>
          <w:szCs w:val="28"/>
          <w:lang w:val="kk-KZ" w:eastAsia="en-US"/>
        </w:rPr>
        <w:t>Буферлік қуаттылықтар Германия кәсіпорындарында кеңінен қолданылады.</w:t>
      </w:r>
    </w:p>
    <w:p w14:paraId="1318F66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Дистилляция/ректификация әдісін қолданған кезде еріткіштің қоршаған ортада жойылуын болдырмау үшін үнемі техникалық қызмет көрсету қажет.</w:t>
      </w:r>
    </w:p>
    <w:p w14:paraId="3FB0B4CA"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7914832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Дистилляция энергияны тұтынуды білдіреді. Буферлік қуаттылықтарды орналастыру үшін бос кеңістік қажет болады.</w:t>
      </w:r>
    </w:p>
    <w:p w14:paraId="22F81383"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22113FD0"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0AC9E36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Бұл негізінен өндіріс көлемі тұрақты емес жағдайларда, мысалы, салалар белгілі бір өндірістермен (мысалы, белгілі бір химиялық өнімдермен) реттелетін жағдайларда қолданылады.</w:t>
      </w:r>
    </w:p>
    <w:p w14:paraId="7E24F1C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Сарқынды суларды дистилляциялау немесе ректификациялау шектеулі түрде қолданылады, мысалы, негізгі ерітіндіден бастапқы материалды және/немесе өнімді бөліп алу үшін кешенді технологиялық шара ретінде қолданылады. Сарқынды суларды тазарту операциясы ретінде ол рекуперациялау және сарқынды суларды одан әрі тазарту үшін кейіннен ағызу мақсатында сарқынды сулардың ағынының құрамынан ластағыш заттарды алып тастау үшін алдын ала өңдеу ретінде қолданылады.   </w:t>
      </w:r>
    </w:p>
    <w:p w14:paraId="6A5B5A1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Дистилляция немесе ректификация артықшылықтарына материалды қалпына келтіру жатады, ол уытты органикалық қосылыстарды кетіруге мүмкіндік береді. Кемшіліктерге кәдеге жаратылатын қалдықтардың пайда болуы, қосымша энергия тұтыну жатады.</w:t>
      </w:r>
    </w:p>
    <w:p w14:paraId="4D9B402D" w14:textId="77777777" w:rsidR="00C96165" w:rsidRPr="00C96165" w:rsidRDefault="00C96165" w:rsidP="00C96165">
      <w:pPr>
        <w:tabs>
          <w:tab w:val="left" w:pos="2580"/>
        </w:tabs>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57F9DDCE"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27BF116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Буферлеу құны, ең алдымен, резервуардың көлемімен, орналасуымен және қолданылатын материалдармен анықталады. Жалпы, аксессуарлары мен орналасатын орнын есептемегенде, құны 100 евро/м</w:t>
      </w:r>
      <w:r w:rsidRPr="00C96165">
        <w:rPr>
          <w:rFonts w:eastAsia="Calibri"/>
          <w:sz w:val="28"/>
          <w:szCs w:val="28"/>
          <w:vertAlign w:val="superscript"/>
          <w:lang w:val="kk-KZ" w:eastAsia="en-US"/>
        </w:rPr>
        <w:t xml:space="preserve">3 </w:t>
      </w:r>
      <w:r w:rsidRPr="00C96165">
        <w:rPr>
          <w:rFonts w:eastAsia="Calibri"/>
          <w:sz w:val="28"/>
          <w:szCs w:val="28"/>
          <w:lang w:val="kk-KZ" w:eastAsia="en-US"/>
        </w:rPr>
        <w:t xml:space="preserve">мөлшеріндегі бетонды резервуарды қарастырған жөн. Басқа материалдардан жасалған буферлік ыдыстар </w:t>
      </w:r>
      <w:r w:rsidRPr="00C96165">
        <w:rPr>
          <w:rFonts w:eastAsia="Calibri"/>
          <w:sz w:val="28"/>
          <w:szCs w:val="28"/>
          <w:lang w:val="kk-KZ" w:eastAsia="en-US"/>
        </w:rPr>
        <w:lastRenderedPageBreak/>
        <w:t>әдетте қымбатырақ болады, мысалы, полиэстерден жасалған, араластырғышы бар, көлемі 100 м</w:t>
      </w:r>
      <w:r w:rsidRPr="00C96165">
        <w:rPr>
          <w:rFonts w:eastAsia="Calibri"/>
          <w:sz w:val="28"/>
          <w:szCs w:val="28"/>
          <w:vertAlign w:val="superscript"/>
          <w:lang w:val="kk-KZ" w:eastAsia="en-US"/>
        </w:rPr>
        <w:t>3</w:t>
      </w:r>
      <w:r w:rsidRPr="00C96165">
        <w:rPr>
          <w:rFonts w:eastAsia="Calibri"/>
          <w:sz w:val="28"/>
          <w:szCs w:val="28"/>
          <w:lang w:val="kk-KZ" w:eastAsia="en-US"/>
        </w:rPr>
        <w:t xml:space="preserve"> жабық буферлік резервуар 50 000 евро тұрады.</w:t>
      </w:r>
    </w:p>
    <w:p w14:paraId="680BC05C"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25DF73B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Қабылдаушы сулардың ластануын шектеу жөніндегі заңнамалық талаптарды сақтау, сарқынды сулардың ағындарынан материалдарды (мысалы, еріткіштерді) бөліп алу. </w:t>
      </w:r>
    </w:p>
    <w:p w14:paraId="08683690" w14:textId="77777777" w:rsidR="00C96165" w:rsidRPr="00C96165" w:rsidRDefault="00C96165" w:rsidP="00C96165">
      <w:pPr>
        <w:ind w:firstLine="709"/>
        <w:jc w:val="both"/>
        <w:rPr>
          <w:rFonts w:eastAsia="Calibri"/>
          <w:sz w:val="28"/>
          <w:szCs w:val="28"/>
          <w:lang w:val="kk-KZ" w:eastAsia="en-US"/>
        </w:rPr>
      </w:pPr>
    </w:p>
    <w:p w14:paraId="2101F36D" w14:textId="77777777" w:rsidR="00C96165" w:rsidRPr="00C96165" w:rsidRDefault="00C96165" w:rsidP="00C96165">
      <w:pPr>
        <w:keepNext/>
        <w:ind w:firstLine="709"/>
        <w:jc w:val="both"/>
        <w:outlineLvl w:val="1"/>
        <w:rPr>
          <w:b/>
          <w:bCs/>
          <w:iCs/>
          <w:sz w:val="28"/>
          <w:szCs w:val="28"/>
          <w:lang w:val="cs-CZ" w:eastAsia="cs-CZ"/>
        </w:rPr>
      </w:pPr>
      <w:bookmarkStart w:id="184" w:name="_Toc185341701"/>
      <w:r w:rsidRPr="00C96165">
        <w:rPr>
          <w:b/>
          <w:bCs/>
          <w:iCs/>
          <w:sz w:val="28"/>
          <w:szCs w:val="28"/>
          <w:lang w:val="cs-CZ" w:eastAsia="cs-CZ"/>
        </w:rPr>
        <w:t>5.1.3.3</w:t>
      </w:r>
      <w:r w:rsidRPr="00C96165">
        <w:rPr>
          <w:b/>
          <w:bCs/>
          <w:iCs/>
          <w:sz w:val="28"/>
          <w:szCs w:val="28"/>
          <w:lang w:val="cs-CZ" w:eastAsia="cs-CZ"/>
        </w:rPr>
        <w:tab/>
      </w:r>
      <w:r w:rsidRPr="00C96165">
        <w:rPr>
          <w:b/>
          <w:bCs/>
          <w:iCs/>
          <w:sz w:val="28"/>
          <w:szCs w:val="28"/>
          <w:lang w:val="kk-KZ" w:eastAsia="cs-CZ"/>
        </w:rPr>
        <w:t>Сарқынды суларды тазалаған кезде механикалық, кері осмосты әдістерді, озонаторларды, адсорбциялық сүзгілерді қолдану</w:t>
      </w:r>
      <w:bookmarkEnd w:id="184"/>
      <w:r w:rsidRPr="00C96165">
        <w:rPr>
          <w:b/>
          <w:bCs/>
          <w:iCs/>
          <w:sz w:val="28"/>
          <w:szCs w:val="28"/>
          <w:lang w:val="kk-KZ" w:eastAsia="cs-CZ"/>
        </w:rPr>
        <w:t xml:space="preserve"> </w:t>
      </w:r>
    </w:p>
    <w:p w14:paraId="62E47084"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70BD629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Бөлу техникалары негізінен басқа операциялармен бірге суды бірінші немесе соңғы мөлдірлеу кезеңі ретінде қолданылады. </w:t>
      </w:r>
    </w:p>
    <w:p w14:paraId="2C7B8D73"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 xml:space="preserve">Құрамында қатты бөлшектер жоқ сарқынды сулар не биоыдырайтын және биоыдырамайтын бөліктерге бөлінуі мүмкін, не биоыдырамауға мүмкіндік беретін ластағыш заттар өңдеу алдында бөліп алынуы мүмкін. Биоыдырайтын қосылыстар – биологиялық белсенділік арқылы ыдырайтын қосылыстар. Биологиялық ыдырауға ұшырамайтын қосылыстарға мысал ретінде баяу балқитын ауыр металдарды келтіруге болады.  </w:t>
      </w:r>
    </w:p>
    <w:p w14:paraId="1AEE4BEC"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Биологиялық ыдырамайтын сарқынды сулардың бір бөлігін тазарту әдістері тұндыру/седиментация/сүзгілеу, кристалдау, химиялық реакциялар, мембранды сүзгілеу (наносүзгілеу және кері осмос), адсорбция, ионды алмасу және басқалары сияқты физикалық және/немесе химиялық операцияларға негізделген.</w:t>
      </w:r>
    </w:p>
    <w:p w14:paraId="42E359BA"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Тиісті дәрежеде тазартқан соң сарқынды суларды қабылдайтын дренаж жүйесіне жіберуге болады.</w:t>
      </w:r>
    </w:p>
    <w:p w14:paraId="26F608DE" w14:textId="77777777" w:rsidR="00C96165" w:rsidRPr="00C96165" w:rsidRDefault="00C96165" w:rsidP="00C96165">
      <w:pPr>
        <w:ind w:firstLine="709"/>
        <w:contextualSpacing/>
        <w:jc w:val="both"/>
        <w:rPr>
          <w:rFonts w:eastAsia="Calibri"/>
          <w:b/>
          <w:bCs/>
          <w:sz w:val="28"/>
          <w:szCs w:val="28"/>
          <w:lang w:val="kk-KZ" w:eastAsia="en-US"/>
        </w:rPr>
      </w:pPr>
      <w:r w:rsidRPr="00C96165">
        <w:rPr>
          <w:rFonts w:eastAsia="Calibri"/>
          <w:b/>
          <w:bCs/>
          <w:sz w:val="28"/>
          <w:szCs w:val="28"/>
          <w:lang w:val="kk-KZ" w:eastAsia="en-US"/>
        </w:rPr>
        <w:t>Техникалық сипаттама</w:t>
      </w:r>
    </w:p>
    <w:p w14:paraId="47BEED63"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 xml:space="preserve">Келесі заттар/заттар топтары химиялық объектілерде жеткіліксіз жоюдың мысалдары ретінде іс жүзінде өзекті болып табылады: </w:t>
      </w:r>
    </w:p>
    <w:p w14:paraId="02A5C669"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хелат түзуші агенттер;</w:t>
      </w:r>
    </w:p>
    <w:p w14:paraId="2CB95CA6"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циклдік эфирлер, атап айтқанда диоксандар;</w:t>
      </w:r>
    </w:p>
    <w:p w14:paraId="5E24101E"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полиакрилонитрил өндірісі кезіндегі сарқынды сулардың ағынындағы олигомерлер;</w:t>
      </w:r>
    </w:p>
    <w:p w14:paraId="288B2824"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метилцеллюлоза өндірісі кезіндегі сарқынды сулардың ағынындағы олигомерлер;</w:t>
      </w:r>
    </w:p>
    <w:p w14:paraId="7D8FAD5D"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диглайм;</w:t>
      </w:r>
    </w:p>
    <w:p w14:paraId="0BFAC326"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оптикалық ағартқыштар өндірісіндегі аралық өнімдер, мысалы  динитросалицилді қышқыл;</w:t>
      </w:r>
    </w:p>
    <w:p w14:paraId="2E1D2DBF"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жанама өнімдер және оптикалық ағартқыштар өндірісіндегі өнімдер (мысалы, триазин туындылары);</w:t>
      </w:r>
    </w:p>
    <w:p w14:paraId="3070C0EB"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диатризой қышқылы, иопамидол сияқты йодқұрамдас рентген контрасттық заттар;</w:t>
      </w:r>
    </w:p>
    <w:p w14:paraId="70A5CA9D"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кейбір органикалық бояғыштар;</w:t>
      </w:r>
    </w:p>
    <w:p w14:paraId="235AE1AC"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басқа перфторланған қосылыстар;</w:t>
      </w:r>
    </w:p>
    <w:p w14:paraId="7090480B"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МТБЭ.</w:t>
      </w:r>
    </w:p>
    <w:p w14:paraId="6A28AF8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Сүзгілеу сарқынды сулардағы қатты бөлшектерді кеуекті ортадан өткізіп сүзіп алуды білдіреді. Бұл техника  өздігінен өңдеу ретінде сирек қолданылады және әдетте қатты бөлшектерді тұндырумен немесе флотациямен бірге  үйлестіріледі. Сүзгілер әдетте тазалау операциясын, яғни таза сумен кері ағынмен жууды және жиналған материалды қайтаруды талап етеді.</w:t>
      </w:r>
    </w:p>
    <w:p w14:paraId="35E3A13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Әдетте сүзгі жүйелерінің жиі қолданылатын түрлеріне мыналар жатады:</w:t>
      </w:r>
    </w:p>
    <w:p w14:paraId="78ADAC6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сарқынды суларды тазартуға арналған құрылғы ретінде кеңінен пайдаланылатын түйіршіктелген ортасы бар сүзгі немесе құмды сүзгі (құмды сүзгілер ортасы міндетті түрде кәдімгі құмнан болуы міндетті емес), негізінен құрамында қатты бөлшектері аз күйде қолданылады;</w:t>
      </w:r>
    </w:p>
    <w:p w14:paraId="39BACB7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гравитациялық барабанды сүзгі, кәрізді тазарту және белсенді лай іртіктерін кетіру үшін қолданылады, оның тиімділігі елек материалына байланысты;</w:t>
      </w:r>
    </w:p>
    <w:p w14:paraId="4E1BB5E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алдын ала сүзгілеу үшін өте қолайлы роторлық вакуумдық сүзгі, ол майлы тұнбаны сусыздандыру және тұндырғышты деэмульгаторлау үшін пайдаланылады;</w:t>
      </w:r>
    </w:p>
    <w:p w14:paraId="181DF81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мембраналық сүзгі;</w:t>
      </w:r>
    </w:p>
    <w:p w14:paraId="50C38BC2"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таспалы сүзгі пресс, ол негізінен тұнбаны сусыздандыру үшін, сондай-ақ сұйықтық пен қатты заттарды бөлу операциялары үшін қолданылады;</w:t>
      </w:r>
    </w:p>
    <w:p w14:paraId="78D55F8C"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сүзгі пресс, әдетте тұнбаны сусыздандыру үшін, сондай-ақ сұйық/қатты операциялар үшін қолданылады, құрамында қатты заттар көп сұйықтықпен жұмыс істеуге жарамды.</w:t>
      </w:r>
    </w:p>
    <w:p w14:paraId="2CBF8867"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 xml:space="preserve">Микросүзгілеу (МС) және ультрасүзгілеу (УС) – сарқынды сулардағы кейбір заттарды мембрананың бір жағында ұстап тұратын мембраналық процестер. Мембрана арқылы өтетін сұйықтық пермеат деп аталады. Соңында қалатын сұйықтық концентрат деп аталады. </w:t>
      </w:r>
    </w:p>
    <w:p w14:paraId="4AE0ABB6" w14:textId="77777777" w:rsidR="00C96165" w:rsidRPr="00C96165" w:rsidRDefault="00C96165" w:rsidP="00C96165">
      <w:pPr>
        <w:ind w:firstLine="709"/>
        <w:contextualSpacing/>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28284C38"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Адсорбциялық сүзгілер органикалық қосылыстарды, ауыр металдарды және ҰОҚ тұтып, алып тастайды, олардың атмосфералық шығарындылар мен сарқынды сулардағы концентрациясын төмендетеді.</w:t>
      </w:r>
    </w:p>
    <w:p w14:paraId="2D00D7C9"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Регенерацияланатын адсорбенттерді пайдалану шикізатты тұтынуды азайтады және қалдықтарды азайтады, бұл ресурстарды ұтымды пайдалануға ықпал етеді.</w:t>
      </w:r>
    </w:p>
    <w:p w14:paraId="146312E3" w14:textId="77777777" w:rsidR="00C96165" w:rsidRPr="00C96165" w:rsidRDefault="00C96165" w:rsidP="00C96165">
      <w:pPr>
        <w:autoSpaceDE w:val="0"/>
        <w:autoSpaceDN w:val="0"/>
        <w:adjustRightInd w:val="0"/>
        <w:ind w:firstLine="709"/>
        <w:jc w:val="both"/>
        <w:rPr>
          <w:rFonts w:eastAsia="Calibri"/>
          <w:b/>
          <w:bCs/>
          <w:sz w:val="28"/>
          <w:szCs w:val="28"/>
          <w:lang w:val="kk-KZ" w:eastAsia="en-US"/>
        </w:rPr>
      </w:pPr>
      <w:r w:rsidRPr="00C96165">
        <w:rPr>
          <w:rFonts w:eastAsia="Calibri"/>
          <w:bCs/>
          <w:sz w:val="28"/>
          <w:szCs w:val="28"/>
          <w:lang w:val="kk-KZ" w:eastAsia="en-US"/>
        </w:rPr>
        <w:tab/>
      </w:r>
      <w:r w:rsidRPr="00C96165">
        <w:rPr>
          <w:rFonts w:eastAsia="Calibri"/>
          <w:b/>
          <w:bCs/>
          <w:sz w:val="28"/>
          <w:szCs w:val="28"/>
          <w:lang w:val="kk-KZ" w:eastAsia="en-US"/>
        </w:rPr>
        <w:t>Экологиялық көрсеткіштер және пайдалану деректері</w:t>
      </w:r>
    </w:p>
    <w:p w14:paraId="37D85247"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b/>
          <w:bCs/>
          <w:sz w:val="28"/>
          <w:szCs w:val="28"/>
          <w:lang w:val="kk-KZ" w:eastAsia="en-US"/>
        </w:rPr>
        <w:tab/>
      </w:r>
      <w:r w:rsidRPr="00C96165">
        <w:rPr>
          <w:rFonts w:eastAsia="Calibri"/>
          <w:sz w:val="28"/>
          <w:szCs w:val="28"/>
          <w:lang w:val="kk-KZ" w:eastAsia="en-US"/>
        </w:rPr>
        <w:t xml:space="preserve">Сарқынды суларды тазартудың көптеген техникалары көп жағдайда химиялық заттар болып табылатын тазартқыш құралдарды пайдаланады немесе тазартқыштар/жабдықтар регенерациялауды қажет етеді, мұның өзі химиялық заттардың бөлінуіне әкелуі мүмкін. Бұл көмекші құралдар немесе технологиялық қадамдар, әдетте, жергілікті жағдайларға байланысты қоршаған ортаның ластануына әкелуі мүмкін, бұл өңдеу техникасын қолдануды қарастырған кезде ескерілуі керек. </w:t>
      </w:r>
    </w:p>
    <w:p w14:paraId="00D93009"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 xml:space="preserve">Сарқынды суларды тазартатын техникалардың бәріне ортақ сипат: процесте қатты бөлшектердің жиналуы, мұның өзі белсенді лайдың артық массасы немесе сүзгіленген немесе тұндырылған тұнба сияқты ластағыш заттарды су ортасынан </w:t>
      </w:r>
      <w:r w:rsidRPr="00C96165">
        <w:rPr>
          <w:rFonts w:eastAsia="Calibri"/>
          <w:sz w:val="28"/>
          <w:szCs w:val="28"/>
          <w:lang w:val="kk-KZ" w:eastAsia="en-US"/>
        </w:rPr>
        <w:lastRenderedPageBreak/>
        <w:t>бөліп алуға мүмкіндік береді. Егер тұнба қайта өңделмейтін болса, оны кәдеге жарату немесе өз орнында өңдеу қажет.</w:t>
      </w:r>
    </w:p>
    <w:p w14:paraId="27146C43" w14:textId="77777777" w:rsidR="00C96165" w:rsidRPr="00C96165" w:rsidRDefault="00C96165" w:rsidP="00C96165">
      <w:pPr>
        <w:ind w:firstLine="709"/>
        <w:contextualSpacing/>
        <w:jc w:val="both"/>
        <w:rPr>
          <w:rFonts w:eastAsia="Calibri"/>
          <w:sz w:val="28"/>
          <w:szCs w:val="22"/>
          <w:lang w:val="kk-KZ" w:eastAsia="en-US"/>
        </w:rPr>
      </w:pPr>
      <w:r w:rsidRPr="00C96165">
        <w:rPr>
          <w:rFonts w:eastAsia="Calibri"/>
          <w:sz w:val="28"/>
          <w:szCs w:val="22"/>
          <w:lang w:val="kk-KZ" w:eastAsia="en-US"/>
        </w:rPr>
        <w:t xml:space="preserve">Адсорбциялық сүзгілер хлорланған көмірсутектер және </w:t>
      </w:r>
      <w:bookmarkStart w:id="185" w:name="_Hlk168327089"/>
      <w:r w:rsidRPr="00C96165">
        <w:rPr>
          <w:rFonts w:eastAsia="Calibri"/>
          <w:sz w:val="28"/>
          <w:szCs w:val="22"/>
          <w:lang w:val="kk-KZ" w:eastAsia="en-US"/>
        </w:rPr>
        <w:t xml:space="preserve">полиароматты көмірсутектерді (ПАК) қоса алғанда, </w:t>
      </w:r>
      <w:bookmarkEnd w:id="185"/>
      <w:r w:rsidRPr="00C96165">
        <w:rPr>
          <w:rFonts w:eastAsia="Calibri"/>
          <w:sz w:val="28"/>
          <w:szCs w:val="22"/>
          <w:lang w:val="kk-KZ" w:eastAsia="en-US"/>
        </w:rPr>
        <w:t>әртүрлі химиялық ластағыш заттарды 90-</w:t>
      </w:r>
      <w:r w:rsidRPr="00C96165">
        <w:rPr>
          <w:rFonts w:eastAsia="Calibri"/>
          <w:sz w:val="2"/>
          <w:szCs w:val="2"/>
          <w:lang w:val="kk-KZ" w:eastAsia="en-US"/>
        </w:rPr>
        <w:t> </w:t>
      </w:r>
      <w:r w:rsidRPr="00C96165">
        <w:rPr>
          <w:rFonts w:eastAsia="Calibri"/>
          <w:sz w:val="28"/>
          <w:szCs w:val="22"/>
          <w:lang w:val="kk-KZ" w:eastAsia="en-US"/>
        </w:rPr>
        <w:t>95 % дейінгі тиімділікпен тиімді ұстайды және жояды.</w:t>
      </w:r>
    </w:p>
    <w:p w14:paraId="558A1983" w14:textId="77777777" w:rsidR="00C96165" w:rsidRPr="00C96165" w:rsidRDefault="00C96165" w:rsidP="00C96165">
      <w:pPr>
        <w:ind w:firstLine="709"/>
        <w:contextualSpacing/>
        <w:jc w:val="both"/>
        <w:rPr>
          <w:rFonts w:eastAsia="Calibri"/>
          <w:sz w:val="28"/>
          <w:szCs w:val="22"/>
          <w:lang w:val="kk-KZ" w:eastAsia="en-US"/>
        </w:rPr>
      </w:pPr>
      <w:r w:rsidRPr="00C96165">
        <w:rPr>
          <w:rFonts w:eastAsia="Calibri"/>
          <w:sz w:val="28"/>
          <w:szCs w:val="22"/>
          <w:lang w:val="kk-KZ" w:eastAsia="en-US"/>
        </w:rPr>
        <w:t xml:space="preserve">Адсорбциялық сүзгілердің көмегімен тазартылған суды өндірістік процестерде қайта пайдалануға немесе нормативтік талаптарды қатаң сақтай отырып қоршаған ортаға қауіпсіз ағызуға болады. </w:t>
      </w:r>
    </w:p>
    <w:p w14:paraId="2E018D65" w14:textId="77777777" w:rsidR="00C96165" w:rsidRPr="00C96165" w:rsidRDefault="00C96165" w:rsidP="00C96165">
      <w:pPr>
        <w:ind w:firstLine="709"/>
        <w:contextualSpacing/>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0C9A32E9" w14:textId="77777777" w:rsidR="00C96165" w:rsidRPr="00C96165" w:rsidRDefault="00C96165" w:rsidP="00C96165">
      <w:pPr>
        <w:ind w:firstLine="709"/>
        <w:jc w:val="both"/>
        <w:rPr>
          <w:rFonts w:eastAsia="Calibri"/>
          <w:sz w:val="28"/>
          <w:szCs w:val="28"/>
          <w:lang w:val="kk-KZ" w:eastAsia="en-US"/>
        </w:rPr>
      </w:pPr>
      <w:r w:rsidRPr="00C96165">
        <w:rPr>
          <w:rFonts w:eastAsia="Calibri"/>
          <w:b/>
          <w:sz w:val="28"/>
          <w:szCs w:val="28"/>
          <w:lang w:val="kk-KZ" w:eastAsia="en-US"/>
        </w:rPr>
        <w:tab/>
      </w:r>
      <w:r w:rsidRPr="00C96165">
        <w:rPr>
          <w:rFonts w:eastAsia="Calibri"/>
          <w:bCs/>
          <w:sz w:val="28"/>
          <w:szCs w:val="28"/>
          <w:lang w:val="kk-KZ" w:eastAsia="en-US"/>
        </w:rPr>
        <w:t xml:space="preserve">Мембраналық өңдеу кезінде бастапқы шикізат көлемінің шамамен 10 </w:t>
      </w:r>
      <w:r w:rsidRPr="00C96165">
        <w:rPr>
          <w:rFonts w:eastAsia="Calibri"/>
          <w:sz w:val="28"/>
          <w:szCs w:val="28"/>
          <w:lang w:val="kk-KZ" w:eastAsia="en-US"/>
        </w:rPr>
        <w:t xml:space="preserve">% </w:t>
      </w:r>
      <w:r w:rsidRPr="00C96165">
        <w:rPr>
          <w:rFonts w:eastAsia="Calibri"/>
          <w:bCs/>
          <w:sz w:val="28"/>
          <w:szCs w:val="28"/>
          <w:lang w:val="kk-KZ" w:eastAsia="en-US"/>
        </w:rPr>
        <w:t xml:space="preserve">құрайтын қалдық </w:t>
      </w:r>
      <w:r w:rsidRPr="00C96165">
        <w:rPr>
          <w:rFonts w:eastAsia="Calibri"/>
          <w:sz w:val="28"/>
          <w:szCs w:val="28"/>
          <w:lang w:val="kk-KZ" w:eastAsia="en-US"/>
        </w:rPr>
        <w:t xml:space="preserve">(концентрат) </w:t>
      </w:r>
      <w:r w:rsidRPr="00C96165">
        <w:rPr>
          <w:rFonts w:eastAsia="Calibri"/>
          <w:bCs/>
          <w:sz w:val="28"/>
          <w:szCs w:val="28"/>
          <w:lang w:val="kk-KZ" w:eastAsia="en-US"/>
        </w:rPr>
        <w:t>жиналады</w:t>
      </w:r>
      <w:r w:rsidRPr="00C96165">
        <w:rPr>
          <w:rFonts w:eastAsia="Calibri"/>
          <w:sz w:val="28"/>
          <w:szCs w:val="28"/>
          <w:lang w:val="kk-KZ" w:eastAsia="en-US"/>
        </w:rPr>
        <w:t xml:space="preserve">, онда мақсатты заттар олардың бастапқы шикізаттағы концентрациясынан 10 есе артатын мөлшерде болады. Осы қалдықты кәдеге жарату қажет пе деген мәселеге бағалау жүргізген дұрыс. </w:t>
      </w:r>
    </w:p>
    <w:p w14:paraId="129FD89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Органикалық қалқыма заттар болған жағдайда концентрацияның жоғарылауы кейінгі тотығу деструкциясы процестерінің жағдайын жақсарта алады. Бейорганикалық қалқыма заттар болған жағдайда концентрация сатысы бөліп алу процесінің бір бөлігі ретінде пайдаланылуы мүмкін. Екі жағдайда да мембраналық процестен алынған сүзілген суды өнеркәсіптік процесте қайта пайдалануға болады, бұл суды тұтыну мен ағызуды азайтуға мүмкіндік береді. </w:t>
      </w:r>
    </w:p>
    <w:p w14:paraId="1945827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Энергияны тұтыну көлденең шығын мен қысым талаптарына тікелей байланысты. Бұл әдетте мембрана бетінде шамамен 2 м/с минималды жылдамдықты сақтауға байланысты.</w:t>
      </w:r>
    </w:p>
    <w:p w14:paraId="1AAB902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Сорғы жабдығы шу көзі болып табылады, оны жауып қоюға болады.</w:t>
      </w:r>
    </w:p>
    <w:p w14:paraId="42C648D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Регенерациялауға және қайта пайдалануға болатын адсорбенттерді пайдалану шикізатты тұтынуды азайтады және қалдықтарды азайтады. Бұл ресурстарды ұтымды пайдалануға және компанияның экологиялық ізін азайтуға ықпал етеді.</w:t>
      </w:r>
    </w:p>
    <w:p w14:paraId="4BE43E2F"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0E327D20" w14:textId="77777777" w:rsidR="00C96165" w:rsidRPr="00C96165" w:rsidRDefault="00C96165" w:rsidP="00C96165">
      <w:pPr>
        <w:ind w:firstLine="709"/>
        <w:jc w:val="both"/>
        <w:rPr>
          <w:rFonts w:eastAsia="Calibri"/>
          <w:sz w:val="28"/>
          <w:szCs w:val="28"/>
          <w:lang w:val="kk-KZ" w:eastAsia="en-US"/>
        </w:rPr>
      </w:pPr>
      <w:r w:rsidRPr="00C96165">
        <w:rPr>
          <w:rFonts w:eastAsia="Calibri"/>
          <w:bCs/>
          <w:sz w:val="28"/>
          <w:szCs w:val="28"/>
          <w:lang w:val="kk-KZ" w:eastAsia="en-US"/>
        </w:rPr>
        <w:tab/>
      </w:r>
      <w:r w:rsidRPr="00C96165">
        <w:rPr>
          <w:rFonts w:eastAsia="Calibri"/>
          <w:sz w:val="28"/>
          <w:szCs w:val="28"/>
          <w:lang w:val="kk-KZ" w:eastAsia="en-US"/>
        </w:rPr>
        <w:t>Мембраналық сүзгілеу (МС және ультрасүзгілеу) кейінгі қондырғылар үшін сарқынды суларды қатты бөлшектерден тазарту қажет болған кезде, мысалы, кері осмос немесе ерімейтін ауыр металдар сияқты қауіпті ластағыш заттарды толық кетіру кезінде қолданылады. МС және УС екеуінің біреуі бөлшектердің көлеміне қарай таңдалады.</w:t>
      </w:r>
    </w:p>
    <w:p w14:paraId="41F6E54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ExxonMobil Chemical (АҚШ) өндірістік процестердің экологиялық әсерін азайту үшін сарқынды суларды сүзу технологияларын белсенді қолданады. Адсорбциялық сүзгілерді пайдалану сарқынды сулардан органикалық ластағыш заттар мен ауыр металдарды тиімді жоюға мүмкіндік береді, бұл қатаң экологиялық ережелерді сақтауға ықпал етеді.</w:t>
      </w:r>
    </w:p>
    <w:p w14:paraId="37C5C40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SABIC (Saudi Basic Industries Corporation, Сауд Арабиясы), LyondellBasell (Германия) сарқынды суларды тазартудың заманауи әдістерін, соның ішінде адсорбциялық сүзгілерді қолданады.</w:t>
      </w:r>
    </w:p>
    <w:p w14:paraId="38FE4372" w14:textId="77777777" w:rsidR="00C96165" w:rsidRPr="00C96165" w:rsidRDefault="00C96165" w:rsidP="00C96165">
      <w:pPr>
        <w:tabs>
          <w:tab w:val="left" w:pos="2580"/>
        </w:tabs>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0D6E2C68"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56AA49E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 xml:space="preserve">Мысалы, </w:t>
      </w:r>
      <w:r w:rsidRPr="00C96165">
        <w:rPr>
          <w:rFonts w:eastAsia="Calibri"/>
          <w:sz w:val="28"/>
          <w:szCs w:val="22"/>
          <w:lang w:val="kk-KZ" w:eastAsia="en-US"/>
        </w:rPr>
        <w:t>LyondellBasell</w:t>
      </w:r>
      <w:r w:rsidRPr="00C96165">
        <w:rPr>
          <w:rFonts w:eastAsia="Calibri"/>
          <w:sz w:val="28"/>
          <w:szCs w:val="28"/>
          <w:lang w:val="kk-KZ" w:eastAsia="en-US"/>
        </w:rPr>
        <w:t xml:space="preserve">-де (Германия) сарқынды суларды тазарту үшін адсорбциялық сүзгілерді қолдану өндіріс ауқымы, сарқынды сулардың көлемі, арнайы ластағыш заттар және ағымдағы тазарту әдістері сияқты көптеген факторларға байланысты. Энергия шығындарын азайту бөлігінде, егер адсорбциялық сүзгілер энергия шығынын 10 %-ға төмендетсе, ал сарқынды суларды тазарту үшін ағымдағы энергия шығыны жылына 2 млн. доллар болса, онда үнемдеу жылына 200, 000 долларды құрайды. </w:t>
      </w:r>
    </w:p>
    <w:p w14:paraId="5DE1FEA1"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41F24CE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Бұл техниканы қолданудың қозғаушы күші, іс жүзінде құрамында қатты бөлшектері жоқ сарқынды суларды алу болып табылады. </w:t>
      </w:r>
    </w:p>
    <w:p w14:paraId="077D9277" w14:textId="77777777" w:rsidR="00C96165" w:rsidRPr="00C96165" w:rsidRDefault="00C96165" w:rsidP="00C96165">
      <w:pPr>
        <w:ind w:firstLine="709"/>
        <w:jc w:val="both"/>
        <w:rPr>
          <w:rFonts w:eastAsia="Calibri"/>
          <w:sz w:val="28"/>
          <w:szCs w:val="28"/>
          <w:lang w:val="kk-KZ" w:eastAsia="en-US"/>
        </w:rPr>
      </w:pPr>
    </w:p>
    <w:p w14:paraId="77689075" w14:textId="77777777" w:rsidR="00C96165" w:rsidRPr="00C96165" w:rsidRDefault="00C96165" w:rsidP="00C96165">
      <w:pPr>
        <w:keepNext/>
        <w:ind w:firstLine="709"/>
        <w:jc w:val="both"/>
        <w:outlineLvl w:val="1"/>
        <w:rPr>
          <w:rFonts w:cs="Arial"/>
          <w:b/>
          <w:bCs/>
          <w:iCs/>
          <w:sz w:val="28"/>
          <w:szCs w:val="26"/>
          <w:lang w:val="kk-KZ" w:eastAsia="cs-CZ"/>
        </w:rPr>
      </w:pPr>
      <w:bookmarkStart w:id="186" w:name="_Toc185341702"/>
      <w:r w:rsidRPr="00C96165">
        <w:rPr>
          <w:rFonts w:cs="Arial"/>
          <w:b/>
          <w:bCs/>
          <w:iCs/>
          <w:sz w:val="28"/>
          <w:szCs w:val="26"/>
          <w:lang w:val="cs-CZ" w:eastAsia="cs-CZ"/>
        </w:rPr>
        <w:t>5.1.4.</w:t>
      </w:r>
      <w:r w:rsidRPr="00C96165">
        <w:rPr>
          <w:rFonts w:cs="Arial"/>
          <w:b/>
          <w:bCs/>
          <w:iCs/>
          <w:sz w:val="28"/>
          <w:szCs w:val="26"/>
          <w:lang w:val="cs-CZ" w:eastAsia="cs-CZ"/>
        </w:rPr>
        <w:tab/>
      </w:r>
      <w:r w:rsidRPr="00C96165">
        <w:rPr>
          <w:rFonts w:cs="Arial"/>
          <w:b/>
          <w:bCs/>
          <w:iCs/>
          <w:sz w:val="28"/>
          <w:szCs w:val="26"/>
          <w:lang w:val="kk-KZ" w:eastAsia="cs-CZ"/>
        </w:rPr>
        <w:t>Технологиялық қалдықтар мен өндірістік қалдықтардың әсерін басқаруға және азайтуға бағытталған техникалар</w:t>
      </w:r>
      <w:bookmarkEnd w:id="186"/>
    </w:p>
    <w:p w14:paraId="017ABF4F" w14:textId="77777777" w:rsidR="00C96165" w:rsidRPr="00C96165" w:rsidRDefault="00C96165" w:rsidP="00C96165">
      <w:pPr>
        <w:keepNext/>
        <w:ind w:firstLine="709"/>
        <w:jc w:val="both"/>
        <w:outlineLvl w:val="1"/>
        <w:rPr>
          <w:rFonts w:cs="Arial"/>
          <w:b/>
          <w:bCs/>
          <w:iCs/>
          <w:sz w:val="28"/>
          <w:szCs w:val="26"/>
          <w:lang w:val="kk-KZ" w:eastAsia="cs-CZ"/>
        </w:rPr>
      </w:pPr>
      <w:bookmarkStart w:id="187" w:name="_Toc185341703"/>
      <w:r w:rsidRPr="00C96165">
        <w:rPr>
          <w:rFonts w:cs="Arial"/>
          <w:b/>
          <w:bCs/>
          <w:iCs/>
          <w:sz w:val="28"/>
          <w:szCs w:val="26"/>
          <w:lang w:val="cs-CZ" w:eastAsia="cs-CZ"/>
        </w:rPr>
        <w:t>5.1.4.1.</w:t>
      </w:r>
      <w:r w:rsidRPr="00C96165">
        <w:rPr>
          <w:rFonts w:cs="Arial"/>
          <w:b/>
          <w:bCs/>
          <w:iCs/>
          <w:sz w:val="28"/>
          <w:szCs w:val="26"/>
          <w:lang w:val="cs-CZ" w:eastAsia="cs-CZ"/>
        </w:rPr>
        <w:tab/>
      </w:r>
      <w:r w:rsidRPr="00C96165">
        <w:rPr>
          <w:rFonts w:cs="Arial"/>
          <w:b/>
          <w:bCs/>
          <w:iCs/>
          <w:sz w:val="28"/>
          <w:szCs w:val="26"/>
          <w:lang w:val="kk-KZ" w:eastAsia="cs-CZ"/>
        </w:rPr>
        <w:t xml:space="preserve">Шикізат ретінде пайдаланылған </w:t>
      </w:r>
      <w:r w:rsidRPr="00C96165">
        <w:rPr>
          <w:rFonts w:cs="Arial"/>
          <w:b/>
          <w:bCs/>
          <w:iCs/>
          <w:sz w:val="28"/>
          <w:szCs w:val="26"/>
          <w:lang w:val="cs-CZ" w:eastAsia="cs-CZ"/>
        </w:rPr>
        <w:t>катализатор</w:t>
      </w:r>
      <w:r w:rsidRPr="00C96165">
        <w:rPr>
          <w:rFonts w:cs="Arial"/>
          <w:b/>
          <w:bCs/>
          <w:iCs/>
          <w:sz w:val="28"/>
          <w:szCs w:val="26"/>
          <w:lang w:val="kk-KZ" w:eastAsia="cs-CZ"/>
        </w:rPr>
        <w:t>ларды</w:t>
      </w:r>
      <w:r w:rsidRPr="00C96165">
        <w:rPr>
          <w:rFonts w:cs="Arial"/>
          <w:b/>
          <w:bCs/>
          <w:iCs/>
          <w:sz w:val="28"/>
          <w:szCs w:val="26"/>
          <w:lang w:val="cs-CZ" w:eastAsia="cs-CZ"/>
        </w:rPr>
        <w:t xml:space="preserve">, </w:t>
      </w:r>
      <w:r w:rsidRPr="00C96165">
        <w:rPr>
          <w:rFonts w:cs="Arial"/>
          <w:b/>
          <w:bCs/>
          <w:iCs/>
          <w:sz w:val="28"/>
          <w:szCs w:val="26"/>
          <w:lang w:val="kk-KZ" w:eastAsia="cs-CZ"/>
        </w:rPr>
        <w:t>ұсталған шаңды, жабдықты тазартудан шыққан шламды пайдалану</w:t>
      </w:r>
      <w:bookmarkEnd w:id="187"/>
    </w:p>
    <w:p w14:paraId="5D09F544" w14:textId="77777777" w:rsidR="00C96165" w:rsidRPr="00C96165" w:rsidRDefault="00C96165" w:rsidP="00C96165">
      <w:pPr>
        <w:ind w:firstLine="709"/>
        <w:jc w:val="both"/>
        <w:rPr>
          <w:rFonts w:eastAsia="Calibri"/>
          <w:b/>
          <w:bCs/>
          <w:sz w:val="28"/>
          <w:szCs w:val="22"/>
          <w:lang w:val="kk-KZ" w:eastAsia="en-US"/>
        </w:rPr>
      </w:pPr>
      <w:r w:rsidRPr="00C96165">
        <w:rPr>
          <w:rFonts w:eastAsia="Calibri"/>
          <w:b/>
          <w:bCs/>
          <w:sz w:val="28"/>
          <w:szCs w:val="22"/>
          <w:lang w:val="kk-KZ" w:eastAsia="en-US"/>
        </w:rPr>
        <w:t>Сипаттама</w:t>
      </w:r>
    </w:p>
    <w:p w14:paraId="62131B0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Химиялық өндіріс кәсіпорындарында кең спектрлі қалдықтар пайда болады, олардың бір бөлігін шикізат ресурстары дәрежесінде қайта пайдалануға болады. Қалдықтардың пайда болуын болдырмау және пайда болған қалдықтарды басқару үшін келесі шаралар иерархиясы қолданылады: қалдықтардың пайда болуын болдырмау, қалдықтарды қайта пайдалануға дайындау, қалдықтарды қайта өңдеу, қалдықтарды кәдеге жарату, қалдықтарды жою.</w:t>
      </w:r>
    </w:p>
    <w:p w14:paraId="1201B5DD"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Техникалық сипаттама</w:t>
      </w:r>
    </w:p>
    <w:p w14:paraId="66AAA79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Қалдық катализаторларды өңдеу катализатордың түріне (каталитикалық белсенді зат және тірек құрылымы немесе тасымалдаушы), сондай-ақ каталитикалық процестің жанама өнімдеріне байланысты. Бұл процедуралар мыналарды қамтиды: катализатор ретінде қайта пайдалану үшін катализаторларды регенерациялау, катализатор компоненттерін қайта өңдеу және кәдеге жарату.</w:t>
      </w:r>
    </w:p>
    <w:p w14:paraId="3BEC308F" w14:textId="77777777" w:rsidR="00C96165" w:rsidRPr="00C96165" w:rsidRDefault="00C96165" w:rsidP="00C96165">
      <w:pPr>
        <w:ind w:firstLine="709"/>
        <w:jc w:val="both"/>
        <w:rPr>
          <w:sz w:val="28"/>
          <w:szCs w:val="28"/>
          <w:lang w:val="kk-KZ" w:eastAsia="en-US"/>
        </w:rPr>
      </w:pPr>
      <w:r w:rsidRPr="00C96165">
        <w:rPr>
          <w:sz w:val="28"/>
          <w:szCs w:val="28"/>
          <w:lang w:val="kk-KZ" w:eastAsia="en-US"/>
        </w:rPr>
        <w:t xml:space="preserve">Органикалық материалдар (яғни шикізат, өнімдер және ішкі өнімдер) қалдықтардан бөліп алу (мысалы, айдау) немесе конверсиялау (мысалы, термиялық/каталитикалық крекинг, газдандыру, сутектендіру) арқылы бөліп алынады. </w:t>
      </w:r>
    </w:p>
    <w:p w14:paraId="6F0FBC95" w14:textId="77777777" w:rsidR="00C96165" w:rsidRPr="00C96165" w:rsidRDefault="00C96165" w:rsidP="00C96165">
      <w:pPr>
        <w:ind w:firstLine="709"/>
        <w:jc w:val="both"/>
        <w:rPr>
          <w:sz w:val="28"/>
          <w:szCs w:val="28"/>
          <w:lang w:eastAsia="en-US"/>
        </w:rPr>
      </w:pPr>
      <w:r w:rsidRPr="00C96165">
        <w:rPr>
          <w:sz w:val="28"/>
          <w:szCs w:val="28"/>
          <w:lang w:val="kk-KZ" w:eastAsia="en-US"/>
        </w:rPr>
        <w:t xml:space="preserve">Бұл әдіс катализаторлар мен адсорбенттерді регенерациялауды қамтиды, мысалы термиялық немесе химиялық өңдеу, оларды технологиялық процесте қайта пайдалануға мүмкіндік береді. </w:t>
      </w:r>
      <w:r w:rsidRPr="00C96165">
        <w:rPr>
          <w:sz w:val="28"/>
          <w:szCs w:val="28"/>
          <w:lang w:eastAsia="en-US"/>
        </w:rPr>
        <w:t>Қажетті өңдеу процеске және/немесе катализаторға тән болады.</w:t>
      </w:r>
    </w:p>
    <w:p w14:paraId="49C289C7" w14:textId="77777777" w:rsidR="00C96165" w:rsidRPr="00C96165" w:rsidRDefault="00C96165" w:rsidP="00C96165">
      <w:pPr>
        <w:ind w:firstLine="709"/>
        <w:jc w:val="both"/>
        <w:rPr>
          <w:sz w:val="28"/>
          <w:szCs w:val="28"/>
          <w:lang w:eastAsia="en-US"/>
        </w:rPr>
      </w:pPr>
      <w:r w:rsidRPr="00C96165">
        <w:rPr>
          <w:sz w:val="28"/>
          <w:szCs w:val="28"/>
          <w:lang w:eastAsia="en-US"/>
        </w:rPr>
        <w:t>Катализаторды регенерация</w:t>
      </w:r>
      <w:r w:rsidRPr="00C96165">
        <w:rPr>
          <w:sz w:val="28"/>
          <w:szCs w:val="28"/>
          <w:lang w:val="kk-KZ" w:eastAsia="en-US"/>
        </w:rPr>
        <w:t xml:space="preserve">лауды өз </w:t>
      </w:r>
      <w:r w:rsidRPr="00C96165">
        <w:rPr>
          <w:sz w:val="28"/>
          <w:szCs w:val="28"/>
          <w:lang w:eastAsia="en-US"/>
        </w:rPr>
        <w:t xml:space="preserve">орнында да, </w:t>
      </w:r>
      <w:r w:rsidRPr="00C96165">
        <w:rPr>
          <w:sz w:val="28"/>
          <w:szCs w:val="28"/>
          <w:lang w:val="kk-KZ" w:eastAsia="en-US"/>
        </w:rPr>
        <w:t xml:space="preserve">өз орнынан тыс жерлерде де </w:t>
      </w:r>
      <w:r w:rsidRPr="00C96165">
        <w:rPr>
          <w:sz w:val="28"/>
          <w:szCs w:val="28"/>
          <w:lang w:eastAsia="en-US"/>
        </w:rPr>
        <w:t>жасауға болады. Технологиялық процесте қайта пайдалану үшін адсорбенттердің регенерациясы (мысалы, белсендірілген көмірте</w:t>
      </w:r>
      <w:r w:rsidRPr="00C96165">
        <w:rPr>
          <w:sz w:val="28"/>
          <w:szCs w:val="28"/>
          <w:lang w:val="kk-KZ" w:eastAsia="en-US"/>
        </w:rPr>
        <w:t>к</w:t>
      </w:r>
      <w:r w:rsidRPr="00C96165">
        <w:rPr>
          <w:sz w:val="28"/>
          <w:szCs w:val="28"/>
          <w:lang w:eastAsia="en-US"/>
        </w:rPr>
        <w:t xml:space="preserve">) әдетте </w:t>
      </w:r>
      <w:r w:rsidRPr="00C96165">
        <w:rPr>
          <w:sz w:val="28"/>
          <w:szCs w:val="28"/>
          <w:lang w:val="kk-KZ" w:eastAsia="en-US"/>
        </w:rPr>
        <w:t xml:space="preserve">өз </w:t>
      </w:r>
      <w:r w:rsidRPr="00C96165">
        <w:rPr>
          <w:sz w:val="28"/>
          <w:szCs w:val="28"/>
          <w:lang w:eastAsia="en-US"/>
        </w:rPr>
        <w:t>орнында жүзеге асырылады.</w:t>
      </w:r>
    </w:p>
    <w:p w14:paraId="472C75A1" w14:textId="77777777" w:rsidR="00C96165" w:rsidRPr="00C96165" w:rsidRDefault="00C96165" w:rsidP="00C96165">
      <w:pPr>
        <w:ind w:firstLine="709"/>
        <w:jc w:val="both"/>
        <w:rPr>
          <w:sz w:val="28"/>
          <w:szCs w:val="28"/>
          <w:lang w:val="kk-KZ" w:eastAsia="en-US"/>
        </w:rPr>
      </w:pPr>
      <w:r w:rsidRPr="00C96165">
        <w:rPr>
          <w:sz w:val="28"/>
          <w:szCs w:val="28"/>
          <w:lang w:val="kk-KZ" w:eastAsia="en-US"/>
        </w:rPr>
        <w:t>Мысалы</w:t>
      </w:r>
      <w:r w:rsidRPr="00C96165">
        <w:rPr>
          <w:sz w:val="28"/>
          <w:szCs w:val="28"/>
          <w:lang w:eastAsia="en-US"/>
        </w:rPr>
        <w:t xml:space="preserve">, пайдаланылған катализаторлардан және басқа да қалдықтардан МТБЭ өндіретін кәсіпорындардың бірі </w:t>
      </w:r>
      <w:r w:rsidRPr="00C96165">
        <w:rPr>
          <w:sz w:val="28"/>
          <w:szCs w:val="28"/>
          <w:lang w:val="kk-KZ" w:eastAsia="en-US"/>
        </w:rPr>
        <w:t>«</w:t>
      </w:r>
      <w:r w:rsidRPr="00C96165">
        <w:rPr>
          <w:sz w:val="28"/>
          <w:szCs w:val="28"/>
          <w:lang w:eastAsia="en-US"/>
        </w:rPr>
        <w:t>Шымкент химиялық компаниясы</w:t>
      </w:r>
      <w:r w:rsidRPr="00C96165">
        <w:rPr>
          <w:sz w:val="28"/>
          <w:szCs w:val="28"/>
          <w:lang w:val="kk-KZ" w:eastAsia="en-US"/>
        </w:rPr>
        <w:t>»</w:t>
      </w:r>
      <w:r w:rsidRPr="00C96165">
        <w:rPr>
          <w:sz w:val="28"/>
          <w:szCs w:val="28"/>
          <w:lang w:eastAsia="en-US"/>
        </w:rPr>
        <w:t xml:space="preserve"> ЖШС </w:t>
      </w:r>
      <w:r w:rsidRPr="00C96165">
        <w:rPr>
          <w:sz w:val="28"/>
          <w:szCs w:val="28"/>
          <w:lang w:eastAsia="en-US"/>
        </w:rPr>
        <w:lastRenderedPageBreak/>
        <w:t>(Қазақстан) зауыты болып табылады.</w:t>
      </w:r>
      <w:r w:rsidRPr="00C96165">
        <w:rPr>
          <w:sz w:val="28"/>
          <w:szCs w:val="28"/>
          <w:lang w:val="kk-KZ" w:eastAsia="en-US"/>
        </w:rPr>
        <w:t xml:space="preserve"> Зауыт қалдықтарды қайта өңдеуге арналған заманауи жабдықтармен жабдықталған​.</w:t>
      </w:r>
    </w:p>
    <w:p w14:paraId="0FA96F44" w14:textId="77777777" w:rsidR="00C96165" w:rsidRPr="00C96165" w:rsidRDefault="00C96165" w:rsidP="00C96165">
      <w:pPr>
        <w:ind w:firstLine="709"/>
        <w:jc w:val="both"/>
        <w:rPr>
          <w:sz w:val="28"/>
          <w:szCs w:val="28"/>
          <w:lang w:val="kk-KZ" w:eastAsia="en-US"/>
        </w:rPr>
      </w:pPr>
      <w:r w:rsidRPr="00C96165">
        <w:rPr>
          <w:sz w:val="28"/>
          <w:szCs w:val="28"/>
          <w:lang w:val="kk-KZ" w:eastAsia="en-US"/>
        </w:rPr>
        <w:t>Жоба МТБЭ өндірісінің әлемдік көшбасшыларының бірі болып табылатын француздық AXENS компаниясының Etherification технологиясы базасында әзірленді. Зауыттың жылдық қуаттылығы 57 мың тонна МТБЭ.</w:t>
      </w:r>
    </w:p>
    <w:p w14:paraId="721E4C02"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0F56CD6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Қалдықтардың көлемі мен шикізат шығыны азаяды. Қалдықтардың көлемі (пайдаланылған каталитикалық материал және адсорбенттер) азайтылады. Пайдаланылған катализаторларды, ұсталған шаң мен шламды қайта өңдеу қоқыс үйіндісіне немесе қоршаған ортаға шығарылуы мүмкін қалдықтарды азайтуға мүмкіндік береді. Бұл қоршаған ортаға теріс әсерді азайтуға көмектеседі.</w:t>
      </w:r>
    </w:p>
    <w:p w14:paraId="1013D399"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63A957D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Пайдаланылған катализаторларды және басқа қалдықтарды қайта өңдеу белгілі бір пайдалану артықшылықтарын және өндіріс тиімділігін арттыруды қамтамасыз етуі мүмкін. Материалдардан алынған құнды компоненттерді қалпына келтіру оларды жаңа шикізат түрінде сатып алуға қарағанда экономикалық тұрғыдан тиімді болуы мүмкін.</w:t>
      </w:r>
    </w:p>
    <w:p w14:paraId="729CBDD5"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eastAsia="en-US"/>
        </w:rPr>
        <w:t xml:space="preserve">Кросс-медиа </w:t>
      </w:r>
      <w:r w:rsidRPr="00C96165">
        <w:rPr>
          <w:rFonts w:eastAsia="Calibri"/>
          <w:b/>
          <w:sz w:val="28"/>
          <w:szCs w:val="28"/>
          <w:lang w:val="kk-KZ" w:eastAsia="en-US"/>
        </w:rPr>
        <w:t>нәтижелері</w:t>
      </w:r>
    </w:p>
    <w:p w14:paraId="022B7A9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Энергияны (буды) көп тұтыну. Катализатордың регенерация процестері атмосфераға және/немесе суға шығарындыларға, сондай-ақ қалдықтардың пайда болуына әкелуі мүмкін.</w:t>
      </w:r>
    </w:p>
    <w:p w14:paraId="590A76AD"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0177AEC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Қағида бойынша мұндай жабдық жаңа қондырғыларға немесе қолданыстағы қондырғыларды жаңартуға қолданылады.</w:t>
      </w:r>
    </w:p>
    <w:p w14:paraId="6779EB27"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4B3F1A99"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4EEC464F" w14:textId="77777777" w:rsidR="00C96165" w:rsidRPr="00C96165" w:rsidRDefault="00C96165" w:rsidP="00C96165">
      <w:pPr>
        <w:ind w:firstLine="709"/>
        <w:jc w:val="both"/>
        <w:rPr>
          <w:sz w:val="28"/>
          <w:szCs w:val="28"/>
          <w:lang w:val="kk-KZ" w:eastAsia="en-US"/>
        </w:rPr>
      </w:pPr>
      <w:r w:rsidRPr="00C96165">
        <w:rPr>
          <w:sz w:val="28"/>
          <w:szCs w:val="28"/>
          <w:lang w:val="kk-KZ" w:eastAsia="en-US"/>
        </w:rPr>
        <w:t>Рекуперация бөліп алынған заттардың құны оларды қалпына келтіруге байланысты энергетикалық және өңдеу шығындарынан асып кеткен кезде, энергия мен қайта өңдеуге жұмсалатын шығындардың жоғарылауын (қалпына келтіру жұмыстарын жүргізу кезінде), материалдық шығындардың төмендеуін, қалдықтарды кәдеге жарату шығындарының төмендеуін ескере отырып жүзеге асырылады.</w:t>
      </w:r>
    </w:p>
    <w:p w14:paraId="59521FA9" w14:textId="77777777" w:rsidR="00C96165" w:rsidRPr="00C96165" w:rsidRDefault="00C96165" w:rsidP="00C96165">
      <w:pPr>
        <w:ind w:firstLine="709"/>
        <w:jc w:val="both"/>
        <w:rPr>
          <w:sz w:val="28"/>
          <w:szCs w:val="28"/>
          <w:lang w:val="kk-KZ" w:eastAsia="en-US"/>
        </w:rPr>
      </w:pPr>
      <w:r w:rsidRPr="00C96165">
        <w:rPr>
          <w:sz w:val="28"/>
          <w:szCs w:val="28"/>
          <w:lang w:val="kk-KZ" w:eastAsia="en-US"/>
        </w:rPr>
        <w:t>Экономикалық баланс жаңа катализатор/адсорбент шығындарымен және қалдық катализатор/адсорбентті кәдеге жарату шығындарымен салыстырғанда (атмосфера мен судың кез келген шығарындылары үшін ластануды бақылау шығындарын және кез келген қалдықтарды кәдеге жарату шығындарын қоса алғанда) регенерацияға жұмсалатын шығынға байланысты болады. Сонымен қатар әлеуетті шығындар да болады, олар қалпына келтірілген десорбцияланған материалдан пайда алады.</w:t>
      </w:r>
    </w:p>
    <w:p w14:paraId="3E9583DD" w14:textId="77777777" w:rsidR="00C96165" w:rsidRPr="00C96165" w:rsidRDefault="00C96165" w:rsidP="00C96165">
      <w:pPr>
        <w:ind w:firstLine="709"/>
        <w:jc w:val="both"/>
        <w:rPr>
          <w:sz w:val="28"/>
          <w:szCs w:val="28"/>
          <w:lang w:val="kk-KZ" w:eastAsia="en-US"/>
        </w:rPr>
      </w:pPr>
      <w:r w:rsidRPr="00C96165">
        <w:rPr>
          <w:sz w:val="28"/>
          <w:szCs w:val="28"/>
          <w:lang w:val="kk-KZ" w:eastAsia="en-US"/>
        </w:rPr>
        <w:t>Шламдарды қайта өңдеу және SABIC өндірістік кәсіпорындарында шикізат ертінде пайдалану қалдықтар көлемін 50 %-ға қысқартуға және кәдеге жарату шығындарын 30 %-ға азайтуға мүмкіндік береді.</w:t>
      </w:r>
    </w:p>
    <w:p w14:paraId="08F09D97" w14:textId="77777777" w:rsidR="00C96165" w:rsidRPr="00C96165" w:rsidRDefault="00C96165" w:rsidP="00C96165">
      <w:pPr>
        <w:ind w:firstLine="709"/>
        <w:jc w:val="both"/>
        <w:rPr>
          <w:sz w:val="28"/>
          <w:szCs w:val="28"/>
          <w:lang w:val="kk-KZ" w:eastAsia="en-US"/>
        </w:rPr>
      </w:pPr>
      <w:r w:rsidRPr="00C96165">
        <w:rPr>
          <w:sz w:val="28"/>
          <w:szCs w:val="28"/>
          <w:lang w:val="kk-KZ" w:eastAsia="en-US"/>
        </w:rPr>
        <w:lastRenderedPageBreak/>
        <w:t>LyondellBasell (Германия) өндірістік кешендерінің бірінде катализаторларды регенерациялау жаңа катализаторларды сатып алу шығындарын едәуір қысқартуға және қалдықтар көлемін азайтуға мүмкіндік берді. Құрамында бағалы металдар бар тұтылған шаңды қайта өңдеу 90 %-ға дейін бағалы компоненттерді бөліп алуға мүмкіндік берді, олар өндірісте қайта пайдаланылды, бұл шикізат шығындарын айтарлықтай азайтты.</w:t>
      </w:r>
    </w:p>
    <w:p w14:paraId="11DA5757"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005561E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Экологиялық нормативтер мен талаптар. Экологиялық тұрақтылыққа көбірек көңіл бөлу және қалдықтарды басқарудың қатаң ережелерін сақтау қажеттілігі компанияларды қалдықтарды жоюдың тиімді әдістерін зерттеуге және енгізуге ынталандырады. Пайдаланылған катализаторлар мен басқа қалдықтарды шикізат ретінде пайдалану осы ережелерді сақтауға және сонымен бірге қоршаған ортаға жағымсыз әсерлерді азайтуға көмектеседі.</w:t>
      </w:r>
    </w:p>
    <w:p w14:paraId="66997E5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Экономикалық пайда. Қалдықтарды қайта өңдеу және оларды қайталама шикізат ретінде пайдалану, әсіресе, егер бұл бастапқы шикізатты сатып алу шығындарын азайтуға мүмкіндік берсе, үнемді болуы мүмкін. Пайдаланылған катализаторлар мен басқа да қалдықтарды кәдеге жарату қалдықтарды басқару шығындарын азайтуы мүмкін, өйткені қоқыс үйіндісіне немесе мамандандырылған қайта өңдеуге жіберілетін қалдықтар азаяды. </w:t>
      </w:r>
    </w:p>
    <w:p w14:paraId="2991660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Инновациялық технологиялар мен әдістер. Катализаторларды тазарту мен қалпына келтірудің тиімді әдістері сияқты қайта өңдеудің жаңа технологиялары мен әдістерін дамыту компанияларды осы инновацияларды өз қызметінде қолдануға ынталандыруы мүмкін. </w:t>
      </w:r>
    </w:p>
    <w:p w14:paraId="4A0474F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Корпоративтік жауапкершілік. Жетекші компаниялар корпоративтік әлеуметтік жауапкершіліктің маңыздылығын түсініп отыр және өздерінің экологиялық іздерін азайтуға тырысады. Қалдықтарды басқарудың неғұрлым тұрақты тәжірибесін енгізу, соның ішінде пайдаланылған катализаторлар мен басқа қалдықтарды шикізат ретінде пайдалану олардың стратегиясының бір бөлігі болуы мүмкін.</w:t>
      </w:r>
    </w:p>
    <w:p w14:paraId="2807C75A" w14:textId="77777777" w:rsidR="00C96165" w:rsidRPr="00C96165" w:rsidRDefault="00C96165" w:rsidP="00C96165">
      <w:pPr>
        <w:ind w:firstLine="709"/>
        <w:jc w:val="both"/>
        <w:rPr>
          <w:rFonts w:eastAsia="Calibri"/>
          <w:b/>
          <w:bCs/>
          <w:sz w:val="28"/>
          <w:szCs w:val="28"/>
          <w:lang w:val="kk-KZ" w:eastAsia="en-US"/>
        </w:rPr>
      </w:pPr>
    </w:p>
    <w:p w14:paraId="4D779432" w14:textId="77777777" w:rsidR="00C96165" w:rsidRPr="00C96165" w:rsidRDefault="00C96165" w:rsidP="00C96165">
      <w:pPr>
        <w:keepNext/>
        <w:tabs>
          <w:tab w:val="left" w:pos="284"/>
        </w:tabs>
        <w:ind w:firstLine="709"/>
        <w:jc w:val="both"/>
        <w:outlineLvl w:val="0"/>
        <w:rPr>
          <w:rFonts w:cs="Arial"/>
          <w:b/>
          <w:bCs/>
          <w:kern w:val="32"/>
          <w:sz w:val="28"/>
          <w:szCs w:val="32"/>
          <w:lang w:val="kk-KZ" w:eastAsia="cs-CZ"/>
        </w:rPr>
      </w:pPr>
      <w:bookmarkStart w:id="188" w:name="_Toc185341704"/>
      <w:r w:rsidRPr="00C96165">
        <w:rPr>
          <w:rFonts w:cs="Arial"/>
          <w:b/>
          <w:bCs/>
          <w:kern w:val="32"/>
          <w:sz w:val="28"/>
          <w:szCs w:val="32"/>
          <w:lang w:val="cs-CZ" w:eastAsia="cs-CZ"/>
        </w:rPr>
        <w:t>5.2.</w:t>
      </w:r>
      <w:r w:rsidRPr="00C96165">
        <w:rPr>
          <w:rFonts w:cs="Arial"/>
          <w:b/>
          <w:bCs/>
          <w:kern w:val="32"/>
          <w:sz w:val="28"/>
          <w:szCs w:val="32"/>
          <w:lang w:val="cs-CZ" w:eastAsia="cs-CZ"/>
        </w:rPr>
        <w:tab/>
        <w:t>Пропилен өндірісіндегі техника</w:t>
      </w:r>
      <w:r w:rsidRPr="00C96165">
        <w:rPr>
          <w:rFonts w:cs="Arial"/>
          <w:b/>
          <w:bCs/>
          <w:kern w:val="32"/>
          <w:sz w:val="28"/>
          <w:szCs w:val="32"/>
          <w:lang w:val="kk-KZ" w:eastAsia="cs-CZ"/>
        </w:rPr>
        <w:t>лар</w:t>
      </w:r>
      <w:bookmarkEnd w:id="188"/>
    </w:p>
    <w:p w14:paraId="7F7D2D75" w14:textId="77777777" w:rsidR="00C96165" w:rsidRPr="00C96165" w:rsidRDefault="00C96165" w:rsidP="00C96165">
      <w:pPr>
        <w:keepNext/>
        <w:ind w:firstLine="709"/>
        <w:jc w:val="both"/>
        <w:outlineLvl w:val="1"/>
        <w:rPr>
          <w:rFonts w:cs="Arial"/>
          <w:b/>
          <w:bCs/>
          <w:iCs/>
          <w:sz w:val="28"/>
          <w:szCs w:val="26"/>
          <w:lang w:val="cs-CZ" w:eastAsia="cs-CZ"/>
        </w:rPr>
      </w:pPr>
      <w:bookmarkStart w:id="189" w:name="_Toc185341705"/>
      <w:r w:rsidRPr="00C96165">
        <w:rPr>
          <w:rFonts w:cs="Arial"/>
          <w:b/>
          <w:bCs/>
          <w:iCs/>
          <w:sz w:val="28"/>
          <w:szCs w:val="26"/>
          <w:lang w:val="cs-CZ" w:eastAsia="cs-CZ"/>
        </w:rPr>
        <w:t>5.2.1.</w:t>
      </w:r>
      <w:r w:rsidRPr="00C96165">
        <w:rPr>
          <w:rFonts w:cs="Arial"/>
          <w:b/>
          <w:bCs/>
          <w:iCs/>
          <w:sz w:val="28"/>
          <w:szCs w:val="26"/>
          <w:lang w:val="cs-CZ" w:eastAsia="cs-CZ"/>
        </w:rPr>
        <w:tab/>
        <w:t>Энергия</w:t>
      </w:r>
      <w:r w:rsidRPr="00C96165">
        <w:rPr>
          <w:rFonts w:cs="Arial"/>
          <w:b/>
          <w:bCs/>
          <w:iCs/>
          <w:sz w:val="28"/>
          <w:szCs w:val="26"/>
          <w:lang w:val="kk-KZ" w:eastAsia="cs-CZ"/>
        </w:rPr>
        <w:t>лық</w:t>
      </w:r>
      <w:r w:rsidRPr="00C96165">
        <w:rPr>
          <w:rFonts w:cs="Arial"/>
          <w:b/>
          <w:bCs/>
          <w:iCs/>
          <w:sz w:val="28"/>
          <w:szCs w:val="26"/>
          <w:lang w:val="cs-CZ" w:eastAsia="cs-CZ"/>
        </w:rPr>
        <w:t xml:space="preserve"> тиімділі</w:t>
      </w:r>
      <w:r w:rsidRPr="00C96165">
        <w:rPr>
          <w:rFonts w:cs="Arial"/>
          <w:b/>
          <w:bCs/>
          <w:iCs/>
          <w:sz w:val="28"/>
          <w:szCs w:val="26"/>
          <w:lang w:val="kk-KZ" w:eastAsia="cs-CZ"/>
        </w:rPr>
        <w:t>к</w:t>
      </w:r>
      <w:r w:rsidRPr="00C96165">
        <w:rPr>
          <w:rFonts w:cs="Arial"/>
          <w:b/>
          <w:bCs/>
          <w:iCs/>
          <w:sz w:val="28"/>
          <w:szCs w:val="26"/>
          <w:lang w:val="cs-CZ" w:eastAsia="cs-CZ"/>
        </w:rPr>
        <w:t xml:space="preserve"> және ресурс үнемдеу </w:t>
      </w:r>
      <w:r w:rsidRPr="00C96165">
        <w:rPr>
          <w:rFonts w:cs="Arial"/>
          <w:b/>
          <w:bCs/>
          <w:iCs/>
          <w:sz w:val="28"/>
          <w:szCs w:val="26"/>
          <w:lang w:val="kk-KZ" w:eastAsia="cs-CZ"/>
        </w:rPr>
        <w:t xml:space="preserve">бойынша </w:t>
      </w:r>
      <w:r w:rsidRPr="00C96165">
        <w:rPr>
          <w:rFonts w:cs="Arial"/>
          <w:b/>
          <w:bCs/>
          <w:iCs/>
          <w:sz w:val="28"/>
          <w:szCs w:val="26"/>
          <w:lang w:val="cs-CZ" w:eastAsia="cs-CZ"/>
        </w:rPr>
        <w:t>техника</w:t>
      </w:r>
      <w:r w:rsidRPr="00C96165">
        <w:rPr>
          <w:rFonts w:cs="Arial"/>
          <w:b/>
          <w:bCs/>
          <w:iCs/>
          <w:sz w:val="28"/>
          <w:szCs w:val="26"/>
          <w:lang w:val="kk-KZ" w:eastAsia="cs-CZ"/>
        </w:rPr>
        <w:t>лар</w:t>
      </w:r>
      <w:bookmarkEnd w:id="189"/>
    </w:p>
    <w:p w14:paraId="0045E5E8" w14:textId="77777777" w:rsidR="00C96165" w:rsidRPr="00C96165" w:rsidRDefault="00C96165" w:rsidP="00C96165">
      <w:pPr>
        <w:keepNext/>
        <w:keepLines/>
        <w:ind w:firstLine="709"/>
        <w:jc w:val="both"/>
        <w:outlineLvl w:val="2"/>
        <w:rPr>
          <w:b/>
          <w:bCs/>
          <w:sz w:val="28"/>
          <w:szCs w:val="22"/>
          <w:lang w:eastAsia="en-US"/>
        </w:rPr>
      </w:pPr>
      <w:bookmarkStart w:id="190" w:name="_Toc185341706"/>
      <w:r w:rsidRPr="00C96165">
        <w:rPr>
          <w:b/>
          <w:bCs/>
          <w:sz w:val="28"/>
          <w:szCs w:val="22"/>
          <w:lang w:eastAsia="en-US"/>
        </w:rPr>
        <w:t>5.2.1.1.</w:t>
      </w:r>
      <w:r w:rsidRPr="00C96165">
        <w:rPr>
          <w:b/>
          <w:bCs/>
          <w:sz w:val="28"/>
          <w:szCs w:val="22"/>
          <w:lang w:eastAsia="en-US"/>
        </w:rPr>
        <w:tab/>
        <w:t>Белсенділігі мен селективтілігі жоғары катализаторларды қолдану</w:t>
      </w:r>
      <w:bookmarkEnd w:id="190"/>
    </w:p>
    <w:p w14:paraId="1491A743"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Әдістің сипаттамасы</w:t>
      </w:r>
      <w:r w:rsidRPr="00C96165">
        <w:rPr>
          <w:rFonts w:eastAsia="Calibri"/>
          <w:sz w:val="28"/>
          <w:szCs w:val="28"/>
          <w:lang w:eastAsia="en-US"/>
        </w:rPr>
        <w:t xml:space="preserve"> 5.1.1.1</w:t>
      </w:r>
      <w:r w:rsidRPr="00C96165">
        <w:rPr>
          <w:rFonts w:eastAsia="Calibri"/>
          <w:sz w:val="28"/>
          <w:szCs w:val="28"/>
          <w:lang w:val="kk-KZ" w:eastAsia="en-US"/>
        </w:rPr>
        <w:t>-бөлімде ұсынылған</w:t>
      </w:r>
      <w:r w:rsidRPr="00C96165">
        <w:rPr>
          <w:rFonts w:eastAsia="Calibri"/>
          <w:sz w:val="28"/>
          <w:szCs w:val="28"/>
          <w:lang w:eastAsia="en-US"/>
        </w:rPr>
        <w:t>.</w:t>
      </w:r>
    </w:p>
    <w:p w14:paraId="32CA6EBD" w14:textId="77777777" w:rsidR="00C96165" w:rsidRPr="00C96165" w:rsidRDefault="00C96165" w:rsidP="00C96165">
      <w:pPr>
        <w:ind w:firstLine="709"/>
        <w:jc w:val="both"/>
        <w:rPr>
          <w:rFonts w:eastAsia="Calibri"/>
          <w:sz w:val="28"/>
          <w:szCs w:val="22"/>
          <w:lang w:eastAsia="cs-CZ"/>
        </w:rPr>
      </w:pPr>
    </w:p>
    <w:p w14:paraId="1B070FC0" w14:textId="77777777" w:rsidR="00C96165" w:rsidRPr="00C96165" w:rsidRDefault="00C96165" w:rsidP="00C96165">
      <w:pPr>
        <w:keepNext/>
        <w:ind w:firstLine="709"/>
        <w:jc w:val="both"/>
        <w:outlineLvl w:val="1"/>
        <w:rPr>
          <w:rFonts w:cs="Arial"/>
          <w:b/>
          <w:bCs/>
          <w:iCs/>
          <w:sz w:val="28"/>
          <w:szCs w:val="26"/>
          <w:lang w:val="cs-CZ" w:eastAsia="cs-CZ"/>
        </w:rPr>
      </w:pPr>
      <w:bookmarkStart w:id="191" w:name="_Toc185341707"/>
      <w:r w:rsidRPr="00C96165">
        <w:rPr>
          <w:rFonts w:cs="Arial"/>
          <w:b/>
          <w:bCs/>
          <w:iCs/>
          <w:sz w:val="28"/>
          <w:szCs w:val="26"/>
          <w:lang w:val="cs-CZ" w:eastAsia="cs-CZ"/>
        </w:rPr>
        <w:t>5.2.2.</w:t>
      </w:r>
      <w:r w:rsidRPr="00C96165">
        <w:rPr>
          <w:rFonts w:cs="Arial"/>
          <w:b/>
          <w:bCs/>
          <w:iCs/>
          <w:sz w:val="28"/>
          <w:szCs w:val="26"/>
          <w:lang w:val="cs-CZ" w:eastAsia="cs-CZ"/>
        </w:rPr>
        <w:tab/>
        <w:t xml:space="preserve">Атмосфералық ауаға </w:t>
      </w:r>
      <w:r w:rsidRPr="00C96165">
        <w:rPr>
          <w:rFonts w:cs="Arial"/>
          <w:b/>
          <w:bCs/>
          <w:iCs/>
          <w:sz w:val="28"/>
          <w:szCs w:val="26"/>
          <w:lang w:val="kk-KZ" w:eastAsia="cs-CZ"/>
        </w:rPr>
        <w:t xml:space="preserve">шығарылатын </w:t>
      </w:r>
      <w:r w:rsidRPr="00C96165">
        <w:rPr>
          <w:rFonts w:cs="Arial"/>
          <w:b/>
          <w:bCs/>
          <w:iCs/>
          <w:sz w:val="28"/>
          <w:szCs w:val="26"/>
          <w:lang w:val="cs-CZ" w:eastAsia="cs-CZ"/>
        </w:rPr>
        <w:t xml:space="preserve">ластағыш заттар шығарындыларын азайту </w:t>
      </w:r>
      <w:r w:rsidRPr="00C96165">
        <w:rPr>
          <w:rFonts w:cs="Arial"/>
          <w:b/>
          <w:bCs/>
          <w:iCs/>
          <w:sz w:val="28"/>
          <w:szCs w:val="26"/>
          <w:lang w:val="kk-KZ" w:eastAsia="cs-CZ"/>
        </w:rPr>
        <w:t>бойынша</w:t>
      </w:r>
      <w:r w:rsidRPr="00C96165">
        <w:rPr>
          <w:rFonts w:cs="Arial"/>
          <w:b/>
          <w:bCs/>
          <w:iCs/>
          <w:sz w:val="28"/>
          <w:szCs w:val="26"/>
          <w:lang w:val="cs-CZ" w:eastAsia="cs-CZ"/>
        </w:rPr>
        <w:t xml:space="preserve"> техникалар</w:t>
      </w:r>
      <w:bookmarkEnd w:id="191"/>
    </w:p>
    <w:p w14:paraId="78F4028D" w14:textId="77777777" w:rsidR="00C96165" w:rsidRPr="00C96165" w:rsidRDefault="00C96165" w:rsidP="00C96165">
      <w:pPr>
        <w:keepNext/>
        <w:keepLines/>
        <w:ind w:firstLine="709"/>
        <w:jc w:val="both"/>
        <w:outlineLvl w:val="2"/>
        <w:rPr>
          <w:b/>
          <w:bCs/>
          <w:sz w:val="28"/>
          <w:szCs w:val="22"/>
          <w:lang w:val="kk-KZ" w:eastAsia="en-US"/>
        </w:rPr>
      </w:pPr>
      <w:bookmarkStart w:id="192" w:name="_Toc185341708"/>
      <w:r w:rsidRPr="00C96165">
        <w:rPr>
          <w:b/>
          <w:bCs/>
          <w:sz w:val="28"/>
          <w:szCs w:val="22"/>
          <w:lang w:val="cs-CZ" w:eastAsia="en-US"/>
        </w:rPr>
        <w:t>5.2.2.1.</w:t>
      </w:r>
      <w:r w:rsidRPr="00C96165">
        <w:rPr>
          <w:b/>
          <w:bCs/>
          <w:sz w:val="28"/>
          <w:szCs w:val="22"/>
          <w:lang w:val="cs-CZ" w:eastAsia="en-US"/>
        </w:rPr>
        <w:tab/>
        <w:t>NOx</w:t>
      </w:r>
      <w:r w:rsidRPr="00C96165">
        <w:rPr>
          <w:b/>
          <w:bCs/>
          <w:sz w:val="28"/>
          <w:szCs w:val="22"/>
          <w:lang w:val="kk-KZ" w:eastAsia="en-US"/>
        </w:rPr>
        <w:t xml:space="preserve"> шығарындыларын азайту әдістері</w:t>
      </w:r>
      <w:bookmarkEnd w:id="192"/>
    </w:p>
    <w:p w14:paraId="4412D834"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21FD1BD5" w14:textId="77777777" w:rsidR="00C96165" w:rsidRPr="00C96165" w:rsidRDefault="00C96165" w:rsidP="00C96165">
      <w:pPr>
        <w:tabs>
          <w:tab w:val="left" w:pos="0"/>
        </w:tabs>
        <w:ind w:firstLine="709"/>
        <w:jc w:val="both"/>
        <w:rPr>
          <w:rFonts w:eastAsia="Calibri"/>
          <w:sz w:val="28"/>
          <w:szCs w:val="22"/>
          <w:lang w:val="kk-KZ" w:eastAsia="en-US"/>
        </w:rPr>
      </w:pPr>
      <w:r w:rsidRPr="00C96165">
        <w:rPr>
          <w:rFonts w:eastAsia="Calibri"/>
          <w:sz w:val="28"/>
          <w:szCs w:val="22"/>
          <w:lang w:val="kk-KZ" w:eastAsia="en-US"/>
        </w:rPr>
        <w:t>Азот тотығы шығарындыларын азайту үшін бастапқы және қайталама шараларды қолдану.</w:t>
      </w:r>
    </w:p>
    <w:p w14:paraId="06218529"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4EFE3402" w14:textId="77777777" w:rsidR="00C96165" w:rsidRPr="00C96165" w:rsidRDefault="00C96165" w:rsidP="00C96165">
      <w:pPr>
        <w:ind w:firstLine="709"/>
        <w:jc w:val="both"/>
        <w:rPr>
          <w:rFonts w:eastAsia="Calibri"/>
          <w:b/>
          <w:bCs/>
          <w:sz w:val="28"/>
          <w:szCs w:val="28"/>
          <w:lang w:val="kk-KZ" w:eastAsia="en-US"/>
        </w:rPr>
      </w:pPr>
      <w:r w:rsidRPr="00C96165">
        <w:rPr>
          <w:rFonts w:eastAsia="Calibri"/>
          <w:sz w:val="28"/>
          <w:szCs w:val="28"/>
          <w:lang w:val="kk-KZ" w:eastAsia="en-US"/>
        </w:rPr>
        <w:lastRenderedPageBreak/>
        <w:t>NO</w:t>
      </w:r>
      <w:r w:rsidRPr="00C96165">
        <w:rPr>
          <w:rFonts w:eastAsia="Calibri"/>
          <w:sz w:val="28"/>
          <w:szCs w:val="28"/>
          <w:vertAlign w:val="subscript"/>
          <w:lang w:val="kk-KZ" w:eastAsia="en-US"/>
        </w:rPr>
        <w:t>X</w:t>
      </w:r>
      <w:r w:rsidRPr="00C96165">
        <w:rPr>
          <w:rFonts w:eastAsia="Calibri"/>
          <w:sz w:val="28"/>
          <w:szCs w:val="28"/>
          <w:lang w:val="kk-KZ" w:eastAsia="en-US"/>
        </w:rPr>
        <w:t xml:space="preserve"> шығарындыларын болдырмау немесе барынша азайту әдістері жағу кезінде пайдаланылады. Олар технологиялық интеграцияланған әдістер, NOx-пен күресудің бастапқы және қайталама шаралары ретінде жіктеледі. </w:t>
      </w:r>
    </w:p>
    <w:p w14:paraId="091E20D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NO</w:t>
      </w:r>
      <w:r w:rsidRPr="00C96165">
        <w:rPr>
          <w:rFonts w:eastAsia="Calibri"/>
          <w:sz w:val="28"/>
          <w:szCs w:val="28"/>
          <w:vertAlign w:val="subscript"/>
          <w:lang w:val="kk-KZ" w:eastAsia="en-US"/>
        </w:rPr>
        <w:t>X</w:t>
      </w:r>
      <w:r w:rsidRPr="00C96165">
        <w:rPr>
          <w:rFonts w:eastAsia="Calibri"/>
          <w:sz w:val="28"/>
          <w:szCs w:val="28"/>
          <w:lang w:val="kk-KZ" w:eastAsia="en-US"/>
        </w:rPr>
        <w:t xml:space="preserve"> шығарындылары келесі әдістер арқылы азайтылады:</w:t>
      </w:r>
    </w:p>
    <w:p w14:paraId="63DDE7F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отынды таңдау;</w:t>
      </w:r>
    </w:p>
    <w:p w14:paraId="5317BF3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кезеңдік жағу;</w:t>
      </w:r>
    </w:p>
    <w:p w14:paraId="5110C4A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шығарылатын газдардың сыртқы немесе ішкі рециркуляциясы;</w:t>
      </w:r>
    </w:p>
    <w:p w14:paraId="0B5522A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құрамындағы NOх төмен немесе өте төмен оттықтарды пайдалану; </w:t>
      </w:r>
    </w:p>
    <w:p w14:paraId="5C1FD87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инерттік сұйылтқыштарды пайдалану.</w:t>
      </w:r>
    </w:p>
    <w:p w14:paraId="4CBFCE4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Барлық әдістер жалынның шыңдық температурасы есебінен NO</w:t>
      </w:r>
      <w:r w:rsidRPr="00C96165">
        <w:rPr>
          <w:rFonts w:eastAsia="Calibri"/>
          <w:sz w:val="28"/>
          <w:szCs w:val="28"/>
          <w:vertAlign w:val="subscript"/>
          <w:lang w:val="kk-KZ" w:eastAsia="en-US"/>
        </w:rPr>
        <w:t>X</w:t>
      </w:r>
      <w:r w:rsidRPr="00C96165">
        <w:rPr>
          <w:rFonts w:eastAsia="Calibri"/>
          <w:sz w:val="28"/>
          <w:szCs w:val="28"/>
          <w:lang w:val="kk-KZ" w:eastAsia="en-US"/>
        </w:rPr>
        <w:t xml:space="preserve"> шығарындыларын азайтады.</w:t>
      </w:r>
    </w:p>
    <w:p w14:paraId="7559687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Отынды таңдау. Газ тәрізді отын пайдаланылады. Отынды пайдаланған кезде жоғары шыңдық температураға әкелетін (мысалы, сутек) NO</w:t>
      </w:r>
      <w:r w:rsidRPr="00C96165">
        <w:rPr>
          <w:rFonts w:eastAsia="Calibri"/>
          <w:sz w:val="28"/>
          <w:szCs w:val="28"/>
          <w:vertAlign w:val="subscript"/>
          <w:lang w:val="kk-KZ" w:eastAsia="en-US"/>
        </w:rPr>
        <w:t>X</w:t>
      </w:r>
      <w:r w:rsidRPr="00C96165">
        <w:rPr>
          <w:rFonts w:eastAsia="Calibri"/>
          <w:sz w:val="28"/>
          <w:szCs w:val="28"/>
          <w:lang w:val="kk-KZ" w:eastAsia="en-US"/>
        </w:rPr>
        <w:t xml:space="preserve"> шығарындыларының әлеуетті жоғарылауын басқа негізгі әдістердің көмегімен шектеуге немесе болдырмауға болады. 3.4.1.3.1-бөлімді де қараңыз.</w:t>
      </w:r>
    </w:p>
    <w:p w14:paraId="02095B9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Кезеңдік жағу. Отынды сатылап жағатын оттықтар оттықпен іргелес аймаққа ауаны немесе отынды кезең-кезеңмен беру есебінен NO</w:t>
      </w:r>
      <w:r w:rsidRPr="00C96165">
        <w:rPr>
          <w:rFonts w:eastAsia="Calibri"/>
          <w:sz w:val="28"/>
          <w:szCs w:val="28"/>
          <w:vertAlign w:val="subscript"/>
          <w:lang w:val="kk-KZ" w:eastAsia="en-US"/>
        </w:rPr>
        <w:t>X</w:t>
      </w:r>
      <w:r w:rsidRPr="00C96165">
        <w:rPr>
          <w:rFonts w:eastAsia="Calibri"/>
          <w:sz w:val="28"/>
          <w:szCs w:val="28"/>
          <w:lang w:val="kk-KZ" w:eastAsia="en-US"/>
        </w:rPr>
        <w:t xml:space="preserve"> шығарындыларын азайтады. Ауаны немесе отынды сатылап беру негізгі оттықтың аймағындағы оттек концентрациясын төмендетеді, осының нәтижесінде жалынның шыңдық температурасы төмендейді және NO</w:t>
      </w:r>
      <w:r w:rsidRPr="00C96165">
        <w:rPr>
          <w:rFonts w:eastAsia="Calibri"/>
          <w:sz w:val="28"/>
          <w:szCs w:val="28"/>
          <w:vertAlign w:val="subscript"/>
          <w:lang w:val="kk-KZ" w:eastAsia="en-US"/>
        </w:rPr>
        <w:t>X</w:t>
      </w:r>
      <w:r w:rsidRPr="00C96165">
        <w:rPr>
          <w:rFonts w:eastAsia="Calibri"/>
          <w:sz w:val="28"/>
          <w:szCs w:val="28"/>
          <w:lang w:val="kk-KZ" w:eastAsia="en-US"/>
        </w:rPr>
        <w:t xml:space="preserve"> термиялық түзілуі азаяды.</w:t>
      </w:r>
    </w:p>
    <w:p w14:paraId="3C0ACEA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Шығарылатын газдардың рециркуляциясы. Таза ауаның бір бөлігін ауыстыру үшін шығарылатын газдардың бір бөлігін жағу камерасына (сыртқы рециркуляция) немесе оның ішіне (ішкі рециркуляция) рециркуляциялау. Құрамындағы оттекті төмендететін және сәйкесінше, жалынның температурасын төмендететін жағуға арналған ауа.</w:t>
      </w:r>
    </w:p>
    <w:p w14:paraId="05A7862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Құрамындағы NO</w:t>
      </w:r>
      <w:r w:rsidRPr="00C96165">
        <w:rPr>
          <w:rFonts w:eastAsia="Calibri"/>
          <w:sz w:val="28"/>
          <w:szCs w:val="28"/>
          <w:vertAlign w:val="subscript"/>
          <w:lang w:val="kk-KZ" w:eastAsia="en-US"/>
        </w:rPr>
        <w:t>X</w:t>
      </w:r>
      <w:r w:rsidRPr="00C96165">
        <w:rPr>
          <w:rFonts w:eastAsia="Calibri"/>
          <w:sz w:val="28"/>
          <w:szCs w:val="28"/>
          <w:lang w:val="kk-KZ" w:eastAsia="en-US"/>
        </w:rPr>
        <w:t xml:space="preserve"> төмен немесе NOх өте төмен оттық. Технология жалынның шыңдық температурасын төмендету, ұстап тұру, жағу процесін аяқтау және жылу беруді ұлғайту (жалынның сәуле шығару қабілетінің жоғарылауы) қағидаттарына негізделген. Бұл пештің жану камерасының өзгертілген конструкциясына байланысты болуы мүмкін. Құрамында NO</w:t>
      </w:r>
      <w:r w:rsidRPr="00C96165">
        <w:rPr>
          <w:rFonts w:eastAsia="Calibri"/>
          <w:sz w:val="28"/>
          <w:szCs w:val="28"/>
          <w:vertAlign w:val="subscript"/>
          <w:lang w:val="kk-KZ" w:eastAsia="en-US"/>
        </w:rPr>
        <w:t>X</w:t>
      </w:r>
      <w:r w:rsidRPr="00C96165">
        <w:rPr>
          <w:rFonts w:eastAsia="Calibri"/>
          <w:sz w:val="28"/>
          <w:szCs w:val="28"/>
          <w:lang w:val="kk-KZ" w:eastAsia="en-US"/>
        </w:rPr>
        <w:t xml:space="preserve"> (ULNB)  өте төмен оттықтардың конструкциясы отынды (ауаны/) беруді және пайдаланылған газдарды рециркуляциялауды көздейді.</w:t>
      </w:r>
    </w:p>
    <w:p w14:paraId="06D1BB8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Инерттік сұйылтқыштарды пайдалану. Жалынның температурасын төмендету үшін «инерттік» сұйылтқыштар, мысалы, (не отынды жағар алдында алдын ала араластыру арқылы, не тікелей жағу камерасына жіберу арқылы) бу, су, азот пайдаланылады. Бу жіберу СО шығарындыларының көбеюіне әкелуі мүмкін.</w:t>
      </w:r>
    </w:p>
    <w:p w14:paraId="37147A4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Төмен олефинді қосылыстар шығаратын зауыттардағы екінші реттік әдіске азот оксидтерін селективті каталитикалық тотықсыздандыру жатады. Бұл әдетте шамамен 300 - 450 °C құрайтын оңтайлы жұмыс температурасы кезінде каталитикалық қабатта аммиакпен әрекеттесу арқылы NO</w:t>
      </w:r>
      <w:r w:rsidRPr="00C96165">
        <w:rPr>
          <w:rFonts w:eastAsia="Calibri"/>
          <w:sz w:val="28"/>
          <w:szCs w:val="28"/>
          <w:vertAlign w:val="subscript"/>
          <w:lang w:val="kk-KZ" w:eastAsia="en-US"/>
        </w:rPr>
        <w:t>X</w:t>
      </w:r>
      <w:r w:rsidRPr="00C96165">
        <w:rPr>
          <w:rFonts w:eastAsia="Calibri"/>
          <w:sz w:val="28"/>
          <w:szCs w:val="28"/>
          <w:lang w:val="kk-KZ" w:eastAsia="en-US"/>
        </w:rPr>
        <w:t>-тің азотқа дейін (қағида бойынша, сулы ерітіндімен)  тотықсыздануы.</w:t>
      </w:r>
    </w:p>
    <w:p w14:paraId="27A37A7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Аммиак/несепнәр буларын инжекциялық тор арқылы шығарылатын газдармен араластырады, реакцияны аяқтау үшін катализатор арқылы өткізеді. </w:t>
      </w:r>
      <w:r w:rsidRPr="00C96165">
        <w:rPr>
          <w:rFonts w:eastAsia="Calibri"/>
          <w:sz w:val="28"/>
          <w:szCs w:val="28"/>
          <w:lang w:val="kk-KZ" w:eastAsia="en-US"/>
        </w:rPr>
        <w:lastRenderedPageBreak/>
        <w:t xml:space="preserve">Әртүрлі температуралық диапазондар үшін катализаторлардың әртүрлі құрамы қолжетімді: цеолиттер 300 - 500 °C үшін, 200 - 400 °C кезінде пайдаланылатын дәстүрлі жәй металдар, сонымен қатар ең төменгі - 150 °C - 300 °C температураларда пайдалануға арналған металдар мен белсендірілген көмір. </w:t>
      </w:r>
    </w:p>
    <w:p w14:paraId="459CFE91"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32DEDF6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Ұсынылған техниканың NO</w:t>
      </w:r>
      <w:r w:rsidRPr="00C96165">
        <w:rPr>
          <w:rFonts w:eastAsia="Calibri"/>
          <w:sz w:val="28"/>
          <w:szCs w:val="28"/>
          <w:vertAlign w:val="subscript"/>
          <w:lang w:val="kk-KZ" w:eastAsia="en-US"/>
        </w:rPr>
        <w:t>X</w:t>
      </w:r>
      <w:r w:rsidRPr="00C96165">
        <w:rPr>
          <w:rFonts w:eastAsia="Calibri"/>
          <w:sz w:val="28"/>
          <w:szCs w:val="28"/>
          <w:lang w:val="kk-KZ" w:eastAsia="en-US"/>
        </w:rPr>
        <w:t xml:space="preserve"> ластаушы заттарының, сондай-ақ басқа да қосылыстардың эмиссияларын төмендетуді қоса алғанда, тікелей экологиялық артықшылықтары бар.</w:t>
      </w:r>
    </w:p>
    <w:p w14:paraId="2B2CA338"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6A7E756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Пештер жағуға арналған ауаны алдын ала қыздыру жүйесімен жабдықталуы мүмкін немесе газ турбинасына қосылған болуы және жағуға арналған пайдаланылған ыстық ауаны пайдалануы мүмкін. Екі конфигурация да кейіннен жалпы отын шығынын азайта отырып, жалпы энергия тиімділігін арттырады. Мұның өзі NO</w:t>
      </w:r>
      <w:r w:rsidRPr="00C96165">
        <w:rPr>
          <w:rFonts w:eastAsia="Calibri"/>
          <w:sz w:val="28"/>
          <w:szCs w:val="28"/>
          <w:vertAlign w:val="subscript"/>
          <w:lang w:val="kk-KZ" w:eastAsia="en-US"/>
        </w:rPr>
        <w:t>X</w:t>
      </w:r>
      <w:r w:rsidRPr="00C96165">
        <w:rPr>
          <w:rFonts w:eastAsia="Calibri"/>
          <w:sz w:val="28"/>
          <w:szCs w:val="28"/>
          <w:lang w:val="kk-KZ" w:eastAsia="en-US"/>
        </w:rPr>
        <w:t xml:space="preserve"> жалпы массалық шығарындыларын төмендетуі мүмкін, дегенмен ауаны алдын ала қыздыру да жалынның жоғары шыңдық температурасының әсерінен шығарындылардың артуына әкелуі мүмкін. </w:t>
      </w:r>
    </w:p>
    <w:p w14:paraId="106AFD5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Жоғарыда тізімделген әдістер әртүрлі комбинацияларда пайдаланылады. NO</w:t>
      </w:r>
      <w:r w:rsidRPr="00C96165">
        <w:rPr>
          <w:rFonts w:eastAsia="Calibri"/>
          <w:sz w:val="28"/>
          <w:szCs w:val="28"/>
          <w:vertAlign w:val="subscript"/>
          <w:lang w:val="kk-KZ" w:eastAsia="en-US"/>
        </w:rPr>
        <w:t>X</w:t>
      </w:r>
      <w:r w:rsidRPr="00C96165">
        <w:rPr>
          <w:rFonts w:eastAsia="Calibri"/>
          <w:sz w:val="28"/>
          <w:szCs w:val="28"/>
          <w:lang w:val="kk-KZ" w:eastAsia="en-US"/>
        </w:rPr>
        <w:t xml:space="preserve"> шығарындыларын азайтатын бір де бір әдіс пайдаланылмайтын немесе тек біреуі ғана пайдаланылатын кәсіпорындарда шығарындылар деңгейі үш немесе одан көп әдісті пайдаланатын кәсіпорындардағы 103 мг/Нм</w:t>
      </w:r>
      <w:r w:rsidRPr="00C96165">
        <w:rPr>
          <w:rFonts w:eastAsia="Calibri"/>
          <w:sz w:val="28"/>
          <w:szCs w:val="28"/>
          <w:vertAlign w:val="superscript"/>
          <w:lang w:val="kk-KZ" w:eastAsia="en-US"/>
        </w:rPr>
        <w:t>3</w:t>
      </w:r>
      <w:r w:rsidRPr="00C96165">
        <w:rPr>
          <w:rFonts w:eastAsia="Calibri"/>
          <w:sz w:val="28"/>
          <w:szCs w:val="28"/>
          <w:lang w:val="kk-KZ" w:eastAsia="en-US"/>
        </w:rPr>
        <w:t>-пен салыстырғанда NO</w:t>
      </w:r>
      <w:r w:rsidRPr="00C96165">
        <w:rPr>
          <w:rFonts w:eastAsia="Calibri"/>
          <w:sz w:val="28"/>
          <w:szCs w:val="28"/>
          <w:vertAlign w:val="subscript"/>
          <w:lang w:val="kk-KZ" w:eastAsia="en-US"/>
        </w:rPr>
        <w:t>X</w:t>
      </w:r>
      <w:r w:rsidRPr="00C96165">
        <w:rPr>
          <w:rFonts w:eastAsia="Calibri"/>
          <w:sz w:val="28"/>
          <w:szCs w:val="28"/>
          <w:lang w:val="kk-KZ" w:eastAsia="en-US"/>
        </w:rPr>
        <w:t xml:space="preserve"> - 138 мг/Нм</w:t>
      </w:r>
      <w:r w:rsidRPr="00C96165">
        <w:rPr>
          <w:rFonts w:eastAsia="Calibri"/>
          <w:sz w:val="28"/>
          <w:szCs w:val="28"/>
          <w:vertAlign w:val="superscript"/>
          <w:lang w:val="kk-KZ" w:eastAsia="en-US"/>
        </w:rPr>
        <w:t>3</w:t>
      </w:r>
      <w:r w:rsidRPr="00C96165">
        <w:rPr>
          <w:rFonts w:eastAsia="Calibri"/>
          <w:sz w:val="28"/>
          <w:szCs w:val="28"/>
          <w:lang w:val="kk-KZ" w:eastAsia="en-US"/>
        </w:rPr>
        <w:t xml:space="preserve"> көлемінде болады.  </w:t>
      </w:r>
    </w:p>
    <w:p w14:paraId="73867F7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Мысал ретінде келесі кәсіпорындарды келтіруге болады: Dow, Terneuzen (Нидерланды); Borealis Porvoo (Финляндия); Borealis, Stenungsund (Швеция) және INEOS, Rafnes (Норвегия).</w:t>
      </w:r>
    </w:p>
    <w:p w14:paraId="09D42E2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СКТ әдісін пайдаланған кезде кетіру тиімділігі, қағида бойынша, 200 мг/Нм</w:t>
      </w:r>
      <w:r w:rsidRPr="00C96165">
        <w:rPr>
          <w:rFonts w:eastAsia="Calibri"/>
          <w:sz w:val="28"/>
          <w:szCs w:val="28"/>
          <w:vertAlign w:val="superscript"/>
          <w:lang w:val="kk-KZ" w:eastAsia="en-US"/>
        </w:rPr>
        <w:t>3</w:t>
      </w:r>
      <w:r w:rsidRPr="00C96165">
        <w:rPr>
          <w:rFonts w:eastAsia="Calibri"/>
          <w:sz w:val="28"/>
          <w:szCs w:val="28"/>
          <w:lang w:val="kk-KZ" w:eastAsia="en-US"/>
        </w:rPr>
        <w:t xml:space="preserve"> жоғары кірудегі NO</w:t>
      </w:r>
      <w:r w:rsidRPr="00C96165">
        <w:rPr>
          <w:rFonts w:eastAsia="Calibri"/>
          <w:sz w:val="28"/>
          <w:szCs w:val="28"/>
          <w:vertAlign w:val="subscript"/>
          <w:lang w:val="kk-KZ" w:eastAsia="en-US"/>
        </w:rPr>
        <w:t>X</w:t>
      </w:r>
      <w:r w:rsidRPr="00C96165">
        <w:rPr>
          <w:rFonts w:eastAsia="Calibri"/>
          <w:sz w:val="28"/>
          <w:szCs w:val="28"/>
          <w:lang w:val="kk-KZ" w:eastAsia="en-US"/>
        </w:rPr>
        <w:t xml:space="preserve"> концентрациясы үшін 80 % бастап 95 % дейінгі мөлшерді құрайды. Газ қазандықтары мен пештерде СКТ-ны пайдаланған кезде NO</w:t>
      </w:r>
      <w:r w:rsidRPr="00C96165">
        <w:rPr>
          <w:rFonts w:eastAsia="Calibri"/>
          <w:sz w:val="28"/>
          <w:szCs w:val="28"/>
          <w:vertAlign w:val="subscript"/>
          <w:lang w:val="kk-KZ" w:eastAsia="en-US"/>
        </w:rPr>
        <w:t>X</w:t>
      </w:r>
      <w:r w:rsidRPr="00C96165">
        <w:rPr>
          <w:rFonts w:eastAsia="Calibri"/>
          <w:sz w:val="28"/>
          <w:szCs w:val="28"/>
          <w:lang w:val="kk-KZ" w:eastAsia="en-US"/>
        </w:rPr>
        <w:t xml:space="preserve"> қалдық шығарындыларының деңгейі 10 - 20 мг/Нм</w:t>
      </w:r>
      <w:r w:rsidRPr="00C96165">
        <w:rPr>
          <w:rFonts w:eastAsia="Calibri"/>
          <w:sz w:val="28"/>
          <w:szCs w:val="28"/>
          <w:vertAlign w:val="superscript"/>
          <w:lang w:val="kk-KZ" w:eastAsia="en-US"/>
        </w:rPr>
        <w:t xml:space="preserve">3 </w:t>
      </w:r>
      <w:r w:rsidRPr="00C96165">
        <w:rPr>
          <w:rFonts w:eastAsia="Calibri"/>
          <w:sz w:val="28"/>
          <w:szCs w:val="28"/>
          <w:lang w:val="kk-KZ" w:eastAsia="en-US"/>
        </w:rPr>
        <w:t>құрауы мүмкін, ал NO</w:t>
      </w:r>
      <w:r w:rsidRPr="00C96165">
        <w:rPr>
          <w:rFonts w:eastAsia="Calibri"/>
          <w:sz w:val="28"/>
          <w:szCs w:val="28"/>
          <w:vertAlign w:val="subscript"/>
          <w:lang w:val="kk-KZ" w:eastAsia="en-US"/>
        </w:rPr>
        <w:t>X</w:t>
      </w:r>
      <w:r w:rsidRPr="00C96165">
        <w:rPr>
          <w:rFonts w:eastAsia="Calibri"/>
          <w:sz w:val="28"/>
          <w:szCs w:val="28"/>
          <w:lang w:val="kk-KZ" w:eastAsia="en-US"/>
        </w:rPr>
        <w:t xml:space="preserve"> шығарындылары  - 100 мг/Нм</w:t>
      </w:r>
      <w:r w:rsidRPr="00C96165">
        <w:rPr>
          <w:rFonts w:eastAsia="Calibri"/>
          <w:sz w:val="28"/>
          <w:szCs w:val="28"/>
          <w:vertAlign w:val="subscript"/>
          <w:lang w:val="kk-KZ" w:eastAsia="en-US"/>
        </w:rPr>
        <w:t>3</w:t>
      </w:r>
      <w:r w:rsidRPr="00C96165">
        <w:rPr>
          <w:rFonts w:eastAsia="Calibri"/>
          <w:sz w:val="28"/>
          <w:szCs w:val="28"/>
          <w:lang w:val="kk-KZ" w:eastAsia="en-US"/>
        </w:rPr>
        <w:t xml:space="preserve"> аз болуы мүмкін.</w:t>
      </w:r>
    </w:p>
    <w:p w14:paraId="2BFA694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Аммиак пен несепнәрді мөлшерлеу құрамындағы NO</w:t>
      </w:r>
      <w:r w:rsidRPr="00C96165">
        <w:rPr>
          <w:rFonts w:eastAsia="Calibri"/>
          <w:sz w:val="28"/>
          <w:szCs w:val="28"/>
          <w:vertAlign w:val="subscript"/>
          <w:lang w:val="kk-KZ" w:eastAsia="en-US"/>
        </w:rPr>
        <w:t xml:space="preserve">X  </w:t>
      </w:r>
      <w:r w:rsidRPr="00C96165">
        <w:rPr>
          <w:rFonts w:eastAsia="Calibri"/>
          <w:sz w:val="28"/>
          <w:szCs w:val="28"/>
          <w:lang w:val="kk-KZ" w:eastAsia="en-US"/>
        </w:rPr>
        <w:t>аммиактың шамадан тыс шығарындысын болдырмай,</w:t>
      </w:r>
      <w:r w:rsidRPr="00C96165">
        <w:rPr>
          <w:rFonts w:eastAsia="Calibri"/>
          <w:sz w:val="28"/>
          <w:szCs w:val="28"/>
          <w:vertAlign w:val="subscript"/>
          <w:lang w:val="kk-KZ" w:eastAsia="en-US"/>
        </w:rPr>
        <w:t xml:space="preserve"> </w:t>
      </w:r>
      <w:r w:rsidRPr="00C96165">
        <w:rPr>
          <w:rFonts w:eastAsia="Calibri"/>
          <w:sz w:val="28"/>
          <w:szCs w:val="28"/>
          <w:lang w:val="kk-KZ" w:eastAsia="en-US"/>
        </w:rPr>
        <w:t>тиімді азайтылуына қол жеткізу үшін оңтайландырылуы тиіс; осы қондырғылардан шығарылатын аммиактың типтік шығарындылары 5 мг/Нм</w:t>
      </w:r>
      <w:r w:rsidRPr="00C96165">
        <w:rPr>
          <w:rFonts w:eastAsia="Calibri"/>
          <w:sz w:val="28"/>
          <w:szCs w:val="28"/>
          <w:vertAlign w:val="superscript"/>
          <w:lang w:val="kk-KZ" w:eastAsia="en-US"/>
        </w:rPr>
        <w:t>3</w:t>
      </w:r>
      <w:r w:rsidRPr="00C96165">
        <w:rPr>
          <w:rFonts w:eastAsia="Calibri"/>
          <w:sz w:val="28"/>
          <w:szCs w:val="28"/>
          <w:lang w:val="kk-KZ" w:eastAsia="en-US"/>
        </w:rPr>
        <w:t xml:space="preserve"> бастап 15 мг/Нм</w:t>
      </w:r>
      <w:r w:rsidRPr="00C96165">
        <w:rPr>
          <w:rFonts w:eastAsia="Calibri"/>
          <w:sz w:val="28"/>
          <w:szCs w:val="28"/>
          <w:vertAlign w:val="superscript"/>
          <w:lang w:val="kk-KZ" w:eastAsia="en-US"/>
        </w:rPr>
        <w:t xml:space="preserve">3 </w:t>
      </w:r>
      <w:r w:rsidRPr="00C96165">
        <w:rPr>
          <w:rFonts w:eastAsia="Calibri"/>
          <w:sz w:val="28"/>
          <w:szCs w:val="28"/>
          <w:lang w:val="kk-KZ" w:eastAsia="en-US"/>
        </w:rPr>
        <w:t xml:space="preserve">дейінгі диапазонда болады. </w:t>
      </w:r>
    </w:p>
    <w:p w14:paraId="40A49E1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NO</w:t>
      </w:r>
      <w:r w:rsidRPr="00C96165">
        <w:rPr>
          <w:rFonts w:eastAsia="Calibri"/>
          <w:sz w:val="28"/>
          <w:szCs w:val="28"/>
          <w:vertAlign w:val="subscript"/>
          <w:lang w:val="kk-KZ" w:eastAsia="en-US"/>
        </w:rPr>
        <w:t xml:space="preserve">X </w:t>
      </w:r>
      <w:r w:rsidRPr="00C96165">
        <w:rPr>
          <w:rFonts w:eastAsia="Calibri"/>
          <w:sz w:val="28"/>
          <w:szCs w:val="28"/>
          <w:lang w:val="kk-KZ" w:eastAsia="en-US"/>
        </w:rPr>
        <w:t>шығарындыларын тазартудың СКТ әдістері BP, Gelsenkirchen (Германия), Shell, Moerdijk (Нидерланды) зауыттарында және Wesseling (Германия) LyondellBasell екі зауытында қолданылады.</w:t>
      </w:r>
    </w:p>
    <w:p w14:paraId="06525431"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1F74A23C" w14:textId="77777777" w:rsidR="00C96165" w:rsidRPr="00C96165" w:rsidRDefault="00C96165" w:rsidP="00C96165">
      <w:pPr>
        <w:ind w:firstLine="709"/>
        <w:jc w:val="both"/>
        <w:rPr>
          <w:rFonts w:eastAsia="Calibri"/>
          <w:sz w:val="28"/>
          <w:szCs w:val="28"/>
          <w:lang w:val="kk-KZ" w:eastAsia="en-US"/>
        </w:rPr>
      </w:pPr>
      <w:r w:rsidRPr="00C96165">
        <w:rPr>
          <w:rFonts w:eastAsia="Calibri"/>
          <w:bCs/>
          <w:sz w:val="28"/>
          <w:szCs w:val="28"/>
          <w:lang w:val="kk-KZ" w:eastAsia="en-US"/>
        </w:rPr>
        <w:t>Бастапқы шаралар кезінде энергия тұтынудың әлеуетті шамалы ұлғаюы. СКТ пайдаланған кезде аммиактың, пайдаланылған катализатордың әлеуетті түзілуі</w:t>
      </w:r>
      <w:r w:rsidRPr="00C96165">
        <w:rPr>
          <w:rFonts w:eastAsia="Calibri"/>
          <w:sz w:val="28"/>
          <w:szCs w:val="28"/>
          <w:lang w:val="kk-KZ" w:eastAsia="en-US"/>
        </w:rPr>
        <w:t>.</w:t>
      </w:r>
    </w:p>
    <w:p w14:paraId="5880A7BF"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5AB01CF5"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Отын түрлерін таңдау: қолданыстағы қондырғылар жағдайында сұйықтықтан газ тәрізді отынға ауысу оттықтардың конструкциясымен шектелуі мүмкін.</w:t>
      </w:r>
    </w:p>
    <w:p w14:paraId="3153C34A"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lastRenderedPageBreak/>
        <w:t>Сатылап жағу: шағын технологиялық пештерді модернизациялау кезінде орын тапшылығына байланысты қолдану шектеулі болуы мүмкін, бұл өнімділікті төмендетпестен отынды/ауаны сатылап жағуды модернизациялау мүмкіндігін шектейді.</w:t>
      </w:r>
    </w:p>
    <w:p w14:paraId="7577B104"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Шығарылатын газдарды рециркуляциялау жүйесі және құрамындағы NO</w:t>
      </w:r>
      <w:r w:rsidRPr="00C96165">
        <w:rPr>
          <w:rFonts w:eastAsia="Calibri"/>
          <w:bCs/>
          <w:sz w:val="28"/>
          <w:szCs w:val="28"/>
          <w:vertAlign w:val="subscript"/>
          <w:lang w:val="kk-KZ" w:eastAsia="en-US"/>
        </w:rPr>
        <w:t>X</w:t>
      </w:r>
      <w:r w:rsidRPr="00C96165">
        <w:rPr>
          <w:rFonts w:eastAsia="Calibri"/>
          <w:bCs/>
          <w:sz w:val="28"/>
          <w:szCs w:val="28"/>
          <w:lang w:val="kk-KZ" w:eastAsia="en-US"/>
        </w:rPr>
        <w:t xml:space="preserve"> төмен оттық/құрамындағы NO</w:t>
      </w:r>
      <w:r w:rsidRPr="00C96165">
        <w:rPr>
          <w:rFonts w:eastAsia="Calibri"/>
          <w:bCs/>
          <w:sz w:val="28"/>
          <w:szCs w:val="28"/>
          <w:vertAlign w:val="subscript"/>
          <w:lang w:val="kk-KZ" w:eastAsia="en-US"/>
        </w:rPr>
        <w:t>X</w:t>
      </w:r>
      <w:r w:rsidRPr="00C96165">
        <w:rPr>
          <w:rFonts w:eastAsia="Calibri"/>
          <w:bCs/>
          <w:sz w:val="28"/>
          <w:szCs w:val="28"/>
          <w:lang w:val="kk-KZ" w:eastAsia="en-US"/>
        </w:rPr>
        <w:t xml:space="preserve"> өте төмен оттық: қолданыстағы технологиялық пештерді/жылытқыштарды қолдану олардың конструкциясымен шектелуі мүмкін.</w:t>
      </w:r>
    </w:p>
    <w:p w14:paraId="0BCEDD11" w14:textId="77777777" w:rsidR="00C96165" w:rsidRPr="00C96165" w:rsidRDefault="00C96165" w:rsidP="00C96165">
      <w:pPr>
        <w:ind w:firstLine="709"/>
        <w:jc w:val="both"/>
        <w:rPr>
          <w:rFonts w:eastAsia="Calibri"/>
          <w:sz w:val="28"/>
          <w:szCs w:val="28"/>
          <w:lang w:val="kk-KZ" w:eastAsia="en-US"/>
        </w:rPr>
      </w:pPr>
      <w:r w:rsidRPr="00C96165">
        <w:rPr>
          <w:rFonts w:eastAsia="Calibri"/>
          <w:bCs/>
          <w:sz w:val="28"/>
          <w:szCs w:val="28"/>
          <w:lang w:val="kk-KZ" w:eastAsia="en-US"/>
        </w:rPr>
        <w:t xml:space="preserve">СКТ-ны пайдаланған кезде: </w:t>
      </w:r>
      <w:r w:rsidRPr="00C96165">
        <w:rPr>
          <w:rFonts w:eastAsia="Calibri"/>
          <w:sz w:val="28"/>
          <w:szCs w:val="28"/>
          <w:lang w:val="kk-KZ" w:eastAsia="en-US"/>
        </w:rPr>
        <w:t>қолданыстағы технологиялық пештерге/жылытқыштарға қолдану бос кеңістіктердің қажет болуына байланысты шектелуі мүмкін. Сұйық отын жағылатын қондырғылар катализатордың ластану қаупіне байланысты құрамындағы NO</w:t>
      </w:r>
      <w:r w:rsidRPr="00C96165">
        <w:rPr>
          <w:rFonts w:eastAsia="Calibri"/>
          <w:sz w:val="28"/>
          <w:szCs w:val="28"/>
          <w:vertAlign w:val="subscript"/>
          <w:lang w:val="kk-KZ" w:eastAsia="en-US"/>
        </w:rPr>
        <w:t>X</w:t>
      </w:r>
      <w:r w:rsidRPr="00C96165">
        <w:rPr>
          <w:rFonts w:eastAsia="Calibri"/>
          <w:sz w:val="28"/>
          <w:szCs w:val="28"/>
          <w:lang w:val="kk-KZ" w:eastAsia="en-US"/>
        </w:rPr>
        <w:t xml:space="preserve"> азайту үшін СКТ-ны пайдалана алмайды. СКТ-ның алаңға қоятын талаптары және пешті түбегейлі жаңартуды талап ететін пештің конвекциялық секциясының аса күрделілігі қолданылуына әсер ететін техникалық пікір болып табылады. Балама әдіс ретінде, NOX шығарындыларын азайтудың бастапқы шаралары, процесті басқару және оңтайландыру әдістері және процесс пен шығарындыларды үздіксіз бақылау дизайны мен конструкциясындағы өзгерістер аз болған кезде экологиялық көрсеткіштердің салыстырмалы жақсаруын қамтамасыз ете алады. </w:t>
      </w:r>
    </w:p>
    <w:p w14:paraId="1A039D56"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17B79CA6"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7A014CD1"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NOx шығарындыларын 40 %-ға дейін төмендету қосымша тазалау шараларына деген қажеттілікті азайтады және операциялық шығындарды азайтады.</w:t>
      </w:r>
    </w:p>
    <w:p w14:paraId="1EECD6D4" w14:textId="77777777" w:rsidR="00C96165" w:rsidRPr="00C96165" w:rsidRDefault="00C96165" w:rsidP="00C96165">
      <w:pPr>
        <w:ind w:firstLine="709"/>
        <w:jc w:val="both"/>
        <w:rPr>
          <w:rFonts w:eastAsia="Calibri"/>
          <w:bCs/>
          <w:sz w:val="28"/>
          <w:szCs w:val="28"/>
          <w:lang w:val="kk-KZ" w:eastAsia="en-US"/>
        </w:rPr>
      </w:pPr>
      <w:r w:rsidRPr="00C96165">
        <w:rPr>
          <w:rFonts w:eastAsia="Calibri"/>
          <w:sz w:val="28"/>
          <w:szCs w:val="22"/>
          <w:lang w:val="kk-KZ" w:eastAsia="en-US"/>
        </w:rPr>
        <w:t>Жылуды рекуперациялау технологияларын пайдалану өндіріс процестерінің жалпы энергия тиімділігін арттырады, бұл энергия шығындарын азайтады. Энергияны тұтынуды 10 %-ға төмендету жылына 1 млн. долларға дейін үнемдеуге әкелуі мүмкін.</w:t>
      </w:r>
    </w:p>
    <w:p w14:paraId="7EFA41E0"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61BE3DC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Қазақстан Республикасы Экологиялық заңнамасы талаптарын сақтау.</w:t>
      </w:r>
    </w:p>
    <w:p w14:paraId="5A553B55" w14:textId="77777777" w:rsidR="00C96165" w:rsidRPr="00C96165" w:rsidRDefault="00C96165" w:rsidP="00C96165">
      <w:pPr>
        <w:ind w:firstLine="709"/>
        <w:jc w:val="both"/>
        <w:rPr>
          <w:rFonts w:eastAsia="Calibri"/>
          <w:sz w:val="28"/>
          <w:szCs w:val="22"/>
          <w:lang w:val="kk-KZ" w:eastAsia="cs-CZ"/>
        </w:rPr>
      </w:pPr>
    </w:p>
    <w:p w14:paraId="12D21AA0" w14:textId="77777777" w:rsidR="00C96165" w:rsidRPr="00C96165" w:rsidRDefault="00C96165" w:rsidP="00C96165">
      <w:pPr>
        <w:keepNext/>
        <w:keepLines/>
        <w:ind w:firstLine="709"/>
        <w:jc w:val="both"/>
        <w:outlineLvl w:val="2"/>
        <w:rPr>
          <w:b/>
          <w:bCs/>
          <w:sz w:val="28"/>
          <w:szCs w:val="22"/>
          <w:lang w:val="kk-KZ" w:eastAsia="en-US"/>
        </w:rPr>
      </w:pPr>
      <w:bookmarkStart w:id="193" w:name="_Toc185341709"/>
      <w:r w:rsidRPr="00C96165">
        <w:rPr>
          <w:b/>
          <w:bCs/>
          <w:sz w:val="28"/>
          <w:szCs w:val="22"/>
          <w:lang w:val="kk-KZ" w:eastAsia="en-US"/>
        </w:rPr>
        <w:t>5.2.2.2.</w:t>
      </w:r>
      <w:r w:rsidRPr="00C96165">
        <w:rPr>
          <w:b/>
          <w:bCs/>
          <w:sz w:val="28"/>
          <w:szCs w:val="22"/>
          <w:lang w:val="kk-KZ" w:eastAsia="en-US"/>
        </w:rPr>
        <w:tab/>
        <w:t>СО шығарындыларын азайту әдістері</w:t>
      </w:r>
      <w:bookmarkEnd w:id="193"/>
    </w:p>
    <w:p w14:paraId="21543170"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35F949D7"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sz w:val="28"/>
          <w:szCs w:val="22"/>
          <w:lang w:val="kk-KZ" w:eastAsia="en-US"/>
        </w:rPr>
        <w:t xml:space="preserve">Зеолиттер және олардың модификациялары сияқты катализаторлар көміртектің тиімді тотығуына әсер етеді, мұның өзі СО шығарындыларын азайтады.  </w:t>
      </w:r>
      <w:r w:rsidRPr="00C96165">
        <w:rPr>
          <w:rFonts w:eastAsia="Calibri"/>
          <w:b/>
          <w:bCs/>
          <w:sz w:val="28"/>
          <w:szCs w:val="28"/>
          <w:lang w:val="kk-KZ" w:eastAsia="en-US"/>
        </w:rPr>
        <w:t xml:space="preserve"> </w:t>
      </w:r>
    </w:p>
    <w:p w14:paraId="379280C4"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0A62B9D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Электрлік қыздырылған каталитикалық реакторларды пайдалану.  Реакторлар температураны тиімді басқаруды және электрмен қыздыру арқылы шығарындыларды азайтуды қамтамасыз етеді, мұның өзі каталитикалық тотықтыру процестерін жақсартады және CO түзілуін азайтады.</w:t>
      </w:r>
    </w:p>
    <w:p w14:paraId="08814B4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Жану процесі жабдықтың дұрыс конструкциясы және пайдаланылуы есебінен оңтайландырылады, оған жану аймағындағы температура мен уақытты </w:t>
      </w:r>
      <w:r w:rsidRPr="00C96165">
        <w:rPr>
          <w:rFonts w:eastAsia="Calibri"/>
          <w:sz w:val="28"/>
          <w:szCs w:val="28"/>
          <w:lang w:val="kk-KZ" w:eastAsia="en-US"/>
        </w:rPr>
        <w:lastRenderedPageBreak/>
        <w:t>оңтайландыру, отын мен жағуға арналған ауаны тиімді араластыру, сондай-ақ жануды реттеу жатады. Жануды реттеу жанудың тиісті параметрлеріне үздіксіз мониторинг жүргізуге және автоматты басқаруға негізделген (мысалы, O</w:t>
      </w:r>
      <w:r w:rsidRPr="00C96165">
        <w:rPr>
          <w:rFonts w:eastAsia="Calibri"/>
          <w:sz w:val="28"/>
          <w:szCs w:val="28"/>
          <w:vertAlign w:val="subscript"/>
          <w:lang w:val="kk-KZ" w:eastAsia="en-US"/>
        </w:rPr>
        <w:t>2</w:t>
      </w:r>
      <w:r w:rsidRPr="00C96165">
        <w:rPr>
          <w:rFonts w:eastAsia="Calibri"/>
          <w:sz w:val="28"/>
          <w:szCs w:val="28"/>
          <w:lang w:val="kk-KZ" w:eastAsia="en-US"/>
        </w:rPr>
        <w:t>, CO, отын мен ауаның және жанбаған заттардың арақатынасы).</w:t>
      </w:r>
    </w:p>
    <w:p w14:paraId="6330824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Технология технологиялық процесті басқарудың соңғы жүйелерін және нақты уақыттағы оңтайландыруды қамтиды. Зауыттарда көбінесе активтерді барынша пайдалану және өнімділікті арттыру үшін нақты уақытта оңтайландыра отырып, онлайн анализаторларды, өнімділікті бақылау құралдарын, шектеулерді бақылау құралдарын және т.б. қамтитын көп параметрлі басқару әдістері қолданылады.</w:t>
      </w:r>
    </w:p>
    <w:p w14:paraId="5703E30B"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4B2A0EB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Атмосфераға СО және ҰОҚ шығарындыларын азайту.</w:t>
      </w:r>
    </w:p>
    <w:p w14:paraId="2784382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Келесі компанияларды мысалға келтіруге болады: ExxonMobil Chemical (АҚШ), Dow Chemical Company (АҚШ), LyondellBasell (Германия). Осы және басқа компаниялар жағу процесін оңтайландыруға арналған тиімдірек оттықтарды пайдалану, жағу жүйесіндегі оттек деңгейін бақылау, шығарылатын газдарды қайта өңдеу жүйелерін енгізу және атмосфераға көміртек оксидтері мен басқа ластағыш заттардың шығарындыларын азайтуға арналған басқа шаралар сияқты әртүрлі әдістер мен технологияларды қолданады. </w:t>
      </w:r>
    </w:p>
    <w:p w14:paraId="166B4C06"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2D502E7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Жану процесін бақылау әдістерін пайдаланған кезде 20 мг/Нм</w:t>
      </w:r>
      <w:r w:rsidRPr="00C96165">
        <w:rPr>
          <w:rFonts w:eastAsia="Calibri"/>
          <w:sz w:val="28"/>
          <w:szCs w:val="28"/>
          <w:vertAlign w:val="superscript"/>
          <w:lang w:val="kk-KZ" w:eastAsia="en-US"/>
        </w:rPr>
        <w:t>3</w:t>
      </w:r>
      <w:r w:rsidRPr="00C96165">
        <w:rPr>
          <w:rFonts w:eastAsia="Calibri"/>
          <w:sz w:val="28"/>
          <w:szCs w:val="28"/>
          <w:lang w:val="kk-KZ" w:eastAsia="en-US"/>
        </w:rPr>
        <w:t>-тен төмен СО шығарындыларының мәндері бақыланады. Ұсынылған деректер осы қондырғыларда, қағида бойынша, жалпы СО шығарындыларын азайтатын жануды шектеу бойынша шаралар қолданылатынын көрсетеді. Аталған шаралар тұтас жану процесінің барысындағы жағуға арналған ауаның берілуін реттеуді және O</w:t>
      </w:r>
      <w:r w:rsidRPr="00C96165">
        <w:rPr>
          <w:rFonts w:eastAsia="Calibri"/>
          <w:sz w:val="28"/>
          <w:szCs w:val="28"/>
          <w:vertAlign w:val="subscript"/>
          <w:lang w:val="kk-KZ" w:eastAsia="en-US"/>
        </w:rPr>
        <w:t xml:space="preserve">2 </w:t>
      </w:r>
      <w:r w:rsidRPr="00C96165">
        <w:rPr>
          <w:rFonts w:eastAsia="Calibri"/>
          <w:sz w:val="28"/>
          <w:szCs w:val="28"/>
          <w:lang w:val="kk-KZ" w:eastAsia="en-US"/>
        </w:rPr>
        <w:t xml:space="preserve">артық мөлшерін бақылауды қамтиды. </w:t>
      </w:r>
    </w:p>
    <w:p w14:paraId="78134C1E"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175C0047"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Жоқ.</w:t>
      </w:r>
    </w:p>
    <w:p w14:paraId="3F83747E"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3118D14D"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2022546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Мониторинг жүргізу ұсынылады. Барлық дерлік қондырғыларда жануды бақылау шаралары қолданылады, бірақ олар толықтай ерекшеленуі мүмкін. Мысалы, оттек деңгейі үнемі бақыланады.</w:t>
      </w:r>
    </w:p>
    <w:p w14:paraId="600D0706"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6ED36AF0"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3FBA5965"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6B045A38" w14:textId="77777777" w:rsidR="00C96165" w:rsidRPr="00C96165" w:rsidRDefault="00C96165" w:rsidP="00C96165">
      <w:pPr>
        <w:ind w:firstLine="709"/>
        <w:jc w:val="both"/>
        <w:rPr>
          <w:rFonts w:eastAsia="Calibri"/>
          <w:lang w:val="kk-KZ" w:eastAsia="en-US"/>
        </w:rPr>
      </w:pPr>
      <w:r w:rsidRPr="00C96165">
        <w:rPr>
          <w:rFonts w:eastAsia="Calibri"/>
          <w:sz w:val="28"/>
          <w:szCs w:val="28"/>
          <w:lang w:val="kk-KZ" w:eastAsia="en-US"/>
        </w:rPr>
        <w:t>Қазақстан Республикасы Экологиялық заңнамасының талаптары.</w:t>
      </w:r>
      <w:r w:rsidRPr="00C96165">
        <w:rPr>
          <w:rFonts w:eastAsia="Calibri"/>
          <w:lang w:val="kk-KZ" w:eastAsia="en-US"/>
        </w:rPr>
        <w:t xml:space="preserve"> </w:t>
      </w:r>
    </w:p>
    <w:p w14:paraId="21061114" w14:textId="77777777" w:rsidR="00C96165" w:rsidRPr="00C96165" w:rsidRDefault="00C96165" w:rsidP="00C96165">
      <w:pPr>
        <w:ind w:firstLine="709"/>
        <w:jc w:val="both"/>
        <w:rPr>
          <w:rFonts w:eastAsia="Calibri"/>
          <w:sz w:val="28"/>
          <w:szCs w:val="22"/>
          <w:lang w:val="kk-KZ" w:eastAsia="cs-CZ"/>
        </w:rPr>
      </w:pPr>
    </w:p>
    <w:p w14:paraId="00C9F420" w14:textId="77777777" w:rsidR="00C96165" w:rsidRPr="00C96165" w:rsidRDefault="00C96165" w:rsidP="00C96165">
      <w:pPr>
        <w:keepNext/>
        <w:keepLines/>
        <w:ind w:firstLine="709"/>
        <w:jc w:val="both"/>
        <w:outlineLvl w:val="2"/>
        <w:rPr>
          <w:b/>
          <w:bCs/>
          <w:sz w:val="28"/>
          <w:szCs w:val="22"/>
          <w:lang w:val="kk-KZ" w:eastAsia="en-US"/>
        </w:rPr>
      </w:pPr>
      <w:bookmarkStart w:id="194" w:name="_Toc185341710"/>
      <w:r w:rsidRPr="00C96165">
        <w:rPr>
          <w:b/>
          <w:bCs/>
          <w:sz w:val="28"/>
          <w:szCs w:val="22"/>
          <w:lang w:val="kk-KZ" w:eastAsia="en-US"/>
        </w:rPr>
        <w:t>5.2.2.3.</w:t>
      </w:r>
      <w:r w:rsidRPr="00C96165">
        <w:rPr>
          <w:b/>
          <w:bCs/>
          <w:sz w:val="28"/>
          <w:szCs w:val="22"/>
          <w:lang w:val="kk-KZ" w:eastAsia="en-US"/>
        </w:rPr>
        <w:tab/>
        <w:t>Көмірсутек шығарындыларын азайту әдістері</w:t>
      </w:r>
      <w:bookmarkEnd w:id="194"/>
      <w:r w:rsidRPr="00C96165">
        <w:rPr>
          <w:b/>
          <w:bCs/>
          <w:sz w:val="28"/>
          <w:szCs w:val="22"/>
          <w:lang w:val="kk-KZ" w:eastAsia="en-US"/>
        </w:rPr>
        <w:t xml:space="preserve"> </w:t>
      </w:r>
    </w:p>
    <w:p w14:paraId="5EA72A8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Әдістің сипаттамасы 5.1.2.1-бөлімде берілген.</w:t>
      </w:r>
    </w:p>
    <w:p w14:paraId="4E170151" w14:textId="77777777" w:rsidR="00C96165" w:rsidRPr="00C96165" w:rsidRDefault="00C96165" w:rsidP="00C96165">
      <w:pPr>
        <w:ind w:firstLine="709"/>
        <w:jc w:val="both"/>
        <w:rPr>
          <w:rFonts w:eastAsia="Calibri"/>
          <w:sz w:val="28"/>
          <w:szCs w:val="22"/>
          <w:lang w:val="kk-KZ" w:eastAsia="cs-CZ"/>
        </w:rPr>
      </w:pPr>
    </w:p>
    <w:p w14:paraId="639A4CED" w14:textId="77777777" w:rsidR="00C96165" w:rsidRPr="00C96165" w:rsidRDefault="00C96165" w:rsidP="00C96165">
      <w:pPr>
        <w:keepNext/>
        <w:ind w:firstLine="709"/>
        <w:jc w:val="both"/>
        <w:outlineLvl w:val="1"/>
        <w:rPr>
          <w:rFonts w:cs="Arial"/>
          <w:b/>
          <w:bCs/>
          <w:iCs/>
          <w:sz w:val="28"/>
          <w:szCs w:val="26"/>
          <w:lang w:val="cs-CZ" w:eastAsia="cs-CZ"/>
        </w:rPr>
      </w:pPr>
      <w:bookmarkStart w:id="195" w:name="_Toc185341711"/>
      <w:r w:rsidRPr="00C96165">
        <w:rPr>
          <w:rFonts w:cs="Arial"/>
          <w:b/>
          <w:bCs/>
          <w:iCs/>
          <w:sz w:val="28"/>
          <w:szCs w:val="26"/>
          <w:lang w:val="cs-CZ" w:eastAsia="cs-CZ"/>
        </w:rPr>
        <w:lastRenderedPageBreak/>
        <w:t>5.2.3.</w:t>
      </w:r>
      <w:r w:rsidRPr="00C96165">
        <w:rPr>
          <w:rFonts w:cs="Arial"/>
          <w:b/>
          <w:bCs/>
          <w:iCs/>
          <w:sz w:val="28"/>
          <w:szCs w:val="26"/>
          <w:lang w:val="cs-CZ" w:eastAsia="cs-CZ"/>
        </w:rPr>
        <w:tab/>
      </w:r>
      <w:r w:rsidRPr="00C96165">
        <w:rPr>
          <w:rFonts w:cs="Arial"/>
          <w:b/>
          <w:bCs/>
          <w:iCs/>
          <w:sz w:val="28"/>
          <w:szCs w:val="26"/>
          <w:lang w:val="kk-KZ" w:eastAsia="cs-CZ"/>
        </w:rPr>
        <w:t>Сарқынды сулардың жиналуын болдырмауға, азайтуға және тазартуға бағытталған техникалар</w:t>
      </w:r>
      <w:bookmarkEnd w:id="195"/>
    </w:p>
    <w:p w14:paraId="31860B65" w14:textId="77777777" w:rsidR="00C96165" w:rsidRPr="00C96165" w:rsidRDefault="00C96165" w:rsidP="00C96165">
      <w:pPr>
        <w:keepNext/>
        <w:keepLines/>
        <w:ind w:firstLine="709"/>
        <w:jc w:val="both"/>
        <w:outlineLvl w:val="2"/>
        <w:rPr>
          <w:b/>
          <w:bCs/>
          <w:sz w:val="28"/>
          <w:szCs w:val="22"/>
          <w:lang w:val="cs-CZ" w:eastAsia="en-US"/>
        </w:rPr>
      </w:pPr>
      <w:bookmarkStart w:id="196" w:name="_Toc185341712"/>
      <w:r w:rsidRPr="00C96165">
        <w:rPr>
          <w:b/>
          <w:bCs/>
          <w:sz w:val="28"/>
          <w:szCs w:val="22"/>
          <w:lang w:val="cs-CZ" w:eastAsia="en-US"/>
        </w:rPr>
        <w:t>5.2.3.1.</w:t>
      </w:r>
      <w:r w:rsidRPr="00C96165">
        <w:rPr>
          <w:b/>
          <w:bCs/>
          <w:sz w:val="28"/>
          <w:szCs w:val="22"/>
          <w:lang w:val="cs-CZ" w:eastAsia="en-US"/>
        </w:rPr>
        <w:tab/>
        <w:t>Суды тұтынуды азайту әдістері</w:t>
      </w:r>
      <w:bookmarkEnd w:id="196"/>
    </w:p>
    <w:p w14:paraId="7E6FFFB9" w14:textId="77777777" w:rsidR="00C96165" w:rsidRPr="00C96165" w:rsidRDefault="00C96165" w:rsidP="00C96165">
      <w:pPr>
        <w:ind w:firstLine="709"/>
        <w:jc w:val="both"/>
        <w:rPr>
          <w:rFonts w:eastAsia="Calibri"/>
          <w:sz w:val="28"/>
          <w:szCs w:val="28"/>
          <w:lang w:val="cs-CZ" w:eastAsia="en-US"/>
        </w:rPr>
      </w:pPr>
      <w:r w:rsidRPr="00C96165">
        <w:rPr>
          <w:rFonts w:eastAsia="Calibri"/>
          <w:sz w:val="28"/>
          <w:szCs w:val="28"/>
          <w:lang w:val="kk-KZ" w:eastAsia="en-US"/>
        </w:rPr>
        <w:t xml:space="preserve">Әдістің сипаттамасы </w:t>
      </w:r>
      <w:r w:rsidRPr="00C96165">
        <w:rPr>
          <w:rFonts w:eastAsia="Calibri"/>
          <w:sz w:val="28"/>
          <w:szCs w:val="28"/>
          <w:lang w:val="cs-CZ" w:eastAsia="en-US"/>
        </w:rPr>
        <w:t>5.1.3</w:t>
      </w:r>
      <w:r w:rsidRPr="00C96165">
        <w:rPr>
          <w:rFonts w:eastAsia="Calibri"/>
          <w:sz w:val="28"/>
          <w:szCs w:val="28"/>
          <w:lang w:val="kk-KZ" w:eastAsia="en-US"/>
        </w:rPr>
        <w:t>-бөлімде берілген</w:t>
      </w:r>
      <w:r w:rsidRPr="00C96165">
        <w:rPr>
          <w:rFonts w:eastAsia="Calibri"/>
          <w:sz w:val="28"/>
          <w:szCs w:val="28"/>
          <w:lang w:val="cs-CZ" w:eastAsia="en-US"/>
        </w:rPr>
        <w:t>.</w:t>
      </w:r>
    </w:p>
    <w:p w14:paraId="29B25AD6" w14:textId="77777777" w:rsidR="00C96165" w:rsidRPr="00C96165" w:rsidRDefault="00C96165" w:rsidP="00C96165">
      <w:pPr>
        <w:ind w:firstLine="709"/>
        <w:jc w:val="both"/>
        <w:rPr>
          <w:rFonts w:eastAsia="Calibri"/>
          <w:sz w:val="28"/>
          <w:szCs w:val="22"/>
          <w:lang w:val="cs-CZ" w:eastAsia="cs-CZ"/>
        </w:rPr>
      </w:pPr>
    </w:p>
    <w:p w14:paraId="3A539CAF" w14:textId="77777777" w:rsidR="00C96165" w:rsidRPr="00C96165" w:rsidRDefault="00C96165" w:rsidP="00C96165">
      <w:pPr>
        <w:keepNext/>
        <w:keepLines/>
        <w:ind w:firstLine="709"/>
        <w:jc w:val="both"/>
        <w:outlineLvl w:val="2"/>
        <w:rPr>
          <w:b/>
          <w:bCs/>
          <w:sz w:val="28"/>
          <w:szCs w:val="22"/>
          <w:lang w:val="cs-CZ" w:eastAsia="en-US"/>
        </w:rPr>
      </w:pPr>
      <w:bookmarkStart w:id="197" w:name="_Toc185341713"/>
      <w:r w:rsidRPr="00C96165">
        <w:rPr>
          <w:b/>
          <w:bCs/>
          <w:sz w:val="28"/>
          <w:szCs w:val="22"/>
          <w:lang w:val="cs-CZ" w:eastAsia="en-US"/>
        </w:rPr>
        <w:t>5.2.3.2.</w:t>
      </w:r>
      <w:r w:rsidRPr="00C96165">
        <w:rPr>
          <w:b/>
          <w:bCs/>
          <w:sz w:val="28"/>
          <w:szCs w:val="22"/>
          <w:lang w:val="cs-CZ" w:eastAsia="en-US"/>
        </w:rPr>
        <w:tab/>
      </w:r>
      <w:r w:rsidRPr="00C96165">
        <w:rPr>
          <w:b/>
          <w:bCs/>
          <w:sz w:val="28"/>
          <w:szCs w:val="22"/>
          <w:lang w:val="kk-KZ" w:eastAsia="en-US"/>
        </w:rPr>
        <w:t>Сарқынды суларды көмірсутектерден тазарту әдістері</w:t>
      </w:r>
      <w:bookmarkEnd w:id="197"/>
      <w:r w:rsidRPr="00C96165">
        <w:rPr>
          <w:b/>
          <w:bCs/>
          <w:sz w:val="28"/>
          <w:szCs w:val="22"/>
          <w:lang w:val="kk-KZ" w:eastAsia="en-US"/>
        </w:rPr>
        <w:t xml:space="preserve"> </w:t>
      </w:r>
    </w:p>
    <w:p w14:paraId="34AEB05B"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2CB0512D"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Сарқынды суларды тазарту сарқынды суларды тазартуға арналған арнайы жабдықты пайдалану арқылы да, мамандандырылған ұйымдарға берер алдында алдын-ала өңдеу арқылы да жүзеге асырылады.</w:t>
      </w:r>
    </w:p>
    <w:p w14:paraId="0326F515"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0894CFEB"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 xml:space="preserve">Әдістің мәні органикалық және су фазаларының тиімді бөлінуін қамтамасыз ету болып табылады. </w:t>
      </w:r>
    </w:p>
    <w:p w14:paraId="4FF92112"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Алынған көмірсутектер процеске қайта қайтарылады немесе басқа химиялық процестерде шикізат ретінде пайдаланылады.</w:t>
      </w:r>
      <w:r w:rsidRPr="00C96165">
        <w:rPr>
          <w:rFonts w:eastAsia="Calibri"/>
          <w:sz w:val="28"/>
          <w:szCs w:val="22"/>
          <w:lang w:val="kk-KZ" w:eastAsia="en-US"/>
        </w:rPr>
        <w:t xml:space="preserve"> </w:t>
      </w:r>
      <w:r w:rsidRPr="00C96165">
        <w:rPr>
          <w:rFonts w:eastAsia="Calibri"/>
          <w:sz w:val="28"/>
          <w:szCs w:val="28"/>
          <w:lang w:val="kk-KZ" w:eastAsia="en-US"/>
        </w:rPr>
        <w:t>Органикалық заттарды бөліп алуды, мысалы, бумен немесе газбен бумен пісіру немесе ребойлерді пайдалану арқылы жақсартуға болады. Тазартылған су сұйылтатын бу шығару жүйесінде қайта пайдаланылады. Жүйеде тұздардың жиналуын болдырмау үшін тазартуға арналған салқындатқыш су ағыны сарқынды суларды кейінгі соңғы тазарту жүйесіне жіберіледі.</w:t>
      </w:r>
    </w:p>
    <w:p w14:paraId="237690F0"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 xml:space="preserve">Ластанған конденсаттың көп бөлігін жою үшін сұйылтатын бу өндіру жүйелері қолданылады. Бұл қондырғыларда әдетте ауыр көмірсутектерді бөліп алуға арналған жуу жүйесі, фазаларды коалесценциялау/бөліп алу жүйесі, жеңіл көмірсутектерді кетіруге арналған булап жібіту және жартылай тазартылған су қайта қайнатылып циклге қайтарылатын регенерациялау колоннасы немесе регенерациялық жылу алмастырғыштар қамтылады. Процесте алынған көмірсутектер бензинге және/немесе мазутқа, өнімдерге немесе бастапқы ағындарға қосу үшін сақталады. </w:t>
      </w:r>
    </w:p>
    <w:p w14:paraId="16A316D7"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 xml:space="preserve">Сұйылтатын будың түзілуі өңдеуді қажет ететін технологиялық судың мөлшерін барынша азайтуды білдіретін қосымша артықшылық береді және осы арқылы көмірсутектер мен фенолдардың құрамын азайтады. </w:t>
      </w:r>
    </w:p>
    <w:p w14:paraId="09AFECCF"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Сұйылтатын бу өндіру жүйесінен көмірсутектер мен конденсатты бөліп алу және қайта пайдалану үшін келесі әдістер қолданылады:</w:t>
      </w:r>
    </w:p>
    <w:p w14:paraId="3D1C653E" w14:textId="77777777" w:rsidR="00C96165" w:rsidRPr="00C96165" w:rsidRDefault="00C96165" w:rsidP="00C96165">
      <w:pPr>
        <w:tabs>
          <w:tab w:val="left" w:pos="851"/>
          <w:tab w:val="left" w:pos="1134"/>
        </w:tabs>
        <w:ind w:firstLine="709"/>
        <w:jc w:val="both"/>
        <w:rPr>
          <w:rFonts w:eastAsia="Calibri"/>
          <w:sz w:val="28"/>
          <w:szCs w:val="28"/>
          <w:lang w:eastAsia="en-US"/>
        </w:rPr>
      </w:pPr>
      <w:r w:rsidRPr="00C96165">
        <w:rPr>
          <w:rFonts w:eastAsia="Calibri"/>
          <w:sz w:val="28"/>
          <w:szCs w:val="28"/>
          <w:lang w:val="kk-KZ" w:eastAsia="en-US"/>
        </w:rPr>
        <w:t>көп рет</w:t>
      </w:r>
      <w:r w:rsidRPr="00C96165">
        <w:rPr>
          <w:rFonts w:eastAsia="Calibri"/>
          <w:sz w:val="28"/>
          <w:szCs w:val="28"/>
          <w:lang w:eastAsia="en-US"/>
        </w:rPr>
        <w:t xml:space="preserve"> пайдалану және </w:t>
      </w:r>
      <w:r w:rsidRPr="00C96165">
        <w:rPr>
          <w:rFonts w:eastAsia="Calibri"/>
          <w:sz w:val="28"/>
          <w:szCs w:val="28"/>
          <w:lang w:val="kk-KZ" w:eastAsia="en-US"/>
        </w:rPr>
        <w:t>рециркуляциялау</w:t>
      </w:r>
      <w:r w:rsidRPr="00C96165">
        <w:rPr>
          <w:rFonts w:eastAsia="Calibri"/>
          <w:sz w:val="28"/>
          <w:szCs w:val="28"/>
          <w:lang w:eastAsia="en-US"/>
        </w:rPr>
        <w:t xml:space="preserve"> операциялары;</w:t>
      </w:r>
    </w:p>
    <w:p w14:paraId="0564BD2A" w14:textId="77777777" w:rsidR="00C96165" w:rsidRPr="00C96165" w:rsidRDefault="00C96165" w:rsidP="00C96165">
      <w:pPr>
        <w:tabs>
          <w:tab w:val="left" w:pos="851"/>
          <w:tab w:val="left" w:pos="1134"/>
        </w:tabs>
        <w:ind w:firstLine="709"/>
        <w:jc w:val="both"/>
        <w:rPr>
          <w:rFonts w:eastAsia="Calibri"/>
          <w:sz w:val="28"/>
          <w:szCs w:val="28"/>
          <w:lang w:eastAsia="en-US"/>
        </w:rPr>
      </w:pPr>
      <w:r w:rsidRPr="00C96165">
        <w:rPr>
          <w:rFonts w:eastAsia="Calibri"/>
          <w:sz w:val="28"/>
          <w:szCs w:val="28"/>
          <w:lang w:eastAsia="en-US"/>
        </w:rPr>
        <w:t xml:space="preserve">бумен </w:t>
      </w:r>
      <w:r w:rsidRPr="00C96165">
        <w:rPr>
          <w:rFonts w:eastAsia="Calibri"/>
          <w:sz w:val="28"/>
          <w:szCs w:val="28"/>
          <w:lang w:val="kk-KZ" w:eastAsia="en-US"/>
        </w:rPr>
        <w:t>жібіт</w:t>
      </w:r>
      <w:r w:rsidRPr="00C96165">
        <w:rPr>
          <w:rFonts w:eastAsia="Calibri"/>
          <w:sz w:val="28"/>
          <w:szCs w:val="28"/>
          <w:lang w:eastAsia="en-US"/>
        </w:rPr>
        <w:t>у арқылы шикізатты алу;</w:t>
      </w:r>
    </w:p>
    <w:p w14:paraId="04B9AC3C" w14:textId="77777777" w:rsidR="00C96165" w:rsidRPr="00C96165" w:rsidRDefault="00C96165" w:rsidP="00C96165">
      <w:pPr>
        <w:tabs>
          <w:tab w:val="left" w:pos="851"/>
          <w:tab w:val="left" w:pos="1134"/>
        </w:tabs>
        <w:ind w:firstLine="709"/>
        <w:jc w:val="both"/>
        <w:rPr>
          <w:rFonts w:eastAsia="Calibri"/>
          <w:sz w:val="28"/>
          <w:szCs w:val="28"/>
          <w:lang w:eastAsia="en-US"/>
        </w:rPr>
      </w:pPr>
      <w:r w:rsidRPr="00C96165">
        <w:rPr>
          <w:rFonts w:eastAsia="Calibri"/>
          <w:sz w:val="28"/>
          <w:szCs w:val="28"/>
          <w:lang w:eastAsia="en-US"/>
        </w:rPr>
        <w:t xml:space="preserve">басқа процестерде қолдану үшін сұйық көмірсутектерді алу. </w:t>
      </w:r>
    </w:p>
    <w:p w14:paraId="62112135" w14:textId="77777777" w:rsidR="00C96165" w:rsidRPr="00C96165" w:rsidRDefault="00C96165" w:rsidP="00C96165">
      <w:pPr>
        <w:tabs>
          <w:tab w:val="left" w:pos="851"/>
          <w:tab w:val="left" w:pos="1134"/>
        </w:tabs>
        <w:ind w:firstLine="709"/>
        <w:jc w:val="both"/>
        <w:rPr>
          <w:rFonts w:eastAsia="Calibri"/>
          <w:sz w:val="28"/>
          <w:szCs w:val="28"/>
          <w:lang w:eastAsia="en-US"/>
        </w:rPr>
      </w:pPr>
      <w:r w:rsidRPr="00C96165">
        <w:rPr>
          <w:rFonts w:eastAsia="Calibri"/>
          <w:sz w:val="28"/>
          <w:szCs w:val="28"/>
          <w:lang w:eastAsia="en-US"/>
        </w:rPr>
        <w:t xml:space="preserve">Көмірсутектерді </w:t>
      </w:r>
      <w:r w:rsidRPr="00C96165">
        <w:rPr>
          <w:rFonts w:eastAsia="Calibri"/>
          <w:sz w:val="28"/>
          <w:szCs w:val="28"/>
          <w:lang w:val="kk-KZ" w:eastAsia="en-US"/>
        </w:rPr>
        <w:t xml:space="preserve">бөліп </w:t>
      </w:r>
      <w:r w:rsidRPr="00C96165">
        <w:rPr>
          <w:rFonts w:eastAsia="Calibri"/>
          <w:sz w:val="28"/>
          <w:szCs w:val="28"/>
          <w:lang w:eastAsia="en-US"/>
        </w:rPr>
        <w:t xml:space="preserve">алу және сарқынды суларды жалпы тазартуға бағытталған </w:t>
      </w:r>
      <w:r w:rsidRPr="00C96165">
        <w:rPr>
          <w:rFonts w:eastAsia="Calibri"/>
          <w:sz w:val="28"/>
          <w:szCs w:val="28"/>
          <w:lang w:val="kk-KZ" w:eastAsia="en-US"/>
        </w:rPr>
        <w:t>о</w:t>
      </w:r>
      <w:r w:rsidRPr="00C96165">
        <w:rPr>
          <w:rFonts w:eastAsia="Calibri"/>
          <w:sz w:val="28"/>
          <w:szCs w:val="28"/>
          <w:lang w:eastAsia="en-US"/>
        </w:rPr>
        <w:t>рганикалық заттардың мөлшерін азайту әдістеріне мыналар жатады:</w:t>
      </w:r>
    </w:p>
    <w:p w14:paraId="4633DCEC" w14:textId="77777777" w:rsidR="00C96165" w:rsidRPr="00C96165" w:rsidRDefault="00C96165" w:rsidP="00C96165">
      <w:pPr>
        <w:tabs>
          <w:tab w:val="left" w:pos="851"/>
          <w:tab w:val="left" w:pos="1134"/>
        </w:tabs>
        <w:ind w:firstLine="709"/>
        <w:jc w:val="both"/>
        <w:rPr>
          <w:rFonts w:eastAsia="Calibri"/>
          <w:sz w:val="28"/>
          <w:szCs w:val="28"/>
          <w:lang w:eastAsia="en-US"/>
        </w:rPr>
      </w:pPr>
      <w:r w:rsidRPr="00C96165">
        <w:rPr>
          <w:rFonts w:eastAsia="Calibri"/>
          <w:sz w:val="28"/>
          <w:szCs w:val="28"/>
          <w:lang w:val="kk-KZ" w:eastAsia="en-US"/>
        </w:rPr>
        <w:t>бумен булап жібіту</w:t>
      </w:r>
      <w:r w:rsidRPr="00C96165">
        <w:rPr>
          <w:rFonts w:eastAsia="Calibri"/>
          <w:sz w:val="28"/>
          <w:szCs w:val="28"/>
          <w:lang w:eastAsia="en-US"/>
        </w:rPr>
        <w:t>;</w:t>
      </w:r>
    </w:p>
    <w:p w14:paraId="4EAF2E70" w14:textId="77777777" w:rsidR="00C96165" w:rsidRPr="00C96165" w:rsidRDefault="00C96165" w:rsidP="00C96165">
      <w:pPr>
        <w:tabs>
          <w:tab w:val="left" w:pos="851"/>
          <w:tab w:val="left" w:pos="1134"/>
        </w:tabs>
        <w:ind w:firstLine="709"/>
        <w:jc w:val="both"/>
        <w:rPr>
          <w:rFonts w:eastAsia="Calibri"/>
          <w:sz w:val="28"/>
          <w:szCs w:val="28"/>
          <w:lang w:eastAsia="en-US"/>
        </w:rPr>
      </w:pPr>
      <w:r w:rsidRPr="00C96165">
        <w:rPr>
          <w:rFonts w:eastAsia="Calibri"/>
          <w:sz w:val="28"/>
          <w:szCs w:val="28"/>
          <w:lang w:val="kk-KZ" w:eastAsia="en-US"/>
        </w:rPr>
        <w:t xml:space="preserve">эмульсияларды өңдеуді қоса алғанда, </w:t>
      </w:r>
      <w:r w:rsidRPr="00C96165">
        <w:rPr>
          <w:rFonts w:eastAsia="Calibri"/>
          <w:sz w:val="28"/>
          <w:szCs w:val="28"/>
          <w:lang w:eastAsia="en-US"/>
        </w:rPr>
        <w:t>су-мұнай сепараторларының (</w:t>
      </w:r>
      <w:r w:rsidRPr="00C96165">
        <w:rPr>
          <w:rFonts w:eastAsia="Calibri"/>
          <w:sz w:val="28"/>
          <w:szCs w:val="28"/>
          <w:lang w:val="en-US" w:eastAsia="en-US"/>
        </w:rPr>
        <w:t>API</w:t>
      </w:r>
      <w:r w:rsidRPr="00C96165">
        <w:rPr>
          <w:rFonts w:eastAsia="Calibri"/>
          <w:sz w:val="28"/>
          <w:szCs w:val="28"/>
          <w:lang w:eastAsia="en-US"/>
        </w:rPr>
        <w:t>)</w:t>
      </w:r>
      <w:r w:rsidRPr="00C96165">
        <w:rPr>
          <w:rFonts w:eastAsia="Calibri"/>
          <w:sz w:val="28"/>
          <w:szCs w:val="28"/>
          <w:lang w:val="kk-KZ" w:eastAsia="en-US"/>
        </w:rPr>
        <w:t xml:space="preserve"> </w:t>
      </w:r>
      <w:r w:rsidRPr="00C96165">
        <w:rPr>
          <w:rFonts w:eastAsia="Calibri"/>
          <w:sz w:val="28"/>
          <w:szCs w:val="28"/>
          <w:lang w:eastAsia="en-US"/>
        </w:rPr>
        <w:t>көмегімен фазалар</w:t>
      </w:r>
      <w:r w:rsidRPr="00C96165">
        <w:rPr>
          <w:rFonts w:eastAsia="Calibri"/>
          <w:sz w:val="28"/>
          <w:szCs w:val="28"/>
          <w:lang w:val="kk-KZ" w:eastAsia="en-US"/>
        </w:rPr>
        <w:t>ға</w:t>
      </w:r>
      <w:r w:rsidRPr="00C96165">
        <w:rPr>
          <w:rFonts w:eastAsia="Calibri"/>
          <w:sz w:val="28"/>
          <w:szCs w:val="28"/>
          <w:lang w:eastAsia="en-US"/>
        </w:rPr>
        <w:t xml:space="preserve"> бөлу;</w:t>
      </w:r>
    </w:p>
    <w:p w14:paraId="31955D53" w14:textId="77777777" w:rsidR="00C96165" w:rsidRPr="00C96165" w:rsidRDefault="00C96165" w:rsidP="00C96165">
      <w:pPr>
        <w:tabs>
          <w:tab w:val="left" w:pos="851"/>
          <w:tab w:val="left" w:pos="1134"/>
        </w:tabs>
        <w:ind w:firstLine="709"/>
        <w:jc w:val="both"/>
        <w:rPr>
          <w:rFonts w:eastAsia="Calibri"/>
          <w:sz w:val="28"/>
          <w:szCs w:val="28"/>
          <w:lang w:eastAsia="en-US"/>
        </w:rPr>
      </w:pPr>
      <w:r w:rsidRPr="00C96165">
        <w:rPr>
          <w:rFonts w:eastAsia="Calibri"/>
          <w:sz w:val="28"/>
          <w:szCs w:val="28"/>
          <w:lang w:eastAsia="en-US"/>
        </w:rPr>
        <w:t>гидроциклон</w:t>
      </w:r>
      <w:r w:rsidRPr="00C96165">
        <w:rPr>
          <w:rFonts w:eastAsia="Calibri"/>
          <w:sz w:val="28"/>
          <w:szCs w:val="28"/>
          <w:lang w:val="kk-KZ" w:eastAsia="en-US"/>
        </w:rPr>
        <w:t>ды пайдалану</w:t>
      </w:r>
      <w:r w:rsidRPr="00C96165">
        <w:rPr>
          <w:rFonts w:eastAsia="Calibri"/>
          <w:sz w:val="28"/>
          <w:szCs w:val="28"/>
          <w:lang w:eastAsia="en-US"/>
        </w:rPr>
        <w:t>.</w:t>
      </w:r>
    </w:p>
    <w:p w14:paraId="4A29FC70" w14:textId="77777777" w:rsidR="00C96165" w:rsidRPr="00C96165" w:rsidRDefault="00C96165" w:rsidP="00C96165">
      <w:pPr>
        <w:tabs>
          <w:tab w:val="left" w:pos="851"/>
          <w:tab w:val="left" w:pos="1134"/>
        </w:tabs>
        <w:ind w:firstLine="709"/>
        <w:jc w:val="both"/>
        <w:rPr>
          <w:rFonts w:eastAsia="Calibri"/>
          <w:sz w:val="28"/>
          <w:szCs w:val="28"/>
          <w:lang w:eastAsia="en-US"/>
        </w:rPr>
      </w:pPr>
      <w:r w:rsidRPr="00C96165">
        <w:rPr>
          <w:rFonts w:eastAsia="Calibri"/>
          <w:sz w:val="28"/>
          <w:szCs w:val="28"/>
          <w:lang w:val="kk-KZ" w:eastAsia="en-US"/>
        </w:rPr>
        <w:t>Сарқынды</w:t>
      </w:r>
      <w:r w:rsidRPr="00C96165">
        <w:rPr>
          <w:rFonts w:eastAsia="Calibri"/>
          <w:sz w:val="28"/>
          <w:szCs w:val="28"/>
          <w:lang w:eastAsia="en-US"/>
        </w:rPr>
        <w:t xml:space="preserve"> суларды көмірсутектерден тазарту әдістерін қолданатын пропилен өндіретін кәсіпорындар</w:t>
      </w:r>
      <w:r w:rsidRPr="00C96165">
        <w:rPr>
          <w:rFonts w:eastAsia="Calibri"/>
          <w:sz w:val="28"/>
          <w:szCs w:val="28"/>
          <w:lang w:val="kk-KZ" w:eastAsia="en-US"/>
        </w:rPr>
        <w:t>ды</w:t>
      </w:r>
      <w:r w:rsidRPr="00C96165">
        <w:rPr>
          <w:rFonts w:eastAsia="Calibri"/>
          <w:sz w:val="28"/>
          <w:szCs w:val="28"/>
          <w:lang w:eastAsia="en-US"/>
        </w:rPr>
        <w:t xml:space="preserve"> </w:t>
      </w:r>
      <w:r w:rsidRPr="00C96165">
        <w:rPr>
          <w:rFonts w:eastAsia="Calibri"/>
          <w:sz w:val="28"/>
          <w:szCs w:val="28"/>
          <w:lang w:val="kk-KZ" w:eastAsia="en-US"/>
        </w:rPr>
        <w:t>м</w:t>
      </w:r>
      <w:r w:rsidRPr="00C96165">
        <w:rPr>
          <w:rFonts w:eastAsia="Calibri"/>
          <w:sz w:val="28"/>
          <w:szCs w:val="28"/>
          <w:lang w:eastAsia="en-US"/>
        </w:rPr>
        <w:t xml:space="preserve">ысал ретінде </w:t>
      </w:r>
      <w:r w:rsidRPr="00C96165">
        <w:rPr>
          <w:rFonts w:eastAsia="Calibri"/>
          <w:sz w:val="28"/>
          <w:szCs w:val="28"/>
          <w:lang w:val="kk-KZ" w:eastAsia="en-US"/>
        </w:rPr>
        <w:t>келтіруге болады</w:t>
      </w:r>
      <w:r w:rsidRPr="00C96165">
        <w:rPr>
          <w:rFonts w:eastAsia="Calibri"/>
          <w:sz w:val="28"/>
          <w:szCs w:val="28"/>
          <w:lang w:eastAsia="en-US"/>
        </w:rPr>
        <w:t>:</w:t>
      </w:r>
    </w:p>
    <w:p w14:paraId="47C632DF" w14:textId="77777777" w:rsidR="00C96165" w:rsidRPr="00C96165" w:rsidRDefault="00C96165" w:rsidP="00C96165">
      <w:pPr>
        <w:tabs>
          <w:tab w:val="left" w:pos="851"/>
          <w:tab w:val="left" w:pos="1134"/>
        </w:tabs>
        <w:ind w:firstLine="709"/>
        <w:jc w:val="both"/>
        <w:rPr>
          <w:rFonts w:eastAsia="Calibri"/>
          <w:sz w:val="28"/>
          <w:szCs w:val="28"/>
          <w:lang w:eastAsia="en-US"/>
        </w:rPr>
      </w:pPr>
      <w:r w:rsidRPr="00C96165">
        <w:rPr>
          <w:rFonts w:eastAsia="Calibri"/>
          <w:sz w:val="28"/>
          <w:szCs w:val="28"/>
          <w:lang w:eastAsia="en-US"/>
        </w:rPr>
        <w:lastRenderedPageBreak/>
        <w:t>Saudi Aramco</w:t>
      </w:r>
      <w:r w:rsidRPr="00C96165">
        <w:rPr>
          <w:rFonts w:eastAsia="Calibri"/>
          <w:sz w:val="28"/>
          <w:szCs w:val="28"/>
          <w:lang w:val="kk-KZ" w:eastAsia="en-US"/>
        </w:rPr>
        <w:t xml:space="preserve"> (Сауд Арабиясы)</w:t>
      </w:r>
      <w:r w:rsidRPr="00C96165">
        <w:rPr>
          <w:rFonts w:eastAsia="Calibri"/>
          <w:sz w:val="28"/>
          <w:szCs w:val="28"/>
          <w:lang w:eastAsia="en-US"/>
        </w:rPr>
        <w:t xml:space="preserve">: </w:t>
      </w:r>
      <w:r w:rsidRPr="00C96165">
        <w:rPr>
          <w:rFonts w:eastAsia="Calibri"/>
          <w:sz w:val="28"/>
          <w:szCs w:val="28"/>
          <w:lang w:val="kk-KZ" w:eastAsia="en-US"/>
        </w:rPr>
        <w:t>сарқынды</w:t>
      </w:r>
      <w:r w:rsidRPr="00C96165">
        <w:rPr>
          <w:rFonts w:eastAsia="Calibri"/>
          <w:sz w:val="28"/>
          <w:szCs w:val="28"/>
          <w:lang w:eastAsia="en-US"/>
        </w:rPr>
        <w:t xml:space="preserve"> суларды тазарту үшін озық тотығу процестерін және басқа да заманауи технологияларды қолданады, көмірсутектердің ластануының қоршаған ортаға минималды әсерін қамтамасыз етеді.</w:t>
      </w:r>
    </w:p>
    <w:p w14:paraId="199A7B37" w14:textId="77777777" w:rsidR="00C96165" w:rsidRPr="00C96165" w:rsidRDefault="00C96165" w:rsidP="00C96165">
      <w:pPr>
        <w:tabs>
          <w:tab w:val="left" w:pos="851"/>
          <w:tab w:val="left" w:pos="1134"/>
        </w:tabs>
        <w:ind w:firstLine="709"/>
        <w:jc w:val="both"/>
        <w:rPr>
          <w:rFonts w:eastAsia="Calibri"/>
          <w:sz w:val="28"/>
          <w:szCs w:val="28"/>
          <w:lang w:eastAsia="en-US"/>
        </w:rPr>
      </w:pPr>
      <w:r w:rsidRPr="00C96165">
        <w:rPr>
          <w:rFonts w:eastAsia="Calibri"/>
          <w:sz w:val="28"/>
          <w:szCs w:val="28"/>
          <w:lang w:val="kk-KZ" w:eastAsia="en-US"/>
        </w:rPr>
        <w:t xml:space="preserve">Қытайдағы </w:t>
      </w:r>
      <w:r w:rsidRPr="00C96165">
        <w:rPr>
          <w:rFonts w:eastAsia="Calibri"/>
          <w:sz w:val="28"/>
          <w:szCs w:val="28"/>
          <w:lang w:eastAsia="en-US"/>
        </w:rPr>
        <w:t xml:space="preserve">Sinopec </w:t>
      </w:r>
      <w:r w:rsidRPr="00C96165">
        <w:rPr>
          <w:rFonts w:eastAsia="Calibri"/>
          <w:sz w:val="28"/>
          <w:szCs w:val="28"/>
          <w:lang w:val="kk-KZ" w:eastAsia="en-US"/>
        </w:rPr>
        <w:t>сарқынды</w:t>
      </w:r>
      <w:r w:rsidRPr="00C96165">
        <w:rPr>
          <w:rFonts w:eastAsia="Calibri"/>
          <w:sz w:val="28"/>
          <w:szCs w:val="28"/>
          <w:lang w:eastAsia="en-US"/>
        </w:rPr>
        <w:t xml:space="preserve"> суларды тиімді басқару және оларды пропиленнің ауқымды өндірісі нәтижесінде пайда болатын ластағыш заттардан тазарту үшін биологиялық және жетілдірілген тотығу процестерін қолданады.</w:t>
      </w:r>
    </w:p>
    <w:p w14:paraId="5675BD87" w14:textId="77777777" w:rsidR="00C96165" w:rsidRPr="00C96165" w:rsidRDefault="00C96165" w:rsidP="00C96165">
      <w:pPr>
        <w:tabs>
          <w:tab w:val="left" w:pos="851"/>
          <w:tab w:val="left" w:pos="1134"/>
        </w:tabs>
        <w:ind w:firstLine="709"/>
        <w:jc w:val="both"/>
        <w:rPr>
          <w:rFonts w:eastAsia="Calibri"/>
          <w:sz w:val="28"/>
          <w:szCs w:val="28"/>
          <w:lang w:eastAsia="en-US"/>
        </w:rPr>
      </w:pPr>
      <w:r w:rsidRPr="00C96165">
        <w:rPr>
          <w:rFonts w:eastAsia="Calibri"/>
          <w:sz w:val="28"/>
          <w:szCs w:val="28"/>
          <w:lang w:eastAsia="en-US"/>
        </w:rPr>
        <w:t>ExxonMobil</w:t>
      </w:r>
      <w:r w:rsidRPr="00C96165">
        <w:rPr>
          <w:rFonts w:eastAsia="Calibri"/>
          <w:sz w:val="28"/>
          <w:szCs w:val="28"/>
          <w:lang w:val="kk-KZ" w:eastAsia="en-US"/>
        </w:rPr>
        <w:t xml:space="preserve"> (АҚШ)</w:t>
      </w:r>
      <w:r w:rsidRPr="00C96165">
        <w:rPr>
          <w:rFonts w:eastAsia="Calibri"/>
          <w:sz w:val="28"/>
          <w:szCs w:val="28"/>
          <w:lang w:eastAsia="en-US"/>
        </w:rPr>
        <w:t xml:space="preserve">: </w:t>
      </w:r>
      <w:r w:rsidRPr="00C96165">
        <w:rPr>
          <w:rFonts w:eastAsia="Calibri"/>
          <w:sz w:val="28"/>
          <w:szCs w:val="28"/>
          <w:lang w:val="kk-KZ" w:eastAsia="en-US"/>
        </w:rPr>
        <w:t>құрамында көмірсутек бар сарқынды суларды тиімді тазарту үшін бүкіл әлемдегі мұнай өңдеу және мұнай-химия зауыттарында сарқынды суларды тазартудың көптеген озық технологияларын, соның ішінде Fenton және photo-Fenton процестерін енгізіп жатыр</w:t>
      </w:r>
      <w:r w:rsidRPr="00C96165">
        <w:rPr>
          <w:rFonts w:eastAsia="Calibri"/>
          <w:sz w:val="28"/>
          <w:szCs w:val="28"/>
          <w:lang w:eastAsia="en-US"/>
        </w:rPr>
        <w:t>.</w:t>
      </w:r>
    </w:p>
    <w:p w14:paraId="7DF4C7FE" w14:textId="77777777" w:rsidR="00C96165" w:rsidRPr="00C96165" w:rsidRDefault="00C96165" w:rsidP="00C96165">
      <w:pPr>
        <w:ind w:firstLine="709"/>
        <w:jc w:val="both"/>
        <w:rPr>
          <w:rFonts w:eastAsia="Calibri"/>
          <w:b/>
          <w:bCs/>
          <w:sz w:val="28"/>
          <w:szCs w:val="28"/>
          <w:lang w:eastAsia="en-US"/>
        </w:rPr>
      </w:pPr>
      <w:r w:rsidRPr="00C96165">
        <w:rPr>
          <w:rFonts w:eastAsia="Calibri"/>
          <w:b/>
          <w:bCs/>
          <w:sz w:val="28"/>
          <w:szCs w:val="28"/>
          <w:lang w:eastAsia="en-US"/>
        </w:rPr>
        <w:t>Қол жеткізілген экологиялық пайда</w:t>
      </w:r>
    </w:p>
    <w:p w14:paraId="32A96751" w14:textId="77777777" w:rsidR="00C96165" w:rsidRPr="00C96165" w:rsidRDefault="00C96165" w:rsidP="00C96165">
      <w:pPr>
        <w:tabs>
          <w:tab w:val="left" w:pos="851"/>
          <w:tab w:val="left" w:pos="1134"/>
        </w:tabs>
        <w:ind w:firstLine="709"/>
        <w:jc w:val="both"/>
        <w:rPr>
          <w:rFonts w:eastAsia="Calibri"/>
          <w:sz w:val="28"/>
          <w:szCs w:val="28"/>
          <w:lang w:eastAsia="en-US"/>
        </w:rPr>
      </w:pPr>
      <w:r w:rsidRPr="00C96165">
        <w:rPr>
          <w:rFonts w:eastAsia="Calibri"/>
          <w:sz w:val="28"/>
          <w:szCs w:val="28"/>
          <w:lang w:eastAsia="en-US"/>
        </w:rPr>
        <w:t>Органикалық материал алу. Суды тұтыну және тазартуға жіберілетін сарқынды сулардың көлемін азайту.</w:t>
      </w:r>
    </w:p>
    <w:p w14:paraId="27ED54A3"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w:t>
      </w:r>
      <w:r w:rsidRPr="00C96165">
        <w:rPr>
          <w:rFonts w:eastAsia="Calibri"/>
          <w:sz w:val="28"/>
          <w:szCs w:val="28"/>
          <w:lang w:val="en-US" w:eastAsia="en-US"/>
        </w:rPr>
        <w:t>Polychem Corporation</w:t>
      </w:r>
      <w:r w:rsidRPr="00C96165">
        <w:rPr>
          <w:rFonts w:eastAsia="Calibri"/>
          <w:sz w:val="28"/>
          <w:szCs w:val="28"/>
          <w:lang w:val="kk-KZ" w:eastAsia="en-US"/>
        </w:rPr>
        <w:t>»</w:t>
      </w:r>
      <w:r w:rsidRPr="00C96165">
        <w:rPr>
          <w:rFonts w:eastAsia="Calibri"/>
          <w:sz w:val="28"/>
          <w:szCs w:val="28"/>
          <w:lang w:val="en-US" w:eastAsia="en-US"/>
        </w:rPr>
        <w:t xml:space="preserve">, </w:t>
      </w:r>
      <w:r w:rsidRPr="00C96165">
        <w:rPr>
          <w:rFonts w:eastAsia="Calibri"/>
          <w:sz w:val="28"/>
          <w:szCs w:val="28"/>
          <w:lang w:val="kk-KZ" w:eastAsia="en-US"/>
        </w:rPr>
        <w:t>«</w:t>
      </w:r>
      <w:r w:rsidRPr="00C96165">
        <w:rPr>
          <w:rFonts w:eastAsia="Calibri"/>
          <w:sz w:val="28"/>
          <w:szCs w:val="28"/>
          <w:lang w:val="en-US" w:eastAsia="en-US"/>
        </w:rPr>
        <w:t>Chemical Innovations Ltd.</w:t>
      </w:r>
      <w:r w:rsidRPr="00C96165">
        <w:rPr>
          <w:rFonts w:eastAsia="Calibri"/>
          <w:sz w:val="28"/>
          <w:szCs w:val="28"/>
          <w:lang w:val="kk-KZ" w:eastAsia="en-US"/>
        </w:rPr>
        <w:t>» және «Polymer Solutions Inc.» (АҚШ) сияқты кәсіпорындарды мысалға алуға болады.  Бұл зауыттар сарқынды суларды тазартуға арналған арнайы жабдықтармен жабдықталған.</w:t>
      </w:r>
    </w:p>
    <w:p w14:paraId="56D4AC42"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37E13EE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Алынған көмірсутектер процеске қайта қайтарылады немесе басқа химиялық процестерде шикізат ретінде пайдаланылады. Органикалық заттарды қалпына келтіруді, мысалы, бумен немесе газбен булап  пісіру немесе қайта қазандықты пайдалану арқылы жақсартуға болады. Тазартылған су сұйылтатын бу шығару жүйесінде қайта пайдаланылады. Жүйеде тұздардың жиналуын болдырмау үшін тазартуға арналған салқындатқыш су ағыны сарқынды суларды кейінгі соңғы тазартуға жіберіледі.</w:t>
      </w:r>
    </w:p>
    <w:p w14:paraId="57374FCD"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7FFD5F88"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Жақсартылған тазарту әдісі энергияны тұтынуды қажет етуі мүмкін.</w:t>
      </w:r>
    </w:p>
    <w:p w14:paraId="3646F279"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5AD0CE6B"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178BBD22"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66E3882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 xml:space="preserve">Қолданылатын әдіске байланысты техниканың құны әрбір нақты жағдайда дербес болады. </w:t>
      </w:r>
      <w:r w:rsidRPr="00C96165">
        <w:rPr>
          <w:rFonts w:eastAsia="Calibri"/>
          <w:sz w:val="28"/>
          <w:szCs w:val="28"/>
          <w:lang w:val="kk-KZ" w:eastAsia="en-US"/>
        </w:rPr>
        <w:t>Артықшылықтары суды үнемдеуді және органикалық материалды қалпына келтіруді білдіреді.</w:t>
      </w:r>
    </w:p>
    <w:p w14:paraId="41EB5952"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7CCE831D" w14:textId="77777777" w:rsidR="00C96165" w:rsidRPr="00C96165" w:rsidRDefault="00C96165" w:rsidP="00C96165">
      <w:pPr>
        <w:ind w:firstLine="709"/>
        <w:jc w:val="both"/>
        <w:rPr>
          <w:rFonts w:eastAsia="Calibri"/>
          <w:lang w:val="kk-KZ" w:eastAsia="en-US"/>
        </w:rPr>
      </w:pPr>
      <w:r w:rsidRPr="00C96165">
        <w:rPr>
          <w:rFonts w:eastAsia="Calibri"/>
          <w:sz w:val="28"/>
          <w:szCs w:val="28"/>
          <w:lang w:val="kk-KZ" w:eastAsia="en-US"/>
        </w:rPr>
        <w:t>Экологиялық және экономикалық себептер.</w:t>
      </w:r>
      <w:r w:rsidRPr="00C96165">
        <w:rPr>
          <w:rFonts w:eastAsia="Calibri"/>
          <w:lang w:val="kk-KZ" w:eastAsia="en-US"/>
        </w:rPr>
        <w:t xml:space="preserve"> </w:t>
      </w:r>
    </w:p>
    <w:p w14:paraId="1988F80F" w14:textId="77777777" w:rsidR="00C96165" w:rsidRPr="00C96165" w:rsidRDefault="00C96165" w:rsidP="00C96165">
      <w:pPr>
        <w:ind w:firstLine="709"/>
        <w:jc w:val="both"/>
        <w:rPr>
          <w:rFonts w:eastAsia="Calibri"/>
          <w:sz w:val="28"/>
          <w:szCs w:val="22"/>
          <w:lang w:val="kk-KZ" w:eastAsia="cs-CZ"/>
        </w:rPr>
      </w:pPr>
    </w:p>
    <w:p w14:paraId="36A10921" w14:textId="77777777" w:rsidR="00C96165" w:rsidRPr="00C96165" w:rsidRDefault="00C96165" w:rsidP="00C96165">
      <w:pPr>
        <w:keepNext/>
        <w:tabs>
          <w:tab w:val="left" w:pos="0"/>
        </w:tabs>
        <w:ind w:firstLine="709"/>
        <w:jc w:val="both"/>
        <w:outlineLvl w:val="0"/>
        <w:rPr>
          <w:rFonts w:cs="Arial"/>
          <w:b/>
          <w:bCs/>
          <w:kern w:val="32"/>
          <w:sz w:val="28"/>
          <w:szCs w:val="32"/>
          <w:lang w:val="kk-KZ" w:eastAsia="cs-CZ"/>
        </w:rPr>
      </w:pPr>
      <w:bookmarkStart w:id="198" w:name="_Toc185341714"/>
      <w:r w:rsidRPr="00C96165">
        <w:rPr>
          <w:rFonts w:cs="Arial"/>
          <w:b/>
          <w:bCs/>
          <w:kern w:val="32"/>
          <w:sz w:val="28"/>
          <w:szCs w:val="32"/>
          <w:lang w:val="cs-CZ" w:eastAsia="cs-CZ"/>
        </w:rPr>
        <w:t>5.3.</w:t>
      </w:r>
      <w:r w:rsidRPr="00C96165">
        <w:rPr>
          <w:rFonts w:cs="Arial"/>
          <w:b/>
          <w:bCs/>
          <w:kern w:val="32"/>
          <w:sz w:val="28"/>
          <w:szCs w:val="32"/>
          <w:lang w:val="cs-CZ" w:eastAsia="cs-CZ"/>
        </w:rPr>
        <w:tab/>
        <w:t>Полиолефиндер өндірісіндегі техника</w:t>
      </w:r>
      <w:r w:rsidRPr="00C96165">
        <w:rPr>
          <w:rFonts w:cs="Arial"/>
          <w:b/>
          <w:bCs/>
          <w:kern w:val="32"/>
          <w:sz w:val="28"/>
          <w:szCs w:val="32"/>
          <w:lang w:val="kk-KZ" w:eastAsia="cs-CZ"/>
        </w:rPr>
        <w:t>лар</w:t>
      </w:r>
      <w:bookmarkEnd w:id="198"/>
    </w:p>
    <w:p w14:paraId="5AE7FADF" w14:textId="77777777" w:rsidR="00C96165" w:rsidRPr="00C96165" w:rsidRDefault="00C96165" w:rsidP="00C96165">
      <w:pPr>
        <w:keepNext/>
        <w:tabs>
          <w:tab w:val="left" w:pos="0"/>
        </w:tabs>
        <w:ind w:firstLine="709"/>
        <w:jc w:val="both"/>
        <w:outlineLvl w:val="1"/>
        <w:rPr>
          <w:rFonts w:cs="Arial"/>
          <w:b/>
          <w:bCs/>
          <w:iCs/>
          <w:sz w:val="28"/>
          <w:szCs w:val="26"/>
          <w:lang w:val="kk-KZ" w:eastAsia="cs-CZ"/>
        </w:rPr>
      </w:pPr>
      <w:bookmarkStart w:id="199" w:name="_Toc185341715"/>
      <w:r w:rsidRPr="00C96165">
        <w:rPr>
          <w:rFonts w:cs="Arial"/>
          <w:b/>
          <w:bCs/>
          <w:iCs/>
          <w:sz w:val="28"/>
          <w:szCs w:val="26"/>
          <w:lang w:val="cs-CZ" w:eastAsia="cs-CZ"/>
        </w:rPr>
        <w:t>5.3.1.</w:t>
      </w:r>
      <w:r w:rsidRPr="00C96165">
        <w:rPr>
          <w:rFonts w:cs="Arial"/>
          <w:b/>
          <w:bCs/>
          <w:iCs/>
          <w:sz w:val="28"/>
          <w:szCs w:val="26"/>
          <w:lang w:val="cs-CZ" w:eastAsia="cs-CZ"/>
        </w:rPr>
        <w:tab/>
        <w:t xml:space="preserve">Энергия тиімділігі және ресурс үнемдеу </w:t>
      </w:r>
      <w:r w:rsidRPr="00C96165">
        <w:rPr>
          <w:rFonts w:cs="Arial"/>
          <w:b/>
          <w:bCs/>
          <w:iCs/>
          <w:sz w:val="28"/>
          <w:szCs w:val="26"/>
          <w:lang w:val="kk-KZ" w:eastAsia="cs-CZ"/>
        </w:rPr>
        <w:t xml:space="preserve">бойынша </w:t>
      </w:r>
      <w:r w:rsidRPr="00C96165">
        <w:rPr>
          <w:rFonts w:cs="Arial"/>
          <w:b/>
          <w:bCs/>
          <w:iCs/>
          <w:sz w:val="28"/>
          <w:szCs w:val="26"/>
          <w:lang w:val="cs-CZ" w:eastAsia="cs-CZ"/>
        </w:rPr>
        <w:t>техника</w:t>
      </w:r>
      <w:r w:rsidRPr="00C96165">
        <w:rPr>
          <w:rFonts w:cs="Arial"/>
          <w:b/>
          <w:bCs/>
          <w:iCs/>
          <w:sz w:val="28"/>
          <w:szCs w:val="26"/>
          <w:lang w:val="kk-KZ" w:eastAsia="cs-CZ"/>
        </w:rPr>
        <w:t>лар</w:t>
      </w:r>
      <w:bookmarkEnd w:id="199"/>
    </w:p>
    <w:p w14:paraId="10902C95" w14:textId="77777777" w:rsidR="00C96165" w:rsidRPr="00C96165" w:rsidRDefault="00C96165" w:rsidP="00C96165">
      <w:pPr>
        <w:keepNext/>
        <w:keepLines/>
        <w:tabs>
          <w:tab w:val="left" w:pos="0"/>
        </w:tabs>
        <w:ind w:firstLine="709"/>
        <w:jc w:val="both"/>
        <w:outlineLvl w:val="2"/>
        <w:rPr>
          <w:b/>
          <w:bCs/>
          <w:sz w:val="28"/>
          <w:szCs w:val="22"/>
          <w:lang w:val="kk-KZ" w:eastAsia="en-US"/>
        </w:rPr>
      </w:pPr>
      <w:bookmarkStart w:id="200" w:name="_Toc185341716"/>
      <w:r w:rsidRPr="00C96165">
        <w:rPr>
          <w:b/>
          <w:bCs/>
          <w:sz w:val="28"/>
          <w:szCs w:val="22"/>
          <w:lang w:val="kk-KZ" w:eastAsia="en-US"/>
        </w:rPr>
        <w:t>5.3.1.1.</w:t>
      </w:r>
      <w:r w:rsidRPr="00C96165">
        <w:rPr>
          <w:b/>
          <w:bCs/>
          <w:sz w:val="28"/>
          <w:szCs w:val="22"/>
          <w:lang w:val="kk-KZ" w:eastAsia="en-US"/>
        </w:rPr>
        <w:tab/>
        <w:t>Шығарылатын газдарды рекуперациялау</w:t>
      </w:r>
      <w:bookmarkEnd w:id="200"/>
    </w:p>
    <w:p w14:paraId="060B155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Әдістердің сипаттамасы 5.1.1.2, 5.3.2.5-бөлімдерде берілген.</w:t>
      </w:r>
    </w:p>
    <w:p w14:paraId="723F6454" w14:textId="77777777" w:rsidR="00C96165" w:rsidRPr="00C96165" w:rsidRDefault="00C96165" w:rsidP="00C96165">
      <w:pPr>
        <w:ind w:firstLine="709"/>
        <w:jc w:val="both"/>
        <w:rPr>
          <w:rFonts w:eastAsia="Calibri"/>
          <w:sz w:val="28"/>
          <w:szCs w:val="22"/>
          <w:lang w:val="kk-KZ" w:eastAsia="en-US"/>
        </w:rPr>
      </w:pPr>
    </w:p>
    <w:p w14:paraId="04F8D8AA" w14:textId="77777777" w:rsidR="00C96165" w:rsidRPr="00C96165" w:rsidRDefault="00C96165" w:rsidP="00C96165">
      <w:pPr>
        <w:keepNext/>
        <w:keepLines/>
        <w:numPr>
          <w:ilvl w:val="3"/>
          <w:numId w:val="38"/>
        </w:numPr>
        <w:tabs>
          <w:tab w:val="left" w:pos="0"/>
        </w:tabs>
        <w:jc w:val="both"/>
        <w:outlineLvl w:val="2"/>
        <w:rPr>
          <w:b/>
          <w:bCs/>
          <w:sz w:val="28"/>
          <w:szCs w:val="22"/>
          <w:lang w:eastAsia="en-US"/>
        </w:rPr>
      </w:pPr>
      <w:bookmarkStart w:id="201" w:name="_Toc185341717"/>
      <w:r w:rsidRPr="00C96165">
        <w:rPr>
          <w:b/>
          <w:bCs/>
          <w:sz w:val="28"/>
          <w:szCs w:val="22"/>
          <w:lang w:val="kk-KZ" w:eastAsia="en-US"/>
        </w:rPr>
        <w:t xml:space="preserve">Тиімділігі жоғары </w:t>
      </w:r>
      <w:r w:rsidRPr="00C96165">
        <w:rPr>
          <w:b/>
          <w:bCs/>
          <w:sz w:val="28"/>
          <w:szCs w:val="22"/>
          <w:lang w:eastAsia="en-US"/>
        </w:rPr>
        <w:t>катализатор</w:t>
      </w:r>
      <w:r w:rsidRPr="00C96165">
        <w:rPr>
          <w:b/>
          <w:bCs/>
          <w:sz w:val="28"/>
          <w:szCs w:val="22"/>
          <w:lang w:val="kk-KZ" w:eastAsia="en-US"/>
        </w:rPr>
        <w:t>ларды пайдалану</w:t>
      </w:r>
      <w:bookmarkEnd w:id="201"/>
    </w:p>
    <w:p w14:paraId="599CA5D5"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Әдістердің сипаттамасы</w:t>
      </w:r>
      <w:r w:rsidRPr="00C96165">
        <w:rPr>
          <w:rFonts w:eastAsia="Calibri"/>
          <w:sz w:val="28"/>
          <w:szCs w:val="28"/>
          <w:lang w:eastAsia="en-US"/>
        </w:rPr>
        <w:t xml:space="preserve"> 5.1.1.1</w:t>
      </w:r>
      <w:r w:rsidRPr="00C96165">
        <w:rPr>
          <w:rFonts w:eastAsia="Calibri"/>
          <w:sz w:val="28"/>
          <w:szCs w:val="28"/>
          <w:lang w:val="kk-KZ" w:eastAsia="en-US"/>
        </w:rPr>
        <w:t>-бөлімде берілген</w:t>
      </w:r>
      <w:r w:rsidRPr="00C96165">
        <w:rPr>
          <w:rFonts w:eastAsia="Calibri"/>
          <w:sz w:val="28"/>
          <w:szCs w:val="28"/>
          <w:lang w:eastAsia="en-US"/>
        </w:rPr>
        <w:t>.</w:t>
      </w:r>
    </w:p>
    <w:p w14:paraId="6992BF6F" w14:textId="77777777" w:rsidR="00C96165" w:rsidRPr="00C96165" w:rsidRDefault="00C96165" w:rsidP="00C96165">
      <w:pPr>
        <w:ind w:firstLine="709"/>
        <w:jc w:val="both"/>
        <w:rPr>
          <w:rFonts w:eastAsia="Calibri"/>
          <w:sz w:val="28"/>
          <w:szCs w:val="28"/>
          <w:lang w:eastAsia="en-US"/>
        </w:rPr>
      </w:pPr>
    </w:p>
    <w:p w14:paraId="3DC6E41C" w14:textId="77777777" w:rsidR="00C96165" w:rsidRPr="00C96165" w:rsidRDefault="00C96165" w:rsidP="00C96165">
      <w:pPr>
        <w:keepNext/>
        <w:tabs>
          <w:tab w:val="left" w:pos="0"/>
        </w:tabs>
        <w:ind w:firstLine="709"/>
        <w:jc w:val="both"/>
        <w:outlineLvl w:val="1"/>
        <w:rPr>
          <w:rFonts w:cs="Arial"/>
          <w:b/>
          <w:bCs/>
          <w:iCs/>
          <w:sz w:val="28"/>
          <w:szCs w:val="26"/>
          <w:lang w:val="cs-CZ" w:eastAsia="cs-CZ"/>
        </w:rPr>
      </w:pPr>
      <w:bookmarkStart w:id="202" w:name="_Toc185341718"/>
      <w:r w:rsidRPr="00C96165">
        <w:rPr>
          <w:rFonts w:cs="Arial"/>
          <w:b/>
          <w:bCs/>
          <w:iCs/>
          <w:sz w:val="28"/>
          <w:szCs w:val="26"/>
          <w:lang w:val="cs-CZ" w:eastAsia="cs-CZ"/>
        </w:rPr>
        <w:t>5.3.2.</w:t>
      </w:r>
      <w:r w:rsidRPr="00C96165">
        <w:rPr>
          <w:rFonts w:cs="Arial"/>
          <w:b/>
          <w:bCs/>
          <w:iCs/>
          <w:sz w:val="28"/>
          <w:szCs w:val="26"/>
          <w:lang w:val="cs-CZ" w:eastAsia="cs-CZ"/>
        </w:rPr>
        <w:tab/>
      </w:r>
      <w:r w:rsidRPr="00C96165">
        <w:rPr>
          <w:rFonts w:cs="Arial"/>
          <w:b/>
          <w:bCs/>
          <w:iCs/>
          <w:sz w:val="28"/>
          <w:szCs w:val="26"/>
          <w:lang w:val="kk-KZ" w:eastAsia="cs-CZ"/>
        </w:rPr>
        <w:t>Атмосфералық ауаға шығарылатын ластағыш заттардың шығарындыларын азайту бойынша техникалар</w:t>
      </w:r>
      <w:bookmarkEnd w:id="202"/>
      <w:r w:rsidRPr="00C96165">
        <w:rPr>
          <w:rFonts w:cs="Arial"/>
          <w:b/>
          <w:bCs/>
          <w:iCs/>
          <w:sz w:val="28"/>
          <w:szCs w:val="26"/>
          <w:lang w:val="kk-KZ" w:eastAsia="cs-CZ"/>
        </w:rPr>
        <w:t xml:space="preserve"> </w:t>
      </w:r>
    </w:p>
    <w:p w14:paraId="1229D766" w14:textId="77777777" w:rsidR="00C96165" w:rsidRPr="00C96165" w:rsidRDefault="00C96165" w:rsidP="00C96165">
      <w:pPr>
        <w:ind w:firstLine="709"/>
        <w:jc w:val="both"/>
        <w:rPr>
          <w:rFonts w:eastAsia="Calibri"/>
          <w:sz w:val="28"/>
          <w:szCs w:val="22"/>
          <w:lang w:val="cs-CZ" w:eastAsia="cs-CZ"/>
        </w:rPr>
      </w:pPr>
    </w:p>
    <w:p w14:paraId="6A3913A2" w14:textId="77777777" w:rsidR="00C96165" w:rsidRPr="00C96165" w:rsidRDefault="00C96165" w:rsidP="00C96165">
      <w:pPr>
        <w:keepNext/>
        <w:keepLines/>
        <w:tabs>
          <w:tab w:val="left" w:pos="0"/>
        </w:tabs>
        <w:ind w:firstLine="709"/>
        <w:jc w:val="both"/>
        <w:outlineLvl w:val="2"/>
        <w:rPr>
          <w:b/>
          <w:bCs/>
          <w:sz w:val="28"/>
          <w:szCs w:val="22"/>
          <w:lang w:val="cs-CZ" w:eastAsia="en-US"/>
        </w:rPr>
      </w:pPr>
      <w:bookmarkStart w:id="203" w:name="_Toc185341719"/>
      <w:r w:rsidRPr="00C96165">
        <w:rPr>
          <w:b/>
          <w:bCs/>
          <w:sz w:val="28"/>
          <w:szCs w:val="22"/>
          <w:lang w:val="cs-CZ" w:eastAsia="en-US"/>
        </w:rPr>
        <w:t>5.3.2.1.</w:t>
      </w:r>
      <w:r w:rsidRPr="00C96165">
        <w:rPr>
          <w:b/>
          <w:bCs/>
          <w:sz w:val="28"/>
          <w:szCs w:val="22"/>
          <w:lang w:val="cs-CZ" w:eastAsia="en-US"/>
        </w:rPr>
        <w:tab/>
      </w:r>
      <w:r w:rsidRPr="00C96165">
        <w:rPr>
          <w:b/>
          <w:bCs/>
          <w:sz w:val="28"/>
          <w:szCs w:val="22"/>
          <w:lang w:val="kk-KZ" w:eastAsia="en-US"/>
        </w:rPr>
        <w:t>Атмосфералық ауаға шығарылатын ұйымдастырылмаған шығарындыларды болдырмау және барынша азайту әдістері</w:t>
      </w:r>
      <w:bookmarkEnd w:id="203"/>
      <w:r w:rsidRPr="00C96165">
        <w:rPr>
          <w:b/>
          <w:bCs/>
          <w:sz w:val="28"/>
          <w:szCs w:val="22"/>
          <w:lang w:val="kk-KZ" w:eastAsia="en-US"/>
        </w:rPr>
        <w:t xml:space="preserve"> </w:t>
      </w:r>
    </w:p>
    <w:p w14:paraId="2AB314CE"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3331EC5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Бөлшектерді пневматикалық тасымалдауға және қондырғының жұмыс істеуіне шаңсыздандыру үшін пайдаланылатын ауаның құрамында жіптің шаңы мен бөлшектері болады. Қағида бойынша, полимердің тығыздығы жіптің шаңы мен бөлшектерінің жиналуына әсер етеді және полимердің анағұрлым жоғары тығыздығы шаңның одан да көп жиналуына әкеледі, сол  уақытта полимердің анағұрлым төмен тығыздығы жіптің пайда болуын ұлғайтады. Әлеуетті түрде шаң жиналады, сол уақытта жіп бұйымға түседі немесе полимерлік қалдық түрінде жиналады. </w:t>
      </w:r>
    </w:p>
    <w:p w14:paraId="1D44A6B7"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6DBC7D8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Атмосфераға ластағыш заттардың ұйымдастырылмаған шығарындыларының алдын алу және азайту бойынша техникалық ережелерге мыналар жатады:</w:t>
      </w:r>
    </w:p>
    <w:p w14:paraId="732906C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сильфонды немесе қос тығыздауышы бар клапандарды немесе тиімділігі бірдей жабдықты пайдалану. Сильфонды клапандар әсіресе уыттылығы жоғары жұмыстар үшін ұсынылады;</w:t>
      </w:r>
    </w:p>
    <w:p w14:paraId="07F5CCA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магнитті жетегі бар сорғылар немесе герметикалық сорғылар, сонымен қатар қос тығыздауышы және сұйықтық кедергісі бар сорғылар;</w:t>
      </w:r>
    </w:p>
    <w:p w14:paraId="7BB8B36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магнитті жетегі бар компрессорлар немесе герметикалық компрессорлар, сонымен қатар қос тығыздауышы және сұйықтық кедергісі бар компрессорлар;</w:t>
      </w:r>
    </w:p>
    <w:p w14:paraId="77C6571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магнитті жетегі бар араластырғыштар немесе герметикалық араластырғыштар, сонымен қатар қос тығыздауышы және сұйықтық кедергісі бар араластырғыштар;</w:t>
      </w:r>
    </w:p>
    <w:p w14:paraId="0F0913C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фланецтер (қосылыстар) санын барынша азайту;</w:t>
      </w:r>
    </w:p>
    <w:p w14:paraId="6A49B40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тиімді төсемдер;</w:t>
      </w:r>
    </w:p>
    <w:p w14:paraId="288D5E5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жабық сынама іріктеу жүйелері;</w:t>
      </w:r>
    </w:p>
    <w:p w14:paraId="526926F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жабық жүйелердегі ластанған сарқынды суларды бұру;</w:t>
      </w:r>
    </w:p>
    <w:p w14:paraId="2708B92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вентиляциялық саңылаулар кешені.</w:t>
      </w:r>
    </w:p>
    <w:p w14:paraId="14B31A4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Әдісті енгізу кезінде келесі факторларды ескеру қажет: </w:t>
      </w:r>
    </w:p>
    <w:p w14:paraId="3604EAB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тығыз фазада тасымалдау сұйылтылған фазалық тасымалдауға қарағанда шаң шығарындыларының алдын алуда тиімдірек (қысымды шектеу конструкциясына байланысты тығыз фазада тасымалдауға көшу мүмкін бола бермейді); </w:t>
      </w:r>
    </w:p>
    <w:p w14:paraId="75AD5A2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сұйылтылған фазалық тасымалдау жүйелеріндегі жылдамдықты ең төменгі деңгейге дейін төмендету; </w:t>
      </w:r>
    </w:p>
    <w:p w14:paraId="166864A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беткейді өңдеу және құбырларды дұрыс туралау арқылы конвейер желілерінде шаңның пайда болуын азайту; </w:t>
      </w:r>
    </w:p>
    <w:p w14:paraId="3DEB513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 xml:space="preserve">шаң жинағыш қондырғылардың сорып алатын ауа өткізгіштерінде циклондарды және/немесе сүзгілерді пайдалану, скрубберлерді пайдалану. </w:t>
      </w:r>
    </w:p>
    <w:p w14:paraId="07984577"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77AD9176" w14:textId="77777777" w:rsidR="00C96165" w:rsidRPr="00C96165" w:rsidRDefault="00C96165" w:rsidP="00C96165">
      <w:pPr>
        <w:ind w:firstLine="709"/>
        <w:jc w:val="both"/>
        <w:rPr>
          <w:rFonts w:eastAsia="Calibri"/>
          <w:b/>
          <w:bCs/>
          <w:sz w:val="28"/>
          <w:szCs w:val="28"/>
          <w:lang w:val="kk-KZ" w:eastAsia="en-US"/>
        </w:rPr>
      </w:pPr>
      <w:r w:rsidRPr="00C96165">
        <w:rPr>
          <w:rFonts w:eastAsia="Calibri"/>
          <w:sz w:val="28"/>
          <w:szCs w:val="22"/>
          <w:lang w:val="kk-KZ" w:eastAsia="en-US"/>
        </w:rPr>
        <w:t>Жабық жүйелерді қолдану шығарындыларды ұстауға және қайта пайдалануға мүмкіндік береді, бұл олардың көлемін айтарлықтай азайтады. Жылыстауларға мониторинг жүргізу және бақылау жүйелерін енгізу және зиянды заттарды ыдырату үшін катализаторларды қолдану операциялық шығындарды азайтуға көмектеседі.</w:t>
      </w:r>
      <w:r w:rsidRPr="00C96165">
        <w:rPr>
          <w:rFonts w:eastAsia="Calibri"/>
          <w:b/>
          <w:bCs/>
          <w:sz w:val="28"/>
          <w:szCs w:val="28"/>
          <w:lang w:val="kk-KZ" w:eastAsia="en-US"/>
        </w:rPr>
        <w:t xml:space="preserve"> </w:t>
      </w:r>
    </w:p>
    <w:p w14:paraId="58B254A7"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4C665D0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Сұйылтылған фазаны тасымалдау кезінде энергияны тұтыну қысымның жоғары айырмашылығына/шығынның жоғары болуына байланысты жоғары болады. Қою немесе сұйылтылған фазаны тасымалдауды қолдану өнімге байланысты болады. </w:t>
      </w:r>
    </w:p>
    <w:p w14:paraId="0E0B2DD6"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5DEA13E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Қысымның төмендеуіне байланысты энергия қажет болады. </w:t>
      </w:r>
    </w:p>
    <w:p w14:paraId="78096DDC"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1CC889E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Сұйылтылған фазаны тасымалдау қажалуға сезімтал өнімдерге ұсынылмайды, ал тығыз фазаны тасымалдау қабыршақ түзетін өнімдерге  ұсынылмайды. </w:t>
      </w:r>
    </w:p>
    <w:p w14:paraId="546056C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Европада полимерлерді өндіруге мамандандырылған және шаң мен жіп бөлшектерін болдырмау және азайту әдістерін қолданатын бірнеше ірі химия зауыттары бар. Олардың ішінде кейбіреулері Германиядағы BASF, Ұлыбританиядағы INEOS, Нидерландыдағы SABIC, Швейцариядағы Dow және Бельгиядағы Solvay компанияларының зауыттарын қамтиды. Бұл зауыттар өндіріс қауіпсіздігін қамтамасыз ету және қоршаған ортаның жоғары стандарттарын сақтау үшін заманауи технологиялар мен жабдықтарды белсенді түрде енгізуде. </w:t>
      </w:r>
    </w:p>
    <w:p w14:paraId="0EEE495F"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Бельгиядағы Solvay-де (Антверпен, Жемеппе-сюр-Самбр) қолданылатын әдістерде клапандар, фланецтер, сорғылар және резервуарлар сияқты әртүрлі көздерден шығарындыларды бақылау және азайту үшін озық технологияларды пайдалану қамтылған.</w:t>
      </w:r>
    </w:p>
    <w:p w14:paraId="668167A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«Ставролен» ЖШҚ-да (Ресей) жылыстаудың алдын алу және ұйымдастырылмаған шығарындыларды азайту үшін шикізат пен өнімдерді қайта өңдеу мен сақтаудың жабық жүйелері қолданылады.</w:t>
      </w:r>
    </w:p>
    <w:p w14:paraId="0D72369B"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71A58FFA"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7791687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Тығыз фазаны тасымалдау кезінде инвестициялық шығындар сұйылтылған фазаны тасымалдауға қарағанда шамамен 15 % жоғары. Ешқандай қосымша ақпарат ұсынылған жоқ. </w:t>
      </w:r>
    </w:p>
    <w:p w14:paraId="2060DCB8"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3F0049B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Эмиссияларды азайту. </w:t>
      </w:r>
    </w:p>
    <w:p w14:paraId="09181D1D" w14:textId="77777777" w:rsidR="00C96165" w:rsidRPr="00C96165" w:rsidRDefault="00C96165" w:rsidP="00C96165">
      <w:pPr>
        <w:ind w:firstLine="709"/>
        <w:jc w:val="both"/>
        <w:rPr>
          <w:rFonts w:eastAsia="Calibri"/>
          <w:sz w:val="28"/>
          <w:szCs w:val="22"/>
          <w:lang w:val="kk-KZ" w:eastAsia="en-US"/>
        </w:rPr>
      </w:pPr>
    </w:p>
    <w:p w14:paraId="7D21A724" w14:textId="77777777" w:rsidR="00C96165" w:rsidRPr="00C96165" w:rsidRDefault="00C96165" w:rsidP="00C96165">
      <w:pPr>
        <w:keepNext/>
        <w:keepLines/>
        <w:tabs>
          <w:tab w:val="left" w:pos="0"/>
        </w:tabs>
        <w:ind w:firstLine="709"/>
        <w:jc w:val="both"/>
        <w:outlineLvl w:val="2"/>
        <w:rPr>
          <w:b/>
          <w:bCs/>
          <w:sz w:val="28"/>
          <w:szCs w:val="22"/>
          <w:lang w:val="kk-KZ" w:eastAsia="en-US"/>
        </w:rPr>
      </w:pPr>
      <w:bookmarkStart w:id="204" w:name="_Toc185341720"/>
      <w:r w:rsidRPr="00C96165">
        <w:rPr>
          <w:b/>
          <w:bCs/>
          <w:sz w:val="28"/>
          <w:szCs w:val="22"/>
          <w:lang w:val="kk-KZ" w:eastAsia="en-US"/>
        </w:rPr>
        <w:lastRenderedPageBreak/>
        <w:t>5.3.2.2.</w:t>
      </w:r>
      <w:r w:rsidRPr="00C96165">
        <w:rPr>
          <w:b/>
          <w:bCs/>
          <w:sz w:val="28"/>
          <w:szCs w:val="22"/>
          <w:lang w:val="kk-KZ" w:eastAsia="en-US"/>
        </w:rPr>
        <w:tab/>
        <w:t>Қондырғыларды тоқтату мен іске қосуды барынша азайту</w:t>
      </w:r>
      <w:bookmarkEnd w:id="204"/>
    </w:p>
    <w:p w14:paraId="0F160678"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5B02DCC5"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Жабдықтың тұрақты жұмыс істеу уақытын арттыру.</w:t>
      </w:r>
    </w:p>
    <w:p w14:paraId="17DC4DBB"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799EC27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Жұмыстың тұрақтылығын (компьютерлік мониторинг және басқару жүйелері ықпал ететін) және жабдықтың сенімділігін арттыру арқылы қондырғыны тоқтату және іске қосу қажеттілігі барынша азайтылады. </w:t>
      </w:r>
    </w:p>
    <w:p w14:paraId="5A965C24"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Ауытқитын жағдайларды уақтылы анықтау, содан кейін бақыланатын өшіру процесін қолдану арқылы апаттық тоқтауларды болдырмауға болады.</w:t>
      </w:r>
    </w:p>
    <w:p w14:paraId="5559AAEB"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6BFECB0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Апаттық тоқтауларды қоса алғанда, тоқтатуларды және іске қосуды азайту арқылы ҰОҚ, сондай-ақ шаң шығарындылары азайтылады.</w:t>
      </w:r>
    </w:p>
    <w:p w14:paraId="28C03E6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Ұсынылған техниканың «Шаң» ластаушы затының эмиссиясын азайтуды және мөлшері 2,5 мкм-ге дейінгі қатты бөлшектер шығарындыларын, сондай-ақ басқа да қосылыстарды қысқартуды қоса алғанда, тікелей экологиялық артықшылықтары бар.</w:t>
      </w:r>
    </w:p>
    <w:p w14:paraId="72262A4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Қосымша әлеуетті артықшылықтарға қалдықтар көлемін қысқарту және өнеркәсіптік объектілерде SO₂ және NOₓ шығарындыларын ішінара азайту жатады.</w:t>
      </w:r>
    </w:p>
    <w:p w14:paraId="3D30456D"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7FE42E73"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Жабдықты іске қосу, тоқтату және авариялық тоқтату кезінде туындайтын шығарындылар қоршаған ортаға түспеу үшін оқшаулау жүйесіне жіберіледі. Реакцияға түспеген мономерлер, еріткіштер, полимерлер және т.б. болуы мүмкін құрамындағы материал, мүмкіндігінше, мысалы, сапасы белгісіз полимерлер болса, отын ретінде қайта өңделеді немесе пайдаланылады.</w:t>
      </w:r>
    </w:p>
    <w:p w14:paraId="6FD6F965"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Жиі іске қосу және тоқтату жабдықтың тозуын арттырады, бұл жиі техникалық қызмет көрсетуді және жөндеуді қажет етеді. Бұл циклдарды азайту жабдықтың қызмет ету мерзімін ұзартады және техникалық қызмет көрсету шығындарын азайтады. Бұл техникалық қызмет көрсету шығындарын 20 - 30 % дейін төмендетуі мүмкін деп есептеледі.</w:t>
      </w:r>
    </w:p>
    <w:p w14:paraId="252A8F34"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eastAsia="en-US"/>
        </w:rPr>
        <w:t xml:space="preserve">Кросс-медиа </w:t>
      </w:r>
      <w:r w:rsidRPr="00C96165">
        <w:rPr>
          <w:rFonts w:eastAsia="Calibri"/>
          <w:b/>
          <w:sz w:val="28"/>
          <w:szCs w:val="28"/>
          <w:lang w:val="kk-KZ" w:eastAsia="en-US"/>
        </w:rPr>
        <w:t>нәтижелері</w:t>
      </w:r>
    </w:p>
    <w:p w14:paraId="6CC48CF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Технологиялық процесте қайта пайдалану және/немесе отын ретінде пайдалану. </w:t>
      </w:r>
    </w:p>
    <w:p w14:paraId="4B5FC53A"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341E2D98"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04C7ECCD"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04D41A04"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57F6BF01"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Автоматтандыру және болжамды қызмет көрсету жүйелерін енгізу ықтимал проблемаларды болжау және оларды уақтылы жою арқылы жоспарланбаған тоқтатуларды азайтуға көмектеседі. Бұл күтпеген іркілістерді 50 %-ға азайтып, байланысты шығындарды азайтуы мүмкін.</w:t>
      </w:r>
    </w:p>
    <w:p w14:paraId="300A6201"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lastRenderedPageBreak/>
        <w:t>Solvay (Бельгия) компаниясында технологиялық процестерді оңтайландыру және озық басқару жүйелерін пайдалану қондырғыларды тоқтату және іске қосу санын азайтуға мүмкіндік берді, бұл операциялық тиімділіктің жақсаруына және шығындардың төмендеуіне әкелді.</w:t>
      </w:r>
    </w:p>
    <w:p w14:paraId="195E95A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INEOS (Ұлыбритания) өндірістік қуаттылықтарында болжалды қызмет көрсету және автоматтандыру жүйелерін енгізу жоспарланбаған іркілістер санын едәуір қысқартуға мүмкіндік берді, бұл операциялық шығындарды айтарлықтай үнемдеуге және жалпы өнімділікті арттыруға әкелді. Мысалы, энергияны үнемдейтін жаңа технологияларға инвестиция салу және жабдықты жаңарту CO</w:t>
      </w:r>
      <w:r w:rsidRPr="00C96165">
        <w:rPr>
          <w:rFonts w:eastAsia="Calibri"/>
          <w:sz w:val="28"/>
          <w:szCs w:val="28"/>
          <w:vertAlign w:val="subscript"/>
          <w:lang w:val="kk-KZ" w:eastAsia="en-US"/>
        </w:rPr>
        <w:t>2</w:t>
      </w:r>
      <w:r w:rsidRPr="00C96165">
        <w:rPr>
          <w:rFonts w:eastAsia="Calibri"/>
          <w:sz w:val="28"/>
          <w:szCs w:val="28"/>
          <w:lang w:val="kk-KZ" w:eastAsia="en-US"/>
        </w:rPr>
        <w:t xml:space="preserve"> шығарындыларын жылына 150 000 тоннаға азайтуға және энергия шығындарын азайтуға мүмкіндік берді.</w:t>
      </w:r>
    </w:p>
    <w:p w14:paraId="5C9F3673"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62F8C85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Іске асыру өнімнің, мономерлердің және еріткіштердің жоғалуын азайтуға бағытталған экологиялық және экономикалық пайымға байланысты. </w:t>
      </w:r>
    </w:p>
    <w:p w14:paraId="7D2BC23E" w14:textId="77777777" w:rsidR="00C96165" w:rsidRPr="00C96165" w:rsidRDefault="00C96165" w:rsidP="00C96165">
      <w:pPr>
        <w:ind w:firstLine="709"/>
        <w:jc w:val="both"/>
        <w:rPr>
          <w:rFonts w:eastAsia="Calibri"/>
          <w:sz w:val="28"/>
          <w:szCs w:val="28"/>
          <w:lang w:val="kk-KZ" w:eastAsia="en-US"/>
        </w:rPr>
      </w:pPr>
    </w:p>
    <w:p w14:paraId="12C7CDA5" w14:textId="77777777" w:rsidR="00C96165" w:rsidRPr="00C96165" w:rsidRDefault="00C96165" w:rsidP="00C96165">
      <w:pPr>
        <w:keepNext/>
        <w:keepLines/>
        <w:numPr>
          <w:ilvl w:val="3"/>
          <w:numId w:val="14"/>
        </w:numPr>
        <w:tabs>
          <w:tab w:val="left" w:pos="0"/>
        </w:tabs>
        <w:ind w:left="37" w:firstLine="672"/>
        <w:jc w:val="both"/>
        <w:outlineLvl w:val="2"/>
        <w:rPr>
          <w:b/>
          <w:bCs/>
          <w:sz w:val="28"/>
          <w:szCs w:val="22"/>
          <w:lang w:val="kk-KZ" w:eastAsia="en-US"/>
        </w:rPr>
      </w:pPr>
      <w:bookmarkStart w:id="205" w:name="_Toc185341721"/>
      <w:r w:rsidRPr="00C96165">
        <w:rPr>
          <w:b/>
          <w:bCs/>
          <w:sz w:val="28"/>
          <w:szCs w:val="22"/>
          <w:lang w:val="kk-KZ" w:eastAsia="en-US"/>
        </w:rPr>
        <w:t>Реактордың сапаландыру секциясынан және желдеткіш саңылауынан келіп түсетін үрлегіш ауа ағынын кейіннен өңдеу</w:t>
      </w:r>
      <w:bookmarkEnd w:id="205"/>
      <w:r w:rsidRPr="00C96165">
        <w:rPr>
          <w:b/>
          <w:bCs/>
          <w:sz w:val="28"/>
          <w:szCs w:val="22"/>
          <w:lang w:val="kk-KZ" w:eastAsia="en-US"/>
        </w:rPr>
        <w:t xml:space="preserve"> </w:t>
      </w:r>
    </w:p>
    <w:p w14:paraId="1628F601"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3C724DA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Реактордың сапаландыру секциясынан және желдеткіш саңылауынан келіп түсетін ауа ағынымен үрлеп тазалаған кезде ҰОҚ кетіру үшін т</w:t>
      </w:r>
      <w:r w:rsidRPr="00C96165">
        <w:rPr>
          <w:rFonts w:eastAsia="Calibri"/>
          <w:sz w:val="28"/>
          <w:szCs w:val="28"/>
          <w:lang w:val="kk-KZ" w:eastAsia="en-US"/>
        </w:rPr>
        <w:t xml:space="preserve">ермиялық және каталитикалық жағу әдістері қолданылады. Басқа нұсқасы – осы сарқынды, егер бар болса, пешке жіберу. </w:t>
      </w:r>
    </w:p>
    <w:p w14:paraId="08197F26"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552F7DD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Ағындарды өңдеу қажеттілігі өндірістік немесе экструзиялық секциядан келіп түсетін өнімдегі ҰОҚ қалдық деңгейіне байланысты. 5.2-кестеде ҰОҚ кейіннен өңдеудің әртүрлі әдістеріне шолу ұсынылды: </w:t>
      </w:r>
    </w:p>
    <w:p w14:paraId="19FC75CF" w14:textId="77777777" w:rsidR="00C96165" w:rsidRPr="00C96165" w:rsidRDefault="00C96165" w:rsidP="00C96165">
      <w:pPr>
        <w:ind w:firstLine="709"/>
        <w:jc w:val="both"/>
        <w:rPr>
          <w:rFonts w:eastAsia="Calibri"/>
          <w:sz w:val="28"/>
          <w:szCs w:val="28"/>
          <w:lang w:val="kk-KZ" w:eastAsia="en-US"/>
        </w:rPr>
      </w:pPr>
    </w:p>
    <w:p w14:paraId="0540369B" w14:textId="77777777" w:rsidR="00C96165" w:rsidRPr="00C96165" w:rsidRDefault="00C96165" w:rsidP="00C96165">
      <w:pPr>
        <w:ind w:firstLine="709"/>
        <w:jc w:val="both"/>
        <w:rPr>
          <w:rFonts w:eastAsia="Calibri"/>
          <w:sz w:val="28"/>
          <w:szCs w:val="28"/>
          <w:lang w:val="kk-KZ" w:eastAsia="en-US"/>
        </w:rPr>
      </w:pPr>
      <w:bookmarkStart w:id="206" w:name="_Hlk168312257"/>
      <w:r w:rsidRPr="00C96165">
        <w:rPr>
          <w:rFonts w:eastAsia="Calibri"/>
          <w:sz w:val="28"/>
          <w:szCs w:val="28"/>
          <w:lang w:val="kk-KZ" w:eastAsia="en-US"/>
        </w:rPr>
        <w:t>5.2-кесте. ҰОҚ кейіннен өңдеудің әртүрлі әдістеріне шолу</w:t>
      </w:r>
    </w:p>
    <w:tbl>
      <w:tblPr>
        <w:tblStyle w:val="13"/>
        <w:tblW w:w="0" w:type="auto"/>
        <w:tblInd w:w="108" w:type="dxa"/>
        <w:tblLayout w:type="fixed"/>
        <w:tblLook w:val="04A0" w:firstRow="1" w:lastRow="0" w:firstColumn="1" w:lastColumn="0" w:noHBand="0" w:noVBand="1"/>
      </w:tblPr>
      <w:tblGrid>
        <w:gridCol w:w="594"/>
        <w:gridCol w:w="3262"/>
        <w:gridCol w:w="1843"/>
        <w:gridCol w:w="1701"/>
        <w:gridCol w:w="2119"/>
      </w:tblGrid>
      <w:tr w:rsidR="00C96165" w:rsidRPr="00C96165" w14:paraId="73A67E59" w14:textId="77777777" w:rsidTr="00426C32">
        <w:tc>
          <w:tcPr>
            <w:tcW w:w="594" w:type="dxa"/>
          </w:tcPr>
          <w:bookmarkEnd w:id="206"/>
          <w:p w14:paraId="0B7B98D3" w14:textId="77777777" w:rsidR="00C96165" w:rsidRPr="00C96165" w:rsidRDefault="00C96165" w:rsidP="00C96165">
            <w:pPr>
              <w:jc w:val="center"/>
              <w:rPr>
                <w:rFonts w:eastAsia="Calibri"/>
                <w:b/>
                <w:lang w:val="kk-KZ" w:eastAsia="en-US"/>
              </w:rPr>
            </w:pPr>
            <w:r w:rsidRPr="00C96165">
              <w:rPr>
                <w:rFonts w:eastAsia="Calibri"/>
                <w:b/>
                <w:lang w:val="kk-KZ" w:eastAsia="en-US"/>
              </w:rPr>
              <w:t xml:space="preserve">Р/с № </w:t>
            </w:r>
          </w:p>
        </w:tc>
        <w:tc>
          <w:tcPr>
            <w:tcW w:w="3262" w:type="dxa"/>
          </w:tcPr>
          <w:p w14:paraId="1FA29931" w14:textId="77777777" w:rsidR="00C96165" w:rsidRPr="00C96165" w:rsidRDefault="00C96165" w:rsidP="00C96165">
            <w:pPr>
              <w:jc w:val="center"/>
              <w:rPr>
                <w:rFonts w:eastAsia="Calibri"/>
                <w:b/>
                <w:lang w:val="kk-KZ" w:eastAsia="en-US"/>
              </w:rPr>
            </w:pPr>
            <w:r w:rsidRPr="00C96165">
              <w:rPr>
                <w:rFonts w:eastAsia="Calibri"/>
                <w:b/>
                <w:lang w:val="kk-KZ" w:eastAsia="en-US"/>
              </w:rPr>
              <w:t>Техника</w:t>
            </w:r>
          </w:p>
          <w:p w14:paraId="3BDBABAB" w14:textId="77777777" w:rsidR="00C96165" w:rsidRPr="00C96165" w:rsidRDefault="00C96165" w:rsidP="00C96165">
            <w:pPr>
              <w:jc w:val="center"/>
              <w:rPr>
                <w:rFonts w:eastAsia="Calibri"/>
                <w:lang w:val="kk-KZ" w:eastAsia="en-US"/>
              </w:rPr>
            </w:pPr>
          </w:p>
        </w:tc>
        <w:tc>
          <w:tcPr>
            <w:tcW w:w="1843" w:type="dxa"/>
          </w:tcPr>
          <w:p w14:paraId="755581CE" w14:textId="77777777" w:rsidR="00C96165" w:rsidRPr="00C96165" w:rsidRDefault="00C96165" w:rsidP="00C96165">
            <w:pPr>
              <w:jc w:val="center"/>
              <w:rPr>
                <w:rFonts w:eastAsia="Calibri"/>
                <w:lang w:val="kk-KZ" w:eastAsia="en-US"/>
              </w:rPr>
            </w:pPr>
            <w:r w:rsidRPr="00C96165">
              <w:rPr>
                <w:rFonts w:eastAsia="Calibri"/>
                <w:b/>
                <w:lang w:val="kk-KZ" w:eastAsia="en-US"/>
              </w:rPr>
              <w:t>Тазарту тиімділігі</w:t>
            </w:r>
          </w:p>
        </w:tc>
        <w:tc>
          <w:tcPr>
            <w:tcW w:w="1701" w:type="dxa"/>
          </w:tcPr>
          <w:p w14:paraId="6C61AF00" w14:textId="77777777" w:rsidR="00C96165" w:rsidRPr="00C96165" w:rsidRDefault="00C96165" w:rsidP="00C96165">
            <w:pPr>
              <w:jc w:val="center"/>
              <w:rPr>
                <w:rFonts w:eastAsia="Calibri"/>
                <w:lang w:val="kk-KZ" w:eastAsia="en-US"/>
              </w:rPr>
            </w:pPr>
            <w:r w:rsidRPr="00C96165">
              <w:rPr>
                <w:rFonts w:eastAsia="Calibri"/>
                <w:b/>
                <w:lang w:val="kk-KZ" w:eastAsia="en-US"/>
              </w:rPr>
              <w:t>Энергия тұтыну</w:t>
            </w:r>
          </w:p>
        </w:tc>
        <w:tc>
          <w:tcPr>
            <w:tcW w:w="2119" w:type="dxa"/>
          </w:tcPr>
          <w:p w14:paraId="7A8373E1" w14:textId="77777777" w:rsidR="00C96165" w:rsidRPr="00C96165" w:rsidRDefault="00C96165" w:rsidP="00C96165">
            <w:pPr>
              <w:jc w:val="center"/>
              <w:rPr>
                <w:rFonts w:eastAsia="Calibri"/>
                <w:b/>
                <w:lang w:val="kk-KZ" w:eastAsia="en-US"/>
              </w:rPr>
            </w:pPr>
            <w:r w:rsidRPr="00C96165">
              <w:rPr>
                <w:rFonts w:eastAsia="Calibri"/>
                <w:b/>
                <w:lang w:val="kk-KZ" w:eastAsia="en-US"/>
              </w:rPr>
              <w:t>CO</w:t>
            </w:r>
            <w:r w:rsidRPr="00C96165">
              <w:rPr>
                <w:rFonts w:eastAsia="Calibri"/>
                <w:b/>
                <w:vertAlign w:val="subscript"/>
                <w:lang w:val="kk-KZ" w:eastAsia="en-US"/>
              </w:rPr>
              <w:t>2</w:t>
            </w:r>
            <w:r w:rsidRPr="00C96165">
              <w:rPr>
                <w:rFonts w:eastAsia="Calibri"/>
                <w:b/>
                <w:lang w:val="kk-KZ" w:eastAsia="en-US"/>
              </w:rPr>
              <w:t xml:space="preserve"> шығарындылары</w:t>
            </w:r>
          </w:p>
          <w:p w14:paraId="200179B3" w14:textId="77777777" w:rsidR="00C96165" w:rsidRPr="00C96165" w:rsidRDefault="00C96165" w:rsidP="00C96165">
            <w:pPr>
              <w:jc w:val="center"/>
              <w:rPr>
                <w:rFonts w:eastAsia="Calibri"/>
                <w:lang w:val="kk-KZ" w:eastAsia="en-US"/>
              </w:rPr>
            </w:pPr>
          </w:p>
        </w:tc>
      </w:tr>
      <w:tr w:rsidR="00C96165" w:rsidRPr="00C96165" w14:paraId="768A4D95" w14:textId="77777777" w:rsidTr="00426C32">
        <w:tc>
          <w:tcPr>
            <w:tcW w:w="594" w:type="dxa"/>
          </w:tcPr>
          <w:p w14:paraId="554A109F" w14:textId="77777777" w:rsidR="00C96165" w:rsidRPr="00C96165" w:rsidRDefault="00C96165" w:rsidP="00C96165">
            <w:pPr>
              <w:jc w:val="center"/>
              <w:rPr>
                <w:rFonts w:eastAsia="Calibri"/>
                <w:lang w:val="kk-KZ" w:eastAsia="en-US"/>
              </w:rPr>
            </w:pPr>
            <w:r w:rsidRPr="00C96165">
              <w:rPr>
                <w:rFonts w:eastAsia="Calibri"/>
                <w:lang w:val="kk-KZ" w:eastAsia="en-US"/>
              </w:rPr>
              <w:t>1</w:t>
            </w:r>
          </w:p>
        </w:tc>
        <w:tc>
          <w:tcPr>
            <w:tcW w:w="3262" w:type="dxa"/>
          </w:tcPr>
          <w:p w14:paraId="156C7A02" w14:textId="77777777" w:rsidR="00C96165" w:rsidRPr="00C96165" w:rsidRDefault="00C96165" w:rsidP="00C96165">
            <w:pPr>
              <w:jc w:val="both"/>
              <w:rPr>
                <w:rFonts w:eastAsia="Calibri"/>
                <w:lang w:val="kk-KZ" w:eastAsia="en-US"/>
              </w:rPr>
            </w:pPr>
            <w:r w:rsidRPr="00C96165">
              <w:rPr>
                <w:rFonts w:eastAsia="Calibri"/>
                <w:lang w:val="kk-KZ" w:eastAsia="en-US"/>
              </w:rPr>
              <w:t>Көздегі шығарындыларды азайту</w:t>
            </w:r>
          </w:p>
        </w:tc>
        <w:tc>
          <w:tcPr>
            <w:tcW w:w="1843" w:type="dxa"/>
          </w:tcPr>
          <w:p w14:paraId="7D9154D2" w14:textId="77777777" w:rsidR="00C96165" w:rsidRPr="00C96165" w:rsidRDefault="00C96165" w:rsidP="00C96165">
            <w:pPr>
              <w:jc w:val="center"/>
              <w:rPr>
                <w:rFonts w:eastAsia="Calibri"/>
                <w:lang w:val="kk-KZ" w:eastAsia="en-US"/>
              </w:rPr>
            </w:pPr>
            <w:r w:rsidRPr="00C96165">
              <w:rPr>
                <w:rFonts w:eastAsia="Calibri"/>
                <w:lang w:val="kk-KZ" w:eastAsia="en-US"/>
              </w:rPr>
              <w:t>100 %</w:t>
            </w:r>
          </w:p>
        </w:tc>
        <w:tc>
          <w:tcPr>
            <w:tcW w:w="1701" w:type="dxa"/>
          </w:tcPr>
          <w:p w14:paraId="4B700209" w14:textId="77777777" w:rsidR="00C96165" w:rsidRPr="00C96165" w:rsidRDefault="00C96165" w:rsidP="00C96165">
            <w:pPr>
              <w:jc w:val="center"/>
              <w:rPr>
                <w:rFonts w:eastAsia="Calibri"/>
                <w:lang w:val="kk-KZ" w:eastAsia="en-US"/>
              </w:rPr>
            </w:pPr>
            <w:r w:rsidRPr="00C96165">
              <w:rPr>
                <w:rFonts w:eastAsia="Calibri"/>
                <w:lang w:val="kk-KZ" w:eastAsia="en-US"/>
              </w:rPr>
              <w:t>0</w:t>
            </w:r>
          </w:p>
        </w:tc>
        <w:tc>
          <w:tcPr>
            <w:tcW w:w="2119" w:type="dxa"/>
          </w:tcPr>
          <w:p w14:paraId="230AF5F4" w14:textId="77777777" w:rsidR="00C96165" w:rsidRPr="00C96165" w:rsidRDefault="00C96165" w:rsidP="00C96165">
            <w:pPr>
              <w:jc w:val="center"/>
              <w:rPr>
                <w:rFonts w:eastAsia="Calibri"/>
                <w:lang w:val="kk-KZ" w:eastAsia="en-US"/>
              </w:rPr>
            </w:pPr>
            <w:r w:rsidRPr="00C96165">
              <w:rPr>
                <w:rFonts w:eastAsia="Calibri"/>
                <w:lang w:val="kk-KZ" w:eastAsia="en-US"/>
              </w:rPr>
              <w:t>0</w:t>
            </w:r>
          </w:p>
        </w:tc>
      </w:tr>
      <w:tr w:rsidR="00C96165" w:rsidRPr="00C96165" w14:paraId="42DBDC76" w14:textId="77777777" w:rsidTr="00426C32">
        <w:tc>
          <w:tcPr>
            <w:tcW w:w="594" w:type="dxa"/>
          </w:tcPr>
          <w:p w14:paraId="32CF32F5" w14:textId="77777777" w:rsidR="00C96165" w:rsidRPr="00C96165" w:rsidRDefault="00C96165" w:rsidP="00C96165">
            <w:pPr>
              <w:jc w:val="center"/>
              <w:rPr>
                <w:rFonts w:eastAsia="Calibri"/>
                <w:lang w:val="kk-KZ" w:eastAsia="en-US"/>
              </w:rPr>
            </w:pPr>
            <w:r w:rsidRPr="00C96165">
              <w:rPr>
                <w:rFonts w:eastAsia="Calibri"/>
                <w:lang w:val="kk-KZ" w:eastAsia="en-US"/>
              </w:rPr>
              <w:t>2</w:t>
            </w:r>
          </w:p>
        </w:tc>
        <w:tc>
          <w:tcPr>
            <w:tcW w:w="3262" w:type="dxa"/>
          </w:tcPr>
          <w:p w14:paraId="51E2B526" w14:textId="77777777" w:rsidR="00C96165" w:rsidRPr="00C96165" w:rsidRDefault="00C96165" w:rsidP="00C96165">
            <w:pPr>
              <w:jc w:val="both"/>
              <w:rPr>
                <w:rFonts w:eastAsia="Calibri"/>
                <w:lang w:val="kk-KZ" w:eastAsia="en-US"/>
              </w:rPr>
            </w:pPr>
            <w:r w:rsidRPr="00C96165">
              <w:rPr>
                <w:rFonts w:eastAsia="Calibri"/>
                <w:lang w:val="kk-KZ" w:eastAsia="en-US"/>
              </w:rPr>
              <w:t>Жинау және процеске қайтару</w:t>
            </w:r>
          </w:p>
        </w:tc>
        <w:tc>
          <w:tcPr>
            <w:tcW w:w="1843" w:type="dxa"/>
          </w:tcPr>
          <w:p w14:paraId="014C4BF9" w14:textId="77777777" w:rsidR="00C96165" w:rsidRPr="00C96165" w:rsidRDefault="00C96165" w:rsidP="00C96165">
            <w:pPr>
              <w:jc w:val="center"/>
              <w:rPr>
                <w:rFonts w:eastAsia="Calibri"/>
                <w:lang w:val="kk-KZ" w:eastAsia="en-US"/>
              </w:rPr>
            </w:pPr>
            <w:r w:rsidRPr="00C96165">
              <w:rPr>
                <w:rFonts w:eastAsia="Calibri"/>
                <w:lang w:val="kk-KZ" w:eastAsia="en-US"/>
              </w:rPr>
              <w:t>99,5 %</w:t>
            </w:r>
          </w:p>
        </w:tc>
        <w:tc>
          <w:tcPr>
            <w:tcW w:w="1701" w:type="dxa"/>
          </w:tcPr>
          <w:p w14:paraId="670B48C6" w14:textId="77777777" w:rsidR="00C96165" w:rsidRPr="00C96165" w:rsidRDefault="00C96165" w:rsidP="00C96165">
            <w:pPr>
              <w:jc w:val="center"/>
              <w:rPr>
                <w:rFonts w:eastAsia="Calibri"/>
                <w:lang w:val="kk-KZ" w:eastAsia="en-US"/>
              </w:rPr>
            </w:pPr>
            <w:r w:rsidRPr="00C96165">
              <w:rPr>
                <w:rFonts w:eastAsia="Calibri"/>
                <w:lang w:val="kk-KZ" w:eastAsia="en-US"/>
              </w:rPr>
              <w:t>үнемдеу</w:t>
            </w:r>
          </w:p>
        </w:tc>
        <w:tc>
          <w:tcPr>
            <w:tcW w:w="2119" w:type="dxa"/>
          </w:tcPr>
          <w:p w14:paraId="36F3D269" w14:textId="77777777" w:rsidR="00C96165" w:rsidRPr="00C96165" w:rsidRDefault="00C96165" w:rsidP="00C96165">
            <w:pPr>
              <w:jc w:val="center"/>
              <w:rPr>
                <w:rFonts w:eastAsia="Calibri"/>
                <w:lang w:val="kk-KZ" w:eastAsia="en-US"/>
              </w:rPr>
            </w:pPr>
            <w:r w:rsidRPr="00C96165">
              <w:rPr>
                <w:rFonts w:eastAsia="Calibri"/>
                <w:lang w:val="kk-KZ" w:eastAsia="en-US"/>
              </w:rPr>
              <w:t>0</w:t>
            </w:r>
          </w:p>
        </w:tc>
      </w:tr>
      <w:tr w:rsidR="00C96165" w:rsidRPr="00C96165" w14:paraId="5CABCA7C" w14:textId="77777777" w:rsidTr="00426C32">
        <w:tc>
          <w:tcPr>
            <w:tcW w:w="594" w:type="dxa"/>
          </w:tcPr>
          <w:p w14:paraId="07A57E4D" w14:textId="77777777" w:rsidR="00C96165" w:rsidRPr="00C96165" w:rsidRDefault="00C96165" w:rsidP="00C96165">
            <w:pPr>
              <w:jc w:val="center"/>
              <w:rPr>
                <w:rFonts w:eastAsia="Calibri"/>
                <w:lang w:val="kk-KZ" w:eastAsia="en-US"/>
              </w:rPr>
            </w:pPr>
            <w:r w:rsidRPr="00C96165">
              <w:rPr>
                <w:rFonts w:eastAsia="Calibri"/>
                <w:lang w:val="kk-KZ" w:eastAsia="en-US"/>
              </w:rPr>
              <w:t>3</w:t>
            </w:r>
          </w:p>
        </w:tc>
        <w:tc>
          <w:tcPr>
            <w:tcW w:w="3262" w:type="dxa"/>
          </w:tcPr>
          <w:p w14:paraId="72EB04DF" w14:textId="77777777" w:rsidR="00C96165" w:rsidRPr="00C96165" w:rsidRDefault="00C96165" w:rsidP="00C96165">
            <w:pPr>
              <w:jc w:val="both"/>
              <w:rPr>
                <w:rFonts w:eastAsia="Calibri"/>
                <w:lang w:val="kk-KZ" w:eastAsia="en-US"/>
              </w:rPr>
            </w:pPr>
            <w:r w:rsidRPr="00C96165">
              <w:rPr>
                <w:rFonts w:eastAsia="Calibri"/>
                <w:lang w:val="kk-KZ" w:eastAsia="en-US"/>
              </w:rPr>
              <w:t>Жинау және өнеркәсіптік қауіпсіздік талаптарына сәйкес  алауға жіберу</w:t>
            </w:r>
          </w:p>
        </w:tc>
        <w:tc>
          <w:tcPr>
            <w:tcW w:w="1843" w:type="dxa"/>
          </w:tcPr>
          <w:p w14:paraId="3D26C1FE" w14:textId="77777777" w:rsidR="00C96165" w:rsidRPr="00C96165" w:rsidRDefault="00C96165" w:rsidP="00C96165">
            <w:pPr>
              <w:jc w:val="center"/>
              <w:rPr>
                <w:rFonts w:eastAsia="Calibri"/>
                <w:lang w:val="kk-KZ" w:eastAsia="en-US"/>
              </w:rPr>
            </w:pPr>
            <w:r w:rsidRPr="00C96165">
              <w:rPr>
                <w:rFonts w:eastAsia="Calibri"/>
                <w:lang w:val="kk-KZ" w:eastAsia="en-US"/>
              </w:rPr>
              <w:t>98 - 99 %</w:t>
            </w:r>
          </w:p>
        </w:tc>
        <w:tc>
          <w:tcPr>
            <w:tcW w:w="1701" w:type="dxa"/>
          </w:tcPr>
          <w:p w14:paraId="12ED052B" w14:textId="77777777" w:rsidR="00C96165" w:rsidRPr="00C96165" w:rsidRDefault="00C96165" w:rsidP="00C96165">
            <w:pPr>
              <w:jc w:val="center"/>
              <w:rPr>
                <w:rFonts w:eastAsia="Calibri"/>
                <w:lang w:val="kk-KZ" w:eastAsia="en-US"/>
              </w:rPr>
            </w:pPr>
            <w:r w:rsidRPr="00C96165">
              <w:rPr>
                <w:rFonts w:eastAsia="Calibri"/>
                <w:lang w:val="kk-KZ" w:eastAsia="en-US"/>
              </w:rPr>
              <w:t>ұлғайту</w:t>
            </w:r>
          </w:p>
        </w:tc>
        <w:tc>
          <w:tcPr>
            <w:tcW w:w="2119" w:type="dxa"/>
          </w:tcPr>
          <w:p w14:paraId="29EBF892" w14:textId="77777777" w:rsidR="00C96165" w:rsidRPr="00C96165" w:rsidRDefault="00C96165" w:rsidP="00C96165">
            <w:pPr>
              <w:jc w:val="center"/>
              <w:rPr>
                <w:rFonts w:eastAsia="Calibri"/>
                <w:lang w:val="kk-KZ" w:eastAsia="en-US"/>
              </w:rPr>
            </w:pPr>
            <w:r w:rsidRPr="00C96165">
              <w:rPr>
                <w:rFonts w:eastAsia="Calibri"/>
                <w:lang w:val="kk-KZ" w:eastAsia="en-US"/>
              </w:rPr>
              <w:t>ұлғайту</w:t>
            </w:r>
          </w:p>
        </w:tc>
      </w:tr>
    </w:tbl>
    <w:p w14:paraId="4583E1E5" w14:textId="77777777" w:rsidR="00C96165" w:rsidRPr="00C96165" w:rsidRDefault="00C96165" w:rsidP="00C96165">
      <w:pPr>
        <w:ind w:firstLine="709"/>
        <w:jc w:val="both"/>
        <w:rPr>
          <w:rFonts w:eastAsia="Calibri"/>
          <w:b/>
          <w:bCs/>
          <w:sz w:val="28"/>
          <w:szCs w:val="28"/>
          <w:lang w:val="kk-KZ" w:eastAsia="en-US"/>
        </w:rPr>
      </w:pPr>
    </w:p>
    <w:p w14:paraId="6F7DE8C7"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4C580B4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ҰОҚ шығарындыларын азайту. Кейінгі өңдеу процесінде пайдаланылған ауаның жылуын жоюға және оны өндіріс процестерінде қайта пайдалануға мүмкіндік беретін жылуды рекуперациялау технологияларын пайдалануға болады. Мысалы, Равенна (Италия) – Versalis-те (ENI) адсорбциялық </w:t>
      </w:r>
      <w:r w:rsidRPr="00C96165">
        <w:rPr>
          <w:rFonts w:eastAsia="Calibri"/>
          <w:sz w:val="28"/>
          <w:szCs w:val="28"/>
          <w:lang w:val="kk-KZ" w:eastAsia="en-US"/>
        </w:rPr>
        <w:lastRenderedPageBreak/>
        <w:t xml:space="preserve">технологиялар мен катализаторларды қолдану арқылы ҰОҚ шығарындылары    85 - 90 %-ға азайтылды. </w:t>
      </w:r>
    </w:p>
    <w:p w14:paraId="68B5C60F"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207C25C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Егер газдың калориялығы 11 МДж/Нм</w:t>
      </w:r>
      <w:r w:rsidRPr="00C96165">
        <w:rPr>
          <w:rFonts w:eastAsia="Calibri"/>
          <w:sz w:val="28"/>
          <w:szCs w:val="28"/>
          <w:vertAlign w:val="superscript"/>
          <w:lang w:val="kk-KZ" w:eastAsia="en-US"/>
        </w:rPr>
        <w:t xml:space="preserve">3 </w:t>
      </w:r>
      <w:r w:rsidRPr="00C96165">
        <w:rPr>
          <w:rFonts w:eastAsia="Calibri"/>
          <w:sz w:val="28"/>
          <w:szCs w:val="28"/>
          <w:lang w:val="kk-KZ" w:eastAsia="en-US"/>
        </w:rPr>
        <w:t>асса, онда  алаудың тиімділігі 98 – 99 %-ды құрайды.</w:t>
      </w:r>
    </w:p>
    <w:p w14:paraId="55C25EEB"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1CC0417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Термиялық және каталитикалық жағу әдістерін қолдану энергияны тұтынуды және CO</w:t>
      </w:r>
      <w:r w:rsidRPr="00C96165">
        <w:rPr>
          <w:rFonts w:eastAsia="Calibri"/>
          <w:sz w:val="28"/>
          <w:szCs w:val="28"/>
          <w:vertAlign w:val="subscript"/>
          <w:lang w:val="kk-KZ" w:eastAsia="en-US"/>
        </w:rPr>
        <w:t>2</w:t>
      </w:r>
      <w:r w:rsidRPr="00C96165">
        <w:rPr>
          <w:rFonts w:eastAsia="Calibri"/>
          <w:sz w:val="28"/>
          <w:szCs w:val="28"/>
          <w:lang w:val="kk-KZ" w:eastAsia="en-US"/>
        </w:rPr>
        <w:t xml:space="preserve"> шығарындыларын арттырады.</w:t>
      </w:r>
    </w:p>
    <w:p w14:paraId="169CB293"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147B6F4C"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5E696B6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Алайда, бұл әдістер ағында хлорланған органикалық қосылыстар болған кезде қолданылмайды. Хлорланған қосылыстар процестің алдыңғы кезеңдерінде айдау немесе конденсациялау әдістерімен шығарылатын газдардан алынып тасталды.</w:t>
      </w:r>
    </w:p>
    <w:p w14:paraId="0D4B5D5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Термототықтырғыштар барлық дерлік ҰОҚ көздерінен,  соның ішінде реакторлардың желдеткіш саңылауларынан, дистилляциялық саңылаулардан, еріткіштермен жүргізілетін операциялардан және пештерден, кептіргіштерден және пештерде орындалатын операциялардан шығарылатын шығарындыларды азайту үшін қолданылады. Олар шығынның шамалы ауытқуларына төтеп бере алады, бірақ шамадан тыс ауытқулар кезінде сигналдық шамды пайдалануды талап етеді. Олардың отын шығыны төмен жүктемелі қалдық газдармен қамтамасыз етілгенде жоғары болуы мүмкін, сондықтан жылу қондырғылары орташа және жоғары ҰОҚ концентрациясы бар шағын технологиялық процестер үшін жақсы жұмыс істейді.</w:t>
      </w:r>
    </w:p>
    <w:p w14:paraId="1F48882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Каталитикалық тотықтыру әртүрлі стационарлық көздерден шығарылатын  шығарындыларды азайту үшін қолданылады. Шығарындылардың негізгі көзі еріткішті буландырған кездегі ҰОҚ болып табылады және каталитикалық тотықтыру осы санаттағы көптеген салаларда кеңінен қолданылады.</w:t>
      </w:r>
    </w:p>
    <w:p w14:paraId="3C9D21A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Мысалы, LyondellBasell (Германия) полиолефин зауыттарында көмірсутектердің минималды шығарындыларын қамтамасыз ете отырып, шығарылатын ағындарды ұстау және тазарту үшін күрделі жүйелерді қолданады.</w:t>
      </w:r>
    </w:p>
    <w:p w14:paraId="7321E94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 xml:space="preserve">Dow Chemical-де (АҚШ) </w:t>
      </w:r>
      <w:r w:rsidRPr="00C96165">
        <w:rPr>
          <w:rFonts w:eastAsia="Calibri"/>
          <w:sz w:val="28"/>
          <w:szCs w:val="28"/>
          <w:lang w:val="kk-KZ" w:eastAsia="en-US"/>
        </w:rPr>
        <w:t xml:space="preserve">үрлегіш ауа ағынын өңдеуге арналған </w:t>
      </w:r>
      <w:r w:rsidRPr="00C96165">
        <w:rPr>
          <w:rFonts w:eastAsia="Calibri"/>
          <w:sz w:val="28"/>
          <w:szCs w:val="22"/>
          <w:lang w:val="kk-KZ" w:eastAsia="en-US"/>
        </w:rPr>
        <w:t xml:space="preserve">жылуды рекуперациялау жүйесі </w:t>
      </w:r>
      <w:r w:rsidRPr="00C96165">
        <w:rPr>
          <w:rFonts w:eastAsia="Calibri"/>
          <w:sz w:val="28"/>
          <w:szCs w:val="28"/>
          <w:lang w:val="kk-KZ" w:eastAsia="en-US"/>
        </w:rPr>
        <w:t xml:space="preserve">энергия шығындарын азайтуға және энергия тиімділігін арттыруға көмектеседі. Dow Chemical кәсіпорнында  </w:t>
      </w:r>
      <w:r w:rsidRPr="00C96165">
        <w:rPr>
          <w:rFonts w:eastAsia="Calibri"/>
          <w:sz w:val="28"/>
          <w:szCs w:val="22"/>
          <w:lang w:val="kk-KZ" w:eastAsia="en-US"/>
        </w:rPr>
        <w:t xml:space="preserve">жылуды рекуперациялау жүйесін енгізу </w:t>
      </w:r>
      <w:r w:rsidRPr="00C96165">
        <w:rPr>
          <w:rFonts w:eastAsia="Calibri"/>
          <w:sz w:val="28"/>
          <w:szCs w:val="28"/>
          <w:lang w:val="kk-KZ" w:eastAsia="en-US"/>
        </w:rPr>
        <w:t xml:space="preserve">энергия шығынын 15 %-ға қысқартуға мүмкіндік берді, бұл айтарлықтай үнемдеуге және өндірістік процестерді жақсартуға әкелді. </w:t>
      </w:r>
    </w:p>
    <w:p w14:paraId="770007A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Қоршаған ортаны басқарудың тиімді әдістерімен танымал  ExxonMobil (АҚШ) компаниясы көмірсутектер шығарындыларын едәуір төмендететін сарқынды суларды тазартудың озық жүйелерін қолданады.</w:t>
      </w:r>
    </w:p>
    <w:p w14:paraId="5733C72C"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786CD3E6"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020A147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Полиолефин зауыты үшін термототықтырғышқа арналған инвестициялық шығындар, оның ішінде жинау жүйесін қоса алғанда бір желіге 3-тен 6 миллион евроға дейінгі қаражатты құрайды (жылына 100-ден 200 мың тоннаға дейін полиэтилен).</w:t>
      </w:r>
      <w:r w:rsidRPr="00C96165">
        <w:rPr>
          <w:rFonts w:eastAsia="Calibri"/>
          <w:sz w:val="28"/>
          <w:szCs w:val="22"/>
          <w:lang w:val="kk-KZ" w:eastAsia="en-US"/>
        </w:rPr>
        <w:t xml:space="preserve"> </w:t>
      </w:r>
      <w:r w:rsidRPr="00C96165">
        <w:rPr>
          <w:rFonts w:eastAsia="Calibri"/>
          <w:sz w:val="28"/>
          <w:szCs w:val="28"/>
          <w:lang w:val="kk-KZ" w:eastAsia="en-US"/>
        </w:rPr>
        <w:t xml:space="preserve">Қолайлы пеш болған кезде онда жинауға және жөнелтуге кететін шығындар бір желіге 1 млн. евродан 2 млн. евроға дейінгі соманы құрайды. </w:t>
      </w:r>
    </w:p>
    <w:p w14:paraId="57C0FC0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Ауа ағындарын тиімді өңдеу шығарындылар мен қалдықтарды азайтуға мүмкіндік береді, бұл оларды кәдеге жарату шығындарын азайтады. Мұндай шаралар кәдеге жарату шығындарын 20 - 30 %-ға дейін төмендетуі мүмкін деп есептеледі.</w:t>
      </w:r>
    </w:p>
    <w:p w14:paraId="219101EB"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5303646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Эмиссияларды азайту. </w:t>
      </w:r>
    </w:p>
    <w:p w14:paraId="442F503B" w14:textId="77777777" w:rsidR="00C96165" w:rsidRPr="00C96165" w:rsidRDefault="00C96165" w:rsidP="00C96165">
      <w:pPr>
        <w:ind w:firstLine="709"/>
        <w:jc w:val="both"/>
        <w:rPr>
          <w:rFonts w:eastAsia="Calibri"/>
          <w:sz w:val="28"/>
          <w:szCs w:val="28"/>
          <w:lang w:val="kk-KZ" w:eastAsia="en-US"/>
        </w:rPr>
      </w:pPr>
    </w:p>
    <w:p w14:paraId="6625C398" w14:textId="77777777" w:rsidR="00C96165" w:rsidRPr="00C96165" w:rsidRDefault="00C96165" w:rsidP="00C96165">
      <w:pPr>
        <w:keepNext/>
        <w:keepLines/>
        <w:numPr>
          <w:ilvl w:val="3"/>
          <w:numId w:val="14"/>
        </w:numPr>
        <w:tabs>
          <w:tab w:val="left" w:pos="0"/>
        </w:tabs>
        <w:ind w:firstLine="672"/>
        <w:jc w:val="both"/>
        <w:outlineLvl w:val="2"/>
        <w:rPr>
          <w:b/>
          <w:bCs/>
          <w:sz w:val="28"/>
          <w:szCs w:val="22"/>
          <w:lang w:val="kk-KZ" w:eastAsia="en-US"/>
        </w:rPr>
      </w:pPr>
      <w:bookmarkStart w:id="207" w:name="_Toc185341722"/>
      <w:r w:rsidRPr="00C96165">
        <w:rPr>
          <w:b/>
          <w:bCs/>
          <w:sz w:val="28"/>
          <w:szCs w:val="22"/>
          <w:lang w:val="kk-KZ" w:eastAsia="en-US"/>
        </w:rPr>
        <w:t>Алау қондырғыларында ағындарды жағуды барынша азайту, ағындарды барынша азайту</w:t>
      </w:r>
      <w:bookmarkEnd w:id="207"/>
      <w:r w:rsidRPr="00C96165">
        <w:rPr>
          <w:b/>
          <w:bCs/>
          <w:sz w:val="28"/>
          <w:szCs w:val="22"/>
          <w:lang w:val="kk-KZ" w:eastAsia="en-US"/>
        </w:rPr>
        <w:t xml:space="preserve"> </w:t>
      </w:r>
    </w:p>
    <w:p w14:paraId="51CD8817" w14:textId="77777777" w:rsidR="00C96165" w:rsidRPr="00C96165" w:rsidRDefault="00C96165" w:rsidP="00C96165">
      <w:pPr>
        <w:tabs>
          <w:tab w:val="left" w:pos="851"/>
          <w:tab w:val="left" w:pos="1134"/>
        </w:tabs>
        <w:ind w:firstLine="675"/>
        <w:jc w:val="both"/>
        <w:rPr>
          <w:rFonts w:eastAsia="Calibri"/>
          <w:b/>
          <w:bCs/>
          <w:sz w:val="28"/>
          <w:szCs w:val="28"/>
          <w:lang w:val="kk-KZ" w:eastAsia="en-US"/>
        </w:rPr>
      </w:pPr>
      <w:r w:rsidRPr="00C96165">
        <w:rPr>
          <w:rFonts w:eastAsia="Calibri"/>
          <w:b/>
          <w:bCs/>
          <w:sz w:val="28"/>
          <w:szCs w:val="28"/>
          <w:lang w:val="kk-KZ" w:eastAsia="en-US"/>
        </w:rPr>
        <w:t>Сипаттама</w:t>
      </w:r>
    </w:p>
    <w:p w14:paraId="54EACD72"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Полимерлерді өндіру процестеріндегі мерзімді шығарындылардың негізгі әлеуетті көзі реактор жүйесі болып табылады. Реакторлық жүйелерден мерзімді шығарындылар қондырғыны іске қосу (мысалы, үрлеп тазарту), тоқтатып қою және апаттық тоқтатулар кезінде орын алады.</w:t>
      </w:r>
    </w:p>
    <w:p w14:paraId="4ED86841" w14:textId="77777777" w:rsidR="00C96165" w:rsidRPr="00C96165" w:rsidRDefault="00C96165" w:rsidP="00C96165">
      <w:pPr>
        <w:tabs>
          <w:tab w:val="left" w:pos="851"/>
          <w:tab w:val="left" w:pos="1134"/>
        </w:tabs>
        <w:ind w:firstLine="675"/>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5F245749"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Алау қондырғылары үзілісті шығарындыларды өңдеу үшін пайдаланылады. Алау қондырғыларынан шығарылатын шығарындыларды барынша азайту үшін тиімділігі жоғары жағуға арналған ұштықтар және түтіннің шығуын басуға арналған бу беру пайдаланылады. Алау қондырғысына жағу үшін бағытталатын әлеуетті ағындарға мыналар жатады:</w:t>
      </w:r>
    </w:p>
    <w:p w14:paraId="103564EA"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іске қосу және тоқтату кезінде газ тәрізді көмірсутектермен үрлеу ағындары;</w:t>
      </w:r>
    </w:p>
    <w:p w14:paraId="6B6D0CDE"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этиленмен үрлеу ағындары процесте инертті заттардың жиналуын бақылауға мүмкіндік береді;</w:t>
      </w:r>
    </w:p>
    <w:p w14:paraId="519392C3"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аралық үрлеу секциясынан шыққан көмірсутек буы.</w:t>
      </w:r>
    </w:p>
    <w:p w14:paraId="25723542"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 xml:space="preserve">Полиефилен өндірісі кезінде  алау қондырғыларында ағындарды жағу үшін пилоттық оттықтар мен жапқыштарды пайдалану атмосфераға шығарылуы мүмкін көмірсутек газдарының ағындарын бақылауға және басқаруға байланысты. </w:t>
      </w:r>
    </w:p>
    <w:p w14:paraId="2971E677"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Пилоттық оттықтар көмірсутек газдарының шығарындыларын бақылауға және азайтуға мүмкіндік беретін негізгі  алау қондырғыларының дұрыс тұтануын қамтамасыз етуде шешуші рөл атқарады. Тұрақты және дұрыс тұтануды қамтамасыз етеді, бұл атмосфераға көмірсутек газдарының жоспарланбаған шығарылу қаупін азайтады. Газ қысымы мен құрамы өзгерген кезде тұрақты жанып тұруын қамтамасыз етеді.</w:t>
      </w:r>
    </w:p>
    <w:p w14:paraId="11A333A2"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Жапқыштар  алау қондырғылары жүйесіндегі газ ағындарын басқару үшін пайдаланылады, ағындарға дәл әрі нақты бақылау жасалуын қамтамасыз етеді, бұл жағылатын газ көлемін азайтуға мүмкіндік береді.</w:t>
      </w:r>
    </w:p>
    <w:p w14:paraId="3D007D82"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 xml:space="preserve">Жапқыштар  алау қондырғысына бағытталатын газ мөлшерін дәл бақылауға мүмкіндік береді, мұның өзі жағылатын көмірсутектердің көлемін азайтуға </w:t>
      </w:r>
      <w:r w:rsidRPr="00C96165">
        <w:rPr>
          <w:rFonts w:eastAsia="Calibri"/>
          <w:sz w:val="28"/>
          <w:szCs w:val="28"/>
          <w:lang w:val="kk-KZ" w:eastAsia="en-US"/>
        </w:rPr>
        <w:lastRenderedPageBreak/>
        <w:t>көқмектеседі. Мониторинг және автоматтандыру жүйелерімен үйлесімде, жапқыштар жағудың оңтайлы жағдайларын қамтамасыз ете отырып, нақты уақыттағы ағындарды реттей алады.</w:t>
      </w:r>
    </w:p>
    <w:p w14:paraId="56DBABC8"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 xml:space="preserve">Пилоттық оттықтар, мысалы, Равенна (Италия) -  Versalis (ENI) өндірістік процестерінде пайдаланылады. Осы технологияларды енгізу арқылы компания жағылатын көмірсутектердің көлемін 20 – 30 %-ға төмендете алды, бұл атмосфераға зиянды заттардың шығарындыларының айтарлықтай төмендеуіне және өндірістің тұрақтылығының артуына әкелді​. Осыған ұқсас көрсеткіштерге Бусто-Гарольфо (Италия) -  RadiciGroup-та пилоттық оттықтар мен жапқыштарды  пайдалану кезінде қол жеткізілді.  </w:t>
      </w:r>
    </w:p>
    <w:p w14:paraId="445A0367" w14:textId="77777777" w:rsidR="00C96165" w:rsidRPr="00C96165" w:rsidRDefault="00C96165" w:rsidP="00C96165">
      <w:pPr>
        <w:ind w:firstLine="675"/>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4C4167E6"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Реактордың шығарылатын құрамын  алауда жағу атмосфераға көмірсутектердің шығарылуын болдырмайды.</w:t>
      </w:r>
    </w:p>
    <w:p w14:paraId="043BC876" w14:textId="77777777" w:rsidR="00C96165" w:rsidRPr="00C96165" w:rsidRDefault="00C96165" w:rsidP="00C96165">
      <w:pPr>
        <w:ind w:firstLine="675"/>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04860B8C"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Алау қондырғысына жіберілетін көмірсутектер ағындары келесі тәсілдермен азайтылады: іске қосу және тоқтату кезінде газ тәрізді көмірсутектермен үрлеу ағындары: қондырғыны іске қосу алдында O</w:t>
      </w:r>
      <w:r w:rsidRPr="00C96165">
        <w:rPr>
          <w:rFonts w:eastAsia="Calibri"/>
          <w:sz w:val="28"/>
          <w:szCs w:val="28"/>
          <w:vertAlign w:val="subscript"/>
          <w:lang w:val="kk-KZ" w:eastAsia="en-US"/>
        </w:rPr>
        <w:t>2</w:t>
      </w:r>
      <w:r w:rsidRPr="00C96165">
        <w:rPr>
          <w:rFonts w:eastAsia="Calibri"/>
          <w:sz w:val="28"/>
          <w:szCs w:val="28"/>
          <w:lang w:val="kk-KZ" w:eastAsia="en-US"/>
        </w:rPr>
        <w:t>-ден тазарту үшін азотты қолдану арқылы көмірсутектерді тазарту қажеттілігін азайту, жеңіл көмірсутектерді қайта өңдеу кешеніне қайта өңдеу процесінде инертті заттардың жиналуын бақылау үшін пайдаланылатын этиленмен үрлеу ағындары, тазартқыш этиленді отын ретінде пайдалану, қоспалар мен жоғары көмірсутектерді кетіру үшін бөлек тазартқыш қондырғыны орнату.</w:t>
      </w:r>
    </w:p>
    <w:p w14:paraId="2575A193" w14:textId="77777777" w:rsidR="00C96165" w:rsidRPr="00C96165" w:rsidRDefault="00C96165" w:rsidP="00C96165">
      <w:pPr>
        <w:ind w:firstLine="675"/>
        <w:jc w:val="both"/>
        <w:rPr>
          <w:rFonts w:eastAsia="Calibri"/>
          <w:sz w:val="28"/>
          <w:szCs w:val="22"/>
          <w:lang w:val="kk-KZ" w:eastAsia="en-US"/>
        </w:rPr>
      </w:pPr>
      <w:r w:rsidRPr="00C96165">
        <w:rPr>
          <w:rFonts w:eastAsia="Calibri"/>
          <w:sz w:val="28"/>
          <w:szCs w:val="22"/>
          <w:lang w:val="kk-KZ" w:eastAsia="en-US"/>
        </w:rPr>
        <w:t>Алауда жағуды барынша азайту артық газдарды жағу үшін пайдаланылатын энергияны тұтынуды айтарлықтай азайтуға мүмкіндік береді. Мысалы, Порвоо полиолефин өндіретін зауытында (Финляндия) жаңа регенеративтік термиялық тотықтырғышқа (RTO) 17,6 миллион евро инвестициялады. Бұл жоба жыл сайын шамамен 60 ГВт сағ энергияны үнемдеуге мүмкіндік берді.</w:t>
      </w:r>
    </w:p>
    <w:p w14:paraId="2CC44238"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2"/>
          <w:lang w:val="kk-KZ" w:eastAsia="en-US"/>
        </w:rPr>
        <w:t>LG Chem-де (Корея) бұл әдістерді енгізу көмірсутектер шығарындыларын 25 %-ға төмендетіп, отын мен техникалық қызмет көрсету шығындарын жыл сайын 15 %-ға қысқартты.</w:t>
      </w:r>
    </w:p>
    <w:p w14:paraId="002D3291" w14:textId="77777777" w:rsidR="00C96165" w:rsidRPr="00C96165" w:rsidRDefault="00C96165" w:rsidP="00C96165">
      <w:pPr>
        <w:ind w:firstLine="675"/>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60F99E72"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Материалды  алауларда жағу CO</w:t>
      </w:r>
      <w:r w:rsidRPr="00C96165">
        <w:rPr>
          <w:rFonts w:eastAsia="Calibri"/>
          <w:sz w:val="28"/>
          <w:szCs w:val="28"/>
          <w:vertAlign w:val="subscript"/>
          <w:lang w:val="kk-KZ" w:eastAsia="en-US"/>
        </w:rPr>
        <w:t xml:space="preserve">2 </w:t>
      </w:r>
      <w:r w:rsidRPr="00C96165">
        <w:rPr>
          <w:rFonts w:eastAsia="Calibri"/>
          <w:sz w:val="28"/>
          <w:szCs w:val="28"/>
          <w:lang w:val="kk-KZ" w:eastAsia="en-US"/>
        </w:rPr>
        <w:t>шығарындыларын көбейтеді. Жағу кезінде шығарылатын шуыл да маңызды аспект болып табылады.</w:t>
      </w:r>
    </w:p>
    <w:p w14:paraId="634056FA" w14:textId="77777777" w:rsidR="00C96165" w:rsidRPr="00C96165" w:rsidRDefault="00C96165" w:rsidP="00C96165">
      <w:pPr>
        <w:ind w:firstLine="675"/>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36559BB3"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 xml:space="preserve">Жоғары қысымды полиэтилен процесін және ПВХ өндіру процестеріндегі хлорланған газ ағындарын қоспағанда, барлық процестерге қолданылады. Жердегі  алау қондырғылары аз мөлшердегі шығарылатын газ ағындарын жағуға қолайлы, өйткені шу мен жарық шығарындылары азаяды. </w:t>
      </w:r>
    </w:p>
    <w:p w14:paraId="0D42E491"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Алау қондырғылары дүние жүзіндегі көптеген мұнай химиясы және полимер зауыттарында қолданылады.</w:t>
      </w:r>
    </w:p>
    <w:p w14:paraId="5A474D8A"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 xml:space="preserve">Linde Engineering компаниясы (Германия)  алауды жағуды азайту және желдету ағындарын тиімді басқару үшін озық технологияларды қолданады. Бұл компания  полиолефин зауыттарына, соның ішінде полиэтилен мен полипропилен өндірісіне арналған жобалардың өмірлік цикліне кешенді қызмет көрсету </w:t>
      </w:r>
      <w:r w:rsidRPr="00C96165">
        <w:rPr>
          <w:rFonts w:eastAsia="Calibri"/>
          <w:sz w:val="28"/>
          <w:szCs w:val="28"/>
          <w:lang w:val="kk-KZ" w:eastAsia="en-US"/>
        </w:rPr>
        <w:lastRenderedPageBreak/>
        <w:t>шеңберінде ауаны рекуперациялау жүйелерін енгізіп жатыр. Олардың технологиялық интеграциясы шығарындыларды азайтуды және жұмыс тиімділігін арттыруды қамтамасыз етеді.</w:t>
      </w:r>
    </w:p>
    <w:p w14:paraId="7C76902E"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Dow Chemical компаниясы (АҚШ) полиолефин зауыттарында  алауда жағуды азайтудың әртүрлі әдістерін қолданады. Компания шығарындыларды азайту және тұрақтылықты арттыру үшін озық тазарту технологияларын қолдана отырып, сарқынды суларды қалпына келтіруге және қайта пайдалануға бағытталған.</w:t>
      </w:r>
    </w:p>
    <w:p w14:paraId="6B8627E0" w14:textId="77777777" w:rsidR="00C96165" w:rsidRPr="00C96165" w:rsidRDefault="00C96165" w:rsidP="00C96165">
      <w:pPr>
        <w:ind w:firstLine="675"/>
        <w:jc w:val="both"/>
        <w:rPr>
          <w:rFonts w:eastAsia="Calibri"/>
          <w:sz w:val="28"/>
          <w:szCs w:val="28"/>
          <w:lang w:val="kk-KZ" w:eastAsia="en-US"/>
        </w:rPr>
      </w:pPr>
      <w:r w:rsidRPr="00C96165">
        <w:rPr>
          <w:rFonts w:eastAsia="Calibri"/>
          <w:sz w:val="28"/>
          <w:szCs w:val="28"/>
          <w:lang w:val="kk-KZ" w:eastAsia="en-US"/>
        </w:rPr>
        <w:t>Borealis. Бельгияның Цвейндрехт қаласындағы ПВД өндірісі бойынша зауытта Borealis компаниясы апаттық емес жағдайларда  алауды пайдалануды айтарлықтай азайтатын инновацияларды енгізді. Компания экологиялық таза және қоршаған ортаға әсерге, соның ішінде желдету ағындарын ұстау мен өңдеудің озық жүйелеріне баса назар аударады.</w:t>
      </w:r>
    </w:p>
    <w:p w14:paraId="14B49D43" w14:textId="77777777" w:rsidR="00C96165" w:rsidRPr="00C96165" w:rsidRDefault="00C96165" w:rsidP="00C96165">
      <w:pPr>
        <w:ind w:firstLine="675"/>
        <w:jc w:val="both"/>
        <w:rPr>
          <w:rFonts w:eastAsia="Calibri"/>
          <w:b/>
          <w:sz w:val="28"/>
          <w:szCs w:val="28"/>
          <w:lang w:val="kk-KZ" w:eastAsia="en-US"/>
        </w:rPr>
      </w:pPr>
      <w:r w:rsidRPr="00C96165">
        <w:rPr>
          <w:rFonts w:eastAsia="Calibri"/>
          <w:b/>
          <w:sz w:val="28"/>
          <w:szCs w:val="28"/>
          <w:lang w:val="kk-KZ" w:eastAsia="en-US"/>
        </w:rPr>
        <w:t>Экономика</w:t>
      </w:r>
    </w:p>
    <w:p w14:paraId="7001C191"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0E6BDAA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Жалпы шығындар іске қосылатын полимерлеу қондырғыларының санына байланысты және жер үсті алаулары мен жалғау желілері үшін 3 млн. евродан бастап 5 млн. евроға дейін өзгереді. </w:t>
      </w:r>
    </w:p>
    <w:p w14:paraId="5AAFFFA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 xml:space="preserve">Бусто-Гарольфо (Италия) – RadiciGroup-та пилоттық оттықтар мен жапқыштарды пайдалану нәтижесінде жабдыққа қызмет көрсету шығындары жыл сайын 15 %-ға дейін төмендеді. Versalis-те (ENI) (Италия) осы технологияларды енгізу өнімділікті 5 – 10 %-ға арттыруға мүмкіндік берді. </w:t>
      </w:r>
    </w:p>
    <w:p w14:paraId="2CEE777D"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536AD27F"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Өнеркәсіптік қауіпсіздік талаптары.</w:t>
      </w:r>
    </w:p>
    <w:p w14:paraId="441A350B" w14:textId="77777777" w:rsidR="00C96165" w:rsidRPr="00C96165" w:rsidRDefault="00C96165" w:rsidP="00C96165">
      <w:pPr>
        <w:ind w:firstLine="709"/>
        <w:jc w:val="both"/>
        <w:rPr>
          <w:rFonts w:eastAsia="Calibri"/>
          <w:sz w:val="28"/>
          <w:szCs w:val="22"/>
          <w:lang w:val="kk-KZ" w:eastAsia="en-US"/>
        </w:rPr>
      </w:pPr>
    </w:p>
    <w:p w14:paraId="3C71B7D8" w14:textId="77777777" w:rsidR="00C96165" w:rsidRPr="00C96165" w:rsidRDefault="00C96165" w:rsidP="00C96165">
      <w:pPr>
        <w:keepNext/>
        <w:keepLines/>
        <w:numPr>
          <w:ilvl w:val="3"/>
          <w:numId w:val="14"/>
        </w:numPr>
        <w:tabs>
          <w:tab w:val="left" w:pos="0"/>
        </w:tabs>
        <w:ind w:firstLine="709"/>
        <w:jc w:val="both"/>
        <w:outlineLvl w:val="2"/>
        <w:rPr>
          <w:b/>
          <w:bCs/>
          <w:sz w:val="28"/>
          <w:szCs w:val="28"/>
          <w:lang w:val="kk-KZ" w:eastAsia="en-US"/>
        </w:rPr>
      </w:pPr>
      <w:bookmarkStart w:id="208" w:name="_Toc185341723"/>
      <w:r w:rsidRPr="00C96165">
        <w:rPr>
          <w:b/>
          <w:bCs/>
          <w:sz w:val="28"/>
          <w:szCs w:val="28"/>
          <w:lang w:val="kk-KZ" w:eastAsia="en-US"/>
        </w:rPr>
        <w:t>Төмен қысымды бу шығару арқылы экзотермиялық реакцияның жылуын кәдеге жарату</w:t>
      </w:r>
      <w:bookmarkEnd w:id="208"/>
      <w:r w:rsidRPr="00C96165">
        <w:rPr>
          <w:b/>
          <w:bCs/>
          <w:sz w:val="28"/>
          <w:szCs w:val="28"/>
          <w:lang w:val="kk-KZ" w:eastAsia="en-US"/>
        </w:rPr>
        <w:t xml:space="preserve"> </w:t>
      </w:r>
    </w:p>
    <w:p w14:paraId="71A6B2EE"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232B5005" w14:textId="77777777" w:rsidR="00C96165" w:rsidRPr="00C96165" w:rsidRDefault="00C96165" w:rsidP="00C96165">
      <w:pPr>
        <w:tabs>
          <w:tab w:val="left" w:pos="851"/>
          <w:tab w:val="left" w:pos="1134"/>
        </w:tabs>
        <w:ind w:firstLine="709"/>
        <w:jc w:val="both"/>
        <w:rPr>
          <w:rFonts w:eastAsia="Calibri"/>
          <w:sz w:val="28"/>
          <w:szCs w:val="28"/>
          <w:lang w:eastAsia="en-US"/>
        </w:rPr>
      </w:pPr>
      <w:r w:rsidRPr="00C96165">
        <w:rPr>
          <w:rFonts w:eastAsia="Calibri"/>
          <w:sz w:val="28"/>
          <w:szCs w:val="28"/>
          <w:lang w:eastAsia="en-US"/>
        </w:rPr>
        <w:t>Технологиялық процесте өндірілген ресурстарды пайдалану.</w:t>
      </w:r>
    </w:p>
    <w:p w14:paraId="4FA99786"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3826C30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Реакцияның бұрылатын жылуы алдын ала қыздыруға арналған төмен қысымды бу өндіру үшін (мысалы, ПВД өндіру процестеріндегі құбырлы процестерде, жоғары қысымды сепараторларда немесе құбырлы реакторларда), ішкі басқа мақсаттарда пайдалану немесе сыртқы тұтынушыға экспорттау үшін пайдаланылуы мүмкін. </w:t>
      </w:r>
    </w:p>
    <w:p w14:paraId="4213B03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Сонымен қатар өндірістік процесте когенерациялық қондырғылардан шыққан электр қуаты мен буды пайдалануға болады.</w:t>
      </w:r>
    </w:p>
    <w:p w14:paraId="085CFAD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Типтік когенерация жүйесі электр генераторын іске қосатын қозғалтқыш пен бу турбинасынан немесе ішкі жану турбинасынан тұрады. Қайта өңдеу жылу алмастырғышы ыстық су немесе бу алу үшін қозғалтқыштың және/немесе пайдаланылған газдардың пайдаланылған жылуын қайта өңдейді. </w:t>
      </w:r>
    </w:p>
    <w:p w14:paraId="720ED18E"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3D8A262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Энергия тұтынуды азайту. </w:t>
      </w:r>
    </w:p>
    <w:p w14:paraId="77E7744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LyondellBasell-де (Германия) жүйелер экзотермиялық полимерлеу реакцияларынан пайда болатын жылуды ұстайды және оны төмен қысымды бу шығару үшін пайдаланады, содан кейін ол әртүрлі процестер үшін қондырғыда қолданылады, осылайша энергия тиімділігін арттырады.</w:t>
      </w:r>
    </w:p>
    <w:p w14:paraId="056478C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Dow Chemical (АҚШ) өзінің полиолефин өндіретін зауыттарында пайдаланылған жылуды кәдеге жарату технологияларын енгізіп жатыр. Олар экзотермиялық реакциялардан алынған жылуды кәсіпорынның басқа бөлімшелерінің энергия қажеттіліктерін қанағаттандыру үшін пайдаланылатын төмен қысымды буға айналдырады, бұл жалпы қуат тұтынуды және қоршаған ортаға әсерді азайтады.</w:t>
      </w:r>
    </w:p>
    <w:p w14:paraId="7A7AFC2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BASF (Германия) төмен қысымды бу шығару үшін полиолефиндер өндірісінде экзотермиялық реакциялардың жылуын пайдаланады. Содан кейін бұл бу әртүрлі зауыттарда қолданылады, жалпы энергия тиімділігін арттырады және парниктік газдар шығарындыларын азайтады.</w:t>
      </w:r>
    </w:p>
    <w:p w14:paraId="5B28606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SABIC (Сауд Арабиясы) өз кәсіпорындарында төмен қысымды бу шығару үшін полиолефиндер өндірісіндегі экзотермиялық реакциялардан алынған жылуды рекуперациялау жүйелерін енгізді. Мұндай бу зауытта қолданылады, бұл қосымша энергия көздеріне деген қажеттілікті азайтады және пайдалану шығындарын азайтады.</w:t>
      </w:r>
    </w:p>
    <w:p w14:paraId="37070930"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23F8520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Когенерация электр энергиясын және технологиялық жылуды бөлек өндіру үшін талап етілгеннен 10 - 30 %-ға аз отын шығыны бар электр энергиясы мен технологиялық жылудың белгіленген мөлшерін шығарады. </w:t>
      </w:r>
    </w:p>
    <w:p w14:paraId="086EA27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Когенерация әдетте қондырғы өндірілген буды пайдаланған кезде немесе өндірілген будың шығуы болған кезде орнатылады. Өндірілген электр энергиясын зауыт пайдалана алады немесе экспорттай алады.</w:t>
      </w:r>
    </w:p>
    <w:p w14:paraId="175C831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Dow Chemical Company (АҚШ) кәсіпорындарында будың шығарылатын жылуын түрлендіретін және электр энергиясын өндіретін аралас жылу-энергетикалық қондырғылар қолданылады. Бұл жағдайда, әдетте, отын 20 - 40 % аз жұмсалады.</w:t>
      </w:r>
    </w:p>
    <w:p w14:paraId="531E79A6"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532DC326"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Жоқ.</w:t>
      </w:r>
    </w:p>
    <w:p w14:paraId="1DA46D96"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480CD2B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Бұл әдісті әртүрлі технологиялық процестерде қолдануға болады, бірақ негізінен өндірілген будың тұтынушылары бар интеграцияланған кәсіпорындарда қолданылады. </w:t>
      </w:r>
    </w:p>
    <w:p w14:paraId="2EFD3576"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42F8CE6D"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5E140E47"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42749C1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Экономикалық және экологиялық себептер. </w:t>
      </w:r>
    </w:p>
    <w:p w14:paraId="0E9550EA" w14:textId="77777777" w:rsidR="00C96165" w:rsidRPr="00C96165" w:rsidRDefault="00C96165" w:rsidP="00C96165">
      <w:pPr>
        <w:ind w:firstLine="709"/>
        <w:jc w:val="both"/>
        <w:rPr>
          <w:rFonts w:eastAsia="Calibri"/>
          <w:sz w:val="28"/>
          <w:szCs w:val="22"/>
          <w:lang w:val="kk-KZ" w:eastAsia="en-US"/>
        </w:rPr>
      </w:pPr>
    </w:p>
    <w:p w14:paraId="114DCEB8" w14:textId="77777777" w:rsidR="00C96165" w:rsidRPr="00C96165" w:rsidRDefault="00C96165" w:rsidP="00C96165">
      <w:pPr>
        <w:keepNext/>
        <w:tabs>
          <w:tab w:val="left" w:pos="0"/>
        </w:tabs>
        <w:ind w:firstLine="709"/>
        <w:jc w:val="both"/>
        <w:outlineLvl w:val="1"/>
        <w:rPr>
          <w:rFonts w:cs="Arial"/>
          <w:b/>
          <w:bCs/>
          <w:iCs/>
          <w:sz w:val="28"/>
          <w:szCs w:val="26"/>
          <w:lang w:val="cs-CZ" w:eastAsia="cs-CZ"/>
        </w:rPr>
      </w:pPr>
      <w:bookmarkStart w:id="209" w:name="_Toc185341724"/>
      <w:r w:rsidRPr="00C96165">
        <w:rPr>
          <w:rFonts w:cs="Arial"/>
          <w:b/>
          <w:bCs/>
          <w:iCs/>
          <w:sz w:val="28"/>
          <w:szCs w:val="26"/>
          <w:lang w:val="cs-CZ" w:eastAsia="cs-CZ"/>
        </w:rPr>
        <w:lastRenderedPageBreak/>
        <w:t>5.3.3.</w:t>
      </w:r>
      <w:r w:rsidRPr="00C96165">
        <w:rPr>
          <w:rFonts w:cs="Arial"/>
          <w:b/>
          <w:bCs/>
          <w:iCs/>
          <w:sz w:val="28"/>
          <w:szCs w:val="26"/>
          <w:lang w:val="cs-CZ" w:eastAsia="cs-CZ"/>
        </w:rPr>
        <w:tab/>
      </w:r>
      <w:r w:rsidRPr="00C96165">
        <w:rPr>
          <w:rFonts w:cs="Arial"/>
          <w:b/>
          <w:bCs/>
          <w:iCs/>
          <w:sz w:val="28"/>
          <w:szCs w:val="26"/>
          <w:lang w:val="kk-KZ" w:eastAsia="cs-CZ"/>
        </w:rPr>
        <w:t>Сарқынды сулардың жиналуын болдырмауға, азайтуға және тазартуға бағытталған техникалар</w:t>
      </w:r>
      <w:bookmarkEnd w:id="209"/>
      <w:r w:rsidRPr="00C96165">
        <w:rPr>
          <w:rFonts w:cs="Arial"/>
          <w:b/>
          <w:bCs/>
          <w:iCs/>
          <w:sz w:val="28"/>
          <w:szCs w:val="26"/>
          <w:lang w:val="kk-KZ" w:eastAsia="cs-CZ"/>
        </w:rPr>
        <w:t xml:space="preserve"> </w:t>
      </w:r>
    </w:p>
    <w:p w14:paraId="710014AD" w14:textId="77777777" w:rsidR="00C96165" w:rsidRPr="00C96165" w:rsidRDefault="00C96165" w:rsidP="00C96165">
      <w:pPr>
        <w:keepNext/>
        <w:keepLines/>
        <w:tabs>
          <w:tab w:val="left" w:pos="0"/>
        </w:tabs>
        <w:ind w:firstLine="709"/>
        <w:jc w:val="both"/>
        <w:outlineLvl w:val="2"/>
        <w:rPr>
          <w:b/>
          <w:bCs/>
          <w:sz w:val="28"/>
          <w:szCs w:val="22"/>
          <w:lang w:val="cs-CZ" w:eastAsia="en-US"/>
        </w:rPr>
      </w:pPr>
      <w:bookmarkStart w:id="210" w:name="_Toc185341725"/>
      <w:r w:rsidRPr="00C96165">
        <w:rPr>
          <w:b/>
          <w:bCs/>
          <w:sz w:val="28"/>
          <w:szCs w:val="22"/>
          <w:lang w:val="cs-CZ" w:eastAsia="en-US"/>
        </w:rPr>
        <w:t>5.3.3.1.</w:t>
      </w:r>
      <w:r w:rsidRPr="00C96165">
        <w:rPr>
          <w:b/>
          <w:bCs/>
          <w:sz w:val="28"/>
          <w:szCs w:val="22"/>
          <w:lang w:val="cs-CZ" w:eastAsia="en-US"/>
        </w:rPr>
        <w:tab/>
      </w:r>
      <w:r w:rsidRPr="00C96165">
        <w:rPr>
          <w:b/>
          <w:bCs/>
          <w:sz w:val="28"/>
          <w:szCs w:val="22"/>
          <w:lang w:val="kk-KZ" w:eastAsia="en-US"/>
        </w:rPr>
        <w:t>Сарқынды сулардың төгінділерін болдырмау және барынша азайту әдістері</w:t>
      </w:r>
      <w:bookmarkEnd w:id="210"/>
      <w:r w:rsidRPr="00C96165">
        <w:rPr>
          <w:b/>
          <w:bCs/>
          <w:sz w:val="28"/>
          <w:szCs w:val="22"/>
          <w:lang w:val="kk-KZ" w:eastAsia="en-US"/>
        </w:rPr>
        <w:t xml:space="preserve"> </w:t>
      </w:r>
    </w:p>
    <w:p w14:paraId="2B2614A7"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6EF32268"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 xml:space="preserve">Су мен сарқынды суларды тұтынуды азайту үшін қолданылатын әдістер келтірілген. Сапалық тұрғыдан алғанда, полиолефиндер өндірісіндегі сарқынды сулардың көп бөлігі әдетте тікелей химиялық реакциялар сатысында түзілмейді. Сарқынды сулар, мысалы, конденсат немесе реактивті су түрінде тікелей реакциялар арқылы түзілуі мүмкін. </w:t>
      </w:r>
    </w:p>
    <w:p w14:paraId="007BE486"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2BFA9C2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Зауыттағы технологиялық сарқынды сулар мен дренаждық немесе кәріздік жүйелер коррозияға төзімді материалдардан жасалған және жер асты құбырларынан шыққан су шығыны қаупін азайту үшін ағып кетудің алдын алуға арналған. Жаңа зауыттардағы сарқынды суларды жинау жүйелерін тексеру мен жөндеуді жеңілдету үшін және жаңартылған жүйелер мыналарды білдіреді: </w:t>
      </w:r>
    </w:p>
    <w:p w14:paraId="48457C3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жер үстінде орналасқан құбырлар мен сорғылар; </w:t>
      </w:r>
    </w:p>
    <w:p w14:paraId="2CBABBC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тексеру және жөндеу үшін қолжетімді құбырлар. </w:t>
      </w:r>
    </w:p>
    <w:p w14:paraId="12C2C49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Судың ластануын болдырмау шараларына төмендегілерге арналған бөлек сарқынды суларды жинау жүйелері кіреді: </w:t>
      </w:r>
    </w:p>
    <w:p w14:paraId="54FBD18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ластанған технологиялық сарқынды су;</w:t>
      </w:r>
    </w:p>
    <w:p w14:paraId="5BA1321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басқа көздерден, соның ішінде салқындатқыш судан және өндірістік алаңдардан жер үсті ағынынан және т.б. ағып кету нәтижесінде әлеуетті ластанған су;</w:t>
      </w:r>
    </w:p>
    <w:p w14:paraId="520C136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ластанбаған су. </w:t>
      </w:r>
    </w:p>
    <w:p w14:paraId="3450DE8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Полиэтилен зауыттары технологиялық судың шағын тұтынушылары болып табылады. Технологиялық суды тұтыну бу (жоғары қысымды полиэтилен қондырғылары), салқындатқыш градирнялар және түйіршікті суды салқындату жүйелеріне арналған сумен шектеледі. Суды тұтынуды азайту үшін қондырғылар жабық салқындатқыш градирня жүйесімен жабдықталған. </w:t>
      </w:r>
    </w:p>
    <w:p w14:paraId="1D7512B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Қайта пайдалану және қайта өңдеу операциялары сонымен қатар жабдықты жуу, шаю және тазалау нәтижесінде алынған суды қайта пайдалану мүмкіндігін қамтиды. Бұл процестердің, егер су өндіріс процесінің өзінде қайта пайдаланылса, сарқынды суларды тұтынуды азайтумен қатар, өнімді қалпына келтіру және өнімнің шығымдылығын арттыру сияқты артықшылығы бар. Мұндай сарқынды суларды жинауға, буферлеуге немесе сақтауға арналған қондырғыларды қажет етеді, бұл шектеуші фактор болуы мүмкін.</w:t>
      </w:r>
    </w:p>
    <w:p w14:paraId="2F5CE3F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Сарқынды суларды технологиялық процеске рециркуляциялаудың басқа мүмкіндіктері бар: мысалы, скрубберге беру үшін, конденсатты қайта өңдеу үшін нөсер суларын жинауға және пайдалануға болады.</w:t>
      </w:r>
    </w:p>
    <w:p w14:paraId="19A2EFA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Ластанған технологиялық сарқынды суларға арналған сарқынды суларды тазартуд қондырғысының алдына орнатылған үлкен буферлік резервуар жеткілікті, ол тұрақты кіру ағынын қамтамасыз ете отырып, технологиялық сарқынды суларды тазарту жүйесінің тұрақты жұмысын қамтамасыз етеді. </w:t>
      </w:r>
    </w:p>
    <w:p w14:paraId="1AD16B02"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lastRenderedPageBreak/>
        <w:t>Қол жеткізілген экологиялық пайда</w:t>
      </w:r>
    </w:p>
    <w:p w14:paraId="6F02F72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Сарқынды суларды ағызудың алдын алу және азайту әдістерін енгізетін полиолефин кәсіпорындарының мысалдарына LyondellBasell (Германия), Dow Chemical (АҚШ), BASF (Германия) кәсіпорындары жатады.</w:t>
      </w:r>
    </w:p>
    <w:p w14:paraId="5FD1762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Сарқынды суларды тазарту жүйесінің тұрақты өнімділігіне әкелетін сарқынды сулардың тұрақты сапасы, суды тұтынуды азайту, тазартылатын сарқынды суларды азайту, ресурстарды қайта пайдалану.</w:t>
      </w:r>
    </w:p>
    <w:p w14:paraId="01AF8DDE"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46E2383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Ластағыш компоненттерді кетіруге арналған арнайы өңдеу қадамдары қайта өңдеу процесінің тиімділігін арттыруы мүмкін. Мысалы, технологиялық су ағындарын бейтараптандыру, тазарту немесе сүзу суды қайта пайдалануға мүмкіндік береді. Буфер сарқынды суларға арналған резервуар (ағызу багы) ретінде де жұмыс істейді, ол төгер алдында рұқсат етілген шекті концентрацияны қанағаттандырмайды. Бұл сарқынды сулар қайта тазарту үшін буферлік резервуарға қайтарылады. </w:t>
      </w:r>
    </w:p>
    <w:p w14:paraId="6F947E0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Сондай-ақ, шаю суын азайту мақсатында сериялық өндіріс кезінде реакторларды тазартқыш ретінде қайта пайдалану үшін шаю суын буферлеуге болады. </w:t>
      </w:r>
    </w:p>
    <w:p w14:paraId="2EB3219E"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291D6CD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Рециркуляциялау үшін сарқынды суларды тазарту қажет болған жағдайда, бұл қосымша энергия мен материалдарды тұтынуға (және шығындарға) әкеледі. </w:t>
      </w:r>
    </w:p>
    <w:p w14:paraId="68E6122E"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 xml:space="preserve">Қолданылуына қатысты техникалық пайым </w:t>
      </w:r>
    </w:p>
    <w:p w14:paraId="5D545BE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Ол әдетте полимерлерді өндірудің барлық процестері үшін қолданылады. Алайда қолданыстағы қондырғыларда сарқынды суларды жинаудың жекелеген жүйесін жаңарту шектеуші фактор болуы мүмкін. Егер су өнімдермен тікелей байланыста болмаса, қайта пайдалану және қайта өңдеу әдетте әлдеқайда жеңілдетіледі. </w:t>
      </w:r>
    </w:p>
    <w:p w14:paraId="0855B988" w14:textId="77777777" w:rsidR="00C96165" w:rsidRPr="00C96165" w:rsidRDefault="00C96165" w:rsidP="00C96165">
      <w:pPr>
        <w:ind w:firstLine="709"/>
        <w:jc w:val="both"/>
        <w:rPr>
          <w:rFonts w:eastAsia="Calibri"/>
          <w:b/>
          <w:sz w:val="28"/>
          <w:szCs w:val="28"/>
          <w:lang w:eastAsia="en-US"/>
        </w:rPr>
      </w:pPr>
      <w:r w:rsidRPr="00C96165">
        <w:rPr>
          <w:rFonts w:eastAsia="Calibri"/>
          <w:b/>
          <w:sz w:val="28"/>
          <w:szCs w:val="28"/>
          <w:lang w:eastAsia="en-US"/>
        </w:rPr>
        <w:t>Экономика</w:t>
      </w:r>
    </w:p>
    <w:p w14:paraId="5BBB545F" w14:textId="77777777" w:rsidR="00C96165" w:rsidRPr="00C96165" w:rsidRDefault="00C96165" w:rsidP="00C96165">
      <w:pPr>
        <w:ind w:firstLine="709"/>
        <w:jc w:val="both"/>
        <w:rPr>
          <w:rFonts w:eastAsia="Calibri"/>
          <w:bCs/>
          <w:sz w:val="28"/>
          <w:szCs w:val="28"/>
          <w:lang w:eastAsia="en-US"/>
        </w:rPr>
      </w:pPr>
      <w:r w:rsidRPr="00C96165">
        <w:rPr>
          <w:rFonts w:eastAsia="Calibri"/>
          <w:bCs/>
          <w:sz w:val="28"/>
          <w:szCs w:val="28"/>
          <w:lang w:eastAsia="en-US"/>
        </w:rPr>
        <w:t xml:space="preserve">Егер </w:t>
      </w:r>
      <w:r w:rsidRPr="00C96165">
        <w:rPr>
          <w:rFonts w:eastAsia="Calibri"/>
          <w:bCs/>
          <w:sz w:val="28"/>
          <w:szCs w:val="28"/>
          <w:lang w:val="kk-KZ" w:eastAsia="en-US"/>
        </w:rPr>
        <w:t>сарқынды</w:t>
      </w:r>
      <w:r w:rsidRPr="00C96165">
        <w:rPr>
          <w:rFonts w:eastAsia="Calibri"/>
          <w:bCs/>
          <w:sz w:val="28"/>
          <w:szCs w:val="28"/>
          <w:lang w:eastAsia="en-US"/>
        </w:rPr>
        <w:t xml:space="preserve"> суларды аралық тазарту қажет болса, шығындар артады. Шығындарды үнемдеуге суды аз тұтыну арқылы қол жеткізіледі.</w:t>
      </w:r>
    </w:p>
    <w:p w14:paraId="3CA0A2AB" w14:textId="77777777" w:rsidR="00C96165" w:rsidRPr="00C96165" w:rsidRDefault="00C96165" w:rsidP="00C96165">
      <w:pPr>
        <w:ind w:firstLine="709"/>
        <w:jc w:val="both"/>
        <w:rPr>
          <w:rFonts w:eastAsia="Calibri"/>
          <w:b/>
          <w:sz w:val="28"/>
          <w:szCs w:val="28"/>
          <w:lang w:eastAsia="en-US"/>
        </w:rPr>
      </w:pPr>
      <w:r w:rsidRPr="00C96165">
        <w:rPr>
          <w:rFonts w:eastAsia="Calibri"/>
          <w:b/>
          <w:sz w:val="28"/>
          <w:szCs w:val="28"/>
          <w:lang w:eastAsia="en-US"/>
        </w:rPr>
        <w:t>Іске асырудың қозғаушы күші</w:t>
      </w:r>
    </w:p>
    <w:p w14:paraId="798D520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Суды тұтынуды азайту. </w:t>
      </w:r>
    </w:p>
    <w:p w14:paraId="3D901967" w14:textId="77777777" w:rsidR="00C96165" w:rsidRPr="00C96165" w:rsidRDefault="00C96165" w:rsidP="00C96165">
      <w:pPr>
        <w:ind w:firstLine="709"/>
        <w:jc w:val="both"/>
        <w:rPr>
          <w:rFonts w:eastAsia="Calibri"/>
          <w:sz w:val="28"/>
          <w:szCs w:val="22"/>
          <w:lang w:eastAsia="en-US"/>
        </w:rPr>
      </w:pPr>
    </w:p>
    <w:p w14:paraId="5C2B55DD" w14:textId="77777777" w:rsidR="00C96165" w:rsidRPr="00C96165" w:rsidRDefault="00C96165" w:rsidP="00C96165">
      <w:pPr>
        <w:keepNext/>
        <w:keepLines/>
        <w:tabs>
          <w:tab w:val="left" w:pos="0"/>
        </w:tabs>
        <w:ind w:firstLine="709"/>
        <w:jc w:val="both"/>
        <w:outlineLvl w:val="2"/>
        <w:rPr>
          <w:b/>
          <w:bCs/>
          <w:sz w:val="28"/>
          <w:szCs w:val="22"/>
          <w:lang w:eastAsia="en-US"/>
        </w:rPr>
      </w:pPr>
      <w:bookmarkStart w:id="211" w:name="_Toc185341726"/>
      <w:r w:rsidRPr="00C96165">
        <w:rPr>
          <w:b/>
          <w:bCs/>
          <w:sz w:val="28"/>
          <w:szCs w:val="22"/>
          <w:lang w:eastAsia="en-US"/>
        </w:rPr>
        <w:t>5.3.3.2.</w:t>
      </w:r>
      <w:r w:rsidRPr="00C96165">
        <w:rPr>
          <w:b/>
          <w:bCs/>
          <w:sz w:val="28"/>
          <w:szCs w:val="22"/>
          <w:lang w:eastAsia="en-US"/>
        </w:rPr>
        <w:tab/>
      </w:r>
      <w:r w:rsidRPr="00C96165">
        <w:rPr>
          <w:b/>
          <w:bCs/>
          <w:sz w:val="28"/>
          <w:szCs w:val="22"/>
          <w:lang w:val="kk-KZ" w:eastAsia="en-US"/>
        </w:rPr>
        <w:t>Сарқынды суларды тазарту әдістері</w:t>
      </w:r>
      <w:bookmarkEnd w:id="211"/>
      <w:r w:rsidRPr="00C96165">
        <w:rPr>
          <w:b/>
          <w:bCs/>
          <w:sz w:val="28"/>
          <w:szCs w:val="22"/>
          <w:lang w:val="kk-KZ" w:eastAsia="en-US"/>
        </w:rPr>
        <w:t xml:space="preserve"> </w:t>
      </w:r>
    </w:p>
    <w:p w14:paraId="0589EA23"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16E7F4F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Сарқынды суларды тазартудың әртүрлі әдістері қолданылады: биоөңдеу, денитрификация, фосфаттау, тұндыру, флотация және т.б. Сарқынды сулардың көлеміне және олардың құрамына, сондай-ақ қондырғының жұмыс режиміне байланысты сарқынды суларды тазартудың ең қолайлы әдістері таңдалады.</w:t>
      </w:r>
    </w:p>
    <w:p w14:paraId="5BAC8C2E"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058A974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Сарқынды суларды тазарту процесінің негізгі бөлігі әдетте биологиялық белсенді лайдың аэробты процесі болып табылады. Орталық объектінің айналасында дайындық және кейінгі бөлу операцияларының кешені топтастырылған. Полимер өндірісі бойынша қондырғының орналасқан жеріндегі </w:t>
      </w:r>
      <w:r w:rsidRPr="00C96165">
        <w:rPr>
          <w:rFonts w:eastAsia="Calibri"/>
          <w:sz w:val="28"/>
          <w:szCs w:val="28"/>
          <w:lang w:val="kk-KZ" w:eastAsia="en-US"/>
        </w:rPr>
        <w:lastRenderedPageBreak/>
        <w:t>мамандандырылған зауыт объект бола алады, полимерлік қондырғы орнатылған учаске немесе су бұру жүйесінің қондырғысына дейін нөсер суларының аздаған толып кету қаупі бар арнайы құбырмен немесе кәрізбен қосылған сыртқы қалалық су бұру жүйесі орталық объект  бола алады. Сарқынды суларды тазартудың орталық  станциясы  әдетте былайша жабдықталады:</w:t>
      </w:r>
    </w:p>
    <w:p w14:paraId="30D96A9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егер олар басқа жоғары тұрған қондырғылармен қамтамасыз етілмесе, буферлеу немесе туралау көлемі;</w:t>
      </w:r>
    </w:p>
    <w:p w14:paraId="1FDACB6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бейтараптандыру және флокуляциялау үшін химиялық заттар қосылатын және араластырылатын (әдетте сұйық әк және/немесе минералды қышқылдар, темір сульфаты) араластыру станциясы; қажет болса, иісті заттардың бөлінуіне жол бермеу үшін жабық, ұсталған қалдық ауа тазарту жүйесіне жіберіледі;</w:t>
      </w:r>
    </w:p>
    <w:p w14:paraId="27B99F6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үлпектер алып тасталатын бастапқы мөлдірлегіш; жабық немесе қақпақпен жабылған, қажет болған жағдайда, иісті заттардың кездейсоқ бөлінуіне жол бермеу үшін, ұсталған қалдық ауа тазарту жүйесіне жіберіледі;</w:t>
      </w:r>
    </w:p>
    <w:p w14:paraId="1726329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белсенді лайдың бір бөлігі, мысалы кіруде толықтыру ортасы бар, жабық немесе  жабылған аэрациялық резервуар, қажет болған жағдайда, тазарту жүйесіне шығатын ауа құбырлары немесе газды шығару жүйесіне қосылған газ құбыры бар жабық реакциялық резервуар;</w:t>
      </w:r>
    </w:p>
    <w:p w14:paraId="2F6F15A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фосфаттарды нитрификациялау/денитрификациялау (опциялық) және кетіру кезеңі;</w:t>
      </w:r>
    </w:p>
    <w:p w14:paraId="539EA93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тұнбаны рециркуляциялау арқылы екінші аэробты биологиялық кезең қолданылған кезде қосымша аралық ағартқыш.</w:t>
      </w:r>
    </w:p>
    <w:p w14:paraId="08CEA55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Флотация - қатты немесе сұйық бөлшектер сарқынды сулар фазасынан газдың, әдетте ауаның ұсақ көпіршіктеріне қосылу арқылы бөлінетін процесс (әдетте мұнай өнеркәсібінде азот немесе отын газы жиі қолданылады). Қалқымалы бөлшектер су бетінде жинақталып, скиммерлермен жиналады.</w:t>
      </w:r>
    </w:p>
    <w:p w14:paraId="7AAA6FF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LyondellBasell (Германия) қоршаған ортаға минималды әсер ету үшін биологиялық тазартуды, денитрификацияны және дефосфаттануды қамтитын сарқынды суларды тазартудың кешенді жүйелерін енгізіп жатыр.</w:t>
      </w:r>
    </w:p>
    <w:p w14:paraId="77975E9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Dow Chemical (АҚШ) ластағыш заттардың деңгейін төмендету және судың сапасын жақсарту үшін сарқынды суларды басқару процестерінде тұндыру, флотация және биологиялық тазарту сияқты озық технологияларды қолданады.</w:t>
      </w:r>
    </w:p>
    <w:p w14:paraId="0515398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BASF (Германия) сарқынды сулардың төгінділерін тиімді басқару және олардың көлемін азайту үшін сарқынды суларды тазарту, химиялық тұндыру және флотацияны қоса алғанда, сарқынды суларды тазартудың көп сатылы әдісін қолданады.</w:t>
      </w:r>
    </w:p>
    <w:p w14:paraId="1A4D9697"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2D96D375"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Қалқыма заттардан, органикалық қосылыстардан, сондай-ақ ХКП-дан тазарту. Органикалық қосылыстар бөлшектер немесе суспензия түрінде болған жағдайда жойылады.</w:t>
      </w:r>
    </w:p>
    <w:p w14:paraId="0E3AF69D" w14:textId="77777777" w:rsidR="00C96165" w:rsidRPr="00C96165" w:rsidRDefault="00C96165" w:rsidP="00C96165">
      <w:pPr>
        <w:autoSpaceDE w:val="0"/>
        <w:autoSpaceDN w:val="0"/>
        <w:adjustRightInd w:val="0"/>
        <w:ind w:firstLine="709"/>
        <w:jc w:val="both"/>
        <w:rPr>
          <w:rFonts w:eastAsia="Calibri"/>
          <w:sz w:val="28"/>
          <w:szCs w:val="28"/>
          <w:lang w:val="kk-KZ" w:eastAsia="en-US"/>
        </w:rPr>
      </w:pPr>
      <w:r w:rsidRPr="00C96165">
        <w:rPr>
          <w:rFonts w:eastAsia="Calibri"/>
          <w:bCs/>
          <w:sz w:val="28"/>
          <w:szCs w:val="28"/>
          <w:lang w:val="kk-KZ" w:eastAsia="en-US"/>
        </w:rPr>
        <w:tab/>
        <w:t xml:space="preserve"> </w:t>
      </w:r>
      <w:r w:rsidRPr="00C96165">
        <w:rPr>
          <w:rFonts w:eastAsia="Calibri"/>
          <w:sz w:val="28"/>
          <w:szCs w:val="28"/>
          <w:lang w:val="kk-KZ" w:eastAsia="en-US"/>
        </w:rPr>
        <w:t>Сарқынды суларды тазарту үшін сүзгілеуді қолдану бірнеше экологиялық пайда әкелуі мүмкін:</w:t>
      </w:r>
    </w:p>
    <w:p w14:paraId="0713A6FA" w14:textId="77777777" w:rsidR="00C96165" w:rsidRPr="00C96165" w:rsidRDefault="00C96165" w:rsidP="00C96165">
      <w:pPr>
        <w:numPr>
          <w:ilvl w:val="0"/>
          <w:numId w:val="32"/>
        </w:numPr>
        <w:autoSpaceDE w:val="0"/>
        <w:autoSpaceDN w:val="0"/>
        <w:adjustRightInd w:val="0"/>
        <w:ind w:firstLine="709"/>
        <w:contextualSpacing/>
        <w:jc w:val="both"/>
        <w:rPr>
          <w:rFonts w:eastAsia="Calibri"/>
          <w:sz w:val="28"/>
          <w:szCs w:val="28"/>
          <w:lang w:val="kk-KZ" w:eastAsia="en-US"/>
        </w:rPr>
      </w:pPr>
      <w:r w:rsidRPr="00C96165">
        <w:rPr>
          <w:rFonts w:eastAsia="Calibri"/>
          <w:sz w:val="28"/>
          <w:szCs w:val="28"/>
          <w:lang w:val="kk-KZ" w:eastAsia="en-US"/>
        </w:rPr>
        <w:t xml:space="preserve">Суқоймаларының ластануын азайту: сарқынды суларды сүзу табиғи су қоймаларына ағызбас бұрын химиялық қосылыстар, тұздар, ауыр </w:t>
      </w:r>
      <w:r w:rsidRPr="00C96165">
        <w:rPr>
          <w:rFonts w:eastAsia="Calibri"/>
          <w:sz w:val="28"/>
          <w:szCs w:val="28"/>
          <w:lang w:val="kk-KZ" w:eastAsia="en-US"/>
        </w:rPr>
        <w:lastRenderedPageBreak/>
        <w:t>металдар және басқа заттар сияқты әртүрлі ластағыш заттардан тазалауға мүмкіндік береді. Бұл судың сапасын жақсартуға және табиғи су объектілеріндегі экожүйелерді сақтауға ықпал етеді.</w:t>
      </w:r>
    </w:p>
    <w:p w14:paraId="17F9724E" w14:textId="77777777" w:rsidR="00C96165" w:rsidRPr="00C96165" w:rsidRDefault="00C96165" w:rsidP="00C96165">
      <w:pPr>
        <w:numPr>
          <w:ilvl w:val="0"/>
          <w:numId w:val="32"/>
        </w:numPr>
        <w:tabs>
          <w:tab w:val="num" w:pos="426"/>
        </w:tabs>
        <w:ind w:firstLine="709"/>
        <w:contextualSpacing/>
        <w:jc w:val="both"/>
        <w:rPr>
          <w:rFonts w:eastAsia="Calibri"/>
          <w:sz w:val="28"/>
          <w:szCs w:val="28"/>
          <w:lang w:val="kk-KZ" w:eastAsia="en-US"/>
        </w:rPr>
      </w:pPr>
      <w:r w:rsidRPr="00C96165">
        <w:rPr>
          <w:rFonts w:eastAsia="Calibri"/>
          <w:sz w:val="28"/>
          <w:szCs w:val="28"/>
          <w:lang w:val="kk-KZ" w:eastAsia="en-US"/>
        </w:rPr>
        <w:t>Су ресурстарын сақтау: сарқынды суларды қалпына келтіру және қайта өңдеу арқылы сүзу өндіріс процестерінде тұщы суды тұтынуды азайтуға мүмкіндік береді.</w:t>
      </w:r>
    </w:p>
    <w:p w14:paraId="57A2D7A0" w14:textId="77777777" w:rsidR="00C96165" w:rsidRPr="00C96165" w:rsidRDefault="00C96165" w:rsidP="00C96165">
      <w:pPr>
        <w:numPr>
          <w:ilvl w:val="0"/>
          <w:numId w:val="32"/>
        </w:numPr>
        <w:autoSpaceDE w:val="0"/>
        <w:autoSpaceDN w:val="0"/>
        <w:adjustRightInd w:val="0"/>
        <w:ind w:firstLine="709"/>
        <w:contextualSpacing/>
        <w:jc w:val="both"/>
        <w:rPr>
          <w:rFonts w:eastAsia="Calibri"/>
          <w:sz w:val="28"/>
          <w:szCs w:val="28"/>
          <w:lang w:val="kk-KZ" w:eastAsia="en-US"/>
        </w:rPr>
      </w:pPr>
      <w:r w:rsidRPr="00C96165">
        <w:rPr>
          <w:rFonts w:eastAsia="Calibri"/>
          <w:sz w:val="28"/>
          <w:szCs w:val="28"/>
          <w:lang w:val="kk-KZ" w:eastAsia="en-US"/>
        </w:rPr>
        <w:t>Зиянды заттардың шығарындыларын азайту: сарқынды суларды сүзу органикалық ластағыш заттарды, улы қосылыстарды және басқа зиянды заттарды кетіруге көмектеседі, бұл олардың қоршаған ортаға теріс әсерін азайтады.</w:t>
      </w:r>
    </w:p>
    <w:p w14:paraId="1D37054C" w14:textId="77777777" w:rsidR="00C96165" w:rsidRPr="00C96165" w:rsidRDefault="00C96165" w:rsidP="00C96165">
      <w:pPr>
        <w:numPr>
          <w:ilvl w:val="0"/>
          <w:numId w:val="32"/>
        </w:numPr>
        <w:autoSpaceDE w:val="0"/>
        <w:autoSpaceDN w:val="0"/>
        <w:adjustRightInd w:val="0"/>
        <w:ind w:firstLine="709"/>
        <w:contextualSpacing/>
        <w:jc w:val="both"/>
        <w:rPr>
          <w:rFonts w:eastAsia="Calibri"/>
          <w:sz w:val="28"/>
          <w:szCs w:val="28"/>
          <w:lang w:val="kk-KZ" w:eastAsia="en-US"/>
        </w:rPr>
      </w:pPr>
      <w:r w:rsidRPr="00C96165">
        <w:rPr>
          <w:rFonts w:eastAsia="Calibri"/>
          <w:sz w:val="28"/>
          <w:szCs w:val="28"/>
          <w:lang w:val="kk-KZ" w:eastAsia="en-US"/>
        </w:rPr>
        <w:t>Нормативтер мен стандарттарға сәйкестігі: сүзуді қолдану сарқынды сулардың сапасы мен қоршаған ортаға шығарындыларға қатысты мемлекеттік және халықаралық ұйымдар белгілеген экологиялық стандарттар мен нормативтерді сақтауға мүмкіндік береді.</w:t>
      </w:r>
    </w:p>
    <w:p w14:paraId="62D2E4DD"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4FA2CB39"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 xml:space="preserve">Сарқынды сулардың құрамына байланысты флотациялық резервуарды жауып, пайдаланылған ауаны газды кетіретін құрылғыға жіберу қажет болуы мүмкін. Флокулянттарды/коагулянтты химиялық заттарды және майсыздандырылған материалды сақтауға арналған үй-жайлар қажет. </w:t>
      </w:r>
    </w:p>
    <w:p w14:paraId="335B3ADA"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4DED7B4F"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Бөлінген материал, егер ол қайта өңделмесе, қалдық ретінде жойылады. Саны алынатын материалға және химиялық заттардың коагулянттары мен флокулянттарының санына байланысты. Олар флотацияның тиісті қолданылуына байланысты өзгеруі мүмкін.</w:t>
      </w:r>
    </w:p>
    <w:p w14:paraId="2AA075CB"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68D3BC65"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Флотация тұндыру қолайсыз болған кезде қолданылады. Флотацияны қолдану мысалдарына мыналар жатады: мұнай-химия зауыттарында мұнай бөлінгеннен кейін және сарқынды суларды биологиялық тазартудан бұрын кейінгі өңдеу ретінде қолдану, тиісті өндірістік сарқынды сулардан бояғыштар мен пигменттерді кетіру.</w:t>
      </w:r>
    </w:p>
    <w:p w14:paraId="1DEF4BC1"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Флотациялау әдісінің артықшылықтары:</w:t>
      </w:r>
    </w:p>
    <w:p w14:paraId="0039F585"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тұндыруға қарағанда көлемі аз және сәйкесінше инвестициялық шығындар көлемі де аз болады;</w:t>
      </w:r>
    </w:p>
    <w:p w14:paraId="4A8CB0F4"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 xml:space="preserve">қатты бөлшектермен күресу тиімділігі шығынның өзгерістеріне тәуелді емес, тұндыруға қарағанда жоғары болады; </w:t>
      </w:r>
    </w:p>
    <w:p w14:paraId="126D5EFB"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бөліп алу тиімділігі жоғары, құрамындағы құрғақ зат тұндыруға қарағанда анағұрлым жоғары болады.</w:t>
      </w:r>
    </w:p>
    <w:p w14:paraId="08E178FC"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Флотациялау әдісінің кемшіліктері:</w:t>
      </w:r>
    </w:p>
    <w:p w14:paraId="4CEB1F0F"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ab/>
        <w:t>клапандары бітеліп қалуы мүмкін;</w:t>
      </w:r>
    </w:p>
    <w:p w14:paraId="73134F2C"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иіс шығару ықтималдығы жоғары;</w:t>
      </w:r>
    </w:p>
    <w:p w14:paraId="46D14B30"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пайдалану шығындары тұндыруға қарағанда анағұрлым жоғары.</w:t>
      </w:r>
    </w:p>
    <w:p w14:paraId="663E422F"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 xml:space="preserve">Полимер өндіретін және сарқынды суларды тазарту үшін сүзгілеу әдісін пайдаланатын химия зауыттары бірнеше жетекші кәсіпорындарды қамтиды. Qenos - Австралиядағы ең ірі полиэтилен өндірушісі. Олар сарқынды суларды </w:t>
      </w:r>
      <w:r w:rsidRPr="00C96165">
        <w:rPr>
          <w:rFonts w:eastAsia="Calibri"/>
          <w:sz w:val="28"/>
          <w:szCs w:val="28"/>
          <w:lang w:val="kk-KZ" w:eastAsia="en-US"/>
        </w:rPr>
        <w:lastRenderedPageBreak/>
        <w:t>тазарту үшін мембраналық биореакторлар және ультрасүзгілеу сияқты заманауи сүзгілеу әдістерін қолданады, мұның өзі қоршаған ортаны тазарту мен қорғаудың жоғары деңгейіне не қол жеткізуге мүмкіндік береді. Dow Chemical (Australia) - бұл компания да сарқынды суларды тазартудың тиімділігін арттыру үшін және қоршаған ортаға әсерлерді азайту үшін нанокомпозиттік мембраналар сияқты алдыңғы қатарлы сүзгілеу технологияларын қолданады.</w:t>
      </w:r>
    </w:p>
    <w:p w14:paraId="7D7DE56E"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61D79D6D" w14:textId="77777777" w:rsidR="00C96165" w:rsidRPr="00C96165" w:rsidRDefault="00C96165" w:rsidP="00C96165">
      <w:pPr>
        <w:ind w:firstLine="709"/>
        <w:jc w:val="both"/>
        <w:rPr>
          <w:rFonts w:eastAsia="Calibri"/>
          <w:bCs/>
          <w:sz w:val="28"/>
          <w:szCs w:val="28"/>
          <w:lang w:val="kk-KZ" w:eastAsia="en-US"/>
        </w:rPr>
      </w:pPr>
      <w:r w:rsidRPr="00C96165">
        <w:rPr>
          <w:rFonts w:eastAsia="Calibri"/>
          <w:sz w:val="28"/>
          <w:szCs w:val="22"/>
          <w:lang w:val="kk-KZ" w:eastAsia="en-US"/>
        </w:rPr>
        <w:t xml:space="preserve">Қолданылатын әдіске байланысты техниканың құны әрбір нақты жағдайда дербес болады. </w:t>
      </w:r>
      <w:r w:rsidRPr="00C96165">
        <w:rPr>
          <w:rFonts w:eastAsia="Calibri"/>
          <w:bCs/>
          <w:sz w:val="28"/>
          <w:szCs w:val="28"/>
          <w:lang w:val="kk-KZ" w:eastAsia="en-US"/>
        </w:rPr>
        <w:t xml:space="preserve">Тұндырумен салыстырғанда флотация көп жағдайда суды тазарту және бағалы материалдарды бөліп алу кезінде ғана емес, сонымен бірге тұнбаны айыру және қойылту кезінде де біршама маңызды артықшылықтар береді. Қағида бойынша, мұның өзі алынған концентраттағы құрғақ заттардың көп болуына әкеледі. Гидравликалық жүктеменің анағұрлым жоғары болатынына және ұсталым уақытының анағұрлым аз болатынына байланысты, жабдықтың көлемінің шағын болуы талап етіледі. Мұның өзі, өз кезегінде, әдетте анағұрлым жоғары пайдалану шығындары есебінен болатын төмен инвестициялық шығындарды білдіреді. Салыстыру флотациялауға қарағанда тұндыру үшін кеңістікке деген қажеттілік 50 есе жоғары болуы мүмкін екенін білдіруі мүмкін.  Екінші жағынан  флокуляцияға/флотацияға жұмсалатын энергия флокуляцияға/тұндыруға қарағанда, шамамен 50 есе жоғары болуы мүмкін. Флотация тұндыруға қарағанда өзгермелі пайдалану жағдайларына бейімделу және бақылау үшін жақсы мүмкіндіктер ұсына алады, десек те мұндай мүмкіндіктерді пайдалану үшін жоғары білікті персонал талап етіледі. </w:t>
      </w:r>
    </w:p>
    <w:p w14:paraId="27BF512A"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719987AE"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Сарқынды сулардағы ластағыш заттардың концентрациясын төмендету.</w:t>
      </w:r>
    </w:p>
    <w:p w14:paraId="29F70CBB" w14:textId="77777777" w:rsidR="00C96165" w:rsidRPr="00C96165" w:rsidRDefault="00C96165" w:rsidP="00C96165">
      <w:pPr>
        <w:ind w:firstLine="709"/>
        <w:jc w:val="both"/>
        <w:rPr>
          <w:rFonts w:eastAsia="Calibri"/>
          <w:sz w:val="28"/>
          <w:szCs w:val="22"/>
          <w:lang w:val="kk-KZ" w:eastAsia="en-US"/>
        </w:rPr>
      </w:pPr>
    </w:p>
    <w:p w14:paraId="05B038C8" w14:textId="77777777" w:rsidR="00C96165" w:rsidRPr="00C96165" w:rsidRDefault="00C96165" w:rsidP="00C96165">
      <w:pPr>
        <w:keepNext/>
        <w:tabs>
          <w:tab w:val="left" w:pos="0"/>
        </w:tabs>
        <w:ind w:firstLine="709"/>
        <w:jc w:val="both"/>
        <w:outlineLvl w:val="1"/>
        <w:rPr>
          <w:rFonts w:cs="Arial"/>
          <w:b/>
          <w:bCs/>
          <w:iCs/>
          <w:sz w:val="28"/>
          <w:szCs w:val="26"/>
          <w:lang w:val="cs-CZ" w:eastAsia="cs-CZ"/>
        </w:rPr>
      </w:pPr>
      <w:bookmarkStart w:id="212" w:name="_Toc185341727"/>
      <w:r w:rsidRPr="00C96165">
        <w:rPr>
          <w:rFonts w:cs="Arial"/>
          <w:b/>
          <w:bCs/>
          <w:iCs/>
          <w:sz w:val="28"/>
          <w:szCs w:val="26"/>
          <w:lang w:val="cs-CZ" w:eastAsia="cs-CZ"/>
        </w:rPr>
        <w:t>5.3.4.</w:t>
      </w:r>
      <w:r w:rsidRPr="00C96165">
        <w:rPr>
          <w:rFonts w:cs="Arial"/>
          <w:b/>
          <w:bCs/>
          <w:iCs/>
          <w:sz w:val="28"/>
          <w:szCs w:val="26"/>
          <w:lang w:val="cs-CZ" w:eastAsia="cs-CZ"/>
        </w:rPr>
        <w:tab/>
      </w:r>
      <w:r w:rsidRPr="00C96165">
        <w:rPr>
          <w:rFonts w:cs="Arial"/>
          <w:b/>
          <w:bCs/>
          <w:iCs/>
          <w:sz w:val="28"/>
          <w:szCs w:val="26"/>
          <w:lang w:val="kk-KZ" w:eastAsia="cs-CZ"/>
        </w:rPr>
        <w:t>Технологиялық қалдықтарды және өндірістік қалдықтарды басқаруға және әсерін азайтуға бағытталған техникалар</w:t>
      </w:r>
      <w:bookmarkEnd w:id="212"/>
      <w:r w:rsidRPr="00C96165">
        <w:rPr>
          <w:rFonts w:cs="Arial"/>
          <w:b/>
          <w:bCs/>
          <w:iCs/>
          <w:sz w:val="28"/>
          <w:szCs w:val="26"/>
          <w:lang w:val="kk-KZ" w:eastAsia="cs-CZ"/>
        </w:rPr>
        <w:t xml:space="preserve"> </w:t>
      </w:r>
    </w:p>
    <w:p w14:paraId="547EF1C6" w14:textId="77777777" w:rsidR="00C96165" w:rsidRPr="00C96165" w:rsidRDefault="00C96165" w:rsidP="00C96165">
      <w:pPr>
        <w:keepNext/>
        <w:keepLines/>
        <w:tabs>
          <w:tab w:val="left" w:pos="0"/>
        </w:tabs>
        <w:ind w:firstLine="709"/>
        <w:jc w:val="both"/>
        <w:outlineLvl w:val="2"/>
        <w:rPr>
          <w:b/>
          <w:bCs/>
          <w:sz w:val="28"/>
          <w:szCs w:val="22"/>
          <w:lang w:val="cs-CZ" w:eastAsia="en-US"/>
        </w:rPr>
      </w:pPr>
      <w:bookmarkStart w:id="213" w:name="_Toc185341728"/>
      <w:r w:rsidRPr="00C96165">
        <w:rPr>
          <w:b/>
          <w:bCs/>
          <w:sz w:val="28"/>
          <w:szCs w:val="22"/>
          <w:lang w:val="cs-CZ" w:eastAsia="en-US"/>
        </w:rPr>
        <w:t>5.3.4.1.</w:t>
      </w:r>
      <w:r w:rsidRPr="00C96165">
        <w:rPr>
          <w:b/>
          <w:bCs/>
          <w:sz w:val="28"/>
          <w:szCs w:val="22"/>
          <w:lang w:val="cs-CZ" w:eastAsia="en-US"/>
        </w:rPr>
        <w:tab/>
      </w:r>
      <w:r w:rsidRPr="00C96165">
        <w:rPr>
          <w:b/>
          <w:bCs/>
          <w:sz w:val="28"/>
          <w:szCs w:val="22"/>
          <w:lang w:val="kk-KZ" w:eastAsia="en-US"/>
        </w:rPr>
        <w:t>Қалдықтарды қайта пайдалану</w:t>
      </w:r>
      <w:bookmarkEnd w:id="213"/>
      <w:r w:rsidRPr="00C96165">
        <w:rPr>
          <w:b/>
          <w:bCs/>
          <w:sz w:val="28"/>
          <w:szCs w:val="22"/>
          <w:lang w:val="cs-CZ" w:eastAsia="en-US"/>
        </w:rPr>
        <w:t xml:space="preserve"> </w:t>
      </w:r>
    </w:p>
    <w:p w14:paraId="250E1DB6"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29968E5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Технологиялық процеске біріктірілген тиісті шаралар полимер өндірісі бойынша зауыттағы құрамында пайдаланылған еріткіштер, пайдаланылған май, полимерлі балауыздар мен қалдықтар, қабатты тазартуға арналған құралдар мен катализатор қалдықтары бар қалдықтардың көлемін болдырмауға немесе азайтуға көмектеседі. </w:t>
      </w:r>
    </w:p>
    <w:p w14:paraId="0FE01E97"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24023F0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Пайдаланылған еріткіш пен майды қолданылатын жерлерде крекингке арналған шикізат немесе отын дәрежесінде пайдалануға болады. Кейбір жағдайларда қойылтылған полимерлі балауыз балауыз өнеркәсібінің жанама өнімі ретінде сатылуы мүмкін. Полимерлік сынықтарды қайта өңдеуге болады. Тазарту құралдарын пайдалану оперативтік регенерациялау және қолданылу мерзімін ұзарту есебінен барынша азайтылуы тиіс. Қағида бойынша, жаңа буынды катализаторлардың тиімділігі катализатордың қалдықтары полимерде қалуы үшін жеткілікті деңгейде жоғары, мұның өзі катализаторды жуу кезеңін </w:t>
      </w:r>
      <w:r w:rsidRPr="00C96165">
        <w:rPr>
          <w:rFonts w:eastAsia="Calibri"/>
          <w:sz w:val="28"/>
          <w:szCs w:val="28"/>
          <w:lang w:val="kk-KZ" w:eastAsia="en-US"/>
        </w:rPr>
        <w:lastRenderedPageBreak/>
        <w:t xml:space="preserve">болдырмауға және катализатор қалдықтарын кәдеге жаратуға деген қажеттілікті болдырмауға мүмкіндік береді. </w:t>
      </w:r>
    </w:p>
    <w:p w14:paraId="0539B86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Borealis (Австрия) әсіресе өзінің Швехат қаласындағы кәсіпорнында жабық циклді экономика қағидаттарын ұстанады, онда пластик қалдықтарды жаңа полиолефинді өнімдерге қайта өңдеуге баса назар аударылады.</w:t>
      </w:r>
    </w:p>
    <w:p w14:paraId="126429B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LyondellBasell (Германия): Весселингтегі зауытта  жоғары сапалы полиолефиндерді алу үшін пластик қалдықтарды қайта өңдеуге арналған алдыңғы қатарлы технологиялар қолданылады. </w:t>
      </w:r>
    </w:p>
    <w:p w14:paraId="27A1840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INEOS (Бельгия): INEOS компаниясы Антверпенде жұмыс істейді, онда бұл компания тұрақты даму саласындағы өз мақсаттарына қол жеткізуге мүмкіндік жасай отырып, пластик қалдықтары қайта пайдалану үшін процестерді бір-бірімен біріктіреді.</w:t>
      </w:r>
    </w:p>
    <w:p w14:paraId="7A532156"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6232D8C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Осы техника қалдықтардың пайда болу көлемін азайтуға және энергияны рекуперациялауға мүмкіндік береді, мұның өзі қоршаған ортаның ластануын төмендетеді. </w:t>
      </w:r>
    </w:p>
    <w:p w14:paraId="53B4145A"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3E7D9F6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Қатты өнім, ең бастысы, арнайы іріктеп алынған, біртекті және сусымалы өнімді алу үшін механикалық өңдеу және ылғалдау жолымен  қатты және паста тәрізді қалдықтардан дайындалуы мүмкін, оларды жағу процесіне пайдалануға болады немесе тауар ретінде өткізуге болады. </w:t>
      </w:r>
    </w:p>
    <w:p w14:paraId="7459230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Пайдаланылған қалдық түрлері: паста тәрізді, ұнтақ тәрізді және қатты қалдықтар: пластмасса немесе полимер, шайыр, бояу, желім, көмірсутекті шлам, химия және фармацевтика өнеркәсібінің органикалық қалдықтары, пайдаланылған пластик қаптама.</w:t>
      </w:r>
    </w:p>
    <w:p w14:paraId="1AA1EA5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Сонымен қатар, бірнеше өндірушілердің және/немесе көздердің үйлесімді қалдықтарын араластыру және гамогендеу мақсатында псевдосұйылту арқылы қалдықтарды псевдосұйылту жолымен сұйық өнімді алу әдістері қолданылады. Пайдаланылған еріткіштер, органикалық химиялық синтез қалдықтары және т.б. сияқты қалдықтар типтік бастапқы материалдар болып табылады.  </w:t>
      </w:r>
    </w:p>
    <w:p w14:paraId="50A7A59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Мысалы, «СИБУР» ЖАҚ-да (Ресей) пайдаланылған полимерлер   қаптамалар, құбырлар және басқа да өнімдер сияқты жаңа өнімдерді өндіру үшін қолданылады. Бұл экологиялық жүктемені азайтуға мүмкіндік беріп қана қоймай, компания үшін жаңа өткізу нарықтарына жол ашады. Құрамында пайдаланылған пластик үлесі 25 %-дан көп мөлшерді құрайтын өнім шығаратын «Vivilen» бренді мысал бола алады [46].</w:t>
      </w:r>
    </w:p>
    <w:p w14:paraId="4A890645"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05C2728A"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Жоқ.</w:t>
      </w:r>
    </w:p>
    <w:p w14:paraId="0FB0DA13"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0EAAB86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Технологиялық процестің нәтижесінде пайда болатын қалдықтардың түріне байланысты. </w:t>
      </w:r>
    </w:p>
    <w:p w14:paraId="46706B4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Қалдықтарды жағу жөніндегі директива қолданыстағы қондырғыда орындау қиын болуы мүмкін жағу және бақылау талаптарын белгілейді. </w:t>
      </w:r>
    </w:p>
    <w:p w14:paraId="61CF8CC7"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7258AB45" w14:textId="77777777" w:rsidR="00C96165" w:rsidRPr="00C96165" w:rsidRDefault="00C96165" w:rsidP="00C96165">
      <w:pPr>
        <w:ind w:firstLine="709"/>
        <w:jc w:val="both"/>
        <w:rPr>
          <w:rFonts w:eastAsia="Calibri"/>
          <w:bCs/>
          <w:sz w:val="28"/>
          <w:szCs w:val="28"/>
          <w:lang w:val="kk-KZ" w:eastAsia="en-US"/>
        </w:rPr>
      </w:pPr>
      <w:r w:rsidRPr="00C96165">
        <w:rPr>
          <w:rFonts w:eastAsia="Calibri"/>
          <w:sz w:val="28"/>
          <w:szCs w:val="22"/>
          <w:lang w:val="kk-KZ" w:eastAsia="en-US"/>
        </w:rPr>
        <w:lastRenderedPageBreak/>
        <w:t xml:space="preserve">Қолданылатын әдіске байланысты техниканың құны әрбір нақты жағдайда дербес болады. </w:t>
      </w:r>
      <w:r w:rsidRPr="00C96165">
        <w:rPr>
          <w:rFonts w:eastAsia="Calibri"/>
          <w:bCs/>
          <w:sz w:val="28"/>
          <w:szCs w:val="28"/>
          <w:lang w:val="kk-KZ" w:eastAsia="en-US"/>
        </w:rPr>
        <w:t xml:space="preserve">Мысалы,  </w:t>
      </w:r>
      <w:r w:rsidRPr="00C96165">
        <w:rPr>
          <w:rFonts w:eastAsia="Calibri"/>
          <w:sz w:val="28"/>
          <w:szCs w:val="22"/>
          <w:lang w:val="kk-KZ" w:eastAsia="en-US"/>
        </w:rPr>
        <w:t>Source One Plastics-те Германияда пластик қалдықтарды қайта өңдеуді және жаңартылатын энергия көздерін пайдалану жобаланып отыр. Бұл кәсіпорын пластик қалдықтарды қайта өңдейтін болады.</w:t>
      </w:r>
    </w:p>
    <w:p w14:paraId="4EAF755E"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3C36885E"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Экологиялық заңнама талаптарын сақтау.</w:t>
      </w:r>
    </w:p>
    <w:p w14:paraId="131A433C" w14:textId="77777777" w:rsidR="00C96165" w:rsidRPr="00C96165" w:rsidRDefault="00C96165" w:rsidP="00C96165">
      <w:pPr>
        <w:ind w:firstLine="709"/>
        <w:jc w:val="both"/>
        <w:rPr>
          <w:rFonts w:eastAsia="Calibri"/>
          <w:sz w:val="28"/>
          <w:szCs w:val="22"/>
          <w:lang w:val="kk-KZ" w:eastAsia="en-US"/>
        </w:rPr>
      </w:pPr>
    </w:p>
    <w:p w14:paraId="71921A67" w14:textId="77777777" w:rsidR="00C96165" w:rsidRPr="00C96165" w:rsidRDefault="00C96165" w:rsidP="00C96165">
      <w:pPr>
        <w:keepNext/>
        <w:tabs>
          <w:tab w:val="left" w:pos="0"/>
          <w:tab w:val="left" w:pos="284"/>
        </w:tabs>
        <w:ind w:firstLine="709"/>
        <w:jc w:val="both"/>
        <w:outlineLvl w:val="0"/>
        <w:rPr>
          <w:rFonts w:cs="Arial"/>
          <w:b/>
          <w:bCs/>
          <w:kern w:val="32"/>
          <w:sz w:val="28"/>
          <w:szCs w:val="32"/>
          <w:lang w:val="cs-CZ" w:eastAsia="cs-CZ"/>
        </w:rPr>
      </w:pPr>
      <w:bookmarkStart w:id="214" w:name="_Toc185341729"/>
      <w:r w:rsidRPr="00C96165">
        <w:rPr>
          <w:rFonts w:cs="Arial"/>
          <w:b/>
          <w:bCs/>
          <w:kern w:val="32"/>
          <w:sz w:val="28"/>
          <w:szCs w:val="32"/>
          <w:lang w:val="cs-CZ" w:eastAsia="cs-CZ"/>
        </w:rPr>
        <w:t>5.4.</w:t>
      </w:r>
      <w:r w:rsidRPr="00C96165">
        <w:rPr>
          <w:rFonts w:cs="Arial"/>
          <w:b/>
          <w:bCs/>
          <w:kern w:val="32"/>
          <w:sz w:val="28"/>
          <w:szCs w:val="32"/>
          <w:lang w:val="cs-CZ" w:eastAsia="cs-CZ"/>
        </w:rPr>
        <w:tab/>
      </w:r>
      <w:r w:rsidRPr="00C96165">
        <w:rPr>
          <w:rFonts w:cs="Arial"/>
          <w:b/>
          <w:bCs/>
          <w:kern w:val="32"/>
          <w:sz w:val="28"/>
          <w:szCs w:val="32"/>
          <w:lang w:val="kk-KZ" w:eastAsia="cs-CZ"/>
        </w:rPr>
        <w:t>П</w:t>
      </w:r>
      <w:r w:rsidRPr="00C96165">
        <w:rPr>
          <w:rFonts w:cs="Arial"/>
          <w:b/>
          <w:bCs/>
          <w:kern w:val="32"/>
          <w:sz w:val="28"/>
          <w:szCs w:val="32"/>
          <w:lang w:val="cs-CZ" w:eastAsia="cs-CZ"/>
        </w:rPr>
        <w:t>олимер</w:t>
      </w:r>
      <w:r w:rsidRPr="00C96165">
        <w:rPr>
          <w:rFonts w:cs="Arial"/>
          <w:b/>
          <w:bCs/>
          <w:kern w:val="32"/>
          <w:sz w:val="28"/>
          <w:szCs w:val="32"/>
          <w:lang w:val="kk-KZ" w:eastAsia="cs-CZ"/>
        </w:rPr>
        <w:t xml:space="preserve"> бұйымдардың өндірісіндегі техникалар</w:t>
      </w:r>
      <w:bookmarkEnd w:id="214"/>
    </w:p>
    <w:p w14:paraId="0D0BD7CF" w14:textId="77777777" w:rsidR="00C96165" w:rsidRPr="00C96165" w:rsidRDefault="00C96165" w:rsidP="00C96165">
      <w:pPr>
        <w:keepNext/>
        <w:ind w:firstLine="709"/>
        <w:jc w:val="both"/>
        <w:outlineLvl w:val="1"/>
        <w:rPr>
          <w:rFonts w:cs="Arial"/>
          <w:b/>
          <w:bCs/>
          <w:iCs/>
          <w:sz w:val="28"/>
          <w:szCs w:val="26"/>
          <w:lang w:val="cs-CZ" w:eastAsia="cs-CZ"/>
        </w:rPr>
      </w:pPr>
      <w:bookmarkStart w:id="215" w:name="_Toc185341730"/>
      <w:r w:rsidRPr="00C96165">
        <w:rPr>
          <w:rFonts w:cs="Arial"/>
          <w:b/>
          <w:bCs/>
          <w:iCs/>
          <w:sz w:val="28"/>
          <w:szCs w:val="26"/>
          <w:lang w:val="cs-CZ" w:eastAsia="cs-CZ"/>
        </w:rPr>
        <w:t>5.4.1.</w:t>
      </w:r>
      <w:r w:rsidRPr="00C96165">
        <w:rPr>
          <w:rFonts w:cs="Arial"/>
          <w:b/>
          <w:bCs/>
          <w:iCs/>
          <w:sz w:val="28"/>
          <w:szCs w:val="26"/>
          <w:lang w:val="cs-CZ" w:eastAsia="cs-CZ"/>
        </w:rPr>
        <w:tab/>
        <w:t>Энергия</w:t>
      </w:r>
      <w:r w:rsidRPr="00C96165">
        <w:rPr>
          <w:rFonts w:cs="Arial"/>
          <w:b/>
          <w:bCs/>
          <w:iCs/>
          <w:sz w:val="28"/>
          <w:szCs w:val="26"/>
          <w:lang w:val="kk-KZ" w:eastAsia="cs-CZ"/>
        </w:rPr>
        <w:t>лық</w:t>
      </w:r>
      <w:r w:rsidRPr="00C96165">
        <w:rPr>
          <w:rFonts w:cs="Arial"/>
          <w:b/>
          <w:bCs/>
          <w:iCs/>
          <w:sz w:val="28"/>
          <w:szCs w:val="26"/>
          <w:lang w:val="cs-CZ" w:eastAsia="cs-CZ"/>
        </w:rPr>
        <w:t xml:space="preserve"> тиімділі</w:t>
      </w:r>
      <w:r w:rsidRPr="00C96165">
        <w:rPr>
          <w:rFonts w:cs="Arial"/>
          <w:b/>
          <w:bCs/>
          <w:iCs/>
          <w:sz w:val="28"/>
          <w:szCs w:val="26"/>
          <w:lang w:val="kk-KZ" w:eastAsia="cs-CZ"/>
        </w:rPr>
        <w:t>к</w:t>
      </w:r>
      <w:r w:rsidRPr="00C96165">
        <w:rPr>
          <w:rFonts w:cs="Arial"/>
          <w:b/>
          <w:bCs/>
          <w:iCs/>
          <w:sz w:val="28"/>
          <w:szCs w:val="26"/>
          <w:lang w:val="cs-CZ" w:eastAsia="cs-CZ"/>
        </w:rPr>
        <w:t xml:space="preserve"> және ресурс үнемдеу </w:t>
      </w:r>
      <w:r w:rsidRPr="00C96165">
        <w:rPr>
          <w:rFonts w:cs="Arial"/>
          <w:b/>
          <w:bCs/>
          <w:iCs/>
          <w:sz w:val="28"/>
          <w:szCs w:val="26"/>
          <w:lang w:val="kk-KZ" w:eastAsia="cs-CZ"/>
        </w:rPr>
        <w:t xml:space="preserve">бойынша </w:t>
      </w:r>
      <w:r w:rsidRPr="00C96165">
        <w:rPr>
          <w:rFonts w:cs="Arial"/>
          <w:b/>
          <w:bCs/>
          <w:iCs/>
          <w:sz w:val="28"/>
          <w:szCs w:val="26"/>
          <w:lang w:val="cs-CZ" w:eastAsia="cs-CZ"/>
        </w:rPr>
        <w:t>техника</w:t>
      </w:r>
      <w:r w:rsidRPr="00C96165">
        <w:rPr>
          <w:rFonts w:cs="Arial"/>
          <w:b/>
          <w:bCs/>
          <w:iCs/>
          <w:sz w:val="28"/>
          <w:szCs w:val="26"/>
          <w:lang w:val="kk-KZ" w:eastAsia="cs-CZ"/>
        </w:rPr>
        <w:t>лар</w:t>
      </w:r>
      <w:bookmarkEnd w:id="215"/>
    </w:p>
    <w:p w14:paraId="1A62D361"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5C53E609"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Полимер өндірісі процесін оңтайландыру мақсатында экструдермен бірге тістегерішті сорғыны пайдалану әдісі ұсынылады.</w:t>
      </w:r>
    </w:p>
    <w:p w14:paraId="19ACD125"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15E0452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5.1-суретте сұлбалық түрде көрсетілген тістегерішті сорғы өнімді экструдерлерге қарағанда өнімді түйіршіктеу үшін қысым жасау кезінде энергияны үнемдеп жұмсайды. Алайда полимерлерді балқыту және қоспаларды балқытылған полимерде тиімді бөлшектеу қажеттілігі тістегерішті сорғыларды қолдануды шектеуі мүмкін. </w:t>
      </w:r>
    </w:p>
    <w:p w14:paraId="57CA5C76" w14:textId="77777777" w:rsidR="00C96165" w:rsidRPr="00C96165" w:rsidRDefault="00C96165" w:rsidP="00C96165">
      <w:pPr>
        <w:ind w:firstLine="709"/>
        <w:jc w:val="center"/>
        <w:rPr>
          <w:rFonts w:eastAsia="Calibri"/>
          <w:bCs/>
          <w:lang w:val="kk-KZ" w:eastAsia="en-US"/>
        </w:rPr>
      </w:pPr>
      <w:r w:rsidRPr="00C96165">
        <w:rPr>
          <w:rFonts w:eastAsia="Calibri"/>
          <w:noProof/>
          <w:sz w:val="28"/>
          <w:szCs w:val="28"/>
          <w:lang w:val="en-US" w:eastAsia="en-US"/>
        </w:rPr>
        <mc:AlternateContent>
          <mc:Choice Requires="wps">
            <w:drawing>
              <wp:anchor distT="0" distB="0" distL="114300" distR="114300" simplePos="0" relativeHeight="251662336" behindDoc="0" locked="0" layoutInCell="1" allowOverlap="1" wp14:anchorId="381B99F7" wp14:editId="15EE71E6">
                <wp:simplePos x="0" y="0"/>
                <wp:positionH relativeFrom="column">
                  <wp:posOffset>3905885</wp:posOffset>
                </wp:positionH>
                <wp:positionV relativeFrom="paragraph">
                  <wp:posOffset>2096135</wp:posOffset>
                </wp:positionV>
                <wp:extent cx="545465" cy="200660"/>
                <wp:effectExtent l="0" t="0" r="0" b="0"/>
                <wp:wrapNone/>
                <wp:docPr id="364513880"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200660"/>
                        </a:xfrm>
                        <a:prstGeom prst="rect">
                          <a:avLst/>
                        </a:prstGeom>
                        <a:solidFill>
                          <a:sysClr val="window" lastClr="FFFFFF"/>
                        </a:solidFill>
                        <a:ln w="6350">
                          <a:noFill/>
                        </a:ln>
                        <a:effectLst/>
                      </wps:spPr>
                      <wps:txbx>
                        <w:txbxContent>
                          <w:p w14:paraId="2A6AF77D" w14:textId="77777777" w:rsidR="00C96165" w:rsidRPr="005C5066" w:rsidRDefault="00C96165" w:rsidP="00C96165">
                            <w:pPr>
                              <w:pStyle w:val="afe"/>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81B99F7" id="Надпись 4" o:spid="_x0000_s1093" type="#_x0000_t202" style="position:absolute;left:0;text-align:left;margin-left:307.55pt;margin-top:165.05pt;width:42.95pt;height:15.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" fillcolor="window" stroked="f" strokeweight=".5pt">
                <v:path arrowok="t"/>
                <v:textbox>
                  <w:txbxContent>
                    <w:p w:rsidR="00C96165" w:rsidRPr="005C5066" w:rsidRDefault="00C96165" w:rsidP="00C96165">
                      <w:pPr>
                        <w:pStyle w:val="afe"/>
                        <w:rPr>
                          <w:sz w:val="14"/>
                          <w:szCs w:val="14"/>
                        </w:rPr>
                      </w:pPr>
                    </w:p>
                  </w:txbxContent>
                </v:textbox>
              </v:shape>
            </w:pict>
          </mc:Fallback>
        </mc:AlternateContent>
      </w:r>
      <w:r w:rsidRPr="00C96165">
        <w:rPr>
          <w:rFonts w:eastAsia="Calibri"/>
          <w:noProof/>
          <w:sz w:val="28"/>
          <w:szCs w:val="28"/>
          <w:lang w:val="en-US" w:eastAsia="en-US"/>
        </w:rPr>
        <mc:AlternateContent>
          <mc:Choice Requires="wps">
            <w:drawing>
              <wp:anchor distT="0" distB="0" distL="114300" distR="114300" simplePos="0" relativeHeight="251661312" behindDoc="0" locked="0" layoutInCell="1" allowOverlap="1" wp14:anchorId="77943DDF" wp14:editId="0D16927E">
                <wp:simplePos x="0" y="0"/>
                <wp:positionH relativeFrom="column">
                  <wp:posOffset>3853815</wp:posOffset>
                </wp:positionH>
                <wp:positionV relativeFrom="paragraph">
                  <wp:posOffset>280035</wp:posOffset>
                </wp:positionV>
                <wp:extent cx="545465" cy="200660"/>
                <wp:effectExtent l="0" t="0" r="0" b="0"/>
                <wp:wrapNone/>
                <wp:docPr id="73980694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200660"/>
                        </a:xfrm>
                        <a:prstGeom prst="rect">
                          <a:avLst/>
                        </a:prstGeom>
                        <a:solidFill>
                          <a:sysClr val="window" lastClr="FFFFFF"/>
                        </a:solidFill>
                        <a:ln w="6350">
                          <a:noFill/>
                        </a:ln>
                        <a:effectLst/>
                      </wps:spPr>
                      <wps:txbx>
                        <w:txbxContent>
                          <w:p w14:paraId="33FC04D2" w14:textId="77777777" w:rsidR="00C96165" w:rsidRPr="005C5066" w:rsidRDefault="00C96165" w:rsidP="00C96165">
                            <w:pPr>
                              <w:pStyle w:val="afe"/>
                              <w:jc w:val="both"/>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7943DDF" id="Надпись 2" o:spid="_x0000_s1094" type="#_x0000_t202" style="position:absolute;left:0;text-align:left;margin-left:303.45pt;margin-top:22.05pt;width:42.95pt;height:1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" fillcolor="window" stroked="f" strokeweight=".5pt">
                <v:path arrowok="t"/>
                <v:textbox>
                  <w:txbxContent>
                    <w:p w:rsidR="00C96165" w:rsidRPr="005C5066" w:rsidRDefault="00C96165" w:rsidP="00C96165">
                      <w:pPr>
                        <w:pStyle w:val="afe"/>
                        <w:jc w:val="both"/>
                        <w:rPr>
                          <w:sz w:val="14"/>
                          <w:szCs w:val="14"/>
                        </w:rPr>
                      </w:pPr>
                    </w:p>
                  </w:txbxContent>
                </v:textbox>
              </v:shape>
            </w:pict>
          </mc:Fallback>
        </mc:AlternateContent>
      </w:r>
      <w:r w:rsidRPr="00C96165">
        <w:rPr>
          <w:rFonts w:eastAsia="Calibri"/>
          <w:noProof/>
          <w:sz w:val="28"/>
          <w:szCs w:val="28"/>
          <w:lang w:val="en-US" w:eastAsia="en-US"/>
        </w:rPr>
        <mc:AlternateContent>
          <mc:Choice Requires="wps">
            <w:drawing>
              <wp:anchor distT="0" distB="0" distL="114300" distR="114300" simplePos="0" relativeHeight="251659264" behindDoc="0" locked="0" layoutInCell="1" allowOverlap="1" wp14:anchorId="35FEB6A1" wp14:editId="07B10393">
                <wp:simplePos x="0" y="0"/>
                <wp:positionH relativeFrom="column">
                  <wp:posOffset>1945005</wp:posOffset>
                </wp:positionH>
                <wp:positionV relativeFrom="paragraph">
                  <wp:posOffset>772795</wp:posOffset>
                </wp:positionV>
                <wp:extent cx="392430" cy="210820"/>
                <wp:effectExtent l="0" t="0" r="0" b="0"/>
                <wp:wrapNone/>
                <wp:docPr id="141082325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2430" cy="210820"/>
                        </a:xfrm>
                        <a:prstGeom prst="rect">
                          <a:avLst/>
                        </a:prstGeom>
                        <a:solidFill>
                          <a:sysClr val="window" lastClr="FFFFFF"/>
                        </a:solidFill>
                        <a:ln w="6350">
                          <a:noFill/>
                        </a:ln>
                        <a:effectLst/>
                      </wps:spPr>
                      <wps:txbx>
                        <w:txbxContent>
                          <w:p w14:paraId="696CFA32" w14:textId="77777777" w:rsidR="00C96165" w:rsidRPr="005C5066" w:rsidRDefault="00C96165" w:rsidP="00C96165">
                            <w:pPr>
                              <w:pStyle w:val="afe"/>
                              <w:jc w:val="both"/>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5FEB6A1" id="Надпись 1" o:spid="_x0000_s1095" type="#_x0000_t202" style="position:absolute;left:0;text-align:left;margin-left:153.15pt;margin-top:60.85pt;width:30.9pt;height:1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" fillcolor="window" stroked="f" strokeweight=".5pt">
                <v:path arrowok="t"/>
                <v:textbox>
                  <w:txbxContent>
                    <w:p w:rsidR="00C96165" w:rsidRPr="005C5066" w:rsidRDefault="00C96165" w:rsidP="00C96165">
                      <w:pPr>
                        <w:pStyle w:val="afe"/>
                        <w:jc w:val="both"/>
                        <w:rPr>
                          <w:sz w:val="14"/>
                          <w:szCs w:val="14"/>
                        </w:rPr>
                      </w:pPr>
                    </w:p>
                  </w:txbxContent>
                </v:textbox>
              </v:shape>
            </w:pict>
          </mc:Fallback>
        </mc:AlternateContent>
      </w:r>
      <w:bookmarkStart w:id="216" w:name="_Hlk168307810"/>
    </w:p>
    <w:p w14:paraId="0949EC8B" w14:textId="77777777" w:rsidR="00C96165" w:rsidRPr="00C96165" w:rsidRDefault="00C96165" w:rsidP="00C96165">
      <w:pPr>
        <w:ind w:firstLine="709"/>
        <w:jc w:val="center"/>
        <w:rPr>
          <w:rFonts w:eastAsia="Calibri"/>
          <w:bCs/>
          <w:lang w:val="kk-KZ" w:eastAsia="en-US"/>
        </w:rPr>
      </w:pPr>
      <w:r w:rsidRPr="00C96165">
        <w:rPr>
          <w:rFonts w:eastAsia="Calibri"/>
          <w:noProof/>
          <w:sz w:val="28"/>
          <w:szCs w:val="28"/>
          <w:lang w:val="en-US" w:eastAsia="en-US"/>
        </w:rPr>
        <mc:AlternateContent>
          <mc:Choice Requires="wps">
            <w:drawing>
              <wp:anchor distT="0" distB="0" distL="114300" distR="114300" simplePos="0" relativeHeight="251660288" behindDoc="0" locked="0" layoutInCell="1" allowOverlap="1" wp14:anchorId="2CE2E403" wp14:editId="1752171E">
                <wp:simplePos x="0" y="0"/>
                <wp:positionH relativeFrom="column">
                  <wp:posOffset>3938270</wp:posOffset>
                </wp:positionH>
                <wp:positionV relativeFrom="paragraph">
                  <wp:posOffset>1410336</wp:posOffset>
                </wp:positionV>
                <wp:extent cx="835025" cy="101600"/>
                <wp:effectExtent l="0" t="0" r="3175" b="0"/>
                <wp:wrapNone/>
                <wp:docPr id="1850085528"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5025" cy="101600"/>
                        </a:xfrm>
                        <a:prstGeom prst="rect">
                          <a:avLst/>
                        </a:prstGeom>
                        <a:solidFill>
                          <a:sysClr val="window" lastClr="FFFFFF"/>
                        </a:solidFill>
                        <a:ln w="6350">
                          <a:noFill/>
                        </a:ln>
                        <a:effectLst/>
                      </wps:spPr>
                      <wps:txbx>
                        <w:txbxContent>
                          <w:p w14:paraId="381634DD" w14:textId="77777777" w:rsidR="00C96165" w:rsidRPr="005C5066" w:rsidRDefault="00C96165" w:rsidP="00C96165">
                            <w:pPr>
                              <w:pStyle w:val="afe"/>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2CE2E403" id="Надпись 3" o:spid="_x0000_s1096" type="#_x0000_t202" style="position:absolute;left:0;text-align:left;margin-left:310.1pt;margin-top:111.05pt;width:65.75pt;height: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" fillcolor="window" stroked="f" strokeweight=".5pt">
                <v:path arrowok="t"/>
                <v:textbox>
                  <w:txbxContent>
                    <w:p w:rsidR="00C96165" w:rsidRPr="005C5066" w:rsidRDefault="00C96165" w:rsidP="00C96165">
                      <w:pPr>
                        <w:pStyle w:val="afe"/>
                        <w:rPr>
                          <w:sz w:val="14"/>
                          <w:szCs w:val="14"/>
                        </w:rPr>
                      </w:pPr>
                    </w:p>
                  </w:txbxContent>
                </v:textbox>
              </v:shape>
            </w:pict>
          </mc:Fallback>
        </mc:AlternateContent>
      </w:r>
      <w:r w:rsidRPr="00C96165">
        <w:rPr>
          <w:rFonts w:eastAsia="Calibri"/>
          <w:bCs/>
          <w:noProof/>
          <w:lang w:val="en-US" w:eastAsia="en-US"/>
        </w:rPr>
        <w:drawing>
          <wp:inline distT="0" distB="0" distL="0" distR="0" wp14:anchorId="434D8D13" wp14:editId="1129EE11">
            <wp:extent cx="2724150" cy="2717800"/>
            <wp:effectExtent l="0" t="0" r="0" b="6350"/>
            <wp:docPr id="990330855"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24150" cy="2717800"/>
                    </a:xfrm>
                    <a:prstGeom prst="rect">
                      <a:avLst/>
                    </a:prstGeom>
                    <a:noFill/>
                    <a:ln>
                      <a:noFill/>
                    </a:ln>
                  </pic:spPr>
                </pic:pic>
              </a:graphicData>
            </a:graphic>
          </wp:inline>
        </w:drawing>
      </w:r>
    </w:p>
    <w:p w14:paraId="74044385" w14:textId="77777777" w:rsidR="00C96165" w:rsidRPr="00C96165" w:rsidRDefault="00C96165" w:rsidP="00C96165">
      <w:pPr>
        <w:ind w:firstLine="709"/>
        <w:jc w:val="center"/>
        <w:rPr>
          <w:rFonts w:eastAsia="Calibri"/>
          <w:bCs/>
          <w:lang w:val="kk-KZ" w:eastAsia="en-US"/>
        </w:rPr>
      </w:pPr>
      <w:r w:rsidRPr="00C96165">
        <w:rPr>
          <w:rFonts w:eastAsia="Calibri"/>
          <w:bCs/>
          <w:lang w:val="kk-KZ" w:eastAsia="en-US"/>
        </w:rPr>
        <w:t>5.1-сурет. Тістегерішті сорғының схемалық түрі</w:t>
      </w:r>
    </w:p>
    <w:bookmarkEnd w:id="216"/>
    <w:p w14:paraId="629F39E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Тиімді әрі дәл өңдеу үшін тістегерішті сорғыны экструдермен бірге пайдаланатын полимер өндіретін қытайлық зауыттардың мысалы:</w:t>
      </w:r>
    </w:p>
    <w:p w14:paraId="117D450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Anji Henan Plastic Machinery Co., Ltd. полимер балқытпасын сүзгілеу  жүйелерін және балқытпаны жіберуге арналған сорғыларды әзірлеп, өндіруге маманданған. Anji өнімі полимерлерді экструзиялау процестерінде, оның ішінде пластмассаны экструзиялау желілерінің тұрақтылығын, сапасын және өндірімділігін арттыру үшін тістегерішті сорғыларда кеңінен пайдаланылады (Anji Henanplastic Machinery).</w:t>
      </w:r>
    </w:p>
    <w:p w14:paraId="0DCE364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Batte Melt Pump Zhengzhou Co., Ltd. компаниясы жоғары температуралы және тұтқырлығы жоғары полимерлік балқытпаларды тасымалдауға, сықауға және мөлшерлеуге арналған балқытпаға арналған сорғыларды өндіруге </w:t>
      </w:r>
      <w:r w:rsidRPr="00C96165">
        <w:rPr>
          <w:rFonts w:eastAsia="Calibri"/>
          <w:sz w:val="28"/>
          <w:szCs w:val="28"/>
          <w:lang w:val="kk-KZ" w:eastAsia="en-US"/>
        </w:rPr>
        <w:lastRenderedPageBreak/>
        <w:t>маманданған. Осы тістегерішті сорғылар әдетте экструзия процесінің дәл бақылануын және тұрақтылығын қамтамасыз ете отырып, экструдер мен қалыптау бастиегі арасына орнатылады (Batte жабдығы).</w:t>
      </w:r>
    </w:p>
    <w:p w14:paraId="3B03EFC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Hai Rui Te (Чжэнчжоу) пластмассаны дәл әрі тиімді экструзиялауға және басқа да дәлдігі жоғары қолданыстарға арналған балқытпаға арналған тістегерішті сорғылар өндіреді. Олардың тістегерішті сорғылары өздерінің дәлдігімен, төмен пульсациясымен және ұзақ мерзімді қолданылуымен танымал, мұның өзі оларды тұрақты сапамен және өндірімділікпен қамтамасыз ету үшін экструдерлермен бірге пайдалану үшін мінсіз етеді (HaiRuiTeChina).</w:t>
      </w:r>
    </w:p>
    <w:p w14:paraId="21122D16"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51587AA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Осы техника энергия тиімділігін арттыруға және ресурстарды пайдалануды оңтайландыруға, энергияға қажеттілікті азайтуға мүмкіндік береді, мұның өзі айтарлықтай экологиялық пайда әкеледі.</w:t>
      </w:r>
    </w:p>
    <w:p w14:paraId="4A658A4B"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3477393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Тістегерішті сорғылар экструдерлерге қарағанда энергияны азырақ тұтынады және сол себепті энергия тұтынуды азайту үшін пайдаланылады. </w:t>
      </w:r>
    </w:p>
    <w:p w14:paraId="5CDB9267"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6E8C70ED"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 xml:space="preserve">Жоқ. </w:t>
      </w:r>
    </w:p>
    <w:p w14:paraId="1CD52970"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38A3728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Бұл әдіс полимер балқытылған жағдайда қолданылады. Полимерді түйіршіктеу сығымдалған соң жүргізіледі, мұның өзі осы құжаттың шеңберінен тыс келесі операция болып табылады. </w:t>
      </w:r>
    </w:p>
    <w:p w14:paraId="716E3BEC"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2CFDCF7C"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200DA08A"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45D4957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Экономикалық себептер. Энергия тиімділігі.</w:t>
      </w:r>
    </w:p>
    <w:p w14:paraId="0776CD13" w14:textId="77777777" w:rsidR="00C96165" w:rsidRPr="00C96165" w:rsidRDefault="00C96165" w:rsidP="00C96165">
      <w:pPr>
        <w:ind w:firstLine="709"/>
        <w:jc w:val="both"/>
        <w:rPr>
          <w:rFonts w:eastAsia="Calibri"/>
          <w:sz w:val="28"/>
          <w:szCs w:val="22"/>
          <w:lang w:val="cs-CZ" w:eastAsia="cs-CZ"/>
        </w:rPr>
      </w:pPr>
    </w:p>
    <w:p w14:paraId="73A61962" w14:textId="77777777" w:rsidR="00C96165" w:rsidRPr="00C96165" w:rsidRDefault="00C96165" w:rsidP="00C96165">
      <w:pPr>
        <w:keepNext/>
        <w:ind w:firstLine="709"/>
        <w:jc w:val="both"/>
        <w:outlineLvl w:val="1"/>
        <w:rPr>
          <w:rFonts w:cs="Arial"/>
          <w:b/>
          <w:bCs/>
          <w:iCs/>
          <w:sz w:val="28"/>
          <w:szCs w:val="26"/>
          <w:lang w:val="kk-KZ" w:eastAsia="cs-CZ"/>
        </w:rPr>
      </w:pPr>
      <w:bookmarkStart w:id="217" w:name="_Toc185341731"/>
      <w:r w:rsidRPr="00C96165">
        <w:rPr>
          <w:rFonts w:cs="Arial"/>
          <w:b/>
          <w:bCs/>
          <w:iCs/>
          <w:sz w:val="28"/>
          <w:szCs w:val="26"/>
          <w:lang w:val="cs-CZ" w:eastAsia="cs-CZ"/>
        </w:rPr>
        <w:t>5.4.2.</w:t>
      </w:r>
      <w:r w:rsidRPr="00C96165">
        <w:rPr>
          <w:rFonts w:cs="Arial"/>
          <w:b/>
          <w:bCs/>
          <w:iCs/>
          <w:sz w:val="28"/>
          <w:szCs w:val="26"/>
          <w:lang w:val="cs-CZ" w:eastAsia="cs-CZ"/>
        </w:rPr>
        <w:tab/>
      </w:r>
      <w:r w:rsidRPr="00C96165">
        <w:rPr>
          <w:rFonts w:cs="Arial"/>
          <w:b/>
          <w:bCs/>
          <w:iCs/>
          <w:sz w:val="28"/>
          <w:szCs w:val="26"/>
          <w:lang w:val="kk-KZ" w:eastAsia="cs-CZ"/>
        </w:rPr>
        <w:t>Қайта пайдалану үшін полимер қалдықтарын жинауды және пайдалануды ұйымдастыру</w:t>
      </w:r>
      <w:bookmarkEnd w:id="217"/>
      <w:r w:rsidRPr="00C96165">
        <w:rPr>
          <w:rFonts w:cs="Arial"/>
          <w:b/>
          <w:bCs/>
          <w:iCs/>
          <w:sz w:val="28"/>
          <w:szCs w:val="26"/>
          <w:lang w:val="kk-KZ" w:eastAsia="cs-CZ"/>
        </w:rPr>
        <w:t xml:space="preserve"> </w:t>
      </w:r>
    </w:p>
    <w:p w14:paraId="4628A961"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20F6D3EB"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Полимерлі материалдардың жиналатын қалдықтарының көлемін азайту мақсатында қолданылатын әдістер.</w:t>
      </w:r>
    </w:p>
    <w:p w14:paraId="382CA481"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23AFC34E"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Полимер қалдықтарын жинауды ұйымдастыру өңдеу алдында келіп түсетін қалдықтарды дайындау үшін сұрыптау әдістерін қолдануды қамтиды (алдын ала сұрыптау). Сұрыптау қажетсіз материалдардың кейінгі қалдықтарды қайта өңдеу процесіне өтіп кетуіне жол бермеуге бағытталған.</w:t>
      </w:r>
    </w:p>
    <w:p w14:paraId="28E44408"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 xml:space="preserve">Сұрыптау қалдықтарды қайта өңдеу бойынша қызметте басқаларына қоса, қалдықтарды қайта өңдеудің кейінгі процесінде келіп түсетін қалдықтарды қайта өңдеу мүмкіндігін қамтамасыз ету, қалдықтарды қайта өңдеу процесінде бөліп алу коэффициентін арттыру, оларды одан әрі пайдалану үшін шығыс деректерінің адекваттығын қамтамасыз ету үшін орындалатын  кең таралған технологиялық </w:t>
      </w:r>
      <w:r w:rsidRPr="00C96165">
        <w:rPr>
          <w:rFonts w:eastAsia="Calibri"/>
          <w:sz w:val="28"/>
          <w:szCs w:val="22"/>
          <w:lang w:val="kk-KZ" w:eastAsia="cs-CZ"/>
        </w:rPr>
        <w:lastRenderedPageBreak/>
        <w:t xml:space="preserve">кезең болып табылады. Сұрыптауды қолмен немесе автоматты түрде орындауға болады. </w:t>
      </w:r>
    </w:p>
    <w:p w14:paraId="58129F53"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 xml:space="preserve">Полимерлі материалдардың технологиялық қалдықтары оларды синтездеу және қайта өңдеу кезінде пайда болады. Олар жойылмайтын және жойылатын технологиялық қалдықтар болып екіге бөлінеді. Жойылмайтын қалдықтарға жиектер, қиындылар, құюжолдар, сынықтар, граттар және т.б. жатады. Мұндай қалдықтар 5 % бастап 35 %-ға дейін жиналады. Жойылмайтын қалдықтар сипаты бойынша бастапқы полимерден айырмашылығы жоқ жоғары сапалы шикізатты білдіреді. Оны бұйымға қайта өңдеу арнайы жабдықты қажет етпейді және сол кәсіпорының өзінде жүргізіледі. Өндірістің жойылатын технологиялық қалдықтары синтез және қайта өңдеу процестерінде технологиялық режимдер сақталмаған кезде жиналады, яғни бұл – технологиялық жарамсыз заттар, оларды барынша азайту немесе мүлдем жою керек. Өндірістің технологиялық қалдықтары әртүрлі бұйымдар түрінде қайта өңделеді, бастапқы шикізатқа қоспа және т.б. дәрежесінде пайдаланылады. </w:t>
      </w:r>
    </w:p>
    <w:p w14:paraId="5D772ABD"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Қолданылатын әдістердің сипаттамасы 5.3.4.1-бөлімде де берілген.</w:t>
      </w:r>
    </w:p>
    <w:p w14:paraId="3FAF6A9A"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АҚШ-та полимер қалдықтарын жинауды және қайта пайдалануды ұйымдастыратын полимер зауыттары:</w:t>
      </w:r>
    </w:p>
    <w:p w14:paraId="47997CE6"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 xml:space="preserve">Eastman Chemical Company жаңа полимерлер жасау үшін пластикалық қалдықтарды жинау мен химиялық өңдеуді қоса алғанда, жасыл өндіріс әдістеріне белсенді инвестиция салады; </w:t>
      </w:r>
    </w:p>
    <w:p w14:paraId="66594D0F"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Dow Chemical Company өз кәсіпорындарында кәдеге жаратудың кешенді бағдарламаларын іске асырады. Полимер қалдықтарын шикізатта қайта пайдалану үшін қайта өңдеудің механикалық және химиялық процестеріне назар аударылады, бұл олардың қоршаған ортаға әсерін азайтады;</w:t>
      </w:r>
    </w:p>
    <w:p w14:paraId="0AEE198F"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DuPont полимерлі қалдықтарды жинау және қайта өңдеу бойынша бастамаларды жүзеге асырады. Олар қайта өңделген полимерлерді өндірістік процестерге енгізу, қалдықтарды қайта пайдалануды қамтамасыз ету және тұйық циклді экономиканы ілгерілету үшін жұмыс істейді;</w:t>
      </w:r>
    </w:p>
    <w:p w14:paraId="6B574602"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Berry Global экологиялылыққа баса назар аударады және пластикалық қалдықтарды жинау мен қайта өңдеудің ауқымды бағдарламаларын жүзеге асырады. Компания полимерлі материалдарды қайта пайдалануға ықпал ету үшін қайта өңделген материалдарды өз өнімдеріне, әсіресе қаптау секторына біріктіреді.</w:t>
      </w:r>
    </w:p>
    <w:p w14:paraId="0E25AA60"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5605CAD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Осы техника әлеуетті шикізатты едәуір мөлшерде технологиялық процеске қайтарады, бұл табиғи ресурстарды үнемдеуге, қоршаған ортаның ластануын төмендетуге әкеледі.</w:t>
      </w:r>
    </w:p>
    <w:p w14:paraId="37445DA6"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54C96938"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 xml:space="preserve">Полимерлі қалдықтарды қайта өңдеудің қолданыстағы әдістеріне мыналар жатады: </w:t>
      </w:r>
    </w:p>
    <w:p w14:paraId="4DD660DC"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механикалық (уатылған отын, уатылған қиқымдар және т.б. ала отырып уату, ұнтақ ала отырып ұсақтау, сығымдау);</w:t>
      </w:r>
    </w:p>
    <w:p w14:paraId="344EB7C2"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lastRenderedPageBreak/>
        <w:t>термоқалыптау (экструзия, қысыммен құю, сығымдау, үрлеп қалыптау, біліктеу (каландирлеу), пневмовакуум-қалыптау, шаңдату).</w:t>
      </w:r>
    </w:p>
    <w:p w14:paraId="4AEC4D2A"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Полимерлі қалдықтарды қайта өңдеудің кез келген технологиясы полимер қалдықтарын полимер түрі бойынша, түсі бойынша, бөгде қосындылардан сұрыптаудан, қалдықтарды бөліктерге алдын ала кесуден тұратын (қажет болған жағдайда) қалдықтарды бастапқы дайындау және өңдеу кезеңін қамтиды. Полимерлі қалдықтарды ұсатқышқа механикалық өңдеу технологиясы келесі операцияларды қамтиды: полимерлі қалдықтарды ұнтақтау, полимерлі қалдықтарды қаптау, таңбалау, тұтынушыға тасымалдау.</w:t>
      </w:r>
    </w:p>
    <w:p w14:paraId="66592D3B"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06291CA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Жоқ.   </w:t>
      </w:r>
    </w:p>
    <w:p w14:paraId="723C316A"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0A40A30D"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6CBBE0CB"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7EABB8FD"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1CE4BBD2"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0E062F26"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 xml:space="preserve">Экологиялық заңнама талаптарын сақтау. Ресурс үнемдеу. </w:t>
      </w:r>
    </w:p>
    <w:p w14:paraId="1E4B7FB3" w14:textId="77777777" w:rsidR="00C96165" w:rsidRPr="00C96165" w:rsidRDefault="00C96165" w:rsidP="00C96165">
      <w:pPr>
        <w:ind w:firstLine="709"/>
        <w:jc w:val="both"/>
        <w:rPr>
          <w:rFonts w:eastAsia="Calibri"/>
          <w:bCs/>
          <w:sz w:val="28"/>
          <w:szCs w:val="22"/>
          <w:lang w:val="kk-KZ" w:eastAsia="cs-CZ"/>
        </w:rPr>
      </w:pPr>
    </w:p>
    <w:p w14:paraId="516EC706" w14:textId="77777777" w:rsidR="00C96165" w:rsidRPr="00C96165" w:rsidRDefault="00C96165" w:rsidP="00C96165">
      <w:pPr>
        <w:keepNext/>
        <w:tabs>
          <w:tab w:val="left" w:pos="0"/>
          <w:tab w:val="left" w:pos="284"/>
        </w:tabs>
        <w:ind w:firstLine="709"/>
        <w:jc w:val="both"/>
        <w:outlineLvl w:val="0"/>
        <w:rPr>
          <w:rFonts w:cs="Arial"/>
          <w:b/>
          <w:bCs/>
          <w:kern w:val="32"/>
          <w:sz w:val="28"/>
          <w:szCs w:val="32"/>
          <w:lang w:val="kk-KZ" w:eastAsia="cs-CZ"/>
        </w:rPr>
      </w:pPr>
      <w:bookmarkStart w:id="218" w:name="_Toc185341732"/>
      <w:r w:rsidRPr="00C96165">
        <w:rPr>
          <w:rFonts w:cs="Arial"/>
          <w:b/>
          <w:bCs/>
          <w:kern w:val="32"/>
          <w:sz w:val="28"/>
          <w:szCs w:val="32"/>
          <w:lang w:val="cs-CZ" w:eastAsia="cs-CZ"/>
        </w:rPr>
        <w:t>5.5.</w:t>
      </w:r>
      <w:r w:rsidRPr="00C96165">
        <w:rPr>
          <w:rFonts w:cs="Arial"/>
          <w:b/>
          <w:bCs/>
          <w:kern w:val="32"/>
          <w:sz w:val="28"/>
          <w:szCs w:val="32"/>
          <w:lang w:val="cs-CZ" w:eastAsia="cs-CZ"/>
        </w:rPr>
        <w:tab/>
        <w:t>Басқа полимерлер өндірісіндегі техника</w:t>
      </w:r>
      <w:r w:rsidRPr="00C96165">
        <w:rPr>
          <w:rFonts w:cs="Arial"/>
          <w:b/>
          <w:bCs/>
          <w:kern w:val="32"/>
          <w:sz w:val="28"/>
          <w:szCs w:val="32"/>
          <w:lang w:val="kk-KZ" w:eastAsia="cs-CZ"/>
        </w:rPr>
        <w:t>лар</w:t>
      </w:r>
      <w:bookmarkEnd w:id="218"/>
    </w:p>
    <w:p w14:paraId="21D61895" w14:textId="77777777" w:rsidR="00C96165" w:rsidRPr="00C96165" w:rsidRDefault="00C96165" w:rsidP="00C96165">
      <w:pPr>
        <w:keepNext/>
        <w:ind w:firstLine="709"/>
        <w:jc w:val="both"/>
        <w:outlineLvl w:val="1"/>
        <w:rPr>
          <w:rFonts w:cs="Arial"/>
          <w:b/>
          <w:bCs/>
          <w:iCs/>
          <w:sz w:val="28"/>
          <w:szCs w:val="26"/>
          <w:lang w:val="cs-CZ" w:eastAsia="cs-CZ"/>
        </w:rPr>
      </w:pPr>
      <w:bookmarkStart w:id="219" w:name="_Toc185341733"/>
      <w:r w:rsidRPr="00C96165">
        <w:rPr>
          <w:rFonts w:cs="Arial"/>
          <w:b/>
          <w:bCs/>
          <w:iCs/>
          <w:sz w:val="28"/>
          <w:szCs w:val="26"/>
          <w:lang w:val="cs-CZ" w:eastAsia="cs-CZ"/>
        </w:rPr>
        <w:t>5.5.1.</w:t>
      </w:r>
      <w:r w:rsidRPr="00C96165">
        <w:rPr>
          <w:rFonts w:cs="Arial"/>
          <w:b/>
          <w:bCs/>
          <w:iCs/>
          <w:sz w:val="28"/>
          <w:szCs w:val="26"/>
          <w:lang w:val="cs-CZ" w:eastAsia="cs-CZ"/>
        </w:rPr>
        <w:tab/>
        <w:t xml:space="preserve">Атмосфералық ауаға </w:t>
      </w:r>
      <w:r w:rsidRPr="00C96165">
        <w:rPr>
          <w:rFonts w:cs="Arial"/>
          <w:b/>
          <w:bCs/>
          <w:iCs/>
          <w:sz w:val="28"/>
          <w:szCs w:val="26"/>
          <w:lang w:val="kk-KZ" w:eastAsia="cs-CZ"/>
        </w:rPr>
        <w:t xml:space="preserve">шығарылатын </w:t>
      </w:r>
      <w:r w:rsidRPr="00C96165">
        <w:rPr>
          <w:rFonts w:cs="Arial"/>
          <w:b/>
          <w:bCs/>
          <w:iCs/>
          <w:sz w:val="28"/>
          <w:szCs w:val="26"/>
          <w:lang w:val="cs-CZ" w:eastAsia="cs-CZ"/>
        </w:rPr>
        <w:t xml:space="preserve">ластағыш заттар шығарындыларын азайту </w:t>
      </w:r>
      <w:r w:rsidRPr="00C96165">
        <w:rPr>
          <w:rFonts w:cs="Arial"/>
          <w:b/>
          <w:bCs/>
          <w:iCs/>
          <w:sz w:val="28"/>
          <w:szCs w:val="26"/>
          <w:lang w:val="kk-KZ" w:eastAsia="cs-CZ"/>
        </w:rPr>
        <w:t>бойынша</w:t>
      </w:r>
      <w:r w:rsidRPr="00C96165">
        <w:rPr>
          <w:rFonts w:cs="Arial"/>
          <w:b/>
          <w:bCs/>
          <w:iCs/>
          <w:sz w:val="28"/>
          <w:szCs w:val="26"/>
          <w:lang w:val="cs-CZ" w:eastAsia="cs-CZ"/>
        </w:rPr>
        <w:t xml:space="preserve"> техникалар</w:t>
      </w:r>
      <w:bookmarkEnd w:id="219"/>
    </w:p>
    <w:p w14:paraId="2D79D915" w14:textId="77777777" w:rsidR="00C96165" w:rsidRPr="00C96165" w:rsidRDefault="00C96165" w:rsidP="00C96165">
      <w:pPr>
        <w:keepNext/>
        <w:keepLines/>
        <w:ind w:firstLine="709"/>
        <w:jc w:val="both"/>
        <w:outlineLvl w:val="2"/>
        <w:rPr>
          <w:b/>
          <w:bCs/>
          <w:sz w:val="28"/>
          <w:szCs w:val="22"/>
          <w:lang w:val="cs-CZ" w:eastAsia="en-US"/>
        </w:rPr>
      </w:pPr>
      <w:bookmarkStart w:id="220" w:name="_Toc185341734"/>
      <w:r w:rsidRPr="00C96165">
        <w:rPr>
          <w:b/>
          <w:bCs/>
          <w:sz w:val="28"/>
          <w:szCs w:val="22"/>
          <w:lang w:val="cs-CZ" w:eastAsia="en-US"/>
        </w:rPr>
        <w:t>5.5.1.1.</w:t>
      </w:r>
      <w:r w:rsidRPr="00C96165">
        <w:rPr>
          <w:b/>
          <w:bCs/>
          <w:sz w:val="28"/>
          <w:szCs w:val="22"/>
          <w:lang w:val="cs-CZ" w:eastAsia="en-US"/>
        </w:rPr>
        <w:tab/>
        <w:t xml:space="preserve">Атмосфералық ауаға </w:t>
      </w:r>
      <w:r w:rsidRPr="00C96165">
        <w:rPr>
          <w:b/>
          <w:bCs/>
          <w:sz w:val="28"/>
          <w:szCs w:val="22"/>
          <w:lang w:val="kk-KZ" w:eastAsia="en-US"/>
        </w:rPr>
        <w:t xml:space="preserve">шығарылатын </w:t>
      </w:r>
      <w:r w:rsidRPr="00C96165">
        <w:rPr>
          <w:b/>
          <w:bCs/>
          <w:sz w:val="28"/>
          <w:szCs w:val="22"/>
          <w:lang w:val="cs-CZ" w:eastAsia="en-US"/>
        </w:rPr>
        <w:t xml:space="preserve">ұйымдастырылмаған шығарындылардың алдын алу және </w:t>
      </w:r>
      <w:r w:rsidRPr="00C96165">
        <w:rPr>
          <w:b/>
          <w:bCs/>
          <w:sz w:val="28"/>
          <w:szCs w:val="22"/>
          <w:lang w:val="kk-KZ" w:eastAsia="en-US"/>
        </w:rPr>
        <w:t xml:space="preserve">барынша </w:t>
      </w:r>
      <w:r w:rsidRPr="00C96165">
        <w:rPr>
          <w:b/>
          <w:bCs/>
          <w:sz w:val="28"/>
          <w:szCs w:val="22"/>
          <w:lang w:val="cs-CZ" w:eastAsia="en-US"/>
        </w:rPr>
        <w:t>азайту әдістері</w:t>
      </w:r>
      <w:bookmarkEnd w:id="220"/>
    </w:p>
    <w:p w14:paraId="3689C303"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5E0B0F66" w14:textId="77777777" w:rsidR="00C96165" w:rsidRPr="00C96165" w:rsidRDefault="00C96165" w:rsidP="00C96165">
      <w:pPr>
        <w:tabs>
          <w:tab w:val="left" w:pos="851"/>
          <w:tab w:val="left" w:pos="1134"/>
        </w:tabs>
        <w:ind w:firstLine="709"/>
        <w:jc w:val="both"/>
        <w:rPr>
          <w:rFonts w:eastAsia="Calibri"/>
          <w:sz w:val="28"/>
          <w:szCs w:val="28"/>
          <w:lang w:val="cs-CZ" w:eastAsia="en-US"/>
        </w:rPr>
      </w:pPr>
      <w:r w:rsidRPr="00C96165">
        <w:rPr>
          <w:rFonts w:eastAsia="Calibri"/>
          <w:sz w:val="28"/>
          <w:szCs w:val="28"/>
          <w:lang w:val="cs-CZ" w:eastAsia="en-US"/>
        </w:rPr>
        <w:t>Ұйымдастырылмаған шығарындыларды азайтуға бағытталған жабдықты сақтауға, пайдалануға қолданылатын әдістер сипатталған.</w:t>
      </w:r>
    </w:p>
    <w:p w14:paraId="695A9691"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534F22B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Сақтау кезіндегі герметикалығы. Шикізат, әдетте, жақын маңдағы өндірістік объектілерден теміржол цистерналарымен құбыр арқылы жеткізіледі. Қондырғыларды сақтауға арналған резервуарлар жылыстауды болдырмайтындай етіп жобалануы және солай қызмет жасалуы керек. Бутадиен отқа төзімді материалмен қапталған шарлардың өз бу қысымымен сақталады.</w:t>
      </w:r>
    </w:p>
    <w:p w14:paraId="1DF307B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Стиролды салқындату сыртқы жылу алмастырғыштың көмегімен жүзеге асырылады. Екі мономердің құрамында да полимер түзілуін және ең болмағанда тоқтаусыз полимерлеу реакциясын болдырмауға арналған трет-бутилкатехин сияқты ингибитор болады.</w:t>
      </w:r>
    </w:p>
    <w:p w14:paraId="0F7AE2E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Қағида бойынша, барлық сақтауға арналған резервуарлар жылыстауды болдырмау үшін герметикалық  қақпақтармен жабдықталады. Бутадиен осы қағидада ерекшелік болып табылады, себебі сұйықтықтың ыдыстың астына жиналуына жол бергенше, кез келген жылыстауды жойған дұрыс деп саналады, осы арқылы сұйықтықтың резервуар астына жиналуын болдырмаған және </w:t>
      </w:r>
      <w:r w:rsidRPr="00C96165">
        <w:rPr>
          <w:rFonts w:eastAsia="Calibri"/>
          <w:sz w:val="28"/>
          <w:szCs w:val="28"/>
          <w:lang w:val="kk-KZ" w:eastAsia="en-US"/>
        </w:rPr>
        <w:lastRenderedPageBreak/>
        <w:t xml:space="preserve">сәйкесінше бутадиеннің бассейнде тұтанып кетуіне жол бермеген дұрыс деп саналады. </w:t>
      </w:r>
    </w:p>
    <w:p w14:paraId="785F63F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Суспензиялық процестердегі (төмен қысымды полипропилен, полиэтилен) тазарту процесін оңтайландыру. Дезактивация және тазарту буқазанда араластыра отырып жүзеге асырылады. Осылайша, біркелкілігі және  бумен жанасу уақыты жақсарады. </w:t>
      </w:r>
    </w:p>
    <w:p w14:paraId="7E8B402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Кейіннен конденсациялау арқылы алып тасталған мономер бөліп алынады және технологиялық процеске кері қайтарылады. Буқазанның шығарылатын газдарды рециркуляциялау қондырғысының алдында бұл газдар  алауда жағылады. </w:t>
      </w:r>
    </w:p>
    <w:p w14:paraId="3F297D1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Сондай-ақ, ұйымдастырылмаған шығарындыларды азайту үшін келесі әдістер қолданылады: </w:t>
      </w:r>
    </w:p>
    <w:p w14:paraId="35B0187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фланецтердің, сорғылардың, тығыздауыштардың жай-күйін және т.б. бақылау;</w:t>
      </w:r>
    </w:p>
    <w:p w14:paraId="3FA69F6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профилактикалық қызмет жасау;</w:t>
      </w:r>
    </w:p>
    <w:p w14:paraId="763D67D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мониторинг;</w:t>
      </w:r>
    </w:p>
    <w:p w14:paraId="2CC66D6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зауыттағы жаңартулар: тандемді механикалық тығыздауыштар, герметикалық клапандар, жақсартылған төсемдер және т.б.</w:t>
      </w:r>
    </w:p>
    <w:p w14:paraId="535F629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BASF (Германия) ұйымдастырылмаған шығарындыларды азайту үшін сақтау мен өңдеудің озық технологияларын қолданады. Олар полимерлерді өндіру процесінде жылыстаулар мен шығарындыларды бақылау және азайту үшін жабық жүйелер мен жетілдірілген мониторингті пайдаланады. Олардың Verbund жүйесі ресурстарды тиімді пайдалануды және қалдықтарды азайтуды қамтамасыз ететін өндірістік қуаттарды біріктіреді.</w:t>
      </w:r>
    </w:p>
    <w:p w14:paraId="0D55AC0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INEOS (Бельгия) жоспарланбаған шығарындыларды азайту үшін жабдықты сақтау мен техникалық қызмет көрсетудің қатаң ережелеріне назар аударады. Антверпендегі кәсіпорын жылыстауды анықтау және алдын алу үшін озық тығыздау технологияларын және үздіксіз бақылау жүйелерін пайдаланады.</w:t>
      </w:r>
    </w:p>
    <w:p w14:paraId="2AB5170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Олар сонымен қатар қызметкерлерді тұрақты оқытуға және қоршаған ортаға минималды әсер ету үшін процестерді оңтайландыруға инвестиция салады.</w:t>
      </w:r>
    </w:p>
    <w:p w14:paraId="00405D6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Covestro (Германия) компаниясы ұйымдастырылмаған шығарындыларды азайту үшін шикізат пен дайын өнімді сақтау және өңдеу бойынша кешенді шараларды қолданады. Ол озық локализация жүйелерін және тұрақты техникалық қызмет көрсетуді тексеруді қолданады.</w:t>
      </w:r>
    </w:p>
    <w:p w14:paraId="404B07D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Repsol (Испания) полимер өндірісі бойынша кәсіпорындарында ұйымдастырылмаған шығарындыларды азайтуға бағытталған заманауи жабдықтар мен сақтау шешімдері қолданылады. Олар барлық жүйелердің тиімді жұмыс істеуін қамтамасыз ету үшін қатаң тексеру және техникалық қызмет көрсету кестелерін пайдаланады.</w:t>
      </w:r>
    </w:p>
    <w:p w14:paraId="19778B89"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1A30C7E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Сақтау кезінде шығарындылардың алдын алу.</w:t>
      </w:r>
    </w:p>
    <w:p w14:paraId="5C70FD0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Суспензиялау процестеріндегі тазарту процесін оңтайландырудың артықшылықтары: өнімдегі мономер құрамын азайту; технологиялық процесте мономерді қайта пайдалану  және осылайша, CO</w:t>
      </w:r>
      <w:r w:rsidRPr="00C96165">
        <w:rPr>
          <w:rFonts w:eastAsia="Calibri"/>
          <w:sz w:val="28"/>
          <w:szCs w:val="28"/>
          <w:vertAlign w:val="subscript"/>
          <w:lang w:val="kk-KZ" w:eastAsia="en-US"/>
        </w:rPr>
        <w:t xml:space="preserve">2 </w:t>
      </w:r>
      <w:r w:rsidRPr="00C96165">
        <w:rPr>
          <w:rFonts w:eastAsia="Calibri"/>
          <w:sz w:val="28"/>
          <w:szCs w:val="28"/>
          <w:lang w:val="kk-KZ" w:eastAsia="en-US"/>
        </w:rPr>
        <w:t>шығарындыларын азайту.</w:t>
      </w:r>
    </w:p>
    <w:p w14:paraId="75A79370"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lastRenderedPageBreak/>
        <w:t>Экологиялық көрсеткіштер және пайдалану деректері</w:t>
      </w:r>
    </w:p>
    <w:p w14:paraId="38D01BB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Суспензиялау процестеріндегі тазарту процесін оңтайландыру кезінде өнімдегі мономердің мөлшері 75 %-дан астамға азаяды, сонымен қатар технологиялық процесте өнімнің бір тоннасына шамамен 10 кг мономерді қайта пайдалануға болады. </w:t>
      </w:r>
    </w:p>
    <w:p w14:paraId="22C4D271"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73C9F60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Тоғыспалы нәтижелері белгісіз.</w:t>
      </w:r>
    </w:p>
    <w:p w14:paraId="25F0D84B"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23A67610"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ЕҚТ бойынша анықтамалықтың қолданылу саласына сай қызмет түрлеріне және технологиялық процестерге жалпы қолданылады.</w:t>
      </w:r>
    </w:p>
    <w:p w14:paraId="440BFBDC"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1AC9FBAB"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51C8934E"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16C7FC6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Экологиялық және экономикалық себептер.</w:t>
      </w:r>
    </w:p>
    <w:p w14:paraId="112B49A0" w14:textId="77777777" w:rsidR="00C96165" w:rsidRPr="00C96165" w:rsidRDefault="00C96165" w:rsidP="00C96165">
      <w:pPr>
        <w:ind w:firstLine="709"/>
        <w:jc w:val="both"/>
        <w:rPr>
          <w:rFonts w:eastAsia="Calibri"/>
          <w:sz w:val="28"/>
          <w:szCs w:val="28"/>
          <w:lang w:val="kk-KZ" w:eastAsia="en-US"/>
        </w:rPr>
      </w:pPr>
    </w:p>
    <w:p w14:paraId="44B42DCE" w14:textId="77777777" w:rsidR="00C96165" w:rsidRPr="00C96165" w:rsidRDefault="00C96165" w:rsidP="00C96165">
      <w:pPr>
        <w:keepNext/>
        <w:keepLines/>
        <w:ind w:firstLine="709"/>
        <w:jc w:val="both"/>
        <w:outlineLvl w:val="2"/>
        <w:rPr>
          <w:b/>
          <w:bCs/>
          <w:sz w:val="28"/>
          <w:szCs w:val="22"/>
          <w:lang w:val="kk-KZ" w:eastAsia="en-US"/>
        </w:rPr>
      </w:pPr>
      <w:bookmarkStart w:id="221" w:name="_Toc185341735"/>
      <w:r w:rsidRPr="00C96165">
        <w:rPr>
          <w:b/>
          <w:bCs/>
          <w:sz w:val="28"/>
          <w:szCs w:val="22"/>
          <w:lang w:val="kk-KZ" w:eastAsia="en-US"/>
        </w:rPr>
        <w:t>5.5.1.2.</w:t>
      </w:r>
      <w:r w:rsidRPr="00C96165">
        <w:rPr>
          <w:b/>
          <w:bCs/>
          <w:sz w:val="28"/>
          <w:szCs w:val="22"/>
          <w:lang w:val="kk-KZ" w:eastAsia="en-US"/>
        </w:rPr>
        <w:tab/>
        <w:t>Атмосфералық ауаға шығарылатын ұйымдастырылған шығарындыларды тазарту әдістері</w:t>
      </w:r>
      <w:bookmarkEnd w:id="221"/>
    </w:p>
    <w:p w14:paraId="4F4E17E5"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01F780CA"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Полиолефин кәсіпорындарында ұйымдастырылған шығарындыларды тазарту ауаның ластануын азайтуға бағытталған экологиялық менеджменттің маңызды аспектісі болып табылады.</w:t>
      </w:r>
    </w:p>
    <w:p w14:paraId="0F147BA2"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1FD7BCD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Шығарылатын газдардың ағындары бірнеше көздерден (атап айтқанда, технологиялық ыдыстардан) пайда болады, олар қалған газды ауаға шығармас бұрын өңделуі керек. Бұл газдарды өңдеудің ең көп қолданылатын әдісі термиялық тотықтыру болып табылады.</w:t>
      </w:r>
    </w:p>
    <w:p w14:paraId="32734291"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 xml:space="preserve">Алайда басқа технологиялар да қолжетімді және қолданылады. </w:t>
      </w:r>
    </w:p>
    <w:p w14:paraId="0ACD87B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ҰОҚ шығыны салыстырмалы түрде төмен және концентрацияланған, желдеткіш ағыннан шыққан ҰОҚ кетіру үшін пайдаланылатын белсендірілген көмірмен адсорбциялауды мысалға алуға болады. Мысалы, </w:t>
      </w:r>
      <w:r w:rsidRPr="00C96165">
        <w:rPr>
          <w:rFonts w:eastAsia="Calibri"/>
          <w:sz w:val="28"/>
          <w:szCs w:val="22"/>
          <w:lang w:val="kk-KZ" w:eastAsia="en-US"/>
        </w:rPr>
        <w:t>LyondellBasell (Австралия) кәсіпорындарында шығарындыларды тазартуға арналған адсорбциялық жүйелер пайдаланылады.</w:t>
      </w:r>
    </w:p>
    <w:p w14:paraId="09DB9B6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Басқа мысалдар:</w:t>
      </w:r>
    </w:p>
    <w:p w14:paraId="48E5427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гликольді скрубберлер, малеинді және фталды ангидридті сақтауға арналған резервуарлардан шыққан желдеткіш ағындарды тазарту үшін қолданылады;</w:t>
      </w:r>
    </w:p>
    <w:p w14:paraId="1E33A1B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сублимациялық бокстар (техникалық қызмет жасау, алынған материалдарды тазалау және қайта өңдеу жүйелерін қоса алғанда, ангидридтерді сублимациялауға мүмкіндік беретін суық тұтқыштар).</w:t>
      </w:r>
    </w:p>
    <w:p w14:paraId="3DD035E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Австралиядағы жетекші полиэтилен өндірушісі Qenos атмосфераға шығарындыларды бақылау бойынша қатаң шараларды қолданады. Олар өндіріс процесінде ұшпа органикалық қосылыстардың шығарындыларын ұстау және азайту үшін жетілдірілген сүзгілеу және скруббингтеу жүйелерін пайдаланады.</w:t>
      </w:r>
    </w:p>
    <w:p w14:paraId="77B00CB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Австралиядағы LyondellBasell кәсіпорындарында регенеративтік термототықтырғыштар сияқты технологиялар пайдаланылады, бұл атмосфералық шығарындыларды тиімді басқаруға және азайтуға мүмкіндік береді. Бұл жүйелер жоғары температурада тотықтыру арқылы ҰОҚ-ны жою арқылы жұмыс істейді, бұл атмосфераға шығарылатын зиянды шығарындыларды айтарлықтай азайтады.</w:t>
      </w:r>
    </w:p>
    <w:p w14:paraId="37E4E515"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6335226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Ұсынылған техниканың «ҰОҚ» ластаушы затының эмиссиясын және басқа қосылыстардың шығарындыларын азайтуды қоса алғанда, тікелей экологиялық артықшылықтары бар. </w:t>
      </w:r>
    </w:p>
    <w:p w14:paraId="0874D59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Қосымша әлеуетті артықшылықтарға қалдықтар көлемін азайту және өнеркәсіптік объектілерде SO₂ және NOₓ шығарындыларын ішінара азайту жатады.</w:t>
      </w:r>
    </w:p>
    <w:p w14:paraId="05326FA7"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7AF207D2"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Borealis зауыттары органикалық ластағыш заттардың шығарындыларын 95 %-ға азайтуға мүмкіндік беретін ҰОҚ шығарындыларын азайту үшін каталитикалық және термиялық тотықтыру комбинациясын қолданады.</w:t>
      </w:r>
    </w:p>
    <w:p w14:paraId="3222FF4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Dow Chemical (АҚШ) зауыттарының бірінде термиялық тотықтырғыштарды енгізу көмірсутектер шығарындыларын 90 %-ға қысқартуға мүмкіндік берді. ExxonMobil Chemical (АҚШ) кәсіпорындарында скрубберлерді қолдану қышқыл газдардың шығарындыларын 80 %-ға азайтуға мүмкіндік берді.</w:t>
      </w:r>
    </w:p>
    <w:p w14:paraId="03A8D1C4"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7E8406CB"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Жоқ.</w:t>
      </w:r>
    </w:p>
    <w:p w14:paraId="2A059B99"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342F0E2E"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r w:rsidRPr="00C96165">
        <w:rPr>
          <w:rFonts w:eastAsia="Calibri"/>
          <w:sz w:val="28"/>
          <w:szCs w:val="28"/>
          <w:lang w:val="kk-KZ" w:eastAsia="en-US"/>
        </w:rPr>
        <w:t>Скрубберлер органикалық және бейорганикалық ластағыш заттарды, соның ішінде қышқылдар мен сілтілерді кетіру үшін тиімді құрал. ExxonMobil Chemical зауыттарында қышқыл газдар шығарындыларын тазарту үшін скрубберлер қолданылады.</w:t>
      </w:r>
    </w:p>
    <w:p w14:paraId="0C3FCD2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Биосүзгілер ҰОҚ концентрациясын және иістерді азайту үшін тиімді. Мысалы, SABIC (Сауд Арабиясы) кәсіпорындары органикалық шығарындыларды тазарту үшін биосүзгілерді қолданады.</w:t>
      </w:r>
    </w:p>
    <w:p w14:paraId="06AD63B4"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44D6956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 xml:space="preserve">Қолданылатын әдіске байланысты техниканың құны әрбір нақты жағдайда дербес болады. </w:t>
      </w:r>
      <w:r w:rsidRPr="00C96165">
        <w:rPr>
          <w:rFonts w:eastAsia="Calibri"/>
          <w:sz w:val="28"/>
          <w:szCs w:val="28"/>
          <w:lang w:val="kk-KZ" w:eastAsia="en-US"/>
        </w:rPr>
        <w:t xml:space="preserve">DSM </w:t>
      </w:r>
      <w:r w:rsidRPr="00C96165">
        <w:rPr>
          <w:rFonts w:eastAsia="Calibri"/>
          <w:sz w:val="28"/>
          <w:szCs w:val="22"/>
          <w:lang w:val="kk-KZ" w:eastAsia="en-US"/>
        </w:rPr>
        <w:t>Schoonebeek</w:t>
      </w:r>
      <w:r w:rsidRPr="00C96165">
        <w:rPr>
          <w:rFonts w:eastAsia="Calibri"/>
          <w:sz w:val="28"/>
          <w:szCs w:val="28"/>
          <w:lang w:val="kk-KZ" w:eastAsia="en-US"/>
        </w:rPr>
        <w:t xml:space="preserve"> кәсіпорнында шығарындыларды тазартудың заманауи жүйелерін енгізу әлеуетті айыппұлдарды жылына 500 000 евро сомасына дейін азайтуға мүмкіндік берді. </w:t>
      </w:r>
    </w:p>
    <w:p w14:paraId="772E8647"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4EE2474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Экологиялық және экономикалық себептер.</w:t>
      </w:r>
    </w:p>
    <w:p w14:paraId="59D567CD" w14:textId="77777777" w:rsidR="00C96165" w:rsidRPr="00C96165" w:rsidRDefault="00C96165" w:rsidP="00C96165">
      <w:pPr>
        <w:ind w:firstLine="709"/>
        <w:jc w:val="both"/>
        <w:rPr>
          <w:rFonts w:eastAsia="Calibri"/>
          <w:sz w:val="28"/>
          <w:szCs w:val="28"/>
          <w:lang w:val="kk-KZ" w:eastAsia="en-US"/>
        </w:rPr>
      </w:pPr>
    </w:p>
    <w:p w14:paraId="6AFC0AB9" w14:textId="77777777" w:rsidR="00C96165" w:rsidRPr="00C96165" w:rsidRDefault="00C96165" w:rsidP="00C96165">
      <w:pPr>
        <w:keepNext/>
        <w:keepLines/>
        <w:ind w:firstLine="709"/>
        <w:jc w:val="both"/>
        <w:outlineLvl w:val="2"/>
        <w:rPr>
          <w:b/>
          <w:bCs/>
          <w:sz w:val="28"/>
          <w:szCs w:val="28"/>
          <w:lang w:val="kk-KZ" w:eastAsia="en-US"/>
        </w:rPr>
      </w:pPr>
      <w:bookmarkStart w:id="222" w:name="_Toc185341736"/>
      <w:r w:rsidRPr="00C96165">
        <w:rPr>
          <w:b/>
          <w:bCs/>
          <w:sz w:val="28"/>
          <w:szCs w:val="28"/>
          <w:lang w:val="kk-KZ" w:eastAsia="en-US"/>
        </w:rPr>
        <w:t>5.5.1.3.</w:t>
      </w:r>
      <w:r w:rsidRPr="00C96165">
        <w:rPr>
          <w:b/>
          <w:bCs/>
          <w:sz w:val="28"/>
          <w:szCs w:val="28"/>
          <w:lang w:val="kk-KZ" w:eastAsia="en-US"/>
        </w:rPr>
        <w:tab/>
        <w:t>Фланецтердің, сорғылардың, тығыздауыштардың жай-</w:t>
      </w:r>
      <w:r w:rsidRPr="00C96165">
        <w:rPr>
          <w:b/>
          <w:bCs/>
          <w:sz w:val="2"/>
          <w:szCs w:val="2"/>
          <w:lang w:val="kk-KZ" w:eastAsia="en-US"/>
        </w:rPr>
        <w:t> </w:t>
      </w:r>
      <w:r w:rsidRPr="00C96165">
        <w:rPr>
          <w:b/>
          <w:bCs/>
          <w:sz w:val="28"/>
          <w:szCs w:val="28"/>
          <w:lang w:val="kk-KZ" w:eastAsia="en-US"/>
        </w:rPr>
        <w:t>күйін бақылау</w:t>
      </w:r>
      <w:bookmarkEnd w:id="222"/>
      <w:r w:rsidRPr="00C96165">
        <w:rPr>
          <w:sz w:val="28"/>
          <w:szCs w:val="28"/>
          <w:lang w:val="kk-KZ" w:eastAsia="en-US"/>
        </w:rPr>
        <w:t xml:space="preserve"> </w:t>
      </w:r>
    </w:p>
    <w:p w14:paraId="62344095"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099E8B32"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224EA25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 xml:space="preserve">Технологиялық ыдыстар инертті газдардың әсерінен қысымның жоғарылауын болдырмау үшін желдеткіш саңылаулармен жабдықталған. Бұл желдеткіштер апаттық жағдайлар кезінде және техникалық қызмет көрсетер алдында жабдықтағы қысымды түсіру және жабдықты жуу үшін де қолданылады. Әдетте тазалау жүйесінің шамадан тыс жүктелуіне әкелуі мүмкін ірі қашыртқы саңылауларды қоспағанда, желдеткіш саңылаулар жабдыққа ауаның ластануымен күресу үшін қосылады. Жүктемені түсіру саңылауларынан шыққан жылыстауларды болдырмау үшін үзу дискісін сақтандырғыш клапанмен бірге, алдын ала қауіпсіздік үшін қауіптерді талдаудан кейін пайдалануға болады. Үзу мембранасы мен сақтандырғыш клапан арасындағы қысым кез келген жылыстауларды анықтау үшін бақыланады. </w:t>
      </w:r>
    </w:p>
    <w:p w14:paraId="3DB64DF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Атмосфераға ластағыш заттардың ұйымдастырылмаған шығарындыларының алдын алу және азайту жөніндегі техникалық ережелерге мыналар жатады:</w:t>
      </w:r>
    </w:p>
    <w:p w14:paraId="15D9508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сильфонды немесе қос тығыздауышы бар клапандарды немесе тиімділігі дәл сондай жабдықты пайдалану. Сильфонды клапандар әсіресе уыттылығы жоғары жұмыстар үшін ұсынылады; </w:t>
      </w:r>
    </w:p>
    <w:p w14:paraId="4CF2F81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магнитті жетегі бар немесе консервіленген сорғылар, сонымен қатар қос тығыздауышы бар және сұйықтыққа арналған кедергісі бар сорғылар;</w:t>
      </w:r>
    </w:p>
    <w:p w14:paraId="2023D11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магнитті жетегі бар немесе консервіленген компрессорлар, сонымен қатар қос тығыздауышы бар және сұйықтыққа арналған кедергісі бар компрессорлар;</w:t>
      </w:r>
    </w:p>
    <w:p w14:paraId="191A01B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магнитті жетегі бар немесе консервіленген араластырғыштар, сонымен қатар қос тығыздауышы бар және сұйықтыққа арналған кедергісі бар араластырғыштар;</w:t>
      </w:r>
    </w:p>
    <w:p w14:paraId="15C02AC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фланецтер (қосылыстар) санын барынша азайту;</w:t>
      </w:r>
    </w:p>
    <w:p w14:paraId="0835428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тиімді төсемдер;</w:t>
      </w:r>
    </w:p>
    <w:p w14:paraId="7E46C82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сынама алу жүйелерін жабу;</w:t>
      </w:r>
    </w:p>
    <w:p w14:paraId="7C7A65F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жабық жүйелердегі ластанған сарқынды суларды бұру;</w:t>
      </w:r>
    </w:p>
    <w:p w14:paraId="7EA6020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желдеткіш саңылаулар кешені.</w:t>
      </w:r>
    </w:p>
    <w:p w14:paraId="41A7BB6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Компоненттерді дәл есептеуді және мәліметтер базасын құруды қажет ететін тиімді кездейсоқ шығындарды есептеу және жөндеу бағдарламасын енгізу қолданылады. Деректер базасында компоненттер күтпеген шығындардың ең үлкен әлеуеті бар элементтерді анықтау және стандартты салалық жылыстау  коэффициенттерін қолдануды жеңілдету үшін пайдалану түрі, шарттары және технологиялық процесі тұрғысында жіктеледі. Осы стандартты коэффициентерді қолдана отырып алынған бағалау зауыттың ұйымдастырылмаған шығарындыларының жалпы көлемін арттыруға әкелуі мүмкін. Егер, көздерді берілген шектеулі деңгейге сәйкес «жылыстау» ретінде немесе «жылыстау жоқ» деп идентифицикациялайтын  қолжетімді компоненттер белгіленген әдістеменің (мысалы, USEPA 21) көмегімен тексерілсе, анағұрлым дәл бағалау шығады. Жылыстауы бар компоненттердің жылыстауы жоқ компоненттермен салыстырғанда пайыздық арақатынасы уақытша шығындардың жалпы дұрыстығын арттыру үшін қолданылады.</w:t>
      </w:r>
    </w:p>
    <w:p w14:paraId="5ACD2C9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Дәл нәтижелер сонымен қатар салыстырмалы қондырғылар жинағы негізінде әзірленген арнайы коррелацияны қолданған кезде алынуы мүмкін.</w:t>
      </w:r>
    </w:p>
    <w:p w14:paraId="0C33A1D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 xml:space="preserve">Датчиктерден және мониторниг жүйесінен алынған үлкен деректер көлемін талдау жасырын шығындарды айқындауға және процесті оңтайланыдруға мүмкіндік береді. </w:t>
      </w:r>
    </w:p>
    <w:p w14:paraId="33D3EBC0"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6408054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Ұсынылған техниканың «ҰОҚ» ластаушы затының эмиссиясын және басқа қосылыстардың шығарындыларын азайтуды қоса алғанда, тікелей экологиялық артықшылықтары бар. </w:t>
      </w:r>
    </w:p>
    <w:p w14:paraId="22BE8D0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Қосымша әлеуетті артықшылықтарға қалдықтар көлемін азайту және өнеркәсіптік объектілерде SO₂ және NOₓ шығарындыларын ішінара азайту жатады.</w:t>
      </w:r>
    </w:p>
    <w:p w14:paraId="0334BCB5"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19380E99" w14:textId="77777777" w:rsidR="00C96165" w:rsidRPr="00C96165" w:rsidRDefault="00C96165" w:rsidP="00C96165">
      <w:pPr>
        <w:ind w:firstLine="709"/>
        <w:jc w:val="both"/>
        <w:rPr>
          <w:rFonts w:eastAsia="Calibri"/>
          <w:b/>
          <w:bCs/>
          <w:sz w:val="28"/>
          <w:szCs w:val="28"/>
          <w:lang w:val="kk-KZ" w:eastAsia="en-US"/>
        </w:rPr>
      </w:pPr>
      <w:r w:rsidRPr="00C96165">
        <w:rPr>
          <w:rFonts w:eastAsia="Calibri"/>
          <w:sz w:val="28"/>
          <w:szCs w:val="22"/>
          <w:lang w:val="kk-KZ" w:eastAsia="en-US"/>
        </w:rPr>
        <w:t>Профилактикалық қызмет көрсету және сорғылар мен тығыздағыштардың күйін бақылау жөндеудің жиілігі мен ұзақтығын азайтуға мүмкіндік береді. Бұл сонымен қатар жабдықтың қызмет ету мерзімін ұзартуға көмектеседі.</w:t>
      </w:r>
    </w:p>
    <w:p w14:paraId="1694C8D2"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64E8E479"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Жоқ.</w:t>
      </w:r>
    </w:p>
    <w:p w14:paraId="5591DB09"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578CC36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Әдетте барлық процестерге қолданылады. Бельгияның Джемеп қаласындағы SolVin зауыты осындай қондырғының екі түрінің де мысалы болып табылады.</w:t>
      </w:r>
    </w:p>
    <w:p w14:paraId="4E305BA5"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LyondellBasell зауыттарының бірінде жасырын шығындарды бағалауды қамтитын өндіріс тиімділігін басқару бағдарламаларын енгізу жабдықтың тоқтап қалу уақытын 10 %-ға қысқартуға мүмкіндік берді.</w:t>
      </w:r>
    </w:p>
    <w:p w14:paraId="3038A90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Borealis кәсіпорындарында жылыстауды және ресурстарды тиімсіз пайдалануды бақылау үшін датчиктер мен мониторинг жүйелерін пайдалануды қамтитын жасырын шығындарды бағалаудың кешенді тәсілі енгізілді. Бұл қалдықтарды кәдеге жарату шығындарын 25 %-ға қысқартуға мүмкіндік берді.</w:t>
      </w:r>
    </w:p>
    <w:p w14:paraId="08B83999"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1E8658D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Уақытша өлшеу бағдарламасының құны барлық фланецтердің 25 % және алдыңғы жылы жөндеуден өткен фланецтерді қамтитын жылдық өлшеу бағдарламасына сүйене отырып, бір желіге 20 000 – 30 000 евро деп бағаланады (Құны технологиялық процестің түріне және орнатылған фланецтердің санына қарай өзгеріп тұруы мүмкін).</w:t>
      </w:r>
    </w:p>
    <w:p w14:paraId="230AAA57"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Borealis зауыттарының бірінде фланецтер мен тығыздағыштардың жай-күйін бақылау жүйесін енгізу жылыстауды 70 %-ға қысқартуға және техникалық қызмет көрсету шығындарын 30 %-ға төмендетуге мүмкіндік берді. Үнемдеу жылына шамамен 200 000 долларды құрады.</w:t>
      </w:r>
    </w:p>
    <w:p w14:paraId="6B357F9A"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Dow Chemical кәсіпорнында сорғылар мен тығыздағыштарға болжамды техникалық қызмет көрсету бағдарламасын енгізу күтпеген тоқтап қалуларды 50 %-ға төмендетуге және жабдықты жөндеу мен ауыстыру бойынша жылына 150 000 долларды үнемдеуге әкелді.</w:t>
      </w:r>
    </w:p>
    <w:p w14:paraId="7E6D396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lastRenderedPageBreak/>
        <w:t>BASF кәсіпорындарының бірінде жасырын шығындарды бақылау және бағалау жүйелерін енгізу шикізаттың жылыстауын 15 %-ға қысқартуға мүмкіндік берді, бұл жылына шамамен 500 000 долларды үнемдеуге мүмкіндік берді. Жылыстауды бақылау мен процестерді бақылаудың заманауи жүйелерін енгізу материалдарды тұтынуды дәл басқаруға және қажетсіз шығындардың алдын алуға мүмкіндік берді.</w:t>
      </w:r>
    </w:p>
    <w:p w14:paraId="3F3FBAAC"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0AE9306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Қоршаған ортаны қорғау және қауіпсіздік мәселелері. </w:t>
      </w:r>
    </w:p>
    <w:p w14:paraId="2EF1AF30" w14:textId="77777777" w:rsidR="00C96165" w:rsidRPr="00C96165" w:rsidRDefault="00C96165" w:rsidP="00C96165">
      <w:pPr>
        <w:ind w:firstLine="709"/>
        <w:jc w:val="both"/>
        <w:rPr>
          <w:rFonts w:eastAsia="Calibri"/>
          <w:sz w:val="28"/>
          <w:szCs w:val="28"/>
          <w:lang w:val="kk-KZ" w:eastAsia="cs-CZ"/>
        </w:rPr>
      </w:pPr>
    </w:p>
    <w:p w14:paraId="08DA95E3" w14:textId="77777777" w:rsidR="00C96165" w:rsidRPr="00C96165" w:rsidRDefault="00C96165" w:rsidP="00C96165">
      <w:pPr>
        <w:keepNext/>
        <w:keepLines/>
        <w:ind w:firstLine="709"/>
        <w:jc w:val="both"/>
        <w:outlineLvl w:val="2"/>
        <w:rPr>
          <w:b/>
          <w:bCs/>
          <w:sz w:val="28"/>
          <w:szCs w:val="28"/>
          <w:lang w:val="kk-KZ" w:eastAsia="en-US"/>
        </w:rPr>
      </w:pPr>
      <w:bookmarkStart w:id="223" w:name="_Toc185341737"/>
      <w:r w:rsidRPr="00C96165">
        <w:rPr>
          <w:b/>
          <w:bCs/>
          <w:sz w:val="28"/>
          <w:szCs w:val="28"/>
          <w:lang w:val="kk-KZ" w:eastAsia="en-US"/>
        </w:rPr>
        <w:t>5.5.1.4.</w:t>
      </w:r>
      <w:r w:rsidRPr="00C96165">
        <w:rPr>
          <w:b/>
          <w:bCs/>
          <w:sz w:val="28"/>
          <w:szCs w:val="28"/>
          <w:lang w:val="kk-KZ" w:eastAsia="en-US"/>
        </w:rPr>
        <w:tab/>
        <w:t>Эпоксидті топтарды қанықтыру</w:t>
      </w:r>
      <w:bookmarkEnd w:id="223"/>
    </w:p>
    <w:p w14:paraId="44B4E9F3"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6B7FE9D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Полиолефин өндірісінде эпоксидті топтарды қанықтыру полимерлердің қасиеттерін модификациялау үшін және функционалданған материалдарды құру үшін пайдаланылады. Бұл технология адгезияны жақсарту, ультракүлгін сәулеленуге төзімділікті арттыру, химиялық төзімділікті арттыру және басқа сипаттамалар үшін қолданылады</w:t>
      </w:r>
      <w:r w:rsidRPr="00C96165">
        <w:rPr>
          <w:rFonts w:eastAsia="Calibri"/>
          <w:sz w:val="28"/>
          <w:szCs w:val="28"/>
          <w:lang w:val="kk-KZ" w:eastAsia="en-US"/>
        </w:rPr>
        <w:t>.</w:t>
      </w:r>
    </w:p>
    <w:p w14:paraId="253BB447"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7E7FDE5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Бұл процестің негізгі кезеңдері:</w:t>
      </w:r>
    </w:p>
    <w:p w14:paraId="0A815B3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1) эпоксидті топтарды қанықтыру араластыра отырып мерзімді жұмыс істейтін реакторда эпоксидті шайырға метакрилді қышқыл қосу арқылы іске асырылады. Эпоксидті шайырды реакторға жібереді және температураны 115 °C дейін көтереді. Реакциялық қоспаға катализатор мен ингибитор қосады;</w:t>
      </w:r>
    </w:p>
    <w:p w14:paraId="1F951C0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2) метакрилді қышқыл бірте-бірте реакторға жіберіледі. Реакция экзотермиялық болып табылады және осы фаза кезінде массаның температурасы 120 °C төмен деңгейде ұсталуы тиіс. Реакцияның жылуы реактор корпусының ирек түтігімен салқындатқыш суды циркуляциялау арқылы үздіксіз бұрылады.</w:t>
      </w:r>
    </w:p>
    <w:p w14:paraId="36612A96"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Иркутск облысының Ангарск ауданында орналасқан «АЗП» АҚ (Ресей) химия және мұнай химия өнеркәсібінің ірі өнеркәсіптік кәсіпорны болып табылады. Олар полимер материалдарын өндіруге белсенді қатысады және полимерлерді өндіру процестерінде эпоксидті топтармен қанықтыруды қоса алғанда, озық технологияларды енгізеді.</w:t>
      </w:r>
    </w:p>
    <w:p w14:paraId="48AB8180"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«Полипласт Северо-Запад» ЖШҚ (Ресей) эпоксидті шайырларға негізделген әртүрлі өнімдер шығарады және өз өнімдерінің ассортиментін кеңейту үшін эпоксидті топтарды қанықтыру әдістерін қолданады.</w:t>
      </w:r>
    </w:p>
    <w:p w14:paraId="7693F080"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«Химтраст» компаниясы (Ресей) эпоксидті полимерлі едендер мен басқа да эпоксидті шайыр негізіндегі өнімдерді өндіруге маманданған. Компания өз материалдарының қасиеттері мен өнімділігін жақсарту үшін эпоксидті топтарды қанықтыру әдістерін қолданады.</w:t>
      </w:r>
    </w:p>
    <w:p w14:paraId="247E5903"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«Эпитал» компаниясы (Ресей) әртүрлі эпоксидті шайыр, оның ішінде вакуумды инфузия, орау, пултрузия және т.б. үшін шайыр өндіреді. Компания ассортиментінде эпоксидті топтармен қаныққан шайыр ұсынылған, олар көптеген өнеркәсіптік қосымшалар үшін өте маңызды.</w:t>
      </w:r>
    </w:p>
    <w:p w14:paraId="1E297AF8"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385F3C6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Процесс реакцияға қабілетті қоспаның қышқылдығын бақылау арқылы бақыланады. Жоғарыда қарастырылған винил эфирін алу процестерінен айырмашылығы, винил эфирін алу процесі конденсация емес, қосу реакциясы болып табылады. Осылайша, ластанған реакциялық су жанама өнім ретінде жиналмайды.</w:t>
      </w:r>
    </w:p>
    <w:p w14:paraId="389C4F99"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5FA66BCF" w14:textId="77777777" w:rsidR="00C96165" w:rsidRPr="00C96165" w:rsidRDefault="00C96165" w:rsidP="00C96165">
      <w:pPr>
        <w:ind w:firstLine="709"/>
        <w:contextualSpacing/>
        <w:jc w:val="both"/>
        <w:rPr>
          <w:rFonts w:eastAsia="Calibri"/>
          <w:sz w:val="28"/>
          <w:szCs w:val="28"/>
          <w:highlight w:val="yellow"/>
          <w:lang w:val="kk-KZ" w:eastAsia="en-US"/>
        </w:rPr>
      </w:pPr>
      <w:r w:rsidRPr="00C96165">
        <w:rPr>
          <w:rFonts w:eastAsia="Calibri"/>
          <w:sz w:val="28"/>
          <w:szCs w:val="22"/>
          <w:lang w:val="kk-KZ" w:eastAsia="en-US"/>
        </w:rPr>
        <w:t>Эпоксидті топтардың қанықтылығын адгезиялық қасиеті жетілдірілген полиолефиндерді жасау үшін қолдануға болады, бұл көп қабатты қаптау материалдарын өндіруде пайдалы. Бұл полимерлерді қаптаманың тұтастығы мен беріктігін қамтамасыз ете отырып, әртүрлі қабаттар арасындағы адгезияны жақсарту үшін пайдалануға болады.</w:t>
      </w:r>
      <w:r w:rsidRPr="00C96165">
        <w:rPr>
          <w:rFonts w:eastAsia="Calibri"/>
          <w:sz w:val="28"/>
          <w:szCs w:val="28"/>
          <w:highlight w:val="yellow"/>
          <w:lang w:val="kk-KZ" w:eastAsia="en-US"/>
        </w:rPr>
        <w:t xml:space="preserve"> </w:t>
      </w:r>
    </w:p>
    <w:p w14:paraId="0E82CC21" w14:textId="77777777" w:rsidR="00C96165" w:rsidRPr="00C96165" w:rsidRDefault="00C96165" w:rsidP="00C96165">
      <w:pPr>
        <w:ind w:firstLine="709"/>
        <w:contextualSpacing/>
        <w:jc w:val="both"/>
        <w:rPr>
          <w:rFonts w:eastAsia="Calibri"/>
          <w:sz w:val="28"/>
          <w:szCs w:val="22"/>
          <w:lang w:val="kk-KZ" w:eastAsia="en-US"/>
        </w:rPr>
      </w:pPr>
      <w:r w:rsidRPr="00C96165">
        <w:rPr>
          <w:rFonts w:eastAsia="Calibri"/>
          <w:sz w:val="28"/>
          <w:szCs w:val="22"/>
          <w:lang w:val="kk-KZ" w:eastAsia="en-US"/>
        </w:rPr>
        <w:t>Эпоксидті топтарды қанықтыру арқылы гидроксилді немесе карбоксилді топтарды енгізу полиолефиндердің химиялық төзімділігін арттыруы мүмкін, бұл оларды химиялық заттарға арналған құбырлар немесе агрессивті сұйықтықтарға арналған контейнерлер сияқты агрессивті ортада қолдануға жарамды етеді.</w:t>
      </w:r>
    </w:p>
    <w:p w14:paraId="4ADDBEFE" w14:textId="77777777" w:rsidR="00C96165" w:rsidRPr="00C96165" w:rsidRDefault="00C96165" w:rsidP="00C96165">
      <w:pPr>
        <w:ind w:firstLine="709"/>
        <w:contextualSpacing/>
        <w:jc w:val="both"/>
        <w:rPr>
          <w:rFonts w:eastAsia="Calibri"/>
          <w:sz w:val="28"/>
          <w:szCs w:val="28"/>
          <w:highlight w:val="yellow"/>
          <w:lang w:val="kk-KZ" w:eastAsia="en-US"/>
        </w:rPr>
      </w:pPr>
      <w:r w:rsidRPr="00C96165">
        <w:rPr>
          <w:rFonts w:eastAsia="Calibri"/>
          <w:sz w:val="28"/>
          <w:szCs w:val="22"/>
          <w:lang w:val="kk-KZ" w:eastAsia="en-US"/>
        </w:rPr>
        <w:t>Эпоксидті топтарды қанықтыру арқылы полиолефиндерді модификациялау материалдың ультракүлгін сәулеленуге төзімділігін арттыруға көмектеседі, мұның өзі қорғаныс жабындары, пленкалар және басқа да сыртқы қолданбалар сияқты ашық даладағы бұйымдардың қызмет ету мерзімін ұзартады.</w:t>
      </w:r>
    </w:p>
    <w:p w14:paraId="37F4E82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Бақылау жасамау гельдің шамадан тыс полиқосылуына және түзілуіне әкелуі мүмкін, мұның өзі процестің тоқтап қалуына және осының салдарынан шикізаттың шығындалуына әкеледі. Қажетсіз экзотермиялық реакцияларды бақылауға келетін болсақ, метакрил қышқылының полимерленуі ерекше қауіп төндіреді.</w:t>
      </w:r>
    </w:p>
    <w:p w14:paraId="497BA7E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Borealis автомобиль өнеркәсібі үшін жақсартылған сипаттамалары бар полиолефиндерді өндіру үшін эпоксидті топтарды қанықтыру технологиясын қолданады. Бұл полимерлердің металл және пластикалық беттерге адгезиясын жақсартуды қамтиды, бұл автомобиль бөлшектерінің беріктігі мен сенімділігін арттырады.</w:t>
      </w:r>
    </w:p>
    <w:p w14:paraId="27E5A43C"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2FDA5EAD"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Неғұрлым төзімді полимерлер материалдарды жиі ауыстыру және кәдеге жарату қажеттілігін азайтады, бұл өнеркәсіптік қалдықтарды азайтады.</w:t>
      </w:r>
    </w:p>
    <w:p w14:paraId="676ED442"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Озық технологияларды енгізу оларды әзірлеу және пайдалану үшін білікті қызметкерлерді қажет етеді, бұл жаңа жұмыс орындарын ашуға ықпал етеді. Мысалы, ExxonMobil Chemical кәсіпорындарында эпоксидті топтарды қанықтыру технологияларын енгізу зерттеу және дамыту саласында 50-ден астам жаңа жұмыс орындарын ашуға мүмкіндік берді.</w:t>
      </w:r>
    </w:p>
    <w:p w14:paraId="21D1D7C6"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0A4F7AB5"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 xml:space="preserve">Тиісті өнімді өндіруде қолданылады. </w:t>
      </w:r>
    </w:p>
    <w:p w14:paraId="262338F0" w14:textId="77777777" w:rsidR="00C96165" w:rsidRPr="00C96165" w:rsidRDefault="00C96165" w:rsidP="00C96165">
      <w:pPr>
        <w:ind w:firstLine="709"/>
        <w:jc w:val="both"/>
        <w:rPr>
          <w:rFonts w:eastAsia="Calibri"/>
          <w:bCs/>
          <w:sz w:val="28"/>
          <w:szCs w:val="28"/>
          <w:lang w:val="kk-KZ" w:eastAsia="en-US"/>
        </w:rPr>
      </w:pPr>
      <w:r w:rsidRPr="00C96165">
        <w:rPr>
          <w:rFonts w:eastAsia="Calibri"/>
          <w:sz w:val="28"/>
          <w:szCs w:val="22"/>
          <w:lang w:val="kk-KZ" w:eastAsia="en-US"/>
        </w:rPr>
        <w:t>Эпоксидті топтардың қанығуы эпоксидті сақинаның ашылуына және жаңа функционалды топтардың пайда болуына ықпал ететін қышқылды немесе негізгі катализаторлардың қатысуымен жүзеге асырылады. Реакция соңғы өнімнің қажетті қасиеттеріне байланысты әртүрлі температуралар мен қысымдарда жүргізілуі мүмкін.</w:t>
      </w:r>
    </w:p>
    <w:p w14:paraId="304C1818"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lastRenderedPageBreak/>
        <w:t>Экономика</w:t>
      </w:r>
    </w:p>
    <w:p w14:paraId="72452071"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60FA7314"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Іке асырудың қозғаушы күші</w:t>
      </w:r>
    </w:p>
    <w:p w14:paraId="031DB2FE"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Өнімге қойылатын талаптар.</w:t>
      </w:r>
    </w:p>
    <w:p w14:paraId="25685CE4" w14:textId="77777777" w:rsidR="00C96165" w:rsidRPr="00C96165" w:rsidRDefault="00C96165" w:rsidP="00C96165">
      <w:pPr>
        <w:ind w:firstLine="709"/>
        <w:jc w:val="both"/>
        <w:rPr>
          <w:rFonts w:eastAsia="Calibri"/>
          <w:bCs/>
          <w:sz w:val="28"/>
          <w:szCs w:val="28"/>
          <w:lang w:val="kk-KZ" w:eastAsia="en-US"/>
        </w:rPr>
      </w:pPr>
    </w:p>
    <w:p w14:paraId="2FC06D86" w14:textId="77777777" w:rsidR="00C96165" w:rsidRPr="00C96165" w:rsidRDefault="00C96165" w:rsidP="00C96165">
      <w:pPr>
        <w:keepNext/>
        <w:ind w:firstLine="709"/>
        <w:jc w:val="both"/>
        <w:outlineLvl w:val="1"/>
        <w:rPr>
          <w:b/>
          <w:bCs/>
          <w:iCs/>
          <w:sz w:val="28"/>
          <w:szCs w:val="28"/>
          <w:lang w:val="kk-KZ" w:eastAsia="cs-CZ"/>
        </w:rPr>
      </w:pPr>
      <w:bookmarkStart w:id="224" w:name="_Toc185341738"/>
      <w:r w:rsidRPr="00C96165">
        <w:rPr>
          <w:b/>
          <w:bCs/>
          <w:iCs/>
          <w:sz w:val="28"/>
          <w:szCs w:val="28"/>
          <w:lang w:val="cs-CZ" w:eastAsia="cs-CZ"/>
        </w:rPr>
        <w:t>5.5.2.</w:t>
      </w:r>
      <w:r w:rsidRPr="00C96165">
        <w:rPr>
          <w:b/>
          <w:bCs/>
          <w:iCs/>
          <w:sz w:val="28"/>
          <w:szCs w:val="28"/>
          <w:lang w:val="cs-CZ" w:eastAsia="cs-CZ"/>
        </w:rPr>
        <w:tab/>
      </w:r>
      <w:r w:rsidRPr="00C96165">
        <w:rPr>
          <w:b/>
          <w:bCs/>
          <w:iCs/>
          <w:sz w:val="28"/>
          <w:szCs w:val="28"/>
          <w:lang w:val="kk-KZ" w:eastAsia="cs-CZ"/>
        </w:rPr>
        <w:t>Сарқынды сулардың жиналуын болдырмауға, азайтуға және тазартуға бағытталған техникалар</w:t>
      </w:r>
      <w:bookmarkEnd w:id="224"/>
    </w:p>
    <w:p w14:paraId="04367E3B" w14:textId="77777777" w:rsidR="00C96165" w:rsidRPr="00C96165" w:rsidRDefault="00C96165" w:rsidP="00C96165">
      <w:pPr>
        <w:keepNext/>
        <w:keepLines/>
        <w:ind w:firstLine="709"/>
        <w:jc w:val="both"/>
        <w:outlineLvl w:val="2"/>
        <w:rPr>
          <w:b/>
          <w:bCs/>
          <w:sz w:val="28"/>
          <w:szCs w:val="28"/>
          <w:lang w:val="kk-KZ" w:eastAsia="en-US"/>
        </w:rPr>
      </w:pPr>
      <w:bookmarkStart w:id="225" w:name="_Toc185341739"/>
      <w:r w:rsidRPr="00C96165">
        <w:rPr>
          <w:b/>
          <w:bCs/>
          <w:sz w:val="28"/>
          <w:szCs w:val="28"/>
          <w:lang w:val="kk-KZ" w:eastAsia="en-US"/>
        </w:rPr>
        <w:t>5.5.2.1.</w:t>
      </w:r>
      <w:r w:rsidRPr="00C96165">
        <w:rPr>
          <w:b/>
          <w:bCs/>
          <w:sz w:val="28"/>
          <w:szCs w:val="28"/>
          <w:lang w:val="kk-KZ" w:eastAsia="en-US"/>
        </w:rPr>
        <w:tab/>
        <w:t>Сарқынды суларды болдырмау және барынша азайту әдістері</w:t>
      </w:r>
      <w:bookmarkEnd w:id="225"/>
      <w:r w:rsidRPr="00C96165">
        <w:rPr>
          <w:b/>
          <w:bCs/>
          <w:sz w:val="28"/>
          <w:szCs w:val="28"/>
          <w:lang w:val="kk-KZ" w:eastAsia="en-US"/>
        </w:rPr>
        <w:t xml:space="preserve"> </w:t>
      </w:r>
    </w:p>
    <w:p w14:paraId="39955B06" w14:textId="77777777" w:rsidR="00C96165" w:rsidRPr="00C96165" w:rsidRDefault="00C96165" w:rsidP="00C96165">
      <w:pPr>
        <w:keepNext/>
        <w:keepLines/>
        <w:ind w:firstLine="709"/>
        <w:jc w:val="both"/>
        <w:outlineLvl w:val="2"/>
        <w:rPr>
          <w:b/>
          <w:bCs/>
          <w:sz w:val="28"/>
          <w:szCs w:val="28"/>
          <w:lang w:val="kk-KZ" w:eastAsia="en-US"/>
        </w:rPr>
      </w:pPr>
      <w:bookmarkStart w:id="226" w:name="_Toc185341740"/>
      <w:r w:rsidRPr="00C96165">
        <w:rPr>
          <w:b/>
          <w:bCs/>
          <w:sz w:val="28"/>
          <w:szCs w:val="28"/>
          <w:lang w:val="kk-KZ" w:eastAsia="en-US"/>
        </w:rPr>
        <w:t>5.5.2.2.</w:t>
      </w:r>
      <w:r w:rsidRPr="00C96165">
        <w:rPr>
          <w:b/>
          <w:bCs/>
          <w:sz w:val="28"/>
          <w:szCs w:val="28"/>
          <w:lang w:val="kk-KZ" w:eastAsia="en-US"/>
        </w:rPr>
        <w:tab/>
        <w:t>Сарқынды суларды биологиялық тазарту әдістері</w:t>
      </w:r>
      <w:bookmarkEnd w:id="226"/>
      <w:r w:rsidRPr="00C96165">
        <w:rPr>
          <w:b/>
          <w:bCs/>
          <w:sz w:val="28"/>
          <w:szCs w:val="28"/>
          <w:lang w:val="kk-KZ" w:eastAsia="en-US"/>
        </w:rPr>
        <w:t xml:space="preserve"> </w:t>
      </w:r>
    </w:p>
    <w:p w14:paraId="31D1DADC"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5AC5F00E"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Полиэфир өндірісіндегі сарқынды сулар - негізінен реакциялық су. Бұл су не өз орнында, не сыртта өңделеді.</w:t>
      </w:r>
    </w:p>
    <w:p w14:paraId="76972385"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1F3AAEB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Реакциялық суды тазалаудың сыртқы әдісі оны сарқынды суларды биологиялық тазарту қондырғысына немесе анаэробты пісіру қазанына жіберу болып табылады. </w:t>
      </w:r>
    </w:p>
    <w:p w14:paraId="294E413C"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3A29539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Жалпы реакциялық судағы ҰОҚ-ны және ХПК-ні кетіру, органикалық қосылыстарды жою, отынды пайдаланбау, атмосфераға шығарындылардың болмауы. </w:t>
      </w:r>
      <w:r w:rsidRPr="00C96165">
        <w:rPr>
          <w:rFonts w:eastAsia="Calibri"/>
          <w:sz w:val="28"/>
          <w:szCs w:val="22"/>
          <w:lang w:val="kk-KZ" w:eastAsia="en-US"/>
        </w:rPr>
        <w:t>Анаэробты және аэробты реакторларды қолдану органикалық ластағыш заттардың деңгейін 80 - 90 % төмендетуге мүмкіндік береді.</w:t>
      </w:r>
    </w:p>
    <w:p w14:paraId="5E78BBEB"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58CE0E12"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Биологиялық тазарту сарқынды сулардан органикалық ластағыш заттарды тиімді түрде кетіруге мүмкіндік береді, бұл ластанған қалдықтардың көлемін және оларды кәдеге жарату шығындарын азайтады.</w:t>
      </w:r>
      <w:r w:rsidRPr="00C96165">
        <w:rPr>
          <w:rFonts w:eastAsia="Calibri"/>
          <w:sz w:val="28"/>
          <w:szCs w:val="28"/>
          <w:lang w:val="kk-KZ" w:eastAsia="en-US"/>
        </w:rPr>
        <w:t xml:space="preserve"> Мысалы</w:t>
      </w:r>
      <w:r w:rsidRPr="00C96165">
        <w:rPr>
          <w:rFonts w:eastAsia="Calibri"/>
          <w:sz w:val="28"/>
          <w:szCs w:val="22"/>
          <w:lang w:val="kk-KZ" w:eastAsia="en-US"/>
        </w:rPr>
        <w:t>, Финляндиядағы Borealis кәсіпорнында сарқынды суларды биологиялық тазартуды енгізу кәдеге жарату шығындарын 30 %-ға төмендетуге мүмкіндік берді, мұның өзі жылына шамамен 200 000 евроны құрайды.</w:t>
      </w:r>
    </w:p>
    <w:p w14:paraId="73FEB15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Ставангере зауытында (Норвегия) сарқынды суларды биологиялық тазартуды енгізу органикалық ластағыш заттардың концентрациясын 85 %-ға төмендетуге мүмкіндік берді, бұл қалдықтардың көлемін және оларды кәдеге жарату шығындарын едәуір азайтты.</w:t>
      </w:r>
    </w:p>
    <w:p w14:paraId="0CE71B0C"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1905625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Тасымалдау және сарқынды суларды тазарту жүйесіндегі иіс проблемалары. </w:t>
      </w:r>
    </w:p>
    <w:p w14:paraId="7E9997C9"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6560FC7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Реакциялық судың құрамына байланысты. Биологиялық ыдырауды тексеру қажет. </w:t>
      </w:r>
    </w:p>
    <w:p w14:paraId="54C26A9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 xml:space="preserve">Ластағыш заттардың жоғары концентрациясы биологиялық тазартуды қиындатуы мүмкін. Оңтайлы температура мен рН биологиялық реакторлардағы микроорганизмдердің белсенділігін сақтау үшін өте маңызды. Органикалық заттардың тиімді ыдырауы үшін оңтайлы жағдайларды үнемі қолдау қажет. Биологиялық тазарту жүйелеріне жүктеменің ауытқуын ескеру қажет. </w:t>
      </w:r>
      <w:r w:rsidRPr="00C96165">
        <w:rPr>
          <w:rFonts w:eastAsia="Calibri"/>
          <w:sz w:val="28"/>
          <w:szCs w:val="22"/>
          <w:lang w:val="kk-KZ" w:eastAsia="en-US"/>
        </w:rPr>
        <w:lastRenderedPageBreak/>
        <w:t>Органикалық заттардың концентрациясының немесе сарқынды сулардың көлемінің кенеттен өзгеруі жүйенің шамадан тыс жүктелуіне және оның тиімділігінің төмендеуіне әкелуі мүмкін.</w:t>
      </w:r>
    </w:p>
    <w:p w14:paraId="417F6138"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4EC176B0"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Тазартылған суды өндіріс процестерінде қайта пайдалануға болады, бұл таза суға деген қажеттілікті азайтады және сумен жабдықтау шығындарын азайтады. Dow Chemical зауытында технологиялық қажеттіліктер үшін биологиялық тазартылған суды пайдалану таза су сатып алуда жылына  500 000 долларды үнемдеуге мүмкіндік берді.</w:t>
      </w:r>
    </w:p>
    <w:p w14:paraId="6EF3138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Биологиялық тазарту процестері көбінесе физикалық-химиялық әдістермен салыстырғанда аз энергияны қажет етеді, бұл операциялық шығындарды азайтады. ExxonMobil кәсіпорындарының бірінде биологиялық тазартуды енгізу энергия шығынын 20 %-ға қысқартуға мүмкіндік берді, бұл жылына 300 000 долларға дейін үнемдеуге тең.</w:t>
      </w:r>
    </w:p>
    <w:p w14:paraId="7E402655"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7E0B8F6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Экологиялық және экономикалық себептер. </w:t>
      </w:r>
    </w:p>
    <w:p w14:paraId="1C8A2EE1" w14:textId="77777777" w:rsidR="00C96165" w:rsidRPr="00C96165" w:rsidRDefault="00C96165" w:rsidP="00C96165">
      <w:pPr>
        <w:ind w:firstLine="709"/>
        <w:jc w:val="both"/>
        <w:rPr>
          <w:rFonts w:eastAsia="Calibri"/>
          <w:sz w:val="28"/>
          <w:szCs w:val="28"/>
          <w:lang w:val="kk-KZ" w:eastAsia="en-US"/>
        </w:rPr>
      </w:pPr>
    </w:p>
    <w:p w14:paraId="7C351EF6" w14:textId="77777777" w:rsidR="00C96165" w:rsidRPr="00C96165" w:rsidRDefault="00C96165" w:rsidP="00C96165">
      <w:pPr>
        <w:keepNext/>
        <w:keepLines/>
        <w:ind w:firstLine="709"/>
        <w:jc w:val="both"/>
        <w:outlineLvl w:val="2"/>
        <w:rPr>
          <w:b/>
          <w:bCs/>
          <w:sz w:val="28"/>
          <w:szCs w:val="28"/>
          <w:lang w:val="kk-KZ" w:eastAsia="en-US"/>
        </w:rPr>
      </w:pPr>
      <w:bookmarkStart w:id="227" w:name="_Toc185341741"/>
      <w:r w:rsidRPr="00C96165">
        <w:rPr>
          <w:b/>
          <w:bCs/>
          <w:sz w:val="28"/>
          <w:szCs w:val="28"/>
          <w:lang w:val="kk-KZ" w:eastAsia="en-US"/>
        </w:rPr>
        <w:t>5.5.2.3.</w:t>
      </w:r>
      <w:r w:rsidRPr="00C96165">
        <w:rPr>
          <w:b/>
          <w:bCs/>
          <w:sz w:val="28"/>
          <w:szCs w:val="28"/>
          <w:lang w:val="kk-KZ" w:eastAsia="en-US"/>
        </w:rPr>
        <w:tab/>
        <w:t>Сарқынды суларды механикалық тазарту әдістері</w:t>
      </w:r>
      <w:bookmarkEnd w:id="227"/>
    </w:p>
    <w:p w14:paraId="1CF1D089"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03D9D357" w14:textId="77777777" w:rsidR="00C96165" w:rsidRPr="00C96165" w:rsidRDefault="00C96165" w:rsidP="00C96165">
      <w:pPr>
        <w:tabs>
          <w:tab w:val="left" w:pos="851"/>
          <w:tab w:val="left" w:pos="1134"/>
        </w:tabs>
        <w:ind w:firstLine="709"/>
        <w:jc w:val="both"/>
        <w:rPr>
          <w:rFonts w:eastAsia="Calibri"/>
          <w:sz w:val="28"/>
          <w:szCs w:val="28"/>
          <w:lang w:val="kk-KZ" w:eastAsia="en-US"/>
        </w:rPr>
      </w:pPr>
      <w:r w:rsidRPr="00C96165">
        <w:rPr>
          <w:rFonts w:eastAsia="Calibri"/>
          <w:sz w:val="28"/>
          <w:szCs w:val="28"/>
          <w:lang w:val="kk-KZ" w:eastAsia="en-US"/>
        </w:rPr>
        <w:t>Сарқынды сулар жиналған жерде термиялық тотықтыру әдісін қолдану.</w:t>
      </w:r>
    </w:p>
    <w:p w14:paraId="568D7397"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0B98508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Сұйық қалдықтар мен шығарылатын газды жағуға арналған аралас жабдық қазіргі уақытта ең кең таралған технология болып табылады. Қоқыс өртейтін қондырғы да жылуды рекуперациялау үшін пайдаланылады. Қоқыс өртейтін қондырғы технологиялық қыздыру үшін пайдаланылатын бу өндіру немесе ыстық май өндіру есебінен энергияны рекуперациялай алады. </w:t>
      </w:r>
    </w:p>
    <w:p w14:paraId="6D5641B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Реакциялық суды тазартудың сыртқы әдісі оны сарқынды суларды биологиялық тазарту қондырғысына жіберу немесе тасымалдау болып табылады. </w:t>
      </w:r>
    </w:p>
    <w:p w14:paraId="212471FC"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0E359C4E"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8"/>
          <w:lang w:val="kk-KZ" w:eastAsia="en-US"/>
        </w:rPr>
        <w:t xml:space="preserve">Жалпы реакциялық судың құрамындағы ҰОҚ және ХПК/ТОС-ты ыдырату. </w:t>
      </w:r>
      <w:r w:rsidRPr="00C96165">
        <w:rPr>
          <w:rFonts w:eastAsia="Calibri"/>
          <w:sz w:val="28"/>
          <w:szCs w:val="22"/>
          <w:lang w:val="kk-KZ" w:eastAsia="en-US"/>
        </w:rPr>
        <w:t>Механикалық тазарту реагенттер мен энергия шығындарын азайта отырып, биологиялық және химиялық тазарту кезеңдеріне жүктемені азайтады.</w:t>
      </w:r>
    </w:p>
    <w:p w14:paraId="39BA01F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АҚШ-тың LyondellBasell зауытында механикалық сепараторлар мен центрифугаларды енгізу қатты бөлшектерді жоюды жақсартуға және кейіннен тазарту үшін қажетті химиялық реагенттердің көлемін азайтуға мүмкіндік берді.</w:t>
      </w:r>
    </w:p>
    <w:p w14:paraId="2FE9A829"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31E5016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Жылуды рекуперациялау, CO</w:t>
      </w:r>
      <w:r w:rsidRPr="00C96165">
        <w:rPr>
          <w:rFonts w:eastAsia="Calibri"/>
          <w:sz w:val="28"/>
          <w:szCs w:val="28"/>
          <w:vertAlign w:val="subscript"/>
          <w:lang w:val="kk-KZ" w:eastAsia="en-US"/>
        </w:rPr>
        <w:t>2</w:t>
      </w:r>
      <w:r w:rsidRPr="00C96165">
        <w:rPr>
          <w:rFonts w:eastAsia="Calibri"/>
          <w:sz w:val="28"/>
          <w:szCs w:val="28"/>
          <w:lang w:val="kk-KZ" w:eastAsia="en-US"/>
        </w:rPr>
        <w:t xml:space="preserve"> және NO</w:t>
      </w:r>
      <w:r w:rsidRPr="00C96165">
        <w:rPr>
          <w:rFonts w:eastAsia="Calibri"/>
          <w:sz w:val="28"/>
          <w:szCs w:val="28"/>
          <w:vertAlign w:val="subscript"/>
          <w:lang w:val="kk-KZ" w:eastAsia="en-US"/>
        </w:rPr>
        <w:t>X</w:t>
      </w:r>
      <w:r w:rsidRPr="00C96165">
        <w:rPr>
          <w:rFonts w:eastAsia="Calibri"/>
          <w:sz w:val="28"/>
          <w:szCs w:val="28"/>
          <w:lang w:val="kk-KZ" w:eastAsia="en-US"/>
        </w:rPr>
        <w:t xml:space="preserve"> шығарындыларының ұлғаюы. </w:t>
      </w:r>
    </w:p>
    <w:p w14:paraId="39741527"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355C443F"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2"/>
          <w:lang w:val="kk-KZ" w:eastAsia="en-US"/>
        </w:rPr>
        <w:t xml:space="preserve">ЕҚТ бойынша анықтамалықтың қолданылу саласына сай қызмет түрлеріне және технологиялық процестерге жалпы қолданылады. </w:t>
      </w:r>
      <w:r w:rsidRPr="00C96165">
        <w:rPr>
          <w:rFonts w:eastAsia="Calibri"/>
          <w:sz w:val="28"/>
          <w:szCs w:val="28"/>
          <w:lang w:val="kk-KZ" w:eastAsia="en-US"/>
        </w:rPr>
        <w:t xml:space="preserve">Мониторинг жүргізу ұсынылады. </w:t>
      </w:r>
    </w:p>
    <w:p w14:paraId="2FB2FEE0"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00E8B6FD" w14:textId="77777777" w:rsidR="00C96165" w:rsidRPr="00C96165" w:rsidRDefault="00C96165" w:rsidP="00C96165">
      <w:pPr>
        <w:ind w:firstLine="709"/>
        <w:jc w:val="both"/>
        <w:rPr>
          <w:rFonts w:eastAsia="Calibri"/>
          <w:bCs/>
          <w:sz w:val="28"/>
          <w:szCs w:val="28"/>
          <w:lang w:val="kk-KZ" w:eastAsia="en-US"/>
        </w:rPr>
      </w:pPr>
      <w:r w:rsidRPr="00C96165">
        <w:rPr>
          <w:rFonts w:eastAsia="Calibri"/>
          <w:sz w:val="28"/>
          <w:szCs w:val="22"/>
          <w:lang w:val="kk-KZ" w:eastAsia="en-US"/>
        </w:rPr>
        <w:t xml:space="preserve">Қолданылатын әдіске байланысты техниканың құны әрбір нақты жағдайда дербес болады. </w:t>
      </w:r>
      <w:r w:rsidRPr="00C96165">
        <w:rPr>
          <w:rFonts w:eastAsia="Calibri"/>
          <w:bCs/>
          <w:sz w:val="28"/>
          <w:szCs w:val="28"/>
          <w:lang w:val="kk-KZ" w:eastAsia="en-US"/>
        </w:rPr>
        <w:t xml:space="preserve">Механикалық тазарту қондырғыларының жұмысын жақсарту </w:t>
      </w:r>
      <w:r w:rsidRPr="00C96165">
        <w:rPr>
          <w:rFonts w:eastAsia="Calibri"/>
          <w:bCs/>
          <w:sz w:val="28"/>
          <w:szCs w:val="28"/>
          <w:lang w:val="kk-KZ" w:eastAsia="en-US"/>
        </w:rPr>
        <w:lastRenderedPageBreak/>
        <w:t>сарқынды суларды тазарту жүйесінің жалпы тиімділігін арттырады, пайдалану шығындарын азайтады және жабдықтың қызмет ету мерзімін ұзартады.</w:t>
      </w:r>
    </w:p>
    <w:p w14:paraId="7AC0B2B1" w14:textId="77777777" w:rsidR="00C96165" w:rsidRPr="00C96165" w:rsidRDefault="00C96165" w:rsidP="00C96165">
      <w:pPr>
        <w:ind w:firstLine="709"/>
        <w:jc w:val="both"/>
        <w:rPr>
          <w:rFonts w:eastAsia="Calibri"/>
          <w:bCs/>
          <w:sz w:val="28"/>
          <w:szCs w:val="28"/>
          <w:lang w:val="kk-KZ" w:eastAsia="en-US"/>
        </w:rPr>
      </w:pPr>
      <w:r w:rsidRPr="00C96165">
        <w:rPr>
          <w:rFonts w:eastAsia="Calibri"/>
          <w:bCs/>
          <w:sz w:val="28"/>
          <w:szCs w:val="28"/>
          <w:lang w:val="kk-KZ" w:eastAsia="en-US"/>
        </w:rPr>
        <w:t>LyondellBasell зауытында механикалық тазалауды жаңарту жабдықтың тоқтап қалу уақытын 30 %-ға қысқартуға мүмкіндік берді, бұл жөндеу жұмыстары мен техникалық қызмет көрсетуде жылына 75 000 долларды үнемдеуге мүмкіндік берді.</w:t>
      </w:r>
    </w:p>
    <w:p w14:paraId="4D9425A4" w14:textId="77777777" w:rsidR="00C96165" w:rsidRPr="00C96165" w:rsidRDefault="00C96165" w:rsidP="00C96165">
      <w:pPr>
        <w:ind w:firstLine="709"/>
        <w:jc w:val="both"/>
        <w:rPr>
          <w:rFonts w:eastAsia="Calibri"/>
          <w:bCs/>
          <w:sz w:val="28"/>
          <w:szCs w:val="28"/>
          <w:lang w:val="kk-KZ" w:eastAsia="en-US"/>
        </w:rPr>
      </w:pPr>
      <w:r w:rsidRPr="00C96165">
        <w:rPr>
          <w:rFonts w:eastAsia="Calibri"/>
          <w:sz w:val="28"/>
          <w:szCs w:val="22"/>
          <w:lang w:val="kk-KZ" w:eastAsia="en-US"/>
        </w:rPr>
        <w:t>Европадағы Borealis кәсіпорындарының бірінде сарқынды суларды алдын-ала тазартуға арналған механикалық сүзгілер мен торларды енгізу кейінгі тазарту кезеңдерінің шығындарын 15 %-ға төмендетіп, жылына 120 000 долларға дейін үнемдеуге мүмкіндік берді.</w:t>
      </w:r>
    </w:p>
    <w:p w14:paraId="4774D4D4" w14:textId="77777777" w:rsidR="00C96165" w:rsidRPr="00C96165" w:rsidRDefault="00C96165" w:rsidP="00C96165">
      <w:pPr>
        <w:ind w:firstLine="709"/>
        <w:jc w:val="both"/>
        <w:rPr>
          <w:rFonts w:eastAsia="Calibri"/>
          <w:b/>
          <w:sz w:val="28"/>
          <w:szCs w:val="28"/>
          <w:lang w:val="kk-KZ" w:eastAsia="en-US"/>
        </w:rPr>
      </w:pPr>
      <w:r w:rsidRPr="00C96165">
        <w:rPr>
          <w:rFonts w:eastAsia="Calibri"/>
          <w:sz w:val="28"/>
          <w:szCs w:val="22"/>
          <w:lang w:val="kk-KZ" w:eastAsia="en-US"/>
        </w:rPr>
        <w:t>Dow Chemical зауыттарының бірінде сарқынды суларды алдын-ала тазарту үшін механикалық барабан сүзгілерін қолдану бөлшектердің концентрациясын 60 %-ға төмендетіп, кәдеге жарату шығындарын азайтып, биологиялық тазарту тиімділігін жақсартты, нәтижесінде жылына 100 000 долларға дейін үнемделді.</w:t>
      </w:r>
      <w:r w:rsidRPr="00C96165">
        <w:rPr>
          <w:rFonts w:eastAsia="Calibri"/>
          <w:b/>
          <w:sz w:val="28"/>
          <w:szCs w:val="28"/>
          <w:lang w:val="kk-KZ" w:eastAsia="en-US"/>
        </w:rPr>
        <w:t xml:space="preserve"> </w:t>
      </w:r>
    </w:p>
    <w:p w14:paraId="68159118"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1E6C3BE2" w14:textId="77777777" w:rsidR="00C96165" w:rsidRPr="00C96165" w:rsidRDefault="00C96165" w:rsidP="00C96165">
      <w:pPr>
        <w:ind w:firstLine="709"/>
        <w:jc w:val="both"/>
        <w:rPr>
          <w:rFonts w:eastAsia="Calibri"/>
          <w:lang w:val="kk-KZ" w:eastAsia="en-US"/>
        </w:rPr>
      </w:pPr>
      <w:r w:rsidRPr="00C96165">
        <w:rPr>
          <w:rFonts w:eastAsia="Calibri"/>
          <w:sz w:val="28"/>
          <w:szCs w:val="28"/>
          <w:lang w:val="kk-KZ" w:eastAsia="en-US"/>
        </w:rPr>
        <w:t>Экологиялық және экономикалық себептер.</w:t>
      </w:r>
      <w:r w:rsidRPr="00C96165">
        <w:rPr>
          <w:rFonts w:eastAsia="Calibri"/>
          <w:lang w:val="kk-KZ" w:eastAsia="en-US"/>
        </w:rPr>
        <w:t xml:space="preserve"> </w:t>
      </w:r>
    </w:p>
    <w:p w14:paraId="394211BD" w14:textId="77777777" w:rsidR="00C96165" w:rsidRPr="00C96165" w:rsidRDefault="00C96165" w:rsidP="00C96165">
      <w:pPr>
        <w:ind w:firstLine="709"/>
        <w:jc w:val="both"/>
        <w:rPr>
          <w:rFonts w:eastAsia="Calibri"/>
          <w:sz w:val="28"/>
          <w:szCs w:val="22"/>
          <w:lang w:val="kk-KZ" w:eastAsia="cs-CZ"/>
        </w:rPr>
      </w:pPr>
    </w:p>
    <w:p w14:paraId="36AF41D3" w14:textId="77777777" w:rsidR="00C96165" w:rsidRPr="00C96165" w:rsidRDefault="00C96165" w:rsidP="00C96165">
      <w:pPr>
        <w:keepNext/>
        <w:ind w:firstLine="709"/>
        <w:jc w:val="both"/>
        <w:outlineLvl w:val="1"/>
        <w:rPr>
          <w:rFonts w:cs="Arial"/>
          <w:b/>
          <w:bCs/>
          <w:iCs/>
          <w:sz w:val="28"/>
          <w:szCs w:val="26"/>
          <w:lang w:val="kk-KZ" w:eastAsia="cs-CZ"/>
        </w:rPr>
      </w:pPr>
      <w:bookmarkStart w:id="228" w:name="_Toc185341742"/>
      <w:r w:rsidRPr="00C96165">
        <w:rPr>
          <w:rFonts w:cs="Arial"/>
          <w:b/>
          <w:bCs/>
          <w:iCs/>
          <w:sz w:val="28"/>
          <w:szCs w:val="26"/>
          <w:lang w:val="cs-CZ" w:eastAsia="cs-CZ"/>
        </w:rPr>
        <w:t>5.5.3.</w:t>
      </w:r>
      <w:r w:rsidRPr="00C96165">
        <w:rPr>
          <w:rFonts w:cs="Arial"/>
          <w:b/>
          <w:bCs/>
          <w:iCs/>
          <w:sz w:val="28"/>
          <w:szCs w:val="26"/>
          <w:lang w:val="cs-CZ" w:eastAsia="cs-CZ"/>
        </w:rPr>
        <w:tab/>
      </w:r>
      <w:r w:rsidRPr="00C96165">
        <w:rPr>
          <w:rFonts w:cs="Arial"/>
          <w:b/>
          <w:bCs/>
          <w:iCs/>
          <w:sz w:val="28"/>
          <w:szCs w:val="26"/>
          <w:lang w:val="kk-KZ" w:eastAsia="cs-CZ"/>
        </w:rPr>
        <w:t>Технологиялық қалдықтар мен өндірістік қалдықтардың әсерлерін басқаруға және азайтуға бағытталған техникалар</w:t>
      </w:r>
      <w:bookmarkEnd w:id="228"/>
    </w:p>
    <w:p w14:paraId="7C7CFE09" w14:textId="77777777" w:rsidR="00C96165" w:rsidRPr="00C96165" w:rsidRDefault="00C96165" w:rsidP="00C96165">
      <w:pPr>
        <w:keepNext/>
        <w:keepLines/>
        <w:ind w:firstLine="709"/>
        <w:jc w:val="both"/>
        <w:outlineLvl w:val="2"/>
        <w:rPr>
          <w:b/>
          <w:bCs/>
          <w:sz w:val="28"/>
          <w:szCs w:val="22"/>
          <w:lang w:val="kk-KZ" w:eastAsia="en-US"/>
        </w:rPr>
      </w:pPr>
      <w:bookmarkStart w:id="229" w:name="_Toc185341743"/>
      <w:r w:rsidRPr="00C96165">
        <w:rPr>
          <w:b/>
          <w:bCs/>
          <w:sz w:val="28"/>
          <w:szCs w:val="22"/>
          <w:lang w:val="kk-KZ" w:eastAsia="en-US"/>
        </w:rPr>
        <w:t>5.5.3.1.</w:t>
      </w:r>
      <w:r w:rsidRPr="00C96165">
        <w:rPr>
          <w:b/>
          <w:bCs/>
          <w:sz w:val="28"/>
          <w:szCs w:val="22"/>
          <w:lang w:val="kk-KZ" w:eastAsia="en-US"/>
        </w:rPr>
        <w:tab/>
        <w:t>Қалдықтарды қайта пайдалану</w:t>
      </w:r>
      <w:bookmarkEnd w:id="229"/>
    </w:p>
    <w:p w14:paraId="622A9CEC"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Сипаттама</w:t>
      </w:r>
    </w:p>
    <w:p w14:paraId="17D2FB1B"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bdr w:val="none" w:sz="0" w:space="0" w:color="auto" w:frame="1"/>
          <w:lang w:val="kk-KZ" w:eastAsia="en-US"/>
        </w:rPr>
        <w:t>Реактопласттардан жасалған бұйымдарды өндірген кезде көп мөлшерде технологиялық қалдықтар жиналады (20 %-ға дейін).</w:t>
      </w:r>
      <w:r w:rsidRPr="00C96165">
        <w:rPr>
          <w:color w:val="000000"/>
          <w:sz w:val="28"/>
          <w:szCs w:val="28"/>
          <w:lang w:val="kk-KZ" w:eastAsia="en-US"/>
        </w:rPr>
        <w:t> Реактопластардың термопластардан айырмашылығы қыздырған кезде балқытпаға (немесе еріген кезде ерітіндіге) полимердің өтуіне кедергі келтіретін, қусыру процесінде түзілген үш өлшемді тордың макромолекулаларын білдіреді.</w:t>
      </w:r>
    </w:p>
    <w:p w14:paraId="13F7E778"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lang w:val="kk-KZ" w:eastAsia="en-US"/>
        </w:rPr>
        <w:t xml:space="preserve">Алайда реактопластардың құрамында қусырылмаған полимердің шамалы мөлшері болады, мұның өзі ұсақталған қалдықтарды белсенді толтырғыш ретінде пайдалануға мүмкіндік береді, осының нәтижесінде оларды негізгі шикізатқа және басқа композицияларға қоспа дәрежесінде енгізуге болады.  </w:t>
      </w:r>
    </w:p>
    <w:p w14:paraId="2877A3F6" w14:textId="77777777" w:rsidR="00C96165" w:rsidRPr="00C96165" w:rsidRDefault="00C96165" w:rsidP="00C96165">
      <w:pPr>
        <w:tabs>
          <w:tab w:val="left" w:pos="851"/>
          <w:tab w:val="left" w:pos="1134"/>
        </w:tabs>
        <w:ind w:firstLine="709"/>
        <w:jc w:val="both"/>
        <w:rPr>
          <w:rFonts w:eastAsia="Calibri"/>
          <w:b/>
          <w:bCs/>
          <w:sz w:val="28"/>
          <w:szCs w:val="28"/>
          <w:lang w:val="kk-KZ" w:eastAsia="en-US"/>
        </w:rPr>
      </w:pPr>
      <w:r w:rsidRPr="00C96165">
        <w:rPr>
          <w:rFonts w:eastAsia="Calibri"/>
          <w:b/>
          <w:bCs/>
          <w:sz w:val="28"/>
          <w:szCs w:val="28"/>
          <w:lang w:val="kk-KZ" w:eastAsia="en-US"/>
        </w:rPr>
        <w:t xml:space="preserve">Техникалық сипаттама </w:t>
      </w:r>
    </w:p>
    <w:p w14:paraId="10D9E525"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bdr w:val="none" w:sz="0" w:space="0" w:color="auto" w:frame="1"/>
          <w:lang w:val="kk-KZ" w:eastAsia="en-US"/>
        </w:rPr>
        <w:t>Реактопласт қалдықтарын әдетте жиналған жерінде қайта өңдейді (жинау, ұсақтау және фракцияларға бөлу).</w:t>
      </w:r>
    </w:p>
    <w:p w14:paraId="12386894"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lang w:val="kk-KZ" w:eastAsia="en-US"/>
        </w:rPr>
        <w:t>Термореактивті пластмассаны екінші рет пайдалану термопласт қалдықтарын қолдану технологиясынан түбегейлі ерекшеленеді. </w:t>
      </w:r>
      <w:r w:rsidRPr="00C96165">
        <w:rPr>
          <w:color w:val="000000"/>
          <w:sz w:val="28"/>
          <w:szCs w:val="28"/>
          <w:bdr w:val="none" w:sz="0" w:space="0" w:color="auto" w:frame="1"/>
          <w:lang w:val="kk-KZ" w:eastAsia="en-US"/>
        </w:rPr>
        <w:t>Айырмашылығы қалдықтарды ұнтақтау сатысында басталады.</w:t>
      </w:r>
    </w:p>
    <w:p w14:paraId="1910A8B8"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lang w:val="kk-KZ" w:eastAsia="en-US"/>
        </w:rPr>
        <w:t>Фенолды қалыпталған бұйымдардың, кондициялық емес таблеткалардың, бракталған бұйымдардың қылаулары түріндегі қысқа талшықты немесе минералды дисперсті толтырғыштары бар пресс-материалдардың қалдықтары және жаңқалар әртүрлі типті уатқышта ұсақталады. Ұсақтағыш жабдықтың түрі біршама деңгейде алынатын өнімнің дисперсиялығын айқындайды. Вибрациялық диірмендерді қолдану Ш-80 мкм дейінгі ұсақ бөлшектерді алуға мүмкіндік береді, мұның өзі детальдарды дайындаған кезде пресс-ұнтақтардың құрамындағы екінші реттік материалдарды 20 %-ға дейін жеткізуге мүмкіндік береді.</w:t>
      </w:r>
    </w:p>
    <w:p w14:paraId="2F25621A"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lang w:val="kk-KZ" w:eastAsia="en-US"/>
        </w:rPr>
        <w:lastRenderedPageBreak/>
        <w:t>Реактопластардың ұсақталған қалдықтарын дербес шикізат ретінде пайдалануға болмайды, себебі бастапқы детальдарды әзірлеген кезде 150 – 200 °С дейін қыздырған кезде олардың құрамына кіретін дәнекер заттар  балқытылмайтын және ерімейтін күйге ауысты.</w:t>
      </w:r>
    </w:p>
    <w:p w14:paraId="48314F52" w14:textId="77777777" w:rsidR="00C96165" w:rsidRPr="00C96165" w:rsidRDefault="00C96165" w:rsidP="00C96165">
      <w:pPr>
        <w:jc w:val="both"/>
        <w:textAlignment w:val="top"/>
        <w:rPr>
          <w:color w:val="000000"/>
          <w:sz w:val="28"/>
          <w:szCs w:val="28"/>
          <w:lang w:val="kk-KZ" w:eastAsia="en-US"/>
        </w:rPr>
      </w:pPr>
      <w:r w:rsidRPr="00C96165">
        <w:rPr>
          <w:color w:val="000000"/>
          <w:sz w:val="28"/>
          <w:szCs w:val="28"/>
          <w:bdr w:val="none" w:sz="0" w:space="0" w:color="auto" w:frame="1"/>
          <w:lang w:val="kk-KZ" w:eastAsia="en-US"/>
        </w:rPr>
        <w:t>Реактопластардың қалдықтарын, мысалы, фенолды пресс-ұнтақтарды қайта өңдеу технологиясы келесі сатыларды қамтиды:</w:t>
      </w:r>
    </w:p>
    <w:p w14:paraId="26BCC865"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lang w:val="kk-KZ" w:eastAsia="en-US"/>
        </w:rPr>
        <w:t>шикізатты дайындау және сұрыптау;</w:t>
      </w:r>
    </w:p>
    <w:p w14:paraId="336088BC"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lang w:val="kk-KZ" w:eastAsia="en-US"/>
        </w:rPr>
        <w:t>кондициялық емес таблеткаларды ұсақтау және уату,</w:t>
      </w:r>
    </w:p>
    <w:p w14:paraId="196A5710" w14:textId="77777777" w:rsidR="00C96165" w:rsidRPr="00C96165" w:rsidRDefault="00C96165" w:rsidP="00C96165">
      <w:pPr>
        <w:ind w:firstLine="720"/>
        <w:jc w:val="both"/>
        <w:textAlignment w:val="top"/>
        <w:rPr>
          <w:color w:val="000000"/>
          <w:sz w:val="28"/>
          <w:szCs w:val="28"/>
          <w:lang w:val="kk-KZ" w:eastAsia="en-US"/>
        </w:rPr>
      </w:pPr>
      <w:r w:rsidRPr="00C96165">
        <w:rPr>
          <w:color w:val="000000"/>
          <w:sz w:val="28"/>
          <w:szCs w:val="28"/>
          <w:lang w:val="kk-KZ" w:eastAsia="en-US"/>
        </w:rPr>
        <w:t>қылаулар мен жарамсыз бұйымдар;</w:t>
      </w:r>
    </w:p>
    <w:p w14:paraId="1F9AAE39"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lang w:val="kk-KZ" w:eastAsia="en-US"/>
        </w:rPr>
        <w:t>бастапқы пресс-ұнтақты 10 - 20 % ұсақталған қалдықтармен араластыру.</w:t>
      </w:r>
    </w:p>
    <w:p w14:paraId="0C1A7709"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lang w:val="kk-KZ" w:eastAsia="en-US"/>
        </w:rPr>
        <w:t xml:space="preserve">Цехта жиналған қылаулар мен жарамсыз заттар қағаз крафт-қаптарға немесе басқа ыңғайлы технологиялық ыдысқа салынып, екінші реттік пресс-ұнтақтар бөліміне жіберіледі, ол жерде олар сұрыпталады. Сұрыптау ұнтақтарды бөгде қоспалардан тазарту мақсатында орындалады. </w:t>
      </w:r>
    </w:p>
    <w:p w14:paraId="6E553BD4"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lang w:val="kk-KZ" w:eastAsia="en-US"/>
        </w:rPr>
        <w:t xml:space="preserve">Кіші габаритті бұйымдар стандартты балғалы және тісті уатқыштарда жеңіл уатылады. Ірі габаритті бұйымдар алдын ала білікшелі ұнтақтағышта ұсақталады. Алдын ала уатқан соң қалдықтар вибрациялық диірменде, жүктеу люгінде ұсақталады, оған ұсақталатын массадан кездейсоқ түсіп кеткен металл заттарды алып тастау үшін күшті магнит монтаждалған. Ұсақталған материал електерде немесе басқа классификаторларда ірілігі бойынша жіктеледі, ол жерден ірілері тағы да ұсақтауға жіберіледі, ал ұсақтары араластырғышқа келіп түседі, ол жерде берілген пропорциларда бастапқы пресс-ұнтақпен араластырылады. Араластырғыштан шыққан дайын қоспа қағаз крафт-қаптарға салынып, қайта өңдеуге жіберіледі.  </w:t>
      </w:r>
    </w:p>
    <w:p w14:paraId="56E5309F"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lang w:val="kk-KZ" w:eastAsia="en-US"/>
        </w:rPr>
        <w:t>Екінші реттік фенолды пресс-ұнтақтарды әзірлеу үшін пайдаланылатын жабдықтың құрамына мыналар кіреді: бункері бар вибродиірмен, желдеткіш, циклон және араластырғыш.</w:t>
      </w:r>
    </w:p>
    <w:p w14:paraId="3187204D"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lang w:val="kk-KZ" w:eastAsia="en-US"/>
        </w:rPr>
        <w:t>Екінші реттік фенолды пресс-ұнтақтар бұйымның физика-механикалық қасиеттерінің төмендеуі және сыртқы түрінің нашарлауы салдарына, бастапқы ұнтақтардан әзірленетін дәл сондай бұйымдарды алу үшін пайдалануға жарамайды.</w:t>
      </w:r>
    </w:p>
    <w:p w14:paraId="27EEE9F7"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bdr w:val="none" w:sz="0" w:space="0" w:color="auto" w:frame="1"/>
          <w:lang w:val="kk-KZ" w:eastAsia="en-US"/>
        </w:rPr>
        <w:t>Реактопластардан және жіп немесе тоқыма негіздегі тоқтаусыз шыны толтырғыштан тұратын шыныпластик қалдықтары ерекше қиындық туғызады. Шыны толытрғыш аса берік болғандықтан, оны бұзуға біршама энергия шығындалады. Оған қоса оның бөлшектерінің абразивтілігі жоғары</w:t>
      </w:r>
      <w:r w:rsidRPr="00C96165">
        <w:rPr>
          <w:color w:val="000000"/>
          <w:sz w:val="28"/>
          <w:szCs w:val="28"/>
          <w:lang w:val="kk-KZ" w:eastAsia="en-US"/>
        </w:rPr>
        <w:t>, мұның өзі уататын жабдықтың соққылық органдарының жылдам тозуына әкеледі.</w:t>
      </w:r>
    </w:p>
    <w:p w14:paraId="139260DB"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lang w:val="kk-KZ" w:eastAsia="en-US"/>
        </w:rPr>
        <w:t xml:space="preserve">Шыныпластик қалдықтарын ұсақтау үшін бір-біріне қарама-қарсы жоғары жылдамдықпен (120 м/с жоғары) айналатын екі ротордың тістері органы болып табылатын арнайы конструкциялы дезинтеграторлар пайдаланылады. Небары 0,25 с құрайтын дезинтегратор камерасында болған уақытта, материал мүлдем жаңа физика-химиялық қасиеттерге ие бола отырып, көлемі бірнеше микрон ұсақ бөлшектер құрай отырып бұзылады. Мұндай ұнтақтың бөлшектерінің беткейлік функционалдық топтары болады, бұл қасиеті оны белсенді толтырғышқа айналдырады. Оған қоса, олардың меншікті беткейі күрт өседі. Ұнтақтың, яғни </w:t>
      </w:r>
      <w:r w:rsidRPr="00C96165">
        <w:rPr>
          <w:color w:val="000000"/>
          <w:sz w:val="28"/>
          <w:szCs w:val="28"/>
          <w:lang w:val="kk-KZ" w:eastAsia="en-US"/>
        </w:rPr>
        <w:lastRenderedPageBreak/>
        <w:t>реактопластың органикалық бөлігінің бөлшектерінің көлемі 3 - 20 мкм құрайды. Олар сфералық формадағы көлемі 100 мкм дейінгі конгломераттарға біріктіріледі. Шыны бөлшектердің формасы өте қатты ұзартылған, жіп тәрізді, мұндай бөлшектің ұзындығының диаметріне арақатынасы 1,5 - 2,0 құрайды.</w:t>
      </w:r>
    </w:p>
    <w:p w14:paraId="719A66E8"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bdr w:val="none" w:sz="0" w:space="0" w:color="auto" w:frame="1"/>
          <w:lang w:val="kk-KZ" w:eastAsia="en-US"/>
        </w:rPr>
        <w:t>Шыныпластик ұнтақтарды</w:t>
      </w:r>
      <w:bookmarkStart w:id="230" w:name="_Hlk168328162"/>
      <w:r w:rsidRPr="00C96165">
        <w:rPr>
          <w:color w:val="000000"/>
          <w:sz w:val="28"/>
          <w:szCs w:val="28"/>
          <w:bdr w:val="none" w:sz="0" w:space="0" w:color="auto" w:frame="1"/>
          <w:lang w:val="kk-KZ" w:eastAsia="en-US"/>
        </w:rPr>
        <w:t xml:space="preserve"> </w:t>
      </w:r>
      <w:r w:rsidRPr="00C96165">
        <w:rPr>
          <w:color w:val="000000"/>
          <w:sz w:val="28"/>
          <w:szCs w:val="28"/>
          <w:bdr w:val="none" w:sz="0" w:space="0" w:color="auto" w:frame="1"/>
          <w:lang w:eastAsia="en-US"/>
        </w:rPr>
        <w:t>органоминерал</w:t>
      </w:r>
      <w:r w:rsidRPr="00C96165">
        <w:rPr>
          <w:color w:val="000000"/>
          <w:sz w:val="28"/>
          <w:szCs w:val="28"/>
          <w:bdr w:val="none" w:sz="0" w:space="0" w:color="auto" w:frame="1"/>
          <w:lang w:val="kk-KZ" w:eastAsia="en-US"/>
        </w:rPr>
        <w:t xml:space="preserve">ды толтырғыш (ОМТ) деп атайды. </w:t>
      </w:r>
      <w:bookmarkEnd w:id="230"/>
      <w:r w:rsidRPr="00C96165">
        <w:rPr>
          <w:color w:val="000000"/>
          <w:sz w:val="28"/>
          <w:szCs w:val="28"/>
          <w:bdr w:val="none" w:sz="0" w:space="0" w:color="auto" w:frame="1"/>
          <w:lang w:val="kk-KZ" w:eastAsia="en-US"/>
        </w:rPr>
        <w:t>ОМТ толтырғыш рөлінен басқа модификатордың да рөлін атқарады:</w:t>
      </w:r>
      <w:r w:rsidRPr="00C96165">
        <w:rPr>
          <w:color w:val="000000"/>
          <w:sz w:val="28"/>
          <w:szCs w:val="28"/>
          <w:lang w:val="kk-KZ" w:eastAsia="en-US"/>
        </w:rPr>
        <w:t> бөлшектердің беткейінде функционалды топтардың болуына байланысты толтырғыш қызған кезде полимермен химиялық әрекеттесуге қатысады. Осының арқасында үш өлшемді құрылымның пайда болу процесі жеделдетіліп, алынған материалдар жоғары физика-механикалық қасиеттерге ие болады. ОМТ-ны реактопласт негізіндегі толтырғыш және тығыздау композициясы ретінде пайдалану қату уақытын 6 - 10 есеге төмендетеді, жылуға төзімділігін 200 °С дейін жоғарылатады.</w:t>
      </w:r>
    </w:p>
    <w:p w14:paraId="4B6AB8B5"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lang w:val="kk-KZ" w:eastAsia="en-US"/>
        </w:rPr>
        <w:t>ОМТ-ны полимерлік жабындарды да, сол сияқты лак-бояу материалдарын әзірлеу үшін де пайдаланады. Мұндай жабындардың декоративтік қасиеті жоғары болады, физика-механикалық сипаттамалары жоғары және ұзаққа жарамдылығы жоғары болады.</w:t>
      </w:r>
    </w:p>
    <w:p w14:paraId="583CDD48"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lang w:val="kk-KZ" w:eastAsia="en-US"/>
        </w:rPr>
        <w:t>ОМТ-ны эпоксидті шайыр негізді желімді композицияларға қосу үзілу беріктігін титанды қорытпаны желімдеген кезде 1,5 - 2 есеге және болатты желімдеген кезде 10 - 15 %-ға арттыруға мүмкіндік береді. Желімді композицияны қатыру уақыты 24 сағаттан 4 сағатқа дейін қысқарады. Желімнің құрамындағы шыныпластиктің шектеулі мөлшері 33 %-дан аспауы тиіс.</w:t>
      </w:r>
    </w:p>
    <w:p w14:paraId="3201F1B8"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lang w:val="kk-KZ" w:eastAsia="en-US"/>
        </w:rPr>
        <w:t>Құрамында галогендер, азот оксиді және т.б. болуы мүмкін шығарылатын газдарды тазарту технологиясы бес сатыдан тұрады: каталитикалық тотықтыру, көмірсутектерді жоғары температурада жағу, азот оксидтерін аммиакпен тотықсыздандыру, адсорбциялық тазарту және талшықты сүзгіде тазарту.</w:t>
      </w:r>
    </w:p>
    <w:p w14:paraId="0FA2DC2A"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 жеткізілген экологиялық пайда</w:t>
      </w:r>
    </w:p>
    <w:p w14:paraId="75E4F33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Қалдықтарды қайта пайдалану бойынша осы техника тұрақты даму және қоршаған ортаны қорғау стратегиясының маңызды бөлігі болып табылады. Бұл процесте қалдықтар кәдеге жаратудың немесе көмудің орнына өңделіп, түрлі салаларда қайта пайдаланылады. Сондай-ақ қалдықтар көлемін азайтуға мүмкіндік береді. </w:t>
      </w:r>
    </w:p>
    <w:p w14:paraId="6B52D15A"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Экологиялық көрсеткіштер және пайдалану деректері</w:t>
      </w:r>
    </w:p>
    <w:p w14:paraId="63366434"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lang w:val="kk-KZ" w:eastAsia="en-US"/>
        </w:rPr>
        <w:t>Шыныпластиктен жасалған, сонымен қатар орган-көмірлі пластиктен жасалған ірі габаритті бұйымдарды кәдеге жарату үшін бұйымды 600 °С дейін баяу 1 минутта 2 - 5 °С жылдамдықпен қыздыратын тәсіл әзірленді, оның нәтижесінде органикалық бөліктің пиролизі, композициялық материалдың ыдырауы, металл детальдардың бөлінуі жүргізіледі. Алынған белсенді көмір (олардың негізінде медицинаға арналған сорбенттер өндірісін қоса алғанда) әртүрлі салаларда пайдаланылады.</w:t>
      </w:r>
    </w:p>
    <w:p w14:paraId="38AEF822"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Кросс-медиа нәтижелері</w:t>
      </w:r>
    </w:p>
    <w:p w14:paraId="2B71F0A4"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 xml:space="preserve">Қалдықтарды қайта пайдалану жаңа материалдарды сатып алу шығындарын азайтуға мүмкіндік береді. Мысалы, регенерацияланған катализаторларды немесе </w:t>
      </w:r>
      <w:r w:rsidRPr="00C96165">
        <w:rPr>
          <w:rFonts w:eastAsia="Calibri"/>
          <w:sz w:val="28"/>
          <w:szCs w:val="22"/>
          <w:lang w:val="kk-KZ" w:eastAsia="en-US"/>
        </w:rPr>
        <w:lastRenderedPageBreak/>
        <w:t>қайта өңделген полимерлерді пайдалану шикізат шығындарын 20 - 30 % дейін төмендетуі мүмкін.</w:t>
      </w:r>
    </w:p>
    <w:p w14:paraId="4D299792"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Кәдеге жаратуды қажет ететін қалдықтардың көлемін азайту оларды өңдеу мен тасымалдау шығындарын азайтады. Мысалы, Dow Chemical кәсіпорындарының бірінде сарқынды сулардан көмірсутектерді қайта пайдалану кәдеге жарату шығындарын 25 %-ға төмендетуге мүмкіндік берді.</w:t>
      </w:r>
    </w:p>
    <w:p w14:paraId="4FA8ADA1"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LyondellBasell кәсіпорындарында регенерацияланған катализаторларды қолдану шикізат шығындарының 20 %-ға төмендеуіне және қатты қалдықтар көлемінің 25 %-ға төмендеуіне әкелді.</w:t>
      </w:r>
    </w:p>
    <w:p w14:paraId="1519E16B" w14:textId="77777777" w:rsidR="00C96165" w:rsidRPr="00C96165" w:rsidRDefault="00C96165" w:rsidP="00C96165">
      <w:pPr>
        <w:ind w:firstLine="709"/>
        <w:jc w:val="both"/>
        <w:rPr>
          <w:rFonts w:eastAsia="Calibri"/>
          <w:b/>
          <w:sz w:val="28"/>
          <w:szCs w:val="28"/>
          <w:lang w:val="kk-KZ" w:eastAsia="en-US"/>
        </w:rPr>
      </w:pPr>
      <w:r w:rsidRPr="00C96165">
        <w:rPr>
          <w:rFonts w:eastAsia="Calibri"/>
          <w:sz w:val="28"/>
          <w:szCs w:val="22"/>
          <w:lang w:val="kk-KZ" w:eastAsia="en-US"/>
        </w:rPr>
        <w:t>«Уфаоргсинтез»-де (Ресей) полимерлі қалдықтарды қайта өңдеу жүйесі енгізілді, бұл технологиялық процесте өндіріс қалдықтарын 80 %-ға дейін қайта пайдалануға мүмкіндік береді.</w:t>
      </w:r>
    </w:p>
    <w:p w14:paraId="1CE976E0"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Қолданылуына қатысты техникалық пайым</w:t>
      </w:r>
    </w:p>
    <w:p w14:paraId="43824146" w14:textId="77777777" w:rsidR="00C96165" w:rsidRPr="00C96165" w:rsidRDefault="00C96165" w:rsidP="00C96165">
      <w:pPr>
        <w:ind w:firstLine="709"/>
        <w:jc w:val="both"/>
        <w:textAlignment w:val="top"/>
        <w:rPr>
          <w:color w:val="000000"/>
          <w:sz w:val="28"/>
          <w:szCs w:val="28"/>
          <w:lang w:val="kk-KZ" w:eastAsia="en-US"/>
        </w:rPr>
      </w:pPr>
      <w:r w:rsidRPr="00C96165">
        <w:rPr>
          <w:color w:val="000000"/>
          <w:sz w:val="28"/>
          <w:szCs w:val="28"/>
          <w:bdr w:val="none" w:sz="0" w:space="0" w:color="auto" w:frame="1"/>
          <w:lang w:val="kk-KZ" w:eastAsia="en-US"/>
        </w:rPr>
        <w:t>Тұтынушының жағдайына байланысты қолданылады. Мұндай қалдықтарды басқа салаларда да қолдануға болады:</w:t>
      </w:r>
      <w:r w:rsidRPr="00C96165">
        <w:rPr>
          <w:color w:val="000000"/>
          <w:sz w:val="28"/>
          <w:szCs w:val="28"/>
          <w:lang w:val="kk-KZ" w:eastAsia="en-US"/>
        </w:rPr>
        <w:t xml:space="preserve"> металлургияда — прокатты түссіздендіру үшін, құрылыс материалдары өнеркәсібінде — гипстен жасалған бұйымдарды өндіру үшін, жол құрылысында — асфальт-битумды қоспаларды әзірлеу үшін, полимербетон дайындау үшін, өнеркәсіптік құрылыстарды гидрооқшаулау құрылғысы үшін. Минералды толтырғыштарға негізделген полимербетонмен салыстырғанда, шыны талшық қалдықтарына негізделген полимербетондар суық мезгілде деформацияны жоғарылатады, сонымен қатар тез қатады. Полимербетон қоспаларын кәдімгі бетон араластырғыштарда немесе арнайы араластырғыштарда дайындауға болады, араластырудың жалпы циклі 15 минуттан аспайды. Қату уақыты ауа температурасы 18 - 20 °С кезінде және ауа ылғалдығы (&gt;0 % көп емес болғанда 2 - 5 сағатты құрайды. </w:t>
      </w:r>
    </w:p>
    <w:p w14:paraId="770EE25C"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Экономика</w:t>
      </w:r>
    </w:p>
    <w:p w14:paraId="110ECBA6"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2"/>
          <w:lang w:val="kk-KZ" w:eastAsia="en-US"/>
        </w:rPr>
        <w:t>Қолданылатын әдіске байланысты техниканың құны әрбір нақты жағдайда дербес болады.</w:t>
      </w:r>
    </w:p>
    <w:p w14:paraId="7FA76C41" w14:textId="77777777" w:rsidR="00C96165" w:rsidRPr="00C96165" w:rsidRDefault="00C96165" w:rsidP="00C96165">
      <w:pPr>
        <w:ind w:firstLine="709"/>
        <w:jc w:val="both"/>
        <w:rPr>
          <w:rFonts w:eastAsia="Calibri"/>
          <w:b/>
          <w:sz w:val="28"/>
          <w:szCs w:val="28"/>
          <w:lang w:val="kk-KZ" w:eastAsia="en-US"/>
        </w:rPr>
      </w:pPr>
      <w:r w:rsidRPr="00C96165">
        <w:rPr>
          <w:rFonts w:eastAsia="Calibri"/>
          <w:b/>
          <w:sz w:val="28"/>
          <w:szCs w:val="28"/>
          <w:lang w:val="kk-KZ" w:eastAsia="en-US"/>
        </w:rPr>
        <w:t>Іске асырудың қозғаушы күші</w:t>
      </w:r>
    </w:p>
    <w:p w14:paraId="54F0E85B" w14:textId="77777777" w:rsidR="00C96165" w:rsidRPr="00C96165" w:rsidRDefault="00C96165" w:rsidP="00C96165">
      <w:pPr>
        <w:ind w:firstLine="709"/>
        <w:jc w:val="both"/>
        <w:rPr>
          <w:rFonts w:eastAsia="Calibri"/>
          <w:lang w:val="kk-KZ" w:eastAsia="en-US"/>
        </w:rPr>
      </w:pPr>
      <w:r w:rsidRPr="00C96165">
        <w:rPr>
          <w:rFonts w:eastAsia="Calibri"/>
          <w:sz w:val="28"/>
          <w:szCs w:val="28"/>
          <w:lang w:val="kk-KZ" w:eastAsia="en-US"/>
        </w:rPr>
        <w:t>Экологиялық және экономикалық себептер.</w:t>
      </w:r>
      <w:r w:rsidRPr="00C96165">
        <w:rPr>
          <w:rFonts w:eastAsia="Calibri"/>
          <w:lang w:val="kk-KZ" w:eastAsia="en-US"/>
        </w:rPr>
        <w:t xml:space="preserve"> </w:t>
      </w:r>
    </w:p>
    <w:p w14:paraId="390ED6E2" w14:textId="77777777" w:rsidR="00C96165" w:rsidRPr="00C96165" w:rsidRDefault="00C96165" w:rsidP="00C96165">
      <w:pPr>
        <w:rPr>
          <w:rFonts w:eastAsia="Calibri"/>
          <w:sz w:val="28"/>
          <w:szCs w:val="28"/>
          <w:lang w:val="kk-KZ" w:eastAsia="en-US"/>
        </w:rPr>
      </w:pPr>
      <w:r w:rsidRPr="00C96165">
        <w:rPr>
          <w:rFonts w:eastAsia="Calibri"/>
          <w:sz w:val="28"/>
          <w:szCs w:val="28"/>
          <w:lang w:val="kk-KZ" w:eastAsia="en-US"/>
        </w:rPr>
        <w:br w:type="page"/>
      </w:r>
    </w:p>
    <w:p w14:paraId="09565E31" w14:textId="77777777" w:rsidR="00C96165" w:rsidRPr="00C96165" w:rsidRDefault="00C96165" w:rsidP="00C96165">
      <w:pPr>
        <w:keepNext/>
        <w:tabs>
          <w:tab w:val="left" w:pos="284"/>
        </w:tabs>
        <w:ind w:firstLine="709"/>
        <w:jc w:val="both"/>
        <w:outlineLvl w:val="0"/>
        <w:rPr>
          <w:rFonts w:cs="Arial"/>
          <w:b/>
          <w:bCs/>
          <w:kern w:val="32"/>
          <w:sz w:val="28"/>
          <w:szCs w:val="32"/>
          <w:lang w:val="cs-CZ" w:eastAsia="cs-CZ"/>
        </w:rPr>
      </w:pPr>
      <w:bookmarkStart w:id="231" w:name="_Toc185341744"/>
      <w:r w:rsidRPr="00C96165">
        <w:rPr>
          <w:rFonts w:cs="Arial"/>
          <w:b/>
          <w:bCs/>
          <w:kern w:val="32"/>
          <w:sz w:val="28"/>
          <w:szCs w:val="32"/>
          <w:lang w:val="cs-CZ" w:eastAsia="cs-CZ"/>
        </w:rPr>
        <w:lastRenderedPageBreak/>
        <w:t>6</w:t>
      </w:r>
      <w:r w:rsidRPr="00C96165">
        <w:rPr>
          <w:rFonts w:cs="Arial"/>
          <w:b/>
          <w:bCs/>
          <w:kern w:val="32"/>
          <w:sz w:val="28"/>
          <w:szCs w:val="32"/>
          <w:lang w:val="kk-KZ" w:eastAsia="cs-CZ"/>
        </w:rPr>
        <w:t>.</w:t>
      </w:r>
      <w:r w:rsidRPr="00C96165">
        <w:rPr>
          <w:rFonts w:cs="Arial"/>
          <w:b/>
          <w:bCs/>
          <w:kern w:val="32"/>
          <w:sz w:val="28"/>
          <w:szCs w:val="32"/>
          <w:lang w:val="cs-CZ" w:eastAsia="cs-CZ"/>
        </w:rPr>
        <w:tab/>
        <w:t xml:space="preserve">Ең </w:t>
      </w:r>
      <w:r w:rsidRPr="00C96165">
        <w:rPr>
          <w:rFonts w:cs="Arial"/>
          <w:b/>
          <w:bCs/>
          <w:kern w:val="32"/>
          <w:sz w:val="28"/>
          <w:szCs w:val="32"/>
          <w:lang w:val="kk-KZ" w:eastAsia="cs-CZ"/>
        </w:rPr>
        <w:t>үздік қолжетімді техникалар</w:t>
      </w:r>
      <w:r w:rsidRPr="00C96165">
        <w:rPr>
          <w:rFonts w:cs="Arial"/>
          <w:b/>
          <w:bCs/>
          <w:kern w:val="32"/>
          <w:sz w:val="28"/>
          <w:szCs w:val="32"/>
          <w:lang w:val="cs-CZ" w:eastAsia="cs-CZ"/>
        </w:rPr>
        <w:t xml:space="preserve"> бойынша </w:t>
      </w:r>
      <w:r w:rsidRPr="00C96165">
        <w:rPr>
          <w:rFonts w:cs="Arial"/>
          <w:b/>
          <w:bCs/>
          <w:kern w:val="32"/>
          <w:sz w:val="28"/>
          <w:szCs w:val="32"/>
          <w:lang w:val="kk-KZ" w:eastAsia="cs-CZ"/>
        </w:rPr>
        <w:t>тұжырымд</w:t>
      </w:r>
      <w:r w:rsidRPr="00C96165">
        <w:rPr>
          <w:rFonts w:cs="Arial"/>
          <w:b/>
          <w:bCs/>
          <w:kern w:val="32"/>
          <w:sz w:val="28"/>
          <w:szCs w:val="32"/>
          <w:lang w:val="cs-CZ" w:eastAsia="cs-CZ"/>
        </w:rPr>
        <w:t>ар</w:t>
      </w:r>
      <w:r w:rsidRPr="00C96165">
        <w:rPr>
          <w:rFonts w:cs="Arial"/>
          <w:b/>
          <w:bCs/>
          <w:kern w:val="32"/>
          <w:sz w:val="28"/>
          <w:szCs w:val="32"/>
          <w:lang w:val="kk-KZ" w:eastAsia="cs-CZ"/>
        </w:rPr>
        <w:t xml:space="preserve"> </w:t>
      </w:r>
      <w:r w:rsidRPr="00C96165">
        <w:rPr>
          <w:rFonts w:cs="Arial"/>
          <w:b/>
          <w:bCs/>
          <w:kern w:val="32"/>
          <w:sz w:val="28"/>
          <w:szCs w:val="32"/>
          <w:lang w:val="cs-CZ" w:eastAsia="cs-CZ"/>
        </w:rPr>
        <w:t>қамт</w:t>
      </w:r>
      <w:r w:rsidRPr="00C96165">
        <w:rPr>
          <w:rFonts w:cs="Arial"/>
          <w:b/>
          <w:bCs/>
          <w:kern w:val="32"/>
          <w:sz w:val="28"/>
          <w:szCs w:val="32"/>
          <w:lang w:val="kk-KZ" w:eastAsia="cs-CZ"/>
        </w:rPr>
        <w:t xml:space="preserve">ылған </w:t>
      </w:r>
      <w:r w:rsidRPr="00C96165">
        <w:rPr>
          <w:rFonts w:cs="Arial"/>
          <w:b/>
          <w:bCs/>
          <w:kern w:val="32"/>
          <w:sz w:val="28"/>
          <w:szCs w:val="32"/>
          <w:lang w:val="cs-CZ" w:eastAsia="cs-CZ"/>
        </w:rPr>
        <w:t>қорытынды</w:t>
      </w:r>
      <w:bookmarkEnd w:id="231"/>
    </w:p>
    <w:p w14:paraId="51683938" w14:textId="77777777" w:rsidR="00C96165" w:rsidRPr="00C96165" w:rsidRDefault="00C96165" w:rsidP="00C96165">
      <w:pPr>
        <w:ind w:firstLine="709"/>
        <w:jc w:val="both"/>
        <w:rPr>
          <w:rFonts w:eastAsia="Calibri"/>
          <w:sz w:val="28"/>
          <w:szCs w:val="28"/>
          <w:lang w:val="kk-KZ" w:eastAsia="en-US"/>
        </w:rPr>
      </w:pPr>
    </w:p>
    <w:p w14:paraId="2667F4C2" w14:textId="77777777" w:rsidR="00C96165" w:rsidRPr="00C96165" w:rsidRDefault="00C96165" w:rsidP="00C96165">
      <w:pPr>
        <w:ind w:firstLine="709"/>
        <w:jc w:val="both"/>
        <w:rPr>
          <w:rFonts w:eastAsia="Calibri"/>
          <w:sz w:val="28"/>
          <w:szCs w:val="28"/>
          <w:lang w:val="cs-CZ" w:eastAsia="en-US"/>
        </w:rPr>
      </w:pPr>
      <w:bookmarkStart w:id="232" w:name="_Hlk131758205"/>
      <w:r w:rsidRPr="00C96165">
        <w:rPr>
          <w:rFonts w:eastAsia="Calibri"/>
          <w:sz w:val="28"/>
          <w:szCs w:val="28"/>
          <w:lang w:val="kk-KZ" w:eastAsia="en-US"/>
        </w:rPr>
        <w:t>Осы бөлімде тізімделген және сипатталған техникалар нормативтік сипатта емес және түпкілікті болып табылмайды</w:t>
      </w:r>
      <w:r w:rsidRPr="00C96165">
        <w:rPr>
          <w:rFonts w:eastAsia="Calibri"/>
          <w:sz w:val="28"/>
          <w:szCs w:val="28"/>
          <w:lang w:val="cs-CZ" w:eastAsia="en-US"/>
        </w:rPr>
        <w:t xml:space="preserve">. </w:t>
      </w:r>
      <w:r w:rsidRPr="00C96165">
        <w:rPr>
          <w:rFonts w:eastAsia="Calibri"/>
          <w:sz w:val="28"/>
          <w:szCs w:val="28"/>
          <w:lang w:val="kk-KZ" w:eastAsia="en-US"/>
        </w:rPr>
        <w:t>Объектіні ЕҚТ бойынша қорытындыда сипатталған бір немесе бірнеше ЕҚТ-ны қолдана отырып қалыпты пайдалану жағдайында ЕҚТ-ны қолдануға байланысты эмиссиялар деңгейіне және технологиялық көрсеткіштерге қол жеткізуге болатын басқа техникаларды пайдалануға болады</w:t>
      </w:r>
      <w:r w:rsidRPr="00C96165">
        <w:rPr>
          <w:rFonts w:eastAsia="Calibri"/>
          <w:sz w:val="28"/>
          <w:szCs w:val="28"/>
          <w:lang w:val="cs-CZ" w:eastAsia="en-US"/>
        </w:rPr>
        <w:t>.</w:t>
      </w:r>
    </w:p>
    <w:p w14:paraId="7D258107" w14:textId="77777777" w:rsidR="00C96165" w:rsidRPr="00C96165" w:rsidRDefault="00C96165" w:rsidP="00C96165">
      <w:pPr>
        <w:ind w:firstLine="709"/>
        <w:jc w:val="both"/>
        <w:rPr>
          <w:sz w:val="28"/>
          <w:szCs w:val="28"/>
          <w:lang w:val="cs-CZ"/>
        </w:rPr>
      </w:pPr>
      <w:r w:rsidRPr="00C96165">
        <w:rPr>
          <w:sz w:val="28"/>
          <w:szCs w:val="28"/>
          <w:lang w:val="kk-KZ"/>
        </w:rPr>
        <w:t>ЕҚТ-ны қолдануға байланысты технологиялық көрсеткіштер ең үздік қолжетімді техниканың бір және (немесе) комбинациясын пайдалана отырып, объектіні пайдаланудың қалыпты жағдайларында қол жеткізуге болатын эмиссиялар деңгейлерінің диапазоны ретінде айқындалады</w:t>
      </w:r>
      <w:r w:rsidRPr="00C96165">
        <w:rPr>
          <w:sz w:val="28"/>
          <w:szCs w:val="28"/>
          <w:lang w:val="cs-CZ"/>
        </w:rPr>
        <w:t>.</w:t>
      </w:r>
    </w:p>
    <w:p w14:paraId="22D3DF7B" w14:textId="77777777" w:rsidR="00C96165" w:rsidRPr="00C96165" w:rsidRDefault="00C96165" w:rsidP="00C96165">
      <w:pPr>
        <w:ind w:firstLine="709"/>
        <w:contextualSpacing/>
        <w:jc w:val="both"/>
        <w:rPr>
          <w:rFonts w:eastAsia="Calibri"/>
          <w:sz w:val="28"/>
          <w:szCs w:val="28"/>
          <w:lang w:val="cs-CZ" w:eastAsia="en-US"/>
        </w:rPr>
      </w:pPr>
      <w:r w:rsidRPr="00C96165">
        <w:rPr>
          <w:rFonts w:eastAsia="Calibri"/>
          <w:sz w:val="28"/>
          <w:szCs w:val="22"/>
          <w:lang w:val="kk-KZ" w:eastAsia="en-US"/>
        </w:rPr>
        <w:t>Осы ЕҚТ бойынша қорытындыда</w:t>
      </w:r>
      <w:r w:rsidRPr="00C96165">
        <w:rPr>
          <w:rFonts w:eastAsia="Calibri"/>
          <w:sz w:val="28"/>
          <w:szCs w:val="28"/>
          <w:lang w:val="cs-CZ" w:eastAsia="en-US"/>
        </w:rPr>
        <w:t>:</w:t>
      </w:r>
    </w:p>
    <w:p w14:paraId="353147ED" w14:textId="77777777" w:rsidR="00C96165" w:rsidRPr="00C96165" w:rsidRDefault="00C96165" w:rsidP="00C96165">
      <w:pPr>
        <w:tabs>
          <w:tab w:val="left" w:pos="993"/>
        </w:tabs>
        <w:ind w:firstLine="709"/>
        <w:contextualSpacing/>
        <w:jc w:val="both"/>
        <w:rPr>
          <w:rFonts w:eastAsia="Calibri"/>
          <w:sz w:val="28"/>
          <w:szCs w:val="28"/>
          <w:lang w:val="cs-CZ" w:eastAsia="en-US"/>
        </w:rPr>
      </w:pPr>
      <w:r w:rsidRPr="00C96165">
        <w:rPr>
          <w:rFonts w:eastAsia="Calibri"/>
          <w:sz w:val="28"/>
          <w:szCs w:val="22"/>
          <w:lang w:val="kk-KZ" w:eastAsia="en-US"/>
        </w:rPr>
        <w:t>атмосфераға шығарылатын шығарындылар бойынша технологиялық көрсеткіштер мг/Нм</w:t>
      </w:r>
      <w:r w:rsidRPr="00C96165">
        <w:rPr>
          <w:rFonts w:eastAsia="Calibri"/>
          <w:sz w:val="28"/>
          <w:szCs w:val="22"/>
          <w:vertAlign w:val="superscript"/>
          <w:lang w:val="kk-KZ" w:eastAsia="en-US"/>
        </w:rPr>
        <w:t>3</w:t>
      </w:r>
      <w:r w:rsidRPr="00C96165">
        <w:rPr>
          <w:rFonts w:eastAsia="Calibri"/>
          <w:sz w:val="28"/>
          <w:szCs w:val="22"/>
          <w:lang w:val="kk-KZ" w:eastAsia="en-US"/>
        </w:rPr>
        <w:t xml:space="preserve"> берілген су буының құрамын шегергендегі стандартты жағдайларда (273,15 к, 101,3 кПа) шығарылатын газ көлеміне шаққандағы шығарындылардың массасы ретінде берілген</w:t>
      </w:r>
      <w:r w:rsidRPr="00C96165">
        <w:rPr>
          <w:rFonts w:eastAsia="Calibri"/>
          <w:sz w:val="28"/>
          <w:szCs w:val="28"/>
          <w:lang w:val="cs-CZ" w:eastAsia="en-US"/>
        </w:rPr>
        <w:t>;</w:t>
      </w:r>
    </w:p>
    <w:p w14:paraId="3EA12B8F" w14:textId="77777777" w:rsidR="00C96165" w:rsidRPr="00C96165" w:rsidRDefault="00C96165" w:rsidP="00C96165">
      <w:pPr>
        <w:ind w:firstLine="709"/>
        <w:contextualSpacing/>
        <w:jc w:val="both"/>
        <w:rPr>
          <w:rFonts w:eastAsia="Calibri"/>
          <w:sz w:val="28"/>
          <w:szCs w:val="28"/>
          <w:lang w:val="cs-CZ" w:eastAsia="en-US"/>
        </w:rPr>
      </w:pPr>
      <w:r w:rsidRPr="00C96165">
        <w:rPr>
          <w:rFonts w:eastAsia="Calibri"/>
          <w:sz w:val="28"/>
          <w:szCs w:val="22"/>
          <w:lang w:val="kk-KZ" w:eastAsia="en-US"/>
        </w:rPr>
        <w:t>маркерлік ластағыш заттардың эмиссиялары деңгейлерінің нақты мәндері ЕҚТ қолдануға байланысты көрсетілген технологиялық көрсеткіштер диапазонынан төмен болса немесе сол диапазон шегінде болса, осы бөлімде айқындалған талаптар сақталды деп саналады</w:t>
      </w:r>
      <w:r w:rsidRPr="00C96165">
        <w:rPr>
          <w:rFonts w:eastAsia="Calibri"/>
          <w:sz w:val="28"/>
          <w:szCs w:val="28"/>
          <w:lang w:val="cs-CZ" w:eastAsia="en-US"/>
        </w:rPr>
        <w:t>.</w:t>
      </w:r>
    </w:p>
    <w:p w14:paraId="4810EC5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ЕҚТ-ны қолдануға байланысты өзге де технологиялық көрсеткіштер уақыт бірлігіне немесе өндірілетін өнімнің (тауардың), орындалатын жұмыстың, көрсетілетін қызметтің бірлігіне шаққандағы ресурстарды тұтыну мөлшерімен көрсетіледі. Тиісінше, басқа технологиялық көрсеткіштерді белгілеу қолданылатын өндіріс технологиясына байланысты. Бұған қоса, «Жалпы ақпарат» бөлімінде жүргізілген энергетикалық, су және өзге де (шикізат) ресурстарды тұтынуды талдау нәтижесінде көптеген факторларға: шикізаттың сапалық көрсеткіштеріне, қондырғының өнімділігі мен пайдалану сипаттамаларына, дайын өнімнің сапалық көрсеткіштеріне, өңірлердің климаттық ерекшеліктеріне және т.б. байланысты бірқатар вариативтік көрсеткіштер алынды.</w:t>
      </w:r>
    </w:p>
    <w:p w14:paraId="4C475B7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Ресурстарды тұтынудың технологиялық көрсеткіштері ЕҚТ енгізуге, оның ішінде прогрессивті технологияны енгізуге, өндірісті ұйымдастыру деңгейін арттыруға, ең төменгі мәндерге (тиісті ресурсты тұтынудың орташа жылдық мәнін негізге ала отырып) сәйкес келуге және үнемдеу және ұтымды тұтыну жөніндегі конструктивтік, технологиялық және ұйымдастырушылық іс-шараларды көрсетуге бағдарлануы тиіс.</w:t>
      </w:r>
    </w:p>
    <w:p w14:paraId="688D7F6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ЕҚТ-ны қолдануға байланысты өзге де технологиялық көрсеткіштер, оның ішінде тиісті көрсеткішке және (немесе) салаға арналған энергетикалық, су және өзге де ресурстарды тұтыну деңгейлері қолданыстағы ұлттық нормативтік құқықтық актілерге сәйкес айқындалады. </w:t>
      </w:r>
    </w:p>
    <w:p w14:paraId="175CBC8E" w14:textId="77777777" w:rsidR="00C96165" w:rsidRPr="00C96165" w:rsidRDefault="00C96165" w:rsidP="00C96165">
      <w:pPr>
        <w:ind w:firstLine="709"/>
        <w:jc w:val="both"/>
        <w:rPr>
          <w:rFonts w:eastAsia="Calibri"/>
          <w:sz w:val="28"/>
          <w:szCs w:val="28"/>
          <w:lang w:val="kk-KZ" w:eastAsia="en-US"/>
        </w:rPr>
      </w:pPr>
    </w:p>
    <w:p w14:paraId="5BBA40EB"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lastRenderedPageBreak/>
        <w:t>Орташалау кезеңдері үшін келесі анықтамалар қолданылады (6.1-кестені қараңыз).</w:t>
      </w:r>
    </w:p>
    <w:p w14:paraId="13594D18" w14:textId="77777777" w:rsidR="00C96165" w:rsidRPr="00C96165" w:rsidRDefault="00C96165" w:rsidP="00C96165">
      <w:pPr>
        <w:ind w:firstLine="709"/>
        <w:jc w:val="both"/>
        <w:rPr>
          <w:rFonts w:eastAsia="Calibri"/>
          <w:sz w:val="28"/>
          <w:szCs w:val="28"/>
          <w:lang w:val="kk-KZ" w:eastAsia="en-US"/>
        </w:rPr>
      </w:pPr>
    </w:p>
    <w:p w14:paraId="63EF3D66" w14:textId="77777777" w:rsidR="00C96165" w:rsidRPr="00C96165" w:rsidRDefault="00C96165" w:rsidP="00C96165">
      <w:pPr>
        <w:keepNext/>
        <w:ind w:firstLine="709"/>
        <w:jc w:val="both"/>
        <w:rPr>
          <w:rFonts w:eastAsia="Calibri"/>
          <w:bCs/>
          <w:sz w:val="28"/>
          <w:szCs w:val="28"/>
          <w:lang w:val="kk-KZ" w:eastAsia="en-US"/>
        </w:rPr>
      </w:pPr>
      <w:bookmarkStart w:id="233" w:name="_Toc98923569"/>
      <w:bookmarkStart w:id="234" w:name="_Toc98946385"/>
      <w:bookmarkStart w:id="235" w:name="_Toc134538594"/>
      <w:bookmarkStart w:id="236" w:name="_Hlk168312331"/>
      <w:r w:rsidRPr="00C96165">
        <w:rPr>
          <w:rFonts w:eastAsia="Calibri"/>
          <w:bCs/>
          <w:sz w:val="28"/>
          <w:szCs w:val="28"/>
          <w:lang w:val="kk-KZ" w:eastAsia="en-US"/>
        </w:rPr>
        <w:t xml:space="preserve">6.1-кесте. </w:t>
      </w:r>
      <w:bookmarkEnd w:id="233"/>
      <w:bookmarkEnd w:id="234"/>
      <w:bookmarkEnd w:id="235"/>
      <w:r w:rsidRPr="00C96165">
        <w:rPr>
          <w:rFonts w:eastAsia="Calibri" w:cs="Arial"/>
          <w:bCs/>
          <w:sz w:val="28"/>
          <w:szCs w:val="18"/>
          <w:lang w:val="kk-KZ" w:eastAsia="en-US"/>
        </w:rPr>
        <w:t>ЕҚТ-ға байланысты шығарындылар деңгейлерін орташалау кезеңдері</w:t>
      </w:r>
    </w:p>
    <w:tbl>
      <w:tblPr>
        <w:tblStyle w:val="110"/>
        <w:tblW w:w="5000" w:type="pct"/>
        <w:jc w:val="center"/>
        <w:tblLook w:val="04A0" w:firstRow="1" w:lastRow="0" w:firstColumn="1" w:lastColumn="0" w:noHBand="0" w:noVBand="1"/>
      </w:tblPr>
      <w:tblGrid>
        <w:gridCol w:w="1181"/>
        <w:gridCol w:w="3255"/>
        <w:gridCol w:w="5334"/>
      </w:tblGrid>
      <w:tr w:rsidR="00C96165" w:rsidRPr="00C96165" w14:paraId="396E4C04" w14:textId="77777777" w:rsidTr="00426C32">
        <w:trPr>
          <w:jc w:val="center"/>
        </w:trPr>
        <w:tc>
          <w:tcPr>
            <w:tcW w:w="604" w:type="pct"/>
            <w:vAlign w:val="center"/>
          </w:tcPr>
          <w:bookmarkEnd w:id="236"/>
          <w:p w14:paraId="6C136E49" w14:textId="77777777" w:rsidR="00C96165" w:rsidRPr="00C96165" w:rsidRDefault="00C96165" w:rsidP="00C96165">
            <w:pPr>
              <w:jc w:val="center"/>
              <w:rPr>
                <w:rFonts w:eastAsia="Calibri"/>
                <w:b/>
                <w:bCs/>
              </w:rPr>
            </w:pPr>
            <w:r w:rsidRPr="00C96165">
              <w:rPr>
                <w:rFonts w:eastAsia="Calibri"/>
                <w:b/>
                <w:bCs/>
                <w:lang w:val="kk-KZ"/>
              </w:rPr>
              <w:t xml:space="preserve">Р/с </w:t>
            </w:r>
            <w:r w:rsidRPr="00C96165">
              <w:rPr>
                <w:rFonts w:eastAsia="Calibri"/>
                <w:b/>
                <w:bCs/>
              </w:rPr>
              <w:t xml:space="preserve">№ </w:t>
            </w:r>
          </w:p>
        </w:tc>
        <w:tc>
          <w:tcPr>
            <w:tcW w:w="1666" w:type="pct"/>
            <w:vAlign w:val="center"/>
          </w:tcPr>
          <w:p w14:paraId="407AC681" w14:textId="77777777" w:rsidR="00C96165" w:rsidRPr="00C96165" w:rsidRDefault="00C96165" w:rsidP="00C96165">
            <w:pPr>
              <w:jc w:val="center"/>
              <w:rPr>
                <w:rFonts w:eastAsia="Calibri"/>
                <w:b/>
                <w:bCs/>
              </w:rPr>
            </w:pPr>
            <w:r w:rsidRPr="00C96165">
              <w:rPr>
                <w:rFonts w:eastAsia="Calibri"/>
                <w:b/>
                <w:bCs/>
                <w:lang w:val="kk-KZ"/>
              </w:rPr>
              <w:t>Кезеңділігі</w:t>
            </w:r>
          </w:p>
        </w:tc>
        <w:tc>
          <w:tcPr>
            <w:tcW w:w="2730" w:type="pct"/>
            <w:vAlign w:val="center"/>
          </w:tcPr>
          <w:p w14:paraId="411E1090" w14:textId="77777777" w:rsidR="00C96165" w:rsidRPr="00C96165" w:rsidRDefault="00C96165" w:rsidP="00C96165">
            <w:pPr>
              <w:jc w:val="center"/>
              <w:rPr>
                <w:rFonts w:eastAsia="Calibri"/>
                <w:b/>
                <w:bCs/>
              </w:rPr>
            </w:pPr>
            <w:r w:rsidRPr="00C96165">
              <w:rPr>
                <w:rFonts w:eastAsia="Calibri"/>
                <w:b/>
                <w:bCs/>
                <w:lang w:val="kk-KZ"/>
              </w:rPr>
              <w:t xml:space="preserve">Шығарындылар </w:t>
            </w:r>
          </w:p>
        </w:tc>
      </w:tr>
      <w:tr w:rsidR="00C96165" w:rsidRPr="00C96165" w14:paraId="28F260CE" w14:textId="77777777" w:rsidTr="00426C32">
        <w:trPr>
          <w:jc w:val="center"/>
        </w:trPr>
        <w:tc>
          <w:tcPr>
            <w:tcW w:w="604" w:type="pct"/>
          </w:tcPr>
          <w:p w14:paraId="5766F7EA" w14:textId="77777777" w:rsidR="00C96165" w:rsidRPr="00C96165" w:rsidRDefault="00C96165" w:rsidP="00C96165">
            <w:pPr>
              <w:jc w:val="center"/>
              <w:rPr>
                <w:rFonts w:eastAsia="Calibri"/>
              </w:rPr>
            </w:pPr>
            <w:r w:rsidRPr="00C96165">
              <w:rPr>
                <w:rFonts w:eastAsia="Calibri"/>
              </w:rPr>
              <w:t>1</w:t>
            </w:r>
          </w:p>
        </w:tc>
        <w:tc>
          <w:tcPr>
            <w:tcW w:w="1666" w:type="pct"/>
          </w:tcPr>
          <w:p w14:paraId="2441AA45" w14:textId="77777777" w:rsidR="00C96165" w:rsidRPr="00C96165" w:rsidRDefault="00C96165" w:rsidP="00C96165">
            <w:pPr>
              <w:jc w:val="both"/>
              <w:rPr>
                <w:rFonts w:eastAsia="Calibri"/>
              </w:rPr>
            </w:pPr>
            <w:r w:rsidRPr="00C96165">
              <w:rPr>
                <w:rFonts w:eastAsia="Calibri"/>
              </w:rPr>
              <w:t>Орташа тәуліктік мәні</w:t>
            </w:r>
          </w:p>
        </w:tc>
        <w:tc>
          <w:tcPr>
            <w:tcW w:w="2730" w:type="pct"/>
          </w:tcPr>
          <w:p w14:paraId="062DDFE1" w14:textId="77777777" w:rsidR="00C96165" w:rsidRPr="00C96165" w:rsidRDefault="00C96165" w:rsidP="00C96165">
            <w:pPr>
              <w:jc w:val="both"/>
            </w:pPr>
            <w:r w:rsidRPr="00C96165">
              <w:rPr>
                <w:lang w:val="kk-KZ"/>
              </w:rPr>
              <w:t xml:space="preserve">Бір тәулікте шығарылған ластағыш заттардың концентрациясының үздіксіз бақылау кезінде алынған бір сағаттағы орташа мәндері және жарты сағаттағы мәндері </w:t>
            </w:r>
          </w:p>
        </w:tc>
      </w:tr>
      <w:tr w:rsidR="00C96165" w:rsidRPr="00C96165" w14:paraId="0087934C" w14:textId="77777777" w:rsidTr="00426C32">
        <w:trPr>
          <w:jc w:val="center"/>
        </w:trPr>
        <w:tc>
          <w:tcPr>
            <w:tcW w:w="604" w:type="pct"/>
          </w:tcPr>
          <w:p w14:paraId="75787CCC" w14:textId="77777777" w:rsidR="00C96165" w:rsidRPr="00C96165" w:rsidRDefault="00C96165" w:rsidP="00C96165">
            <w:pPr>
              <w:jc w:val="center"/>
              <w:rPr>
                <w:rFonts w:eastAsia="Calibri"/>
              </w:rPr>
            </w:pPr>
            <w:r w:rsidRPr="00C96165">
              <w:rPr>
                <w:rFonts w:eastAsia="Calibri"/>
              </w:rPr>
              <w:t>2</w:t>
            </w:r>
          </w:p>
        </w:tc>
        <w:tc>
          <w:tcPr>
            <w:tcW w:w="1666" w:type="pct"/>
          </w:tcPr>
          <w:p w14:paraId="2A58A6A1" w14:textId="77777777" w:rsidR="00C96165" w:rsidRPr="00C96165" w:rsidRDefault="00C96165" w:rsidP="00C96165">
            <w:pPr>
              <w:jc w:val="both"/>
              <w:rPr>
                <w:rFonts w:eastAsia="Calibri"/>
              </w:rPr>
            </w:pPr>
            <w:r w:rsidRPr="00C96165">
              <w:rPr>
                <w:rFonts w:eastAsia="Calibri"/>
              </w:rPr>
              <w:t>Іріктеу кезеңіндегі орташа мән</w:t>
            </w:r>
          </w:p>
        </w:tc>
        <w:tc>
          <w:tcPr>
            <w:tcW w:w="2730" w:type="pct"/>
          </w:tcPr>
          <w:p w14:paraId="25FD4688" w14:textId="77777777" w:rsidR="00C96165" w:rsidRPr="00C96165" w:rsidRDefault="00C96165" w:rsidP="00C96165">
            <w:pPr>
              <w:jc w:val="both"/>
              <w:rPr>
                <w:rFonts w:eastAsia="Calibri"/>
              </w:rPr>
            </w:pPr>
            <w:r w:rsidRPr="00C96165">
              <w:rPr>
                <w:rFonts w:eastAsia="Calibri"/>
                <w:lang w:val="kk-KZ"/>
              </w:rPr>
              <w:t>Егер басқасы көрсетілмесе, әрқайсысы ұзақтығы бойынша ең азы 30 минуттық үш бірізді өлшемнің орташа мөлшері</w:t>
            </w:r>
            <w:r w:rsidRPr="00C96165">
              <w:rPr>
                <w:rFonts w:eastAsia="Calibri"/>
              </w:rPr>
              <w:t>*</w:t>
            </w:r>
          </w:p>
        </w:tc>
      </w:tr>
    </w:tbl>
    <w:p w14:paraId="6C2A6D73" w14:textId="77777777" w:rsidR="00C96165" w:rsidRPr="00C96165" w:rsidRDefault="00C96165" w:rsidP="00C96165">
      <w:pPr>
        <w:jc w:val="both"/>
        <w:rPr>
          <w:rFonts w:eastAsia="Calibri"/>
          <w:sz w:val="28"/>
          <w:szCs w:val="28"/>
          <w:lang w:val="kk-KZ" w:eastAsia="en-US"/>
        </w:rPr>
      </w:pPr>
      <w:r w:rsidRPr="00C96165">
        <w:rPr>
          <w:rFonts w:eastAsia="Calibri"/>
          <w:sz w:val="28"/>
          <w:szCs w:val="28"/>
          <w:lang w:eastAsia="en-US"/>
        </w:rPr>
        <w:t xml:space="preserve">* </w:t>
      </w:r>
      <w:r w:rsidRPr="00C96165">
        <w:rPr>
          <w:rFonts w:eastAsia="Calibri"/>
          <w:sz w:val="28"/>
          <w:szCs w:val="28"/>
          <w:lang w:val="kk-KZ" w:eastAsia="en-US"/>
        </w:rPr>
        <w:t>айнымалы ағындар үшін репрезентативті нәтижелер беретін басқа іріктеу процедурасын қолдануға болады (мысалы, сынаманы нүктелік іріктеу). Сынама алу немесе талдау бойынша шектеулер салдарынан 30 минуттық өлшеуге жол берілмейтін кез келген параметр үшін тиісті сынама алу кезеңі қолданылады.</w:t>
      </w:r>
    </w:p>
    <w:p w14:paraId="32B5C060" w14:textId="77777777" w:rsidR="00C96165" w:rsidRPr="00C96165" w:rsidRDefault="00C96165" w:rsidP="00C96165">
      <w:pPr>
        <w:ind w:firstLine="709"/>
        <w:jc w:val="both"/>
        <w:rPr>
          <w:rFonts w:eastAsia="Calibri"/>
          <w:sz w:val="28"/>
          <w:szCs w:val="28"/>
          <w:lang w:val="kk-KZ" w:eastAsia="en-US"/>
        </w:rPr>
      </w:pPr>
    </w:p>
    <w:p w14:paraId="01A201F7"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Егер басқасы көрсетілмесе, осы бөлімде ұсынылған ЕҚТ бойынша қорытындылар көпшілікке қолдануға арналған деп саналады.</w:t>
      </w:r>
    </w:p>
    <w:p w14:paraId="3F32011A"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6.2 – 6.3-бөлімдерде көрсетілген нақты процестерге арналған ЕҚТ осы бөлімде келтірілген жалпы ЕҚТ-ға қосымша қолданылады.</w:t>
      </w:r>
    </w:p>
    <w:p w14:paraId="7C6107E7" w14:textId="77777777" w:rsidR="00C96165" w:rsidRPr="00C96165" w:rsidRDefault="00C96165" w:rsidP="00C96165">
      <w:pPr>
        <w:ind w:firstLine="709"/>
        <w:jc w:val="both"/>
        <w:rPr>
          <w:rFonts w:eastAsia="Calibri"/>
          <w:sz w:val="28"/>
          <w:szCs w:val="28"/>
          <w:lang w:val="kk-KZ" w:eastAsia="en-US"/>
        </w:rPr>
      </w:pPr>
    </w:p>
    <w:p w14:paraId="31791CD5" w14:textId="77777777" w:rsidR="00C96165" w:rsidRPr="00C96165" w:rsidRDefault="00C96165" w:rsidP="00C96165">
      <w:pPr>
        <w:keepNext/>
        <w:ind w:firstLine="709"/>
        <w:jc w:val="both"/>
        <w:outlineLvl w:val="1"/>
        <w:rPr>
          <w:rFonts w:eastAsia="Calibri"/>
          <w:b/>
          <w:bCs/>
          <w:iCs/>
          <w:sz w:val="28"/>
          <w:szCs w:val="28"/>
          <w:lang w:val="cs-CZ" w:eastAsia="cs-CZ"/>
        </w:rPr>
      </w:pPr>
      <w:bookmarkStart w:id="237" w:name="_Toc185341745"/>
      <w:r w:rsidRPr="00C96165">
        <w:rPr>
          <w:rFonts w:eastAsia="Calibri"/>
          <w:b/>
          <w:bCs/>
          <w:iCs/>
          <w:sz w:val="28"/>
          <w:szCs w:val="28"/>
          <w:lang w:val="cs-CZ" w:eastAsia="cs-CZ"/>
        </w:rPr>
        <w:t>6.1</w:t>
      </w:r>
      <w:r w:rsidRPr="00C96165">
        <w:rPr>
          <w:rFonts w:eastAsia="Calibri"/>
          <w:b/>
          <w:bCs/>
          <w:iCs/>
          <w:sz w:val="28"/>
          <w:szCs w:val="28"/>
          <w:lang w:val="kk-KZ" w:eastAsia="cs-CZ"/>
        </w:rPr>
        <w:t>.</w:t>
      </w:r>
      <w:r w:rsidRPr="00C96165">
        <w:rPr>
          <w:rFonts w:eastAsia="Calibri"/>
          <w:b/>
          <w:bCs/>
          <w:iCs/>
          <w:sz w:val="28"/>
          <w:szCs w:val="28"/>
          <w:lang w:val="cs-CZ" w:eastAsia="cs-CZ"/>
        </w:rPr>
        <w:tab/>
      </w:r>
      <w:r w:rsidRPr="00C96165">
        <w:rPr>
          <w:rFonts w:eastAsia="Calibri"/>
          <w:b/>
          <w:bCs/>
          <w:iCs/>
          <w:sz w:val="28"/>
          <w:szCs w:val="28"/>
          <w:lang w:val="kk-KZ" w:eastAsia="cs-CZ"/>
        </w:rPr>
        <w:t>Жалпы ЕҚТ</w:t>
      </w:r>
      <w:bookmarkEnd w:id="237"/>
    </w:p>
    <w:p w14:paraId="0E53F139" w14:textId="77777777" w:rsidR="00C96165" w:rsidRPr="00C96165" w:rsidRDefault="00C96165" w:rsidP="00C96165">
      <w:pPr>
        <w:keepNext/>
        <w:keepLines/>
        <w:ind w:firstLine="709"/>
        <w:jc w:val="both"/>
        <w:outlineLvl w:val="2"/>
        <w:rPr>
          <w:rFonts w:eastAsia="Calibri"/>
          <w:b/>
          <w:bCs/>
          <w:sz w:val="28"/>
          <w:szCs w:val="28"/>
          <w:lang w:val="kk-KZ" w:eastAsia="en-US"/>
        </w:rPr>
      </w:pPr>
      <w:bookmarkStart w:id="238" w:name="_Toc185341746"/>
      <w:r w:rsidRPr="00C96165">
        <w:rPr>
          <w:rFonts w:eastAsia="Calibri"/>
          <w:b/>
          <w:bCs/>
          <w:sz w:val="28"/>
          <w:szCs w:val="28"/>
          <w:lang w:val="kk-KZ" w:eastAsia="en-US"/>
        </w:rPr>
        <w:t>6.1.1.</w:t>
      </w:r>
      <w:r w:rsidRPr="00C96165">
        <w:rPr>
          <w:rFonts w:eastAsia="Calibri"/>
          <w:b/>
          <w:bCs/>
          <w:sz w:val="28"/>
          <w:szCs w:val="28"/>
          <w:lang w:val="kk-KZ" w:eastAsia="en-US"/>
        </w:rPr>
        <w:tab/>
        <w:t>Экологиялық менеджмент жүйесі</w:t>
      </w:r>
      <w:bookmarkEnd w:id="238"/>
    </w:p>
    <w:p w14:paraId="4559C304"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ЕҚТ 1</w:t>
      </w:r>
    </w:p>
    <w:p w14:paraId="1F9B49D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Жалпы экологиялық тиімділікті жақсарту мақсатында ЕҚТ барлық келесі функцияларды қамтитын ЭМЖ-ны іске асыруды және сақтауды білдіреді:</w:t>
      </w:r>
    </w:p>
    <w:p w14:paraId="236CB1B2"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1) жоғарғы басшыларды қоса алғанда, басшылардың мүдделілігі мен жауапкершілігі;</w:t>
      </w:r>
    </w:p>
    <w:p w14:paraId="1BE9C56B"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2) басшылардың қондырғыны (өндірісті) ұдайы жетілдіруді қамтитын экологиялық саясатты айқындауы;</w:t>
      </w:r>
    </w:p>
    <w:p w14:paraId="724765D8"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3) қаржылық жоспарлаумен және инвестициялармен үйлестіре отырып, қажетті рәсімдерді, мақсаттар мен міндеттерді жоспарлау және іске асыру;</w:t>
      </w:r>
    </w:p>
    <w:p w14:paraId="381B16B7"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4) төмендегілерге ерекше назар аударылатын рәсімдерді енгізу:</w:t>
      </w:r>
    </w:p>
    <w:p w14:paraId="02433F14"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құрылым және жауаптылық,</w:t>
      </w:r>
    </w:p>
    <w:p w14:paraId="68D79883"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кадрларды іріктеп алу,</w:t>
      </w:r>
    </w:p>
    <w:p w14:paraId="3202C6EA"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персоналды оқыту, олардың хабардарлығы және құзыреттілігі,</w:t>
      </w:r>
    </w:p>
    <w:p w14:paraId="2F95CA03"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коммуникация,</w:t>
      </w:r>
    </w:p>
    <w:p w14:paraId="2073A81D"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қызметкерлерді ынталандыру,</w:t>
      </w:r>
    </w:p>
    <w:p w14:paraId="10051DE8"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құжаттама,</w:t>
      </w:r>
    </w:p>
    <w:p w14:paraId="2F58F7B1"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технологиялық процесті тиімді бақылау,</w:t>
      </w:r>
    </w:p>
    <w:p w14:paraId="032313CD"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техникалық қызмет жасау бағдарламалары,</w:t>
      </w:r>
    </w:p>
    <w:p w14:paraId="73BB526C"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төтенше жағдайларға және олардың салдарын жоюға дайын болу,</w:t>
      </w:r>
    </w:p>
    <w:p w14:paraId="7455E6DB"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экологиялық заңнаманың сақталуын қамтамасыз ету;</w:t>
      </w:r>
    </w:p>
    <w:p w14:paraId="1E864670"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lastRenderedPageBreak/>
        <w:t>5) мониторинг және өлшеу жүргізуге, түзетуші және сақтандырушы шараларға, жазба жүргізуге, ЭМЖ жоспарланған шараларға сәйкестігін, оның енгізілуін және  іске асырылуын тексеру үшін тәуелсіз (егер ондай мүмкіндік болса) ішкі немесе сыртқы аудит жасауға ерекше назар аударылатын өнімділікті тексеру және түзету шараларын қабылдау;</w:t>
      </w:r>
    </w:p>
    <w:p w14:paraId="2048F94D"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6) жоғарғы басшылардың ЭМЖ және оның заманауи талаптарға сәйкестігін, толықтығын және тиімділігін талдауы;</w:t>
      </w:r>
    </w:p>
    <w:p w14:paraId="2A90C4CF"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7) экологиялық тұрғыдан анағұрлым таза технологиялардың әзірленуін қадағалау;</w:t>
      </w:r>
    </w:p>
    <w:p w14:paraId="0EDAF7C5"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8) қондырғыны пайдаланудан шығарған кезде, жаңа зауытты жобалау сатысында және қондырғыны пайдаланудың бүкіл мерзімі ішінде қоршаған ортаға келтіруі мүмкін әсерлерін талдау;</w:t>
      </w:r>
    </w:p>
    <w:p w14:paraId="015FE762"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9) тұрақты негізде сала бойынша салыстырмалы талдау жүргізу.</w:t>
      </w:r>
    </w:p>
    <w:p w14:paraId="573C5186"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Ұйымдастырылмаған шығарындылар бойынша шаралар жоспарын әзірлеу және іске асыру және әсіресе шығарындыларды азайтатын жүйелердің тиімділігіне қатысты техникалық қызмет жасауды басқару жүйесін пайдалану да ЭМЖ бір бөлігі болып табылады (мысалы, ЕҚТ 8-ді қараңыз).</w:t>
      </w:r>
    </w:p>
    <w:p w14:paraId="401060FD"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Қолданылуы</w:t>
      </w:r>
    </w:p>
    <w:p w14:paraId="4F65B10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ЭМЖ көлемі (мысалы талдап тексеру деңгейі) және сипаты (мысалы, стандартталған немесе стандартталмаған), қағида бойынша, қондырғының сипатына, масштабына және күрделілігіне, сонымен қатар қоршаған ортаға болжамды әсер ету деңгейіне байланысты.</w:t>
      </w:r>
    </w:p>
    <w:p w14:paraId="0B449789" w14:textId="77777777" w:rsidR="00C96165" w:rsidRPr="00C96165" w:rsidRDefault="00C96165" w:rsidP="00C96165">
      <w:pPr>
        <w:ind w:firstLine="709"/>
        <w:jc w:val="both"/>
        <w:rPr>
          <w:rFonts w:eastAsia="Calibri"/>
          <w:sz w:val="28"/>
          <w:szCs w:val="28"/>
          <w:lang w:val="kk-KZ" w:eastAsia="en-US"/>
        </w:rPr>
      </w:pPr>
    </w:p>
    <w:p w14:paraId="61761545" w14:textId="77777777" w:rsidR="00C96165" w:rsidRPr="00C96165" w:rsidRDefault="00C96165" w:rsidP="00C96165">
      <w:pPr>
        <w:keepNext/>
        <w:keepLines/>
        <w:ind w:firstLine="709"/>
        <w:jc w:val="both"/>
        <w:outlineLvl w:val="2"/>
        <w:rPr>
          <w:rFonts w:eastAsia="Calibri"/>
          <w:b/>
          <w:bCs/>
          <w:sz w:val="28"/>
          <w:szCs w:val="28"/>
          <w:lang w:val="kk-KZ" w:eastAsia="en-US"/>
        </w:rPr>
      </w:pPr>
      <w:bookmarkStart w:id="239" w:name="_Toc185341747"/>
      <w:r w:rsidRPr="00C96165">
        <w:rPr>
          <w:rFonts w:eastAsia="Calibri"/>
          <w:b/>
          <w:bCs/>
          <w:sz w:val="28"/>
          <w:szCs w:val="28"/>
          <w:lang w:val="kk-KZ" w:eastAsia="en-US"/>
        </w:rPr>
        <w:t>6.1.2.</w:t>
      </w:r>
      <w:r w:rsidRPr="00C96165">
        <w:rPr>
          <w:rFonts w:eastAsia="Calibri"/>
          <w:b/>
          <w:bCs/>
          <w:sz w:val="28"/>
          <w:szCs w:val="28"/>
          <w:lang w:val="kk-KZ" w:eastAsia="en-US"/>
        </w:rPr>
        <w:tab/>
      </w:r>
      <w:r w:rsidRPr="00C96165">
        <w:rPr>
          <w:b/>
          <w:bCs/>
          <w:sz w:val="28"/>
          <w:szCs w:val="22"/>
          <w:lang w:val="kk-KZ" w:eastAsia="en-US"/>
        </w:rPr>
        <w:t>Энергия тұтынуды, энергия тиімділігін басқару</w:t>
      </w:r>
      <w:bookmarkEnd w:id="239"/>
    </w:p>
    <w:p w14:paraId="0A1AE23E"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 xml:space="preserve">ЕҚТ </w:t>
      </w:r>
      <w:r w:rsidRPr="00C96165">
        <w:rPr>
          <w:rFonts w:eastAsia="Calibri"/>
          <w:b/>
          <w:bCs/>
          <w:iCs/>
          <w:sz w:val="28"/>
          <w:szCs w:val="28"/>
          <w:lang w:val="kk-KZ" w:eastAsia="en-US"/>
        </w:rPr>
        <w:t>2</w:t>
      </w:r>
    </w:p>
    <w:p w14:paraId="446626C3" w14:textId="77777777" w:rsidR="00C96165" w:rsidRPr="00C96165" w:rsidRDefault="00C96165" w:rsidP="00C96165">
      <w:pPr>
        <w:ind w:firstLine="709"/>
        <w:jc w:val="both"/>
        <w:rPr>
          <w:rFonts w:eastAsia="Calibri"/>
          <w:sz w:val="28"/>
          <w:szCs w:val="28"/>
          <w:lang w:val="kk-KZ" w:eastAsia="en-US"/>
        </w:rPr>
      </w:pPr>
      <w:r w:rsidRPr="00C96165">
        <w:rPr>
          <w:rFonts w:eastAsia="Calibri"/>
          <w:bCs/>
          <w:sz w:val="28"/>
          <w:szCs w:val="28"/>
          <w:lang w:val="kk-KZ" w:eastAsia="en-US"/>
        </w:rPr>
        <w:t>ЕҚТ энергияны тиімді пайдаланатын басқару жүйесін пайдалану (ЭнМЖ енгізу және оның жұмысын қолдау) арқылы энергия тұтынуды азайту болып табылады</w:t>
      </w:r>
      <w:r w:rsidRPr="00C96165">
        <w:rPr>
          <w:rFonts w:eastAsia="Calibri"/>
          <w:sz w:val="28"/>
          <w:szCs w:val="28"/>
          <w:lang w:val="kk-KZ"/>
        </w:rPr>
        <w:t>.</w:t>
      </w:r>
    </w:p>
    <w:p w14:paraId="1DE9D03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Жоғарыда сипатталған компоненттерді, қағида бойынша, осы құжаттың қолданылу саласына кіретін барлық объектілерге қолдануға болады. ЭнМЖ көлемі (мысалы талдап тексеру деңгейі) және сипаты (мысалы, стандартталған немесе стандартталмаған) қондырғының сипатына, масштабына және күрделілігіне, сонымен қатар қоршаған ортаға болжамды әсер ету деңгейіне байланысты.</w:t>
      </w:r>
    </w:p>
    <w:p w14:paraId="2DE4E156" w14:textId="77777777" w:rsidR="00C96165" w:rsidRPr="00C96165" w:rsidRDefault="00C96165" w:rsidP="00C96165">
      <w:pPr>
        <w:ind w:firstLine="709"/>
        <w:jc w:val="both"/>
        <w:rPr>
          <w:rFonts w:eastAsia="Calibri"/>
          <w:sz w:val="28"/>
          <w:szCs w:val="28"/>
          <w:lang w:val="kk-KZ" w:eastAsia="en-US"/>
        </w:rPr>
      </w:pPr>
    </w:p>
    <w:p w14:paraId="40A56B8C" w14:textId="77777777" w:rsidR="00C96165" w:rsidRPr="00C96165" w:rsidRDefault="00C96165" w:rsidP="00C96165">
      <w:pPr>
        <w:keepNext/>
        <w:keepLines/>
        <w:ind w:firstLine="709"/>
        <w:jc w:val="both"/>
        <w:outlineLvl w:val="2"/>
        <w:rPr>
          <w:rFonts w:eastAsia="Calibri"/>
          <w:b/>
          <w:bCs/>
          <w:sz w:val="28"/>
          <w:szCs w:val="28"/>
          <w:lang w:val="kk-KZ" w:eastAsia="en-US"/>
        </w:rPr>
      </w:pPr>
      <w:bookmarkStart w:id="240" w:name="_Toc185341748"/>
      <w:r w:rsidRPr="00C96165">
        <w:rPr>
          <w:rFonts w:eastAsia="Calibri"/>
          <w:b/>
          <w:bCs/>
          <w:sz w:val="28"/>
          <w:szCs w:val="28"/>
          <w:lang w:val="kk-KZ" w:eastAsia="en-US"/>
        </w:rPr>
        <w:t>6.1.3.</w:t>
      </w:r>
      <w:r w:rsidRPr="00C96165">
        <w:rPr>
          <w:rFonts w:eastAsia="Calibri"/>
          <w:b/>
          <w:bCs/>
          <w:sz w:val="28"/>
          <w:szCs w:val="28"/>
          <w:lang w:val="kk-KZ" w:eastAsia="en-US"/>
        </w:rPr>
        <w:tab/>
      </w:r>
      <w:bookmarkStart w:id="241" w:name="_Toc136821154"/>
      <w:bookmarkStart w:id="242" w:name="_Toc140063417"/>
      <w:r w:rsidRPr="00C96165">
        <w:rPr>
          <w:b/>
          <w:bCs/>
          <w:sz w:val="28"/>
          <w:szCs w:val="22"/>
          <w:lang w:val="kk-KZ" w:eastAsia="en-US"/>
        </w:rPr>
        <w:t>Эмиссияларға мониторинг жүргізу</w:t>
      </w:r>
      <w:bookmarkEnd w:id="240"/>
      <w:bookmarkEnd w:id="241"/>
      <w:bookmarkEnd w:id="242"/>
    </w:p>
    <w:p w14:paraId="251BA264" w14:textId="77777777" w:rsidR="00C96165" w:rsidRPr="00C96165" w:rsidRDefault="00C96165" w:rsidP="00C96165">
      <w:pPr>
        <w:ind w:firstLine="709"/>
        <w:jc w:val="both"/>
        <w:rPr>
          <w:rFonts w:eastAsia="Calibri"/>
          <w:b/>
          <w:bCs/>
          <w:iCs/>
          <w:sz w:val="28"/>
          <w:szCs w:val="28"/>
          <w:lang w:val="kk-KZ" w:eastAsia="en-US"/>
        </w:rPr>
      </w:pPr>
      <w:r w:rsidRPr="00C96165">
        <w:rPr>
          <w:rFonts w:eastAsia="Calibri"/>
          <w:b/>
          <w:bCs/>
          <w:sz w:val="28"/>
          <w:szCs w:val="28"/>
          <w:lang w:val="kk-KZ" w:eastAsia="en-US"/>
        </w:rPr>
        <w:t>ЕҚТ 3</w:t>
      </w:r>
    </w:p>
    <w:p w14:paraId="3031A99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ЕҚТ процестерді онлайн режимде үздіксіз түзету және оңтайландыру, тұрақты әрі тоқтаусыз өңдеу мақсатында процестерді заманауи компьютерлік жүйелердің көмегімен диспетчерлік бөлімде басқару үшін қажетті барлық тиісті параметрлерді өлшеуді немесе бағалауды білдіреді, мұның өзі энергия тиімділігін арттырады және өнімді барынша жақсартады және техникалық қызмет жасау әдістерін жетілдіреді.</w:t>
      </w:r>
    </w:p>
    <w:p w14:paraId="7C433EAC" w14:textId="77777777" w:rsidR="00C96165" w:rsidRPr="00C96165" w:rsidRDefault="00C96165" w:rsidP="00C96165">
      <w:pPr>
        <w:ind w:firstLine="709"/>
        <w:jc w:val="both"/>
        <w:rPr>
          <w:rFonts w:eastAsia="Calibri"/>
          <w:b/>
          <w:bCs/>
          <w:iCs/>
          <w:sz w:val="28"/>
          <w:szCs w:val="28"/>
          <w:lang w:val="kk-KZ" w:eastAsia="en-US"/>
        </w:rPr>
      </w:pPr>
    </w:p>
    <w:p w14:paraId="3AC83742" w14:textId="77777777" w:rsidR="00C96165" w:rsidRPr="00C96165" w:rsidRDefault="00C96165" w:rsidP="00C96165">
      <w:pPr>
        <w:ind w:firstLine="709"/>
        <w:jc w:val="both"/>
        <w:rPr>
          <w:rFonts w:eastAsia="Calibri"/>
          <w:b/>
          <w:bCs/>
          <w:iCs/>
          <w:sz w:val="28"/>
          <w:szCs w:val="28"/>
          <w:lang w:val="kk-KZ" w:eastAsia="en-US"/>
        </w:rPr>
      </w:pPr>
      <w:r w:rsidRPr="00C96165">
        <w:rPr>
          <w:rFonts w:eastAsia="Calibri"/>
          <w:b/>
          <w:bCs/>
          <w:sz w:val="28"/>
          <w:szCs w:val="28"/>
          <w:lang w:val="kk-KZ" w:eastAsia="en-US"/>
        </w:rPr>
        <w:lastRenderedPageBreak/>
        <w:t>ЕҚТ 4</w:t>
      </w:r>
    </w:p>
    <w:p w14:paraId="2DFCB2AC" w14:textId="77777777" w:rsidR="00C96165" w:rsidRPr="00C96165" w:rsidRDefault="00C96165" w:rsidP="00C96165">
      <w:pPr>
        <w:ind w:firstLine="709"/>
        <w:jc w:val="both"/>
        <w:rPr>
          <w:rFonts w:eastAsia="Calibri"/>
          <w:b/>
          <w:bCs/>
          <w:iCs/>
          <w:sz w:val="28"/>
          <w:szCs w:val="28"/>
          <w:lang w:val="kk-KZ" w:eastAsia="en-US"/>
        </w:rPr>
      </w:pPr>
      <w:r w:rsidRPr="00C96165">
        <w:rPr>
          <w:rFonts w:eastAsia="Calibri"/>
          <w:sz w:val="28"/>
          <w:szCs w:val="28"/>
          <w:lang w:val="kk-KZ" w:eastAsia="en-US"/>
        </w:rPr>
        <w:t>ЕҚТ барлық процестердің ЕҚТ-ны қолдануға байланысты технологиялық көрсеткіштер көрсетілген негізгі шығарындылар көздерінен шығатын ластағыш заттардың шығарындыларын өлшеуді білдіреді.</w:t>
      </w:r>
    </w:p>
    <w:p w14:paraId="525F4634"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Егер деректер сериясы тазалау процесінің тұрақтылығын дәл көрсетсе, мониторинг жүргізудің мерзімділігін бейімдеуге болады.</w:t>
      </w:r>
    </w:p>
    <w:p w14:paraId="2C150AF0" w14:textId="77777777" w:rsidR="00C96165" w:rsidRPr="00C96165" w:rsidRDefault="00C96165" w:rsidP="00C96165">
      <w:pPr>
        <w:ind w:firstLine="709"/>
        <w:contextualSpacing/>
        <w:jc w:val="both"/>
        <w:rPr>
          <w:rFonts w:eastAsia="Calibri"/>
          <w:sz w:val="28"/>
          <w:szCs w:val="28"/>
          <w:lang w:val="kk-KZ" w:eastAsia="en-US"/>
        </w:rPr>
      </w:pPr>
      <w:r w:rsidRPr="00C96165">
        <w:rPr>
          <w:rFonts w:eastAsia="Calibri"/>
          <w:sz w:val="28"/>
          <w:szCs w:val="28"/>
          <w:lang w:val="kk-KZ" w:eastAsia="en-US"/>
        </w:rPr>
        <w:t>Үздіксіз мониторинг ҚР қолданыстағы заңнамасының талаптарына сай ұйымдастырылған көздердегі АМЖ арқылы жүргізіледі.</w:t>
      </w:r>
    </w:p>
    <w:p w14:paraId="3E516F0E" w14:textId="77777777" w:rsidR="00C96165" w:rsidRPr="00C96165" w:rsidRDefault="00C96165" w:rsidP="00C96165">
      <w:pPr>
        <w:ind w:firstLine="709"/>
        <w:contextualSpacing/>
        <w:jc w:val="both"/>
        <w:rPr>
          <w:rFonts w:eastAsia="Calibri"/>
          <w:sz w:val="28"/>
          <w:szCs w:val="28"/>
          <w:lang w:val="kk-KZ" w:eastAsia="en-US"/>
        </w:rPr>
      </w:pPr>
    </w:p>
    <w:p w14:paraId="551E4C11" w14:textId="77777777" w:rsidR="00C96165" w:rsidRPr="00C96165" w:rsidRDefault="00C96165" w:rsidP="00C96165">
      <w:pPr>
        <w:ind w:firstLine="709"/>
        <w:contextualSpacing/>
        <w:jc w:val="both"/>
        <w:rPr>
          <w:rFonts w:eastAsia="Calibri"/>
          <w:sz w:val="28"/>
          <w:szCs w:val="28"/>
          <w:lang w:eastAsia="en-US"/>
        </w:rPr>
      </w:pPr>
      <w:bookmarkStart w:id="243" w:name="_Hlk168312409"/>
      <w:r w:rsidRPr="00C96165">
        <w:rPr>
          <w:rFonts w:eastAsia="Calibri"/>
          <w:sz w:val="28"/>
          <w:szCs w:val="28"/>
          <w:lang w:eastAsia="en-US"/>
        </w:rPr>
        <w:t>6.2</w:t>
      </w:r>
      <w:r w:rsidRPr="00C96165">
        <w:rPr>
          <w:rFonts w:eastAsia="Calibri"/>
          <w:sz w:val="28"/>
          <w:szCs w:val="28"/>
          <w:lang w:val="kk-KZ" w:eastAsia="en-US"/>
        </w:rPr>
        <w:t xml:space="preserve">-кесте. </w:t>
      </w:r>
      <w:r w:rsidRPr="00C96165">
        <w:rPr>
          <w:rFonts w:eastAsia="Calibri"/>
          <w:sz w:val="28"/>
          <w:szCs w:val="28"/>
          <w:lang w:eastAsia="en-US"/>
        </w:rPr>
        <w:t>Мониторинг жүргізу процестері, параметрлері және кезеңі</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
        <w:gridCol w:w="1654"/>
        <w:gridCol w:w="1548"/>
        <w:gridCol w:w="1727"/>
        <w:gridCol w:w="2210"/>
        <w:gridCol w:w="2241"/>
      </w:tblGrid>
      <w:tr w:rsidR="00C96165" w:rsidRPr="00C96165" w14:paraId="11CBDA6F" w14:textId="77777777" w:rsidTr="00426C32">
        <w:trPr>
          <w:trHeight w:val="20"/>
          <w:tblHeader/>
          <w:jc w:val="center"/>
        </w:trPr>
        <w:tc>
          <w:tcPr>
            <w:tcW w:w="199" w:type="pct"/>
          </w:tcPr>
          <w:bookmarkEnd w:id="243"/>
          <w:p w14:paraId="06591C2B" w14:textId="77777777" w:rsidR="00C96165" w:rsidRPr="00C96165" w:rsidRDefault="00C96165" w:rsidP="00C96165">
            <w:pPr>
              <w:contextualSpacing/>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 xml:space="preserve">№ </w:t>
            </w:r>
          </w:p>
        </w:tc>
        <w:tc>
          <w:tcPr>
            <w:tcW w:w="846" w:type="pct"/>
            <w:vAlign w:val="center"/>
          </w:tcPr>
          <w:p w14:paraId="239A57FE" w14:textId="77777777" w:rsidR="00C96165" w:rsidRPr="00C96165" w:rsidRDefault="00C96165" w:rsidP="00C96165">
            <w:pPr>
              <w:contextualSpacing/>
              <w:jc w:val="center"/>
              <w:rPr>
                <w:rFonts w:eastAsia="Calibri"/>
                <w:b/>
                <w:bCs/>
                <w:lang w:eastAsia="en-US"/>
              </w:rPr>
            </w:pPr>
            <w:r w:rsidRPr="00C96165">
              <w:rPr>
                <w:rFonts w:eastAsia="Calibri"/>
                <w:b/>
                <w:bCs/>
                <w:lang w:eastAsia="en-US"/>
              </w:rPr>
              <w:t>Процесс</w:t>
            </w:r>
          </w:p>
        </w:tc>
        <w:tc>
          <w:tcPr>
            <w:tcW w:w="792" w:type="pct"/>
            <w:vAlign w:val="center"/>
          </w:tcPr>
          <w:p w14:paraId="732E71DA" w14:textId="77777777" w:rsidR="00C96165" w:rsidRPr="00C96165" w:rsidRDefault="00C96165" w:rsidP="00C96165">
            <w:pPr>
              <w:contextualSpacing/>
              <w:jc w:val="center"/>
              <w:rPr>
                <w:rFonts w:eastAsia="Calibri"/>
                <w:b/>
                <w:bCs/>
                <w:lang w:eastAsia="en-US"/>
              </w:rPr>
            </w:pPr>
            <w:r w:rsidRPr="00C96165">
              <w:rPr>
                <w:rFonts w:eastAsia="Calibri"/>
                <w:b/>
                <w:bCs/>
                <w:lang w:eastAsia="en-US"/>
              </w:rPr>
              <w:t>Параметр</w:t>
            </w:r>
          </w:p>
        </w:tc>
        <w:tc>
          <w:tcPr>
            <w:tcW w:w="884" w:type="pct"/>
            <w:vAlign w:val="center"/>
          </w:tcPr>
          <w:p w14:paraId="57D2BC71" w14:textId="77777777" w:rsidR="00C96165" w:rsidRPr="00C96165" w:rsidRDefault="00C96165" w:rsidP="00C96165">
            <w:pPr>
              <w:contextualSpacing/>
              <w:jc w:val="center"/>
              <w:rPr>
                <w:rFonts w:eastAsia="Calibri"/>
                <w:b/>
                <w:bCs/>
                <w:lang w:eastAsia="en-US"/>
              </w:rPr>
            </w:pPr>
            <w:r w:rsidRPr="00C96165">
              <w:rPr>
                <w:rFonts w:eastAsia="Calibri"/>
                <w:b/>
                <w:bCs/>
                <w:lang w:val="kk-KZ" w:eastAsia="en-US"/>
              </w:rPr>
              <w:t>Төмендегілерге қатысы мониторинг</w:t>
            </w:r>
            <w:r w:rsidRPr="00C96165">
              <w:rPr>
                <w:rFonts w:eastAsia="Calibri"/>
                <w:b/>
                <w:bCs/>
                <w:lang w:eastAsia="en-US"/>
              </w:rPr>
              <w:t>:</w:t>
            </w:r>
          </w:p>
        </w:tc>
        <w:tc>
          <w:tcPr>
            <w:tcW w:w="1131" w:type="pct"/>
            <w:vAlign w:val="center"/>
          </w:tcPr>
          <w:p w14:paraId="4A942BD1" w14:textId="77777777" w:rsidR="00C96165" w:rsidRPr="00C96165" w:rsidRDefault="00C96165" w:rsidP="00C96165">
            <w:pPr>
              <w:contextualSpacing/>
              <w:jc w:val="center"/>
              <w:rPr>
                <w:rFonts w:eastAsia="Calibri"/>
                <w:b/>
                <w:bCs/>
                <w:lang w:eastAsia="en-US"/>
              </w:rPr>
            </w:pPr>
            <w:r w:rsidRPr="00C96165">
              <w:rPr>
                <w:rFonts w:eastAsia="Calibri"/>
                <w:b/>
                <w:bCs/>
                <w:lang w:val="kk-KZ" w:eastAsia="en-US"/>
              </w:rPr>
              <w:t>Мониторингтің минималды мерзімділігі</w:t>
            </w:r>
            <w:r w:rsidRPr="00C96165">
              <w:rPr>
                <w:rFonts w:eastAsia="Calibri"/>
                <w:vertAlign w:val="superscript"/>
                <w:lang w:eastAsia="en-US"/>
              </w:rPr>
              <w:t xml:space="preserve"> *, **, ***, *****</w:t>
            </w:r>
          </w:p>
        </w:tc>
        <w:tc>
          <w:tcPr>
            <w:tcW w:w="1147" w:type="pct"/>
            <w:vAlign w:val="center"/>
          </w:tcPr>
          <w:p w14:paraId="3161D8ED" w14:textId="77777777" w:rsidR="00C96165" w:rsidRPr="00C96165" w:rsidRDefault="00C96165" w:rsidP="00C96165">
            <w:pPr>
              <w:contextualSpacing/>
              <w:jc w:val="center"/>
              <w:rPr>
                <w:rFonts w:eastAsia="Calibri"/>
                <w:b/>
                <w:bCs/>
                <w:lang w:val="kk-KZ" w:eastAsia="en-US"/>
              </w:rPr>
            </w:pPr>
            <w:r w:rsidRPr="00C96165">
              <w:rPr>
                <w:rFonts w:eastAsia="Calibri"/>
                <w:b/>
                <w:bCs/>
                <w:lang w:val="kk-KZ" w:eastAsia="en-US"/>
              </w:rPr>
              <w:t>Ескертпе</w:t>
            </w:r>
          </w:p>
        </w:tc>
      </w:tr>
      <w:tr w:rsidR="00C96165" w:rsidRPr="00C96165" w14:paraId="36601139" w14:textId="77777777" w:rsidTr="00426C32">
        <w:trPr>
          <w:trHeight w:val="20"/>
          <w:jc w:val="center"/>
        </w:trPr>
        <w:tc>
          <w:tcPr>
            <w:tcW w:w="199" w:type="pct"/>
          </w:tcPr>
          <w:p w14:paraId="5487A219" w14:textId="77777777" w:rsidR="00C96165" w:rsidRPr="00C96165" w:rsidRDefault="00C96165" w:rsidP="00C96165">
            <w:pPr>
              <w:contextualSpacing/>
              <w:jc w:val="center"/>
              <w:rPr>
                <w:rFonts w:eastAsia="Calibri"/>
                <w:lang w:eastAsia="en-US"/>
              </w:rPr>
            </w:pPr>
            <w:r w:rsidRPr="00C96165">
              <w:rPr>
                <w:rFonts w:eastAsia="Calibri"/>
                <w:lang w:eastAsia="en-US"/>
              </w:rPr>
              <w:t>1</w:t>
            </w:r>
          </w:p>
        </w:tc>
        <w:tc>
          <w:tcPr>
            <w:tcW w:w="846" w:type="pct"/>
            <w:vMerge w:val="restart"/>
            <w:vAlign w:val="center"/>
          </w:tcPr>
          <w:p w14:paraId="726287C0" w14:textId="77777777" w:rsidR="00C96165" w:rsidRPr="00C96165" w:rsidRDefault="00C96165" w:rsidP="00C96165">
            <w:pPr>
              <w:contextualSpacing/>
              <w:jc w:val="center"/>
              <w:rPr>
                <w:rFonts w:eastAsia="Calibri"/>
                <w:lang w:val="kk-KZ" w:eastAsia="en-US"/>
              </w:rPr>
            </w:pPr>
            <w:r w:rsidRPr="00C96165">
              <w:rPr>
                <w:rFonts w:eastAsia="Calibri"/>
                <w:lang w:val="kk-KZ" w:eastAsia="en-US"/>
              </w:rPr>
              <w:t>МТБЭ өндірісі</w:t>
            </w:r>
          </w:p>
        </w:tc>
        <w:tc>
          <w:tcPr>
            <w:tcW w:w="792" w:type="pct"/>
            <w:vAlign w:val="center"/>
          </w:tcPr>
          <w:p w14:paraId="48FEB574" w14:textId="77777777" w:rsidR="00C96165" w:rsidRPr="00C96165" w:rsidRDefault="00C96165" w:rsidP="00C96165">
            <w:pPr>
              <w:contextualSpacing/>
              <w:jc w:val="center"/>
              <w:rPr>
                <w:rFonts w:eastAsia="Calibri"/>
                <w:lang w:eastAsia="en-US"/>
              </w:rPr>
            </w:pPr>
            <w:r w:rsidRPr="00C96165">
              <w:rPr>
                <w:rFonts w:eastAsia="Calibri"/>
                <w:lang w:eastAsia="en-US"/>
              </w:rPr>
              <w:t>МТБЭ</w:t>
            </w:r>
          </w:p>
        </w:tc>
        <w:tc>
          <w:tcPr>
            <w:tcW w:w="884" w:type="pct"/>
            <w:vAlign w:val="center"/>
          </w:tcPr>
          <w:p w14:paraId="6E8401C6" w14:textId="77777777" w:rsidR="00C96165" w:rsidRPr="00C96165" w:rsidRDefault="00C96165" w:rsidP="00C96165">
            <w:pPr>
              <w:contextualSpacing/>
              <w:jc w:val="center"/>
              <w:rPr>
                <w:rFonts w:eastAsia="Calibri"/>
                <w:lang w:eastAsia="en-US"/>
              </w:rPr>
            </w:pPr>
            <w:r w:rsidRPr="00C96165">
              <w:rPr>
                <w:rFonts w:eastAsia="Calibri"/>
                <w:lang w:val="kk-KZ" w:eastAsia="en-US"/>
              </w:rPr>
              <w:t>ЕҚТ</w:t>
            </w:r>
            <w:r w:rsidRPr="00C96165">
              <w:rPr>
                <w:rFonts w:eastAsia="Calibri"/>
                <w:lang w:eastAsia="en-US"/>
              </w:rPr>
              <w:t xml:space="preserve"> 17</w:t>
            </w:r>
          </w:p>
        </w:tc>
        <w:tc>
          <w:tcPr>
            <w:tcW w:w="1131" w:type="pct"/>
          </w:tcPr>
          <w:p w14:paraId="5944F294" w14:textId="77777777" w:rsidR="00C96165" w:rsidRPr="00C96165" w:rsidRDefault="00C96165" w:rsidP="00C96165">
            <w:pPr>
              <w:contextualSpacing/>
              <w:jc w:val="center"/>
              <w:rPr>
                <w:rFonts w:eastAsia="Calibri"/>
                <w:lang w:val="kk-KZ" w:eastAsia="en-US"/>
              </w:rPr>
            </w:pPr>
            <w:r w:rsidRPr="00C96165">
              <w:rPr>
                <w:rFonts w:eastAsia="Calibri"/>
                <w:lang w:val="kk-KZ" w:eastAsia="en-US"/>
              </w:rPr>
              <w:t>Үздіксіз</w:t>
            </w:r>
          </w:p>
        </w:tc>
        <w:tc>
          <w:tcPr>
            <w:tcW w:w="1147" w:type="pct"/>
            <w:vAlign w:val="center"/>
          </w:tcPr>
          <w:p w14:paraId="451AF61A" w14:textId="77777777" w:rsidR="00C96165" w:rsidRPr="00C96165" w:rsidRDefault="00C96165" w:rsidP="00C96165">
            <w:pPr>
              <w:contextualSpacing/>
              <w:jc w:val="center"/>
              <w:rPr>
                <w:rFonts w:eastAsia="Calibri"/>
                <w:lang w:eastAsia="en-US"/>
              </w:rPr>
            </w:pPr>
            <w:r w:rsidRPr="00C96165">
              <w:rPr>
                <w:rFonts w:eastAsia="Calibri"/>
                <w:lang w:eastAsia="en-US"/>
              </w:rPr>
              <w:t>Маркер</w:t>
            </w:r>
            <w:r w:rsidRPr="00C96165">
              <w:rPr>
                <w:rFonts w:eastAsia="Calibri"/>
                <w:lang w:val="kk-KZ" w:eastAsia="en-US"/>
              </w:rPr>
              <w:t xml:space="preserve">лік зат </w:t>
            </w:r>
          </w:p>
        </w:tc>
      </w:tr>
      <w:tr w:rsidR="00C96165" w:rsidRPr="00C96165" w14:paraId="760D2E8E" w14:textId="77777777" w:rsidTr="00426C32">
        <w:trPr>
          <w:trHeight w:val="20"/>
          <w:jc w:val="center"/>
        </w:trPr>
        <w:tc>
          <w:tcPr>
            <w:tcW w:w="199" w:type="pct"/>
          </w:tcPr>
          <w:p w14:paraId="1E818004" w14:textId="77777777" w:rsidR="00C96165" w:rsidRPr="00C96165" w:rsidRDefault="00C96165" w:rsidP="00C96165">
            <w:pPr>
              <w:contextualSpacing/>
              <w:jc w:val="center"/>
              <w:rPr>
                <w:rFonts w:eastAsia="Calibri"/>
                <w:lang w:eastAsia="en-US"/>
              </w:rPr>
            </w:pPr>
            <w:r w:rsidRPr="00C96165">
              <w:rPr>
                <w:rFonts w:eastAsia="Calibri"/>
                <w:lang w:eastAsia="en-US"/>
              </w:rPr>
              <w:t>2</w:t>
            </w:r>
          </w:p>
        </w:tc>
        <w:tc>
          <w:tcPr>
            <w:tcW w:w="846" w:type="pct"/>
            <w:vMerge/>
          </w:tcPr>
          <w:p w14:paraId="6918D7CB" w14:textId="77777777" w:rsidR="00C96165" w:rsidRPr="00C96165" w:rsidRDefault="00C96165" w:rsidP="00C96165">
            <w:pPr>
              <w:contextualSpacing/>
              <w:jc w:val="center"/>
              <w:rPr>
                <w:rFonts w:eastAsia="Calibri"/>
                <w:lang w:eastAsia="en-US"/>
              </w:rPr>
            </w:pPr>
          </w:p>
        </w:tc>
        <w:tc>
          <w:tcPr>
            <w:tcW w:w="792" w:type="pct"/>
            <w:vAlign w:val="center"/>
          </w:tcPr>
          <w:p w14:paraId="791B6561" w14:textId="77777777" w:rsidR="00C96165" w:rsidRPr="00C96165" w:rsidRDefault="00C96165" w:rsidP="00C96165">
            <w:pPr>
              <w:contextualSpacing/>
              <w:jc w:val="center"/>
              <w:rPr>
                <w:rFonts w:eastAsia="Calibri"/>
                <w:lang w:eastAsia="en-US"/>
              </w:rPr>
            </w:pPr>
            <w:r w:rsidRPr="00C96165">
              <w:rPr>
                <w:rFonts w:eastAsia="Calibri"/>
                <w:lang w:eastAsia="en-US"/>
              </w:rPr>
              <w:t xml:space="preserve">Изобутилен </w:t>
            </w:r>
          </w:p>
        </w:tc>
        <w:tc>
          <w:tcPr>
            <w:tcW w:w="884" w:type="pct"/>
          </w:tcPr>
          <w:p w14:paraId="2B0D23E4" w14:textId="77777777" w:rsidR="00C96165" w:rsidRPr="00C96165" w:rsidRDefault="00C96165" w:rsidP="00C96165">
            <w:pPr>
              <w:contextualSpacing/>
              <w:jc w:val="center"/>
              <w:rPr>
                <w:rFonts w:eastAsia="Calibri"/>
                <w:lang w:eastAsia="en-US"/>
              </w:rPr>
            </w:pPr>
            <w:r w:rsidRPr="00C96165">
              <w:rPr>
                <w:rFonts w:eastAsia="Calibri"/>
                <w:lang w:val="kk-KZ" w:eastAsia="en-US"/>
              </w:rPr>
              <w:t>ЕҚТ</w:t>
            </w:r>
            <w:r w:rsidRPr="00C96165">
              <w:rPr>
                <w:rFonts w:eastAsia="Calibri"/>
                <w:lang w:eastAsia="en-US"/>
              </w:rPr>
              <w:t xml:space="preserve"> 17</w:t>
            </w:r>
          </w:p>
        </w:tc>
        <w:tc>
          <w:tcPr>
            <w:tcW w:w="1131" w:type="pct"/>
            <w:vAlign w:val="center"/>
          </w:tcPr>
          <w:p w14:paraId="322699CD" w14:textId="77777777" w:rsidR="00C96165" w:rsidRPr="00C96165" w:rsidRDefault="00C96165" w:rsidP="00C96165">
            <w:pPr>
              <w:contextualSpacing/>
              <w:jc w:val="center"/>
              <w:rPr>
                <w:rFonts w:eastAsia="Calibri"/>
                <w:lang w:val="kk-KZ" w:eastAsia="en-US"/>
              </w:rPr>
            </w:pPr>
            <w:r w:rsidRPr="00C96165">
              <w:rPr>
                <w:rFonts w:eastAsia="Calibri"/>
                <w:lang w:val="kk-KZ" w:eastAsia="en-US"/>
              </w:rPr>
              <w:t>Мерзімді</w:t>
            </w:r>
          </w:p>
        </w:tc>
        <w:tc>
          <w:tcPr>
            <w:tcW w:w="1147" w:type="pct"/>
            <w:vAlign w:val="center"/>
          </w:tcPr>
          <w:p w14:paraId="0DE71B40" w14:textId="77777777" w:rsidR="00C96165" w:rsidRPr="00C96165" w:rsidRDefault="00C96165" w:rsidP="00C96165">
            <w:pPr>
              <w:contextualSpacing/>
              <w:jc w:val="center"/>
              <w:rPr>
                <w:rFonts w:eastAsia="Calibri"/>
                <w:lang w:val="kk-KZ" w:eastAsia="en-US"/>
              </w:rPr>
            </w:pPr>
            <w:r w:rsidRPr="00C96165">
              <w:rPr>
                <w:rFonts w:eastAsia="Calibri"/>
                <w:lang w:val="kk-KZ" w:eastAsia="en-US"/>
              </w:rPr>
              <w:t>ӨЭБ бағдарламасына сәйкес</w:t>
            </w:r>
          </w:p>
        </w:tc>
      </w:tr>
      <w:tr w:rsidR="00C96165" w:rsidRPr="00C96165" w14:paraId="449D2F87" w14:textId="77777777" w:rsidTr="00426C32">
        <w:trPr>
          <w:trHeight w:val="20"/>
          <w:jc w:val="center"/>
        </w:trPr>
        <w:tc>
          <w:tcPr>
            <w:tcW w:w="199" w:type="pct"/>
          </w:tcPr>
          <w:p w14:paraId="72BFE249" w14:textId="77777777" w:rsidR="00C96165" w:rsidRPr="00C96165" w:rsidRDefault="00C96165" w:rsidP="00C96165">
            <w:pPr>
              <w:contextualSpacing/>
              <w:jc w:val="center"/>
              <w:rPr>
                <w:rFonts w:eastAsia="Calibri"/>
                <w:lang w:eastAsia="en-US"/>
              </w:rPr>
            </w:pPr>
            <w:r w:rsidRPr="00C96165">
              <w:rPr>
                <w:rFonts w:eastAsia="Calibri"/>
                <w:lang w:eastAsia="en-US"/>
              </w:rPr>
              <w:t>3</w:t>
            </w:r>
          </w:p>
        </w:tc>
        <w:tc>
          <w:tcPr>
            <w:tcW w:w="846" w:type="pct"/>
            <w:vMerge/>
          </w:tcPr>
          <w:p w14:paraId="46590F84" w14:textId="77777777" w:rsidR="00C96165" w:rsidRPr="00C96165" w:rsidRDefault="00C96165" w:rsidP="00C96165">
            <w:pPr>
              <w:contextualSpacing/>
              <w:jc w:val="center"/>
              <w:rPr>
                <w:rFonts w:eastAsia="Calibri"/>
                <w:lang w:eastAsia="en-US"/>
              </w:rPr>
            </w:pPr>
          </w:p>
        </w:tc>
        <w:tc>
          <w:tcPr>
            <w:tcW w:w="792" w:type="pct"/>
            <w:vAlign w:val="center"/>
          </w:tcPr>
          <w:p w14:paraId="61B524AD" w14:textId="77777777" w:rsidR="00C96165" w:rsidRPr="00C96165" w:rsidRDefault="00C96165" w:rsidP="00C96165">
            <w:pPr>
              <w:contextualSpacing/>
              <w:jc w:val="center"/>
              <w:rPr>
                <w:rFonts w:eastAsia="Calibri"/>
                <w:lang w:eastAsia="en-US"/>
              </w:rPr>
            </w:pPr>
            <w:r w:rsidRPr="00C96165">
              <w:rPr>
                <w:rFonts w:eastAsia="Calibri"/>
                <w:lang w:eastAsia="en-US"/>
              </w:rPr>
              <w:t xml:space="preserve">Метанол </w:t>
            </w:r>
          </w:p>
        </w:tc>
        <w:tc>
          <w:tcPr>
            <w:tcW w:w="884" w:type="pct"/>
          </w:tcPr>
          <w:p w14:paraId="7D4CE5FF" w14:textId="77777777" w:rsidR="00C96165" w:rsidRPr="00C96165" w:rsidRDefault="00C96165" w:rsidP="00C96165">
            <w:pPr>
              <w:contextualSpacing/>
              <w:jc w:val="center"/>
              <w:rPr>
                <w:rFonts w:eastAsia="Calibri"/>
                <w:lang w:eastAsia="en-US"/>
              </w:rPr>
            </w:pPr>
            <w:r w:rsidRPr="00C96165">
              <w:rPr>
                <w:rFonts w:eastAsia="Calibri"/>
                <w:lang w:val="kk-KZ" w:eastAsia="en-US"/>
              </w:rPr>
              <w:t>ЕҚТ</w:t>
            </w:r>
            <w:r w:rsidRPr="00C96165">
              <w:rPr>
                <w:rFonts w:eastAsia="Calibri"/>
                <w:lang w:eastAsia="en-US"/>
              </w:rPr>
              <w:t xml:space="preserve"> 17</w:t>
            </w:r>
          </w:p>
        </w:tc>
        <w:tc>
          <w:tcPr>
            <w:tcW w:w="1131" w:type="pct"/>
            <w:vAlign w:val="center"/>
          </w:tcPr>
          <w:p w14:paraId="0A207016" w14:textId="77777777" w:rsidR="00C96165" w:rsidRPr="00C96165" w:rsidRDefault="00C96165" w:rsidP="00C96165">
            <w:pPr>
              <w:contextualSpacing/>
              <w:jc w:val="center"/>
              <w:rPr>
                <w:rFonts w:eastAsia="Calibri"/>
                <w:lang w:eastAsia="en-US"/>
              </w:rPr>
            </w:pPr>
            <w:r w:rsidRPr="00C96165">
              <w:rPr>
                <w:rFonts w:eastAsia="Calibri"/>
                <w:lang w:val="kk-KZ" w:eastAsia="en-US"/>
              </w:rPr>
              <w:t>Мерзімді</w:t>
            </w:r>
          </w:p>
        </w:tc>
        <w:tc>
          <w:tcPr>
            <w:tcW w:w="1147" w:type="pct"/>
            <w:vAlign w:val="center"/>
          </w:tcPr>
          <w:p w14:paraId="1978A6A1" w14:textId="77777777" w:rsidR="00C96165" w:rsidRPr="00C96165" w:rsidRDefault="00C96165" w:rsidP="00C96165">
            <w:pPr>
              <w:contextualSpacing/>
              <w:jc w:val="center"/>
              <w:rPr>
                <w:rFonts w:eastAsia="Calibri"/>
                <w:lang w:eastAsia="en-US"/>
              </w:rPr>
            </w:pPr>
            <w:r w:rsidRPr="00C96165">
              <w:rPr>
                <w:rFonts w:eastAsia="Calibri"/>
                <w:lang w:val="kk-KZ" w:eastAsia="en-US"/>
              </w:rPr>
              <w:t>ӨЭБ бағдарламасына сәйкес</w:t>
            </w:r>
          </w:p>
        </w:tc>
      </w:tr>
      <w:tr w:rsidR="00C96165" w:rsidRPr="00C96165" w14:paraId="14E7529F" w14:textId="77777777" w:rsidTr="00426C32">
        <w:trPr>
          <w:trHeight w:val="20"/>
          <w:jc w:val="center"/>
        </w:trPr>
        <w:tc>
          <w:tcPr>
            <w:tcW w:w="199" w:type="pct"/>
          </w:tcPr>
          <w:p w14:paraId="5D351AFE" w14:textId="77777777" w:rsidR="00C96165" w:rsidRPr="00C96165" w:rsidRDefault="00C96165" w:rsidP="00C96165">
            <w:pPr>
              <w:contextualSpacing/>
              <w:jc w:val="center"/>
              <w:rPr>
                <w:rFonts w:eastAsia="Calibri"/>
                <w:lang w:eastAsia="en-US"/>
              </w:rPr>
            </w:pPr>
            <w:r w:rsidRPr="00C96165">
              <w:rPr>
                <w:rFonts w:eastAsia="Calibri"/>
                <w:lang w:eastAsia="en-US"/>
              </w:rPr>
              <w:t>4</w:t>
            </w:r>
          </w:p>
        </w:tc>
        <w:tc>
          <w:tcPr>
            <w:tcW w:w="846" w:type="pct"/>
            <w:vMerge w:val="restart"/>
            <w:vAlign w:val="center"/>
          </w:tcPr>
          <w:p w14:paraId="59597104" w14:textId="77777777" w:rsidR="00C96165" w:rsidRPr="00C96165" w:rsidRDefault="00C96165" w:rsidP="00C96165">
            <w:pPr>
              <w:contextualSpacing/>
              <w:jc w:val="center"/>
              <w:rPr>
                <w:rFonts w:eastAsia="Calibri"/>
                <w:lang w:val="kk-KZ" w:eastAsia="en-US"/>
              </w:rPr>
            </w:pPr>
            <w:r w:rsidRPr="00C96165">
              <w:rPr>
                <w:rFonts w:eastAsia="Calibri"/>
                <w:lang w:val="kk-KZ" w:eastAsia="en-US"/>
              </w:rPr>
              <w:t>Пропилен өндірісі</w:t>
            </w:r>
          </w:p>
        </w:tc>
        <w:tc>
          <w:tcPr>
            <w:tcW w:w="792" w:type="pct"/>
            <w:vAlign w:val="center"/>
          </w:tcPr>
          <w:p w14:paraId="57519220" w14:textId="77777777" w:rsidR="00C96165" w:rsidRPr="00C96165" w:rsidRDefault="00C96165" w:rsidP="00C96165">
            <w:pPr>
              <w:contextualSpacing/>
              <w:jc w:val="center"/>
              <w:rPr>
                <w:rFonts w:eastAsia="Calibri"/>
                <w:lang w:val="kk-KZ" w:eastAsia="en-US"/>
              </w:rPr>
            </w:pPr>
            <w:r w:rsidRPr="00C96165">
              <w:rPr>
                <w:rFonts w:eastAsia="Calibri"/>
                <w:lang w:val="kk-KZ" w:eastAsia="en-US"/>
              </w:rPr>
              <w:t>Азот тотығы</w:t>
            </w:r>
          </w:p>
        </w:tc>
        <w:tc>
          <w:tcPr>
            <w:tcW w:w="884" w:type="pct"/>
          </w:tcPr>
          <w:p w14:paraId="6F5FB023" w14:textId="77777777" w:rsidR="00C96165" w:rsidRPr="00C96165" w:rsidRDefault="00C96165" w:rsidP="00C96165">
            <w:pPr>
              <w:contextualSpacing/>
              <w:jc w:val="center"/>
              <w:rPr>
                <w:rFonts w:eastAsia="Calibri"/>
                <w:lang w:eastAsia="en-US"/>
              </w:rPr>
            </w:pPr>
            <w:r w:rsidRPr="00C96165">
              <w:rPr>
                <w:rFonts w:eastAsia="Calibri"/>
                <w:lang w:val="kk-KZ" w:eastAsia="en-US"/>
              </w:rPr>
              <w:t>ЕҚТ</w:t>
            </w:r>
            <w:r w:rsidRPr="00C96165">
              <w:rPr>
                <w:rFonts w:eastAsia="Calibri"/>
                <w:lang w:eastAsia="en-US"/>
              </w:rPr>
              <w:t xml:space="preserve"> 18</w:t>
            </w:r>
          </w:p>
        </w:tc>
        <w:tc>
          <w:tcPr>
            <w:tcW w:w="1131" w:type="pct"/>
          </w:tcPr>
          <w:p w14:paraId="44F518BD" w14:textId="77777777" w:rsidR="00C96165" w:rsidRPr="00C96165" w:rsidRDefault="00C96165" w:rsidP="00C96165">
            <w:pPr>
              <w:contextualSpacing/>
              <w:jc w:val="center"/>
              <w:rPr>
                <w:rFonts w:eastAsia="Calibri"/>
                <w:lang w:eastAsia="en-US"/>
              </w:rPr>
            </w:pPr>
            <w:r w:rsidRPr="00C96165">
              <w:rPr>
                <w:rFonts w:eastAsia="Calibri"/>
                <w:lang w:val="kk-KZ" w:eastAsia="en-US"/>
              </w:rPr>
              <w:t>Үздіксіз</w:t>
            </w:r>
          </w:p>
        </w:tc>
        <w:tc>
          <w:tcPr>
            <w:tcW w:w="1147" w:type="pct"/>
          </w:tcPr>
          <w:p w14:paraId="09C2E567" w14:textId="77777777" w:rsidR="00C96165" w:rsidRPr="00C96165" w:rsidRDefault="00C96165" w:rsidP="00C96165">
            <w:pPr>
              <w:contextualSpacing/>
              <w:jc w:val="center"/>
              <w:rPr>
                <w:rFonts w:eastAsia="Calibri"/>
                <w:lang w:eastAsia="en-US"/>
              </w:rPr>
            </w:pPr>
            <w:r w:rsidRPr="00C96165">
              <w:rPr>
                <w:rFonts w:eastAsia="Calibri"/>
                <w:lang w:eastAsia="en-US"/>
              </w:rPr>
              <w:t>Маркер</w:t>
            </w:r>
            <w:r w:rsidRPr="00C96165">
              <w:rPr>
                <w:rFonts w:eastAsia="Calibri"/>
                <w:lang w:val="kk-KZ" w:eastAsia="en-US"/>
              </w:rPr>
              <w:t xml:space="preserve">лік зат </w:t>
            </w:r>
          </w:p>
        </w:tc>
      </w:tr>
      <w:tr w:rsidR="00C96165" w:rsidRPr="00C96165" w14:paraId="17433E80" w14:textId="77777777" w:rsidTr="00426C32">
        <w:trPr>
          <w:trHeight w:val="20"/>
          <w:jc w:val="center"/>
        </w:trPr>
        <w:tc>
          <w:tcPr>
            <w:tcW w:w="199" w:type="pct"/>
          </w:tcPr>
          <w:p w14:paraId="09596C11" w14:textId="77777777" w:rsidR="00C96165" w:rsidRPr="00C96165" w:rsidRDefault="00C96165" w:rsidP="00C96165">
            <w:pPr>
              <w:contextualSpacing/>
              <w:jc w:val="center"/>
              <w:rPr>
                <w:rFonts w:eastAsia="Calibri"/>
                <w:lang w:eastAsia="en-US"/>
              </w:rPr>
            </w:pPr>
            <w:r w:rsidRPr="00C96165">
              <w:rPr>
                <w:rFonts w:eastAsia="Calibri"/>
                <w:lang w:eastAsia="en-US"/>
              </w:rPr>
              <w:t>5</w:t>
            </w:r>
          </w:p>
        </w:tc>
        <w:tc>
          <w:tcPr>
            <w:tcW w:w="846" w:type="pct"/>
            <w:vMerge/>
          </w:tcPr>
          <w:p w14:paraId="46937489" w14:textId="77777777" w:rsidR="00C96165" w:rsidRPr="00C96165" w:rsidRDefault="00C96165" w:rsidP="00C96165">
            <w:pPr>
              <w:contextualSpacing/>
              <w:jc w:val="center"/>
              <w:rPr>
                <w:rFonts w:eastAsia="Calibri"/>
                <w:lang w:eastAsia="en-US"/>
              </w:rPr>
            </w:pPr>
          </w:p>
        </w:tc>
        <w:tc>
          <w:tcPr>
            <w:tcW w:w="792" w:type="pct"/>
            <w:vAlign w:val="center"/>
          </w:tcPr>
          <w:p w14:paraId="21EA73A1" w14:textId="77777777" w:rsidR="00C96165" w:rsidRPr="00C96165" w:rsidRDefault="00C96165" w:rsidP="00C96165">
            <w:pPr>
              <w:contextualSpacing/>
              <w:jc w:val="center"/>
              <w:rPr>
                <w:rFonts w:eastAsia="Calibri"/>
                <w:lang w:eastAsia="en-US"/>
              </w:rPr>
            </w:pPr>
            <w:r w:rsidRPr="00C96165">
              <w:rPr>
                <w:rFonts w:eastAsia="Calibri"/>
                <w:lang w:eastAsia="en-US"/>
              </w:rPr>
              <w:t>Аммиак****</w:t>
            </w:r>
          </w:p>
        </w:tc>
        <w:tc>
          <w:tcPr>
            <w:tcW w:w="884" w:type="pct"/>
          </w:tcPr>
          <w:p w14:paraId="3A62A262" w14:textId="77777777" w:rsidR="00C96165" w:rsidRPr="00C96165" w:rsidRDefault="00C96165" w:rsidP="00C96165">
            <w:pPr>
              <w:contextualSpacing/>
              <w:jc w:val="center"/>
              <w:rPr>
                <w:rFonts w:eastAsia="Calibri"/>
                <w:lang w:eastAsia="en-US"/>
              </w:rPr>
            </w:pPr>
            <w:r w:rsidRPr="00C96165">
              <w:rPr>
                <w:rFonts w:eastAsia="Calibri"/>
                <w:lang w:val="kk-KZ" w:eastAsia="en-US"/>
              </w:rPr>
              <w:t>ЕҚТ</w:t>
            </w:r>
            <w:r w:rsidRPr="00C96165">
              <w:rPr>
                <w:rFonts w:eastAsia="Calibri"/>
                <w:lang w:eastAsia="en-US"/>
              </w:rPr>
              <w:t xml:space="preserve"> 18</w:t>
            </w:r>
          </w:p>
        </w:tc>
        <w:tc>
          <w:tcPr>
            <w:tcW w:w="1131" w:type="pct"/>
          </w:tcPr>
          <w:p w14:paraId="74FC5A99" w14:textId="77777777" w:rsidR="00C96165" w:rsidRPr="00C96165" w:rsidRDefault="00C96165" w:rsidP="00C96165">
            <w:pPr>
              <w:contextualSpacing/>
              <w:jc w:val="center"/>
              <w:rPr>
                <w:rFonts w:eastAsia="Calibri"/>
                <w:lang w:eastAsia="en-US"/>
              </w:rPr>
            </w:pPr>
            <w:r w:rsidRPr="00C96165">
              <w:rPr>
                <w:rFonts w:eastAsia="Calibri"/>
                <w:lang w:val="kk-KZ" w:eastAsia="en-US"/>
              </w:rPr>
              <w:t>Үздіксіз</w:t>
            </w:r>
          </w:p>
        </w:tc>
        <w:tc>
          <w:tcPr>
            <w:tcW w:w="1147" w:type="pct"/>
          </w:tcPr>
          <w:p w14:paraId="102C86FC" w14:textId="77777777" w:rsidR="00C96165" w:rsidRPr="00C96165" w:rsidRDefault="00C96165" w:rsidP="00C96165">
            <w:pPr>
              <w:contextualSpacing/>
              <w:jc w:val="center"/>
              <w:rPr>
                <w:rFonts w:eastAsia="Calibri"/>
                <w:lang w:eastAsia="en-US"/>
              </w:rPr>
            </w:pPr>
            <w:r w:rsidRPr="00C96165">
              <w:rPr>
                <w:rFonts w:eastAsia="Calibri"/>
                <w:lang w:eastAsia="en-US"/>
              </w:rPr>
              <w:t>Маркер</w:t>
            </w:r>
            <w:r w:rsidRPr="00C96165">
              <w:rPr>
                <w:rFonts w:eastAsia="Calibri"/>
                <w:lang w:val="kk-KZ" w:eastAsia="en-US"/>
              </w:rPr>
              <w:t xml:space="preserve">лік зат </w:t>
            </w:r>
          </w:p>
        </w:tc>
      </w:tr>
      <w:tr w:rsidR="00C96165" w:rsidRPr="00C96165" w14:paraId="12F724A6" w14:textId="77777777" w:rsidTr="00426C32">
        <w:trPr>
          <w:trHeight w:val="20"/>
          <w:jc w:val="center"/>
        </w:trPr>
        <w:tc>
          <w:tcPr>
            <w:tcW w:w="199" w:type="pct"/>
          </w:tcPr>
          <w:p w14:paraId="09C17CE2" w14:textId="77777777" w:rsidR="00C96165" w:rsidRPr="00C96165" w:rsidRDefault="00C96165" w:rsidP="00C96165">
            <w:pPr>
              <w:contextualSpacing/>
              <w:jc w:val="center"/>
              <w:rPr>
                <w:rFonts w:eastAsia="Calibri"/>
                <w:lang w:eastAsia="en-US"/>
              </w:rPr>
            </w:pPr>
            <w:r w:rsidRPr="00C96165">
              <w:rPr>
                <w:rFonts w:eastAsia="Calibri"/>
                <w:lang w:eastAsia="en-US"/>
              </w:rPr>
              <w:t>6</w:t>
            </w:r>
          </w:p>
        </w:tc>
        <w:tc>
          <w:tcPr>
            <w:tcW w:w="846" w:type="pct"/>
          </w:tcPr>
          <w:p w14:paraId="5EE0AF69" w14:textId="77777777" w:rsidR="00C96165" w:rsidRPr="00C96165" w:rsidRDefault="00C96165" w:rsidP="00C96165">
            <w:pPr>
              <w:contextualSpacing/>
              <w:jc w:val="center"/>
              <w:rPr>
                <w:rFonts w:eastAsia="Calibri"/>
                <w:lang w:val="kk-KZ" w:eastAsia="en-US"/>
              </w:rPr>
            </w:pPr>
            <w:r w:rsidRPr="00C96165">
              <w:rPr>
                <w:rFonts w:eastAsia="Calibri"/>
                <w:lang w:val="kk-KZ" w:eastAsia="en-US"/>
              </w:rPr>
              <w:t>Полипропилен өндірісі</w:t>
            </w:r>
          </w:p>
        </w:tc>
        <w:tc>
          <w:tcPr>
            <w:tcW w:w="792" w:type="pct"/>
            <w:vAlign w:val="center"/>
          </w:tcPr>
          <w:p w14:paraId="6CB629A8" w14:textId="77777777" w:rsidR="00C96165" w:rsidRPr="00C96165" w:rsidRDefault="00C96165" w:rsidP="00C96165">
            <w:pPr>
              <w:contextualSpacing/>
              <w:jc w:val="center"/>
              <w:rPr>
                <w:rFonts w:eastAsia="Calibri"/>
                <w:lang w:val="kk-KZ" w:eastAsia="en-US"/>
              </w:rPr>
            </w:pPr>
            <w:r w:rsidRPr="00C96165">
              <w:rPr>
                <w:rFonts w:eastAsia="Calibri"/>
                <w:lang w:eastAsia="en-US"/>
              </w:rPr>
              <w:t>Пропилен</w:t>
            </w:r>
            <w:r w:rsidRPr="00C96165">
              <w:rPr>
                <w:rFonts w:eastAsia="Calibri"/>
                <w:lang w:val="kk-KZ" w:eastAsia="en-US"/>
              </w:rPr>
              <w:t>****</w:t>
            </w:r>
          </w:p>
        </w:tc>
        <w:tc>
          <w:tcPr>
            <w:tcW w:w="884" w:type="pct"/>
          </w:tcPr>
          <w:p w14:paraId="2368FC0F" w14:textId="77777777" w:rsidR="00C96165" w:rsidRPr="00C96165" w:rsidRDefault="00C96165" w:rsidP="00C96165">
            <w:pPr>
              <w:contextualSpacing/>
              <w:jc w:val="center"/>
              <w:rPr>
                <w:rFonts w:eastAsia="Calibri"/>
                <w:lang w:val="en-US" w:eastAsia="en-US"/>
              </w:rPr>
            </w:pPr>
            <w:r w:rsidRPr="00C96165">
              <w:rPr>
                <w:rFonts w:eastAsia="Calibri"/>
                <w:lang w:val="kk-KZ" w:eastAsia="en-US"/>
              </w:rPr>
              <w:t>ЕҚТ</w:t>
            </w:r>
            <w:r w:rsidRPr="00C96165">
              <w:rPr>
                <w:rFonts w:eastAsia="Calibri"/>
                <w:lang w:eastAsia="en-US"/>
              </w:rPr>
              <w:t xml:space="preserve"> 2</w:t>
            </w:r>
            <w:r w:rsidRPr="00C96165">
              <w:rPr>
                <w:rFonts w:eastAsia="Calibri"/>
                <w:lang w:val="en-US" w:eastAsia="en-US"/>
              </w:rPr>
              <w:t>8</w:t>
            </w:r>
          </w:p>
        </w:tc>
        <w:tc>
          <w:tcPr>
            <w:tcW w:w="1131" w:type="pct"/>
          </w:tcPr>
          <w:p w14:paraId="0D9A7FD4" w14:textId="77777777" w:rsidR="00C96165" w:rsidRPr="00C96165" w:rsidRDefault="00C96165" w:rsidP="00C96165">
            <w:pPr>
              <w:contextualSpacing/>
              <w:jc w:val="center"/>
              <w:rPr>
                <w:rFonts w:eastAsia="Calibri"/>
                <w:lang w:eastAsia="en-US"/>
              </w:rPr>
            </w:pPr>
            <w:r w:rsidRPr="00C96165">
              <w:rPr>
                <w:rFonts w:eastAsia="Calibri"/>
                <w:lang w:val="kk-KZ" w:eastAsia="en-US"/>
              </w:rPr>
              <w:t>Үздіксіз</w:t>
            </w:r>
          </w:p>
        </w:tc>
        <w:tc>
          <w:tcPr>
            <w:tcW w:w="1147" w:type="pct"/>
          </w:tcPr>
          <w:p w14:paraId="7B269A37" w14:textId="77777777" w:rsidR="00C96165" w:rsidRPr="00C96165" w:rsidRDefault="00C96165" w:rsidP="00C96165">
            <w:pPr>
              <w:contextualSpacing/>
              <w:jc w:val="center"/>
              <w:rPr>
                <w:rFonts w:eastAsia="Calibri"/>
                <w:lang w:eastAsia="en-US"/>
              </w:rPr>
            </w:pPr>
            <w:r w:rsidRPr="00C96165">
              <w:rPr>
                <w:rFonts w:eastAsia="Calibri"/>
                <w:lang w:eastAsia="en-US"/>
              </w:rPr>
              <w:t>Маркер</w:t>
            </w:r>
            <w:r w:rsidRPr="00C96165">
              <w:rPr>
                <w:rFonts w:eastAsia="Calibri"/>
                <w:lang w:val="kk-KZ" w:eastAsia="en-US"/>
              </w:rPr>
              <w:t xml:space="preserve">лік зат </w:t>
            </w:r>
          </w:p>
        </w:tc>
      </w:tr>
      <w:tr w:rsidR="00C96165" w:rsidRPr="00C96165" w14:paraId="223C5C43" w14:textId="77777777" w:rsidTr="00426C32">
        <w:trPr>
          <w:trHeight w:val="20"/>
          <w:jc w:val="center"/>
        </w:trPr>
        <w:tc>
          <w:tcPr>
            <w:tcW w:w="199" w:type="pct"/>
          </w:tcPr>
          <w:p w14:paraId="2E45A0BD" w14:textId="77777777" w:rsidR="00C96165" w:rsidRPr="00C96165" w:rsidRDefault="00C96165" w:rsidP="00C96165">
            <w:pPr>
              <w:contextualSpacing/>
              <w:jc w:val="center"/>
              <w:rPr>
                <w:rFonts w:eastAsia="Calibri"/>
                <w:lang w:eastAsia="en-US"/>
              </w:rPr>
            </w:pPr>
            <w:r w:rsidRPr="00C96165">
              <w:rPr>
                <w:rFonts w:eastAsia="Calibri"/>
                <w:lang w:eastAsia="en-US"/>
              </w:rPr>
              <w:t>7</w:t>
            </w:r>
          </w:p>
        </w:tc>
        <w:tc>
          <w:tcPr>
            <w:tcW w:w="846" w:type="pct"/>
          </w:tcPr>
          <w:p w14:paraId="4034417C" w14:textId="77777777" w:rsidR="00C96165" w:rsidRPr="00C96165" w:rsidRDefault="00C96165" w:rsidP="00C96165">
            <w:pPr>
              <w:contextualSpacing/>
              <w:jc w:val="center"/>
              <w:rPr>
                <w:rFonts w:eastAsia="Calibri"/>
                <w:lang w:val="kk-KZ" w:eastAsia="en-US"/>
              </w:rPr>
            </w:pPr>
            <w:r w:rsidRPr="00C96165">
              <w:rPr>
                <w:rFonts w:eastAsia="Calibri"/>
                <w:lang w:val="kk-KZ" w:eastAsia="en-US"/>
              </w:rPr>
              <w:t>Эпоксидті шайыр өндірісі</w:t>
            </w:r>
          </w:p>
        </w:tc>
        <w:tc>
          <w:tcPr>
            <w:tcW w:w="792" w:type="pct"/>
            <w:vAlign w:val="center"/>
          </w:tcPr>
          <w:p w14:paraId="2FC10F2F" w14:textId="77777777" w:rsidR="00C96165" w:rsidRPr="00C96165" w:rsidRDefault="00C96165" w:rsidP="00C96165">
            <w:pPr>
              <w:contextualSpacing/>
              <w:jc w:val="center"/>
              <w:rPr>
                <w:rFonts w:eastAsia="Calibri"/>
                <w:lang w:eastAsia="en-US"/>
              </w:rPr>
            </w:pPr>
            <w:r w:rsidRPr="00C96165">
              <w:rPr>
                <w:rFonts w:eastAsia="Calibri"/>
                <w:lang w:val="kk-KZ" w:eastAsia="en-US"/>
              </w:rPr>
              <w:t>Көмірсутектер</w:t>
            </w:r>
            <w:r w:rsidRPr="00C96165">
              <w:rPr>
                <w:rFonts w:eastAsia="Calibri"/>
                <w:lang w:eastAsia="en-US"/>
              </w:rPr>
              <w:t xml:space="preserve"> </w:t>
            </w:r>
          </w:p>
        </w:tc>
        <w:tc>
          <w:tcPr>
            <w:tcW w:w="884" w:type="pct"/>
          </w:tcPr>
          <w:p w14:paraId="1C704F73" w14:textId="77777777" w:rsidR="00C96165" w:rsidRPr="00C96165" w:rsidRDefault="00C96165" w:rsidP="00C96165">
            <w:pPr>
              <w:contextualSpacing/>
              <w:jc w:val="center"/>
              <w:rPr>
                <w:rFonts w:eastAsia="Calibri"/>
                <w:lang w:val="en-US" w:eastAsia="en-US"/>
              </w:rPr>
            </w:pPr>
            <w:r w:rsidRPr="00C96165">
              <w:rPr>
                <w:rFonts w:eastAsia="Calibri"/>
                <w:lang w:val="kk-KZ" w:eastAsia="en-US"/>
              </w:rPr>
              <w:t>ЕҚТ</w:t>
            </w:r>
            <w:r w:rsidRPr="00C96165">
              <w:rPr>
                <w:rFonts w:eastAsia="Calibri"/>
                <w:lang w:eastAsia="en-US"/>
              </w:rPr>
              <w:t xml:space="preserve"> 2</w:t>
            </w:r>
            <w:r w:rsidRPr="00C96165">
              <w:rPr>
                <w:rFonts w:eastAsia="Calibri"/>
                <w:lang w:val="en-US" w:eastAsia="en-US"/>
              </w:rPr>
              <w:t>8</w:t>
            </w:r>
          </w:p>
        </w:tc>
        <w:tc>
          <w:tcPr>
            <w:tcW w:w="1131" w:type="pct"/>
            <w:vAlign w:val="center"/>
          </w:tcPr>
          <w:p w14:paraId="1BA4AC4C" w14:textId="77777777" w:rsidR="00C96165" w:rsidRPr="00C96165" w:rsidRDefault="00C96165" w:rsidP="00C96165">
            <w:pPr>
              <w:contextualSpacing/>
              <w:jc w:val="center"/>
              <w:rPr>
                <w:rFonts w:eastAsia="Calibri"/>
                <w:lang w:eastAsia="en-US"/>
              </w:rPr>
            </w:pPr>
            <w:r w:rsidRPr="00C96165">
              <w:rPr>
                <w:rFonts w:eastAsia="Calibri"/>
                <w:lang w:val="kk-KZ" w:eastAsia="en-US"/>
              </w:rPr>
              <w:t>Мерзімді</w:t>
            </w:r>
          </w:p>
        </w:tc>
        <w:tc>
          <w:tcPr>
            <w:tcW w:w="1147" w:type="pct"/>
            <w:vAlign w:val="center"/>
          </w:tcPr>
          <w:p w14:paraId="177297F5" w14:textId="77777777" w:rsidR="00C96165" w:rsidRPr="00C96165" w:rsidRDefault="00C96165" w:rsidP="00C96165">
            <w:pPr>
              <w:contextualSpacing/>
              <w:jc w:val="center"/>
              <w:rPr>
                <w:rFonts w:eastAsia="Calibri"/>
                <w:lang w:eastAsia="en-US"/>
              </w:rPr>
            </w:pPr>
            <w:r w:rsidRPr="00C96165">
              <w:rPr>
                <w:rFonts w:eastAsia="Calibri"/>
                <w:lang w:val="kk-KZ" w:eastAsia="en-US"/>
              </w:rPr>
              <w:t>ӨЭБ бағдарламасына сәйкес</w:t>
            </w:r>
          </w:p>
        </w:tc>
      </w:tr>
    </w:tbl>
    <w:p w14:paraId="00AC2A0B" w14:textId="77777777" w:rsidR="00C96165" w:rsidRPr="00C96165" w:rsidRDefault="00C96165" w:rsidP="00C96165">
      <w:pPr>
        <w:ind w:firstLine="709"/>
        <w:jc w:val="both"/>
        <w:rPr>
          <w:sz w:val="28"/>
          <w:szCs w:val="28"/>
        </w:rPr>
      </w:pPr>
      <w:r w:rsidRPr="00C96165">
        <w:rPr>
          <w:rFonts w:eastAsia="Calibri"/>
          <w:sz w:val="28"/>
          <w:szCs w:val="28"/>
        </w:rPr>
        <w:t xml:space="preserve">* </w:t>
      </w:r>
      <w:bookmarkStart w:id="244" w:name="_Hlk98872267"/>
      <w:r w:rsidRPr="00C96165">
        <w:rPr>
          <w:sz w:val="28"/>
          <w:szCs w:val="28"/>
          <w:lang w:val="kk-KZ"/>
        </w:rPr>
        <w:t>ү</w:t>
      </w:r>
      <w:r w:rsidRPr="00C96165">
        <w:rPr>
          <w:sz w:val="28"/>
          <w:szCs w:val="28"/>
        </w:rPr>
        <w:t xml:space="preserve">здіксіз өлшеулер жүргізген кезде, </w:t>
      </w:r>
      <w:r w:rsidRPr="00C96165">
        <w:rPr>
          <w:sz w:val="28"/>
          <w:szCs w:val="28"/>
          <w:lang w:val="kk-KZ"/>
        </w:rPr>
        <w:t>е</w:t>
      </w:r>
      <w:r w:rsidRPr="00C96165">
        <w:rPr>
          <w:sz w:val="28"/>
          <w:szCs w:val="28"/>
        </w:rPr>
        <w:t>гер өлшеу нәтижелерін бағалау төменде көрсетілген шарттардың күнтізбелік жылда сақталғанын көрсетсе, шығарындылардың шекті мәндері сақталды деп есептеледі:</w:t>
      </w:r>
    </w:p>
    <w:p w14:paraId="67D5A835" w14:textId="77777777" w:rsidR="00C96165" w:rsidRPr="00C96165" w:rsidRDefault="00C96165" w:rsidP="00C96165">
      <w:pPr>
        <w:ind w:firstLine="709"/>
        <w:jc w:val="both"/>
        <w:rPr>
          <w:sz w:val="28"/>
          <w:szCs w:val="28"/>
        </w:rPr>
      </w:pPr>
      <w:r w:rsidRPr="00C96165">
        <w:rPr>
          <w:sz w:val="28"/>
          <w:szCs w:val="28"/>
        </w:rPr>
        <w:t>1) рұқсат етілген орташа айлық мән</w:t>
      </w:r>
      <w:r w:rsidRPr="00C96165">
        <w:rPr>
          <w:sz w:val="28"/>
          <w:szCs w:val="28"/>
          <w:lang w:val="kk-KZ"/>
        </w:rPr>
        <w:t>і</w:t>
      </w:r>
      <w:r w:rsidRPr="00C96165">
        <w:rPr>
          <w:sz w:val="28"/>
          <w:szCs w:val="28"/>
        </w:rPr>
        <w:t xml:space="preserve"> шығарындылардың тиісті шекті мәндерінен аспайды;</w:t>
      </w:r>
    </w:p>
    <w:p w14:paraId="0AA2ECA6" w14:textId="77777777" w:rsidR="00C96165" w:rsidRPr="00C96165" w:rsidRDefault="00C96165" w:rsidP="00C96165">
      <w:pPr>
        <w:ind w:firstLine="709"/>
        <w:jc w:val="both"/>
        <w:rPr>
          <w:sz w:val="28"/>
          <w:szCs w:val="28"/>
        </w:rPr>
      </w:pPr>
      <w:r w:rsidRPr="00C96165">
        <w:rPr>
          <w:sz w:val="28"/>
          <w:szCs w:val="28"/>
        </w:rPr>
        <w:t>2) рұқсат етілген орташа тәуліктік мән шығарындылардың тиісті шекті мәндерінің 110</w:t>
      </w:r>
      <w:r w:rsidRPr="00C96165">
        <w:rPr>
          <w:sz w:val="28"/>
          <w:szCs w:val="28"/>
          <w:lang w:val="kk-KZ"/>
        </w:rPr>
        <w:t xml:space="preserve"> </w:t>
      </w:r>
      <w:r w:rsidRPr="00C96165">
        <w:rPr>
          <w:sz w:val="28"/>
          <w:szCs w:val="28"/>
        </w:rPr>
        <w:t>%-</w:t>
      </w:r>
      <w:r w:rsidRPr="00C96165">
        <w:rPr>
          <w:sz w:val="28"/>
          <w:szCs w:val="28"/>
          <w:lang w:val="kk-KZ"/>
        </w:rPr>
        <w:t>ынан</w:t>
      </w:r>
      <w:r w:rsidRPr="00C96165">
        <w:rPr>
          <w:sz w:val="28"/>
          <w:szCs w:val="28"/>
        </w:rPr>
        <w:t xml:space="preserve"> аспайды;</w:t>
      </w:r>
    </w:p>
    <w:p w14:paraId="275D50C2" w14:textId="77777777" w:rsidR="00C96165" w:rsidRPr="00C96165" w:rsidRDefault="00C96165" w:rsidP="00C96165">
      <w:pPr>
        <w:ind w:firstLine="709"/>
        <w:jc w:val="both"/>
        <w:rPr>
          <w:sz w:val="28"/>
          <w:szCs w:val="28"/>
        </w:rPr>
      </w:pPr>
      <w:r w:rsidRPr="00C96165">
        <w:rPr>
          <w:sz w:val="28"/>
          <w:szCs w:val="28"/>
        </w:rPr>
        <w:t xml:space="preserve">3) </w:t>
      </w:r>
      <w:r w:rsidRPr="00C96165">
        <w:rPr>
          <w:sz w:val="28"/>
          <w:szCs w:val="28"/>
          <w:lang w:val="kk-KZ"/>
        </w:rPr>
        <w:t>б</w:t>
      </w:r>
      <w:r w:rsidRPr="00C96165">
        <w:rPr>
          <w:sz w:val="28"/>
          <w:szCs w:val="28"/>
        </w:rPr>
        <w:t>ір жылдағы барлық рұқсат етілген орташа сағаттық мәндердің 95</w:t>
      </w:r>
      <w:r w:rsidRPr="00C96165">
        <w:rPr>
          <w:sz w:val="28"/>
          <w:szCs w:val="28"/>
          <w:lang w:val="kk-KZ"/>
        </w:rPr>
        <w:t xml:space="preserve"> </w:t>
      </w:r>
      <w:r w:rsidRPr="00C96165">
        <w:rPr>
          <w:sz w:val="28"/>
          <w:szCs w:val="28"/>
        </w:rPr>
        <w:t>% шығарындылардың тиісті шекті мәндерінің 200</w:t>
      </w:r>
      <w:r w:rsidRPr="00C96165">
        <w:rPr>
          <w:sz w:val="28"/>
          <w:szCs w:val="28"/>
          <w:lang w:val="kk-KZ"/>
        </w:rPr>
        <w:t xml:space="preserve"> </w:t>
      </w:r>
      <w:r w:rsidRPr="00C96165">
        <w:rPr>
          <w:sz w:val="28"/>
          <w:szCs w:val="28"/>
        </w:rPr>
        <w:t>%</w:t>
      </w:r>
      <w:r w:rsidRPr="00C96165">
        <w:rPr>
          <w:sz w:val="28"/>
          <w:szCs w:val="28"/>
          <w:lang w:val="kk-KZ"/>
        </w:rPr>
        <w:t xml:space="preserve">-ынан </w:t>
      </w:r>
      <w:r w:rsidRPr="00C96165">
        <w:rPr>
          <w:sz w:val="28"/>
          <w:szCs w:val="28"/>
        </w:rPr>
        <w:t>аспайды. Егер құзыретті органдар белгілеген қағидаларға сәйкес айқындалған өлшемдердің әрбір сериясының немесе өзге де рәсімдердің нәтижелері шығарындылардың шекті мәндерінен аспаса, үздіксіз өлшеулер болмаған кезде</w:t>
      </w:r>
      <w:r w:rsidRPr="00C96165">
        <w:rPr>
          <w:sz w:val="28"/>
          <w:szCs w:val="28"/>
          <w:lang w:val="kk-KZ"/>
        </w:rPr>
        <w:t>,</w:t>
      </w:r>
      <w:r w:rsidRPr="00C96165">
        <w:rPr>
          <w:sz w:val="28"/>
          <w:szCs w:val="28"/>
        </w:rPr>
        <w:t xml:space="preserve"> шығарындылардың шекті мәндері сақталды деп есептеледі;</w:t>
      </w:r>
    </w:p>
    <w:bookmarkEnd w:id="244"/>
    <w:p w14:paraId="41EFDBA6"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 </w:t>
      </w:r>
      <w:r w:rsidRPr="00C96165">
        <w:rPr>
          <w:rFonts w:eastAsia="Calibri"/>
          <w:sz w:val="28"/>
          <w:szCs w:val="28"/>
          <w:lang w:val="kk-KZ" w:eastAsia="en-US"/>
        </w:rPr>
        <w:t>мониторинг жиілігі қондырғы тек қана шығарындыларды өлшеу мақсатында пайдаланылатын жағдайларда қолданылмайды</w:t>
      </w:r>
      <w:r w:rsidRPr="00C96165">
        <w:rPr>
          <w:rFonts w:eastAsia="Calibri"/>
          <w:sz w:val="28"/>
          <w:szCs w:val="28"/>
          <w:lang w:eastAsia="en-US"/>
        </w:rPr>
        <w:t>;</w:t>
      </w:r>
    </w:p>
    <w:p w14:paraId="29CA397C"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 xml:space="preserve">*** </w:t>
      </w:r>
      <w:r w:rsidRPr="00C96165">
        <w:rPr>
          <w:rFonts w:eastAsia="Calibri"/>
          <w:sz w:val="28"/>
          <w:szCs w:val="28"/>
          <w:lang w:val="kk-KZ" w:eastAsia="en-US"/>
        </w:rPr>
        <w:t>үздіксіз өлшеулер атмосфераға ең көп шығарынды шығаратын көздер үшін қолданылады, яғни өндірістік экологиялық бақылауды жүргізу кезінде қоршаған ортаға эмиссияларға АМЖ жүргізу тәртібінде көзделген, АМЖ-ға жататын стационарлық ұйымдастырылған шығарындылар көздерінің өлшемшарттарына  сай қолданылады</w:t>
      </w:r>
      <w:r w:rsidRPr="00C96165">
        <w:rPr>
          <w:rFonts w:eastAsia="Calibri"/>
          <w:sz w:val="28"/>
          <w:szCs w:val="28"/>
          <w:lang w:eastAsia="en-US"/>
        </w:rPr>
        <w:t>;</w:t>
      </w:r>
    </w:p>
    <w:p w14:paraId="4E0C1D24"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lastRenderedPageBreak/>
        <w:t>**** тиісті өндірістік процестің шығарындыларында ластағыш зат болған жағдайда;</w:t>
      </w:r>
    </w:p>
    <w:p w14:paraId="41C6D8C7"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eastAsia="en-US"/>
        </w:rPr>
        <w:t>*****</w:t>
      </w:r>
      <w:r w:rsidRPr="00C96165">
        <w:rPr>
          <w:rFonts w:eastAsia="Calibri"/>
          <w:sz w:val="28"/>
          <w:szCs w:val="28"/>
          <w:lang w:val="kk-KZ" w:eastAsia="en-US"/>
        </w:rPr>
        <w:t>«Мұнай және газды қайта өңдеу» ЕҚТА-да көрсетілген ұқсас технологиялық жабдықты пайдаланған жағдайда қосымша тиісті талаптар және «Мұнай және газды қайта өңдеу» ЕҚТА 6-бөлімінде көрсетілген технологиялық көрсеткіштер қолданылады</w:t>
      </w:r>
      <w:r w:rsidRPr="00C96165">
        <w:rPr>
          <w:rFonts w:eastAsia="Calibri"/>
          <w:sz w:val="28"/>
          <w:szCs w:val="28"/>
          <w:lang w:eastAsia="en-US"/>
        </w:rPr>
        <w:t>.</w:t>
      </w:r>
    </w:p>
    <w:p w14:paraId="047716F3" w14:textId="77777777" w:rsidR="00C96165" w:rsidRPr="00C96165" w:rsidRDefault="00C96165" w:rsidP="00C96165">
      <w:pPr>
        <w:ind w:firstLine="709"/>
        <w:jc w:val="both"/>
        <w:rPr>
          <w:rFonts w:eastAsia="Calibri"/>
          <w:sz w:val="28"/>
          <w:szCs w:val="28"/>
          <w:lang w:eastAsia="en-US"/>
        </w:rPr>
      </w:pPr>
    </w:p>
    <w:p w14:paraId="67B814C8" w14:textId="77777777" w:rsidR="00C96165" w:rsidRPr="00C96165" w:rsidRDefault="00C96165" w:rsidP="00C96165">
      <w:pPr>
        <w:ind w:firstLine="709"/>
        <w:jc w:val="both"/>
        <w:rPr>
          <w:rFonts w:eastAsia="Calibri"/>
          <w:b/>
          <w:bCs/>
          <w:sz w:val="28"/>
          <w:szCs w:val="28"/>
          <w:lang w:eastAsia="en-US"/>
        </w:rPr>
      </w:pPr>
      <w:r w:rsidRPr="00C96165">
        <w:rPr>
          <w:rFonts w:eastAsia="Calibri"/>
          <w:b/>
          <w:bCs/>
          <w:sz w:val="28"/>
          <w:szCs w:val="28"/>
          <w:lang w:val="kk-KZ" w:eastAsia="en-US"/>
        </w:rPr>
        <w:t>ЕҚТ</w:t>
      </w:r>
      <w:r w:rsidRPr="00C96165">
        <w:rPr>
          <w:rFonts w:eastAsia="Calibri"/>
          <w:b/>
          <w:bCs/>
          <w:sz w:val="28"/>
          <w:szCs w:val="28"/>
          <w:lang w:eastAsia="en-US"/>
        </w:rPr>
        <w:t xml:space="preserve"> 5</w:t>
      </w:r>
    </w:p>
    <w:p w14:paraId="1C0238D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ЕҚТ төмендегі әдістердің көмегімен тиісті көздерден шығарылатын ұйымдастырылмаған шығарындылардың мөлшерінің тәртібін анықтауды білдіреді:</w:t>
      </w:r>
    </w:p>
    <w:p w14:paraId="1C4A5C9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шығарындылар шығарылатын көзде өлшенетін тікелей өлшеулер, концентрациясы мен массасын өлшеу немесе анықтау жүргізілуі мүмкін;</w:t>
      </w:r>
    </w:p>
    <w:p w14:paraId="6BCE6B83"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шығарындыларды анықтау шығарылатын көзден белгілі бір қашықтықта жүргізілетін жанама өлшеулер;</w:t>
      </w:r>
    </w:p>
    <w:p w14:paraId="68FF60F2"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коэффициенттерді қолдана отырып есептеу әдістерін қолдану.</w:t>
      </w:r>
    </w:p>
    <w:p w14:paraId="28371488"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Мүмкіндігіне қарай тікелей өлшеу әдістері коэффициенттерді қолдана отырып есептеуге негізделген жанама әдістерге немесе бағалауларға қарағанда оңтайлы болып табылады.</w:t>
      </w:r>
    </w:p>
    <w:p w14:paraId="641B7F78" w14:textId="77777777" w:rsidR="00C96165" w:rsidRPr="00C96165" w:rsidRDefault="00C96165" w:rsidP="00C96165">
      <w:pPr>
        <w:tabs>
          <w:tab w:val="center" w:pos="4677"/>
          <w:tab w:val="right" w:pos="9355"/>
        </w:tabs>
        <w:ind w:firstLine="709"/>
        <w:jc w:val="both"/>
        <w:rPr>
          <w:rFonts w:eastAsia="Calibri"/>
          <w:sz w:val="28"/>
          <w:szCs w:val="28"/>
          <w:lang w:val="kk-KZ" w:eastAsia="en-US"/>
        </w:rPr>
      </w:pPr>
      <w:r w:rsidRPr="00C96165">
        <w:rPr>
          <w:rFonts w:eastAsia="Calibri"/>
          <w:sz w:val="28"/>
          <w:szCs w:val="28"/>
          <w:lang w:val="kk-KZ" w:eastAsia="en-US"/>
        </w:rPr>
        <w:t>Жанама өлшеулердің мысалдарына индикаторлық газдарды пайдалану, кері дисперсияны модельдеу әдістері және лазерлік анықтау және қашықтықты өлшеу жүйесі қолданылатын массаны баланстау әдістері  жатады.</w:t>
      </w:r>
    </w:p>
    <w:p w14:paraId="0DF6052D"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Есептеу әдістері, мысалы, материалдарды сақтау және тасымалдау кезінде ұйымдастырылмаған шығарындыларды бағалау үшін шығарындылар коэффициенттерін қолдану бойынша ұсынымдар негізінде пайдаланылады.</w:t>
      </w:r>
    </w:p>
    <w:p w14:paraId="32313603" w14:textId="77777777" w:rsidR="00C96165" w:rsidRPr="00C96165" w:rsidRDefault="00C96165" w:rsidP="00C96165">
      <w:pPr>
        <w:ind w:firstLine="709"/>
        <w:jc w:val="both"/>
        <w:rPr>
          <w:rFonts w:eastAsia="Calibri"/>
          <w:sz w:val="28"/>
          <w:szCs w:val="28"/>
          <w:lang w:val="kk-KZ" w:eastAsia="en-US"/>
        </w:rPr>
      </w:pPr>
    </w:p>
    <w:p w14:paraId="24F1E071" w14:textId="77777777" w:rsidR="00C96165" w:rsidRPr="00C96165" w:rsidRDefault="00C96165" w:rsidP="00C96165">
      <w:pPr>
        <w:ind w:firstLine="709"/>
        <w:jc w:val="both"/>
        <w:rPr>
          <w:rFonts w:eastAsia="Calibri"/>
          <w:b/>
          <w:bCs/>
          <w:iCs/>
          <w:sz w:val="28"/>
          <w:szCs w:val="28"/>
          <w:lang w:val="kk-KZ" w:eastAsia="en-US"/>
        </w:rPr>
      </w:pPr>
      <w:r w:rsidRPr="00C96165">
        <w:rPr>
          <w:rFonts w:eastAsia="Calibri"/>
          <w:b/>
          <w:bCs/>
          <w:sz w:val="28"/>
          <w:szCs w:val="28"/>
          <w:lang w:val="kk-KZ" w:eastAsia="en-US"/>
        </w:rPr>
        <w:t>ЕҚТ 6</w:t>
      </w:r>
    </w:p>
    <w:p w14:paraId="6E3C103C"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ЕҚТ жеке тазарту құрылғылары бар болған кезде ластағыш заттардың төгінділеріне эквивалентті сапада деректер ұсыну регламенттелген ұлттық және/немесе халықаралық стандарттарға сәйкес мониторинг жүргізуді білдіреді.</w:t>
      </w:r>
    </w:p>
    <w:p w14:paraId="1147CF0D" w14:textId="77777777" w:rsidR="00C96165" w:rsidRPr="00C96165" w:rsidRDefault="00C96165" w:rsidP="00C96165">
      <w:pPr>
        <w:ind w:firstLine="709"/>
        <w:jc w:val="both"/>
        <w:rPr>
          <w:rFonts w:eastAsia="Calibri"/>
          <w:sz w:val="28"/>
          <w:szCs w:val="28"/>
          <w:lang w:val="kk-KZ" w:eastAsia="en-US"/>
        </w:rPr>
      </w:pPr>
    </w:p>
    <w:p w14:paraId="0ADEE5F1" w14:textId="77777777" w:rsidR="00C96165" w:rsidRPr="00C96165" w:rsidRDefault="00C96165" w:rsidP="00C96165">
      <w:pPr>
        <w:keepNext/>
        <w:keepLines/>
        <w:ind w:firstLine="709"/>
        <w:jc w:val="both"/>
        <w:outlineLvl w:val="2"/>
        <w:rPr>
          <w:rFonts w:eastAsia="Calibri"/>
          <w:b/>
          <w:bCs/>
          <w:sz w:val="28"/>
          <w:szCs w:val="28"/>
          <w:lang w:val="kk-KZ" w:eastAsia="en-US"/>
        </w:rPr>
      </w:pPr>
      <w:bookmarkStart w:id="245" w:name="_Toc185341749"/>
      <w:r w:rsidRPr="00C96165">
        <w:rPr>
          <w:rFonts w:eastAsia="Calibri"/>
          <w:b/>
          <w:bCs/>
          <w:sz w:val="28"/>
          <w:szCs w:val="28"/>
          <w:lang w:val="kk-KZ" w:eastAsia="en-US"/>
        </w:rPr>
        <w:t>6.1.4.</w:t>
      </w:r>
      <w:r w:rsidRPr="00C96165">
        <w:rPr>
          <w:rFonts w:eastAsia="Calibri"/>
          <w:b/>
          <w:bCs/>
          <w:sz w:val="28"/>
          <w:szCs w:val="28"/>
          <w:lang w:val="kk-KZ" w:eastAsia="en-US"/>
        </w:rPr>
        <w:tab/>
        <w:t>Технологиялық процесті басқару</w:t>
      </w:r>
      <w:bookmarkEnd w:id="245"/>
    </w:p>
    <w:p w14:paraId="2427F537"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ЕҚТ 7</w:t>
      </w:r>
    </w:p>
    <w:p w14:paraId="2BF70E55"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ЕҚТ технологиялық процесті басқару мен бақылауды, өндірістік-технологиялық байланыстарды пайдалану, кеңейту және тереңдетуді оңтайландыруды, ресурстарды пайдалануды – өндірістік процестерді интеграциялауды бірге пайдалануды білдіреді.</w:t>
      </w:r>
    </w:p>
    <w:p w14:paraId="3FED9411" w14:textId="77777777" w:rsidR="00C96165" w:rsidRPr="00C96165" w:rsidRDefault="00C96165" w:rsidP="00C96165">
      <w:pPr>
        <w:ind w:firstLine="709"/>
        <w:jc w:val="both"/>
        <w:rPr>
          <w:rFonts w:eastAsia="Calibri"/>
          <w:sz w:val="28"/>
          <w:szCs w:val="28"/>
          <w:lang w:val="kk-KZ" w:eastAsia="en-US"/>
        </w:rPr>
      </w:pPr>
    </w:p>
    <w:p w14:paraId="18562B11"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ЕҚТ 8</w:t>
      </w:r>
    </w:p>
    <w:p w14:paraId="3CBEEB5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ЕҚТ ластануды болдырмау, тозуды болдырмау, бастапқы материалдардың тиісті сапасын, қайта пайдалану және қайта өңдеу мүмкіндігін қамтамасыз ету, сондай-ақ процестің тиімділігін арттыру және оңтайландыру мақсатында энергия шығынын азайту және қоршаған ортаға жағымсыз әсерін төмендету, материалдардың ішкі ағындарын басқару және бақылауды оңтайландыру арқылы  </w:t>
      </w:r>
      <w:r w:rsidRPr="00C96165">
        <w:rPr>
          <w:rFonts w:eastAsia="Calibri"/>
          <w:sz w:val="28"/>
          <w:szCs w:val="28"/>
          <w:lang w:val="kk-KZ" w:eastAsia="en-US"/>
        </w:rPr>
        <w:lastRenderedPageBreak/>
        <w:t>энергия тиімділігін арттыруға арналған цифрлық технологияларды пайдалана отырып өндірістік процестерді автоматтандыру, мониторинг жүргізу және жақсартуды білдіреді.</w:t>
      </w:r>
    </w:p>
    <w:p w14:paraId="0356487D" w14:textId="77777777" w:rsidR="00C96165" w:rsidRPr="00C96165" w:rsidRDefault="00C96165" w:rsidP="00C96165">
      <w:pPr>
        <w:ind w:firstLine="709"/>
        <w:jc w:val="both"/>
        <w:rPr>
          <w:rFonts w:eastAsia="Calibri"/>
          <w:sz w:val="28"/>
          <w:szCs w:val="28"/>
          <w:lang w:val="kk-KZ" w:eastAsia="en-US"/>
        </w:rPr>
      </w:pPr>
    </w:p>
    <w:p w14:paraId="20279085" w14:textId="77777777" w:rsidR="00C96165" w:rsidRPr="00C96165" w:rsidRDefault="00C96165" w:rsidP="00C96165">
      <w:pPr>
        <w:keepNext/>
        <w:keepLines/>
        <w:ind w:firstLine="709"/>
        <w:jc w:val="both"/>
        <w:outlineLvl w:val="2"/>
        <w:rPr>
          <w:rFonts w:eastAsia="Calibri"/>
          <w:b/>
          <w:bCs/>
          <w:sz w:val="28"/>
          <w:szCs w:val="28"/>
          <w:lang w:val="kk-KZ" w:eastAsia="en-US"/>
        </w:rPr>
      </w:pPr>
      <w:bookmarkStart w:id="246" w:name="_Toc185341750"/>
      <w:r w:rsidRPr="00C96165">
        <w:rPr>
          <w:rFonts w:eastAsia="Calibri"/>
          <w:b/>
          <w:bCs/>
          <w:sz w:val="28"/>
          <w:szCs w:val="28"/>
          <w:lang w:val="kk-KZ" w:eastAsia="en-US"/>
        </w:rPr>
        <w:t>6.1.5</w:t>
      </w:r>
      <w:r w:rsidRPr="00C96165">
        <w:rPr>
          <w:rFonts w:eastAsia="Calibri"/>
          <w:b/>
          <w:bCs/>
          <w:sz w:val="28"/>
          <w:szCs w:val="28"/>
          <w:lang w:val="kk-KZ" w:eastAsia="en-US"/>
        </w:rPr>
        <w:tab/>
        <w:t>Су ресурстарын басқару</w:t>
      </w:r>
      <w:bookmarkEnd w:id="246"/>
    </w:p>
    <w:p w14:paraId="28DFFF22"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ЕҚТ 9</w:t>
      </w:r>
    </w:p>
    <w:p w14:paraId="344B7366" w14:textId="77777777" w:rsidR="00C96165" w:rsidRPr="00C96165" w:rsidRDefault="00C96165" w:rsidP="00C96165">
      <w:pPr>
        <w:ind w:firstLine="709"/>
        <w:jc w:val="both"/>
        <w:rPr>
          <w:color w:val="000000"/>
          <w:sz w:val="28"/>
          <w:szCs w:val="28"/>
          <w:lang w:eastAsia="en-US"/>
        </w:rPr>
      </w:pPr>
      <w:r w:rsidRPr="00C96165">
        <w:rPr>
          <w:rFonts w:eastAsia="Calibri"/>
          <w:sz w:val="28"/>
          <w:szCs w:val="28"/>
          <w:lang w:val="kk-KZ" w:eastAsia="en-US"/>
        </w:rPr>
        <w:t xml:space="preserve">ЕҚТ сарқынды суларды басқарудың және тазартудың кешенді стратегиясын пайдалануды білдіреді, оған су ресурстарын оңтайлы басқаруға, ағын суларды болдырмауға, жинауға және түр-түріне қарай бөлуге, ішкі су айналымын ұлғайтуға және әрбір соңғы сарқынды адекватты тазартуды пайдалануға бағытталған, процеске біріктірілген тиісті құрама әдістер кіреді. </w:t>
      </w:r>
      <w:r w:rsidRPr="00C96165">
        <w:rPr>
          <w:color w:val="000000"/>
          <w:sz w:val="28"/>
          <w:szCs w:val="28"/>
          <w:lang w:val="kk-KZ" w:eastAsia="en-US"/>
        </w:rPr>
        <w:t>Келесі әдістерді қолдануға болады</w:t>
      </w:r>
      <w:r w:rsidRPr="00C96165">
        <w:rPr>
          <w:color w:val="000000"/>
          <w:sz w:val="28"/>
          <w:szCs w:val="28"/>
          <w:lang w:eastAsia="en-US"/>
        </w:rPr>
        <w:t>:</w:t>
      </w:r>
    </w:p>
    <w:tbl>
      <w:tblPr>
        <w:tblStyle w:val="13"/>
        <w:tblW w:w="9351" w:type="dxa"/>
        <w:jc w:val="center"/>
        <w:tblLook w:val="04A0" w:firstRow="1" w:lastRow="0" w:firstColumn="1" w:lastColumn="0" w:noHBand="0" w:noVBand="1"/>
      </w:tblPr>
      <w:tblGrid>
        <w:gridCol w:w="617"/>
        <w:gridCol w:w="4056"/>
        <w:gridCol w:w="4678"/>
      </w:tblGrid>
      <w:tr w:rsidR="00C96165" w:rsidRPr="00C96165" w14:paraId="64546748" w14:textId="77777777" w:rsidTr="00426C32">
        <w:trPr>
          <w:trHeight w:val="20"/>
          <w:jc w:val="center"/>
        </w:trPr>
        <w:tc>
          <w:tcPr>
            <w:tcW w:w="617" w:type="dxa"/>
            <w:vAlign w:val="center"/>
          </w:tcPr>
          <w:p w14:paraId="4D96E4CC" w14:textId="77777777" w:rsidR="00C96165" w:rsidRPr="00C96165" w:rsidRDefault="00C96165" w:rsidP="00C96165">
            <w:pPr>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 xml:space="preserve">№ </w:t>
            </w:r>
          </w:p>
        </w:tc>
        <w:tc>
          <w:tcPr>
            <w:tcW w:w="4056" w:type="dxa"/>
            <w:vAlign w:val="center"/>
          </w:tcPr>
          <w:p w14:paraId="30D450A9" w14:textId="77777777" w:rsidR="00C96165" w:rsidRPr="00C96165" w:rsidRDefault="00C96165" w:rsidP="00C96165">
            <w:pPr>
              <w:jc w:val="center"/>
              <w:rPr>
                <w:rFonts w:eastAsia="Calibri"/>
                <w:b/>
                <w:bCs/>
                <w:lang w:eastAsia="en-US"/>
              </w:rPr>
            </w:pPr>
            <w:r w:rsidRPr="00C96165">
              <w:rPr>
                <w:rFonts w:eastAsia="Calibri"/>
                <w:b/>
                <w:bCs/>
                <w:lang w:eastAsia="en-US"/>
              </w:rPr>
              <w:t>Техник</w:t>
            </w:r>
            <w:r w:rsidRPr="00C96165">
              <w:rPr>
                <w:rFonts w:eastAsia="Calibri"/>
                <w:b/>
                <w:bCs/>
                <w:lang w:val="kk-KZ" w:eastAsia="en-US"/>
              </w:rPr>
              <w:t>алар</w:t>
            </w:r>
          </w:p>
        </w:tc>
        <w:tc>
          <w:tcPr>
            <w:tcW w:w="4678" w:type="dxa"/>
            <w:vAlign w:val="center"/>
          </w:tcPr>
          <w:p w14:paraId="5C27221C" w14:textId="77777777" w:rsidR="00C96165" w:rsidRPr="00C96165" w:rsidRDefault="00C96165" w:rsidP="00C96165">
            <w:pPr>
              <w:jc w:val="center"/>
              <w:rPr>
                <w:rFonts w:eastAsia="Calibri"/>
                <w:b/>
                <w:bCs/>
                <w:lang w:eastAsia="en-US"/>
              </w:rPr>
            </w:pPr>
            <w:r w:rsidRPr="00C96165">
              <w:rPr>
                <w:rFonts w:eastAsia="Calibri"/>
                <w:b/>
                <w:bCs/>
                <w:lang w:val="kk-KZ" w:eastAsia="en-US"/>
              </w:rPr>
              <w:t>Қолданылуы</w:t>
            </w:r>
          </w:p>
        </w:tc>
      </w:tr>
    </w:tbl>
    <w:p w14:paraId="150B3091" w14:textId="77777777" w:rsidR="00C96165" w:rsidRPr="00C96165" w:rsidRDefault="00C96165" w:rsidP="00C96165">
      <w:pPr>
        <w:ind w:firstLine="709"/>
        <w:jc w:val="both"/>
        <w:rPr>
          <w:color w:val="000000"/>
          <w:sz w:val="4"/>
          <w:szCs w:val="4"/>
          <w:lang w:eastAsia="en-US"/>
        </w:rPr>
      </w:pPr>
    </w:p>
    <w:tbl>
      <w:tblPr>
        <w:tblStyle w:val="13"/>
        <w:tblW w:w="9351" w:type="dxa"/>
        <w:jc w:val="center"/>
        <w:tblLook w:val="04A0" w:firstRow="1" w:lastRow="0" w:firstColumn="1" w:lastColumn="0" w:noHBand="0" w:noVBand="1"/>
      </w:tblPr>
      <w:tblGrid>
        <w:gridCol w:w="617"/>
        <w:gridCol w:w="4056"/>
        <w:gridCol w:w="4678"/>
      </w:tblGrid>
      <w:tr w:rsidR="00C96165" w:rsidRPr="00C96165" w14:paraId="223D0B32" w14:textId="77777777" w:rsidTr="00426C32">
        <w:trPr>
          <w:trHeight w:val="20"/>
          <w:tblHeader/>
          <w:jc w:val="center"/>
        </w:trPr>
        <w:tc>
          <w:tcPr>
            <w:tcW w:w="617" w:type="dxa"/>
            <w:vAlign w:val="center"/>
          </w:tcPr>
          <w:p w14:paraId="6952E45E" w14:textId="77777777" w:rsidR="00C96165" w:rsidRPr="00C96165" w:rsidRDefault="00C96165" w:rsidP="00C96165">
            <w:pPr>
              <w:jc w:val="center"/>
              <w:rPr>
                <w:rFonts w:eastAsia="Calibri"/>
                <w:b/>
                <w:bCs/>
                <w:lang w:eastAsia="en-US"/>
              </w:rPr>
            </w:pPr>
            <w:r w:rsidRPr="00C96165">
              <w:rPr>
                <w:rFonts w:eastAsia="Calibri"/>
                <w:b/>
                <w:bCs/>
                <w:lang w:eastAsia="en-US"/>
              </w:rPr>
              <w:t>1</w:t>
            </w:r>
          </w:p>
        </w:tc>
        <w:tc>
          <w:tcPr>
            <w:tcW w:w="4056" w:type="dxa"/>
            <w:vAlign w:val="center"/>
          </w:tcPr>
          <w:p w14:paraId="2C0FE51B" w14:textId="77777777" w:rsidR="00C96165" w:rsidRPr="00C96165" w:rsidRDefault="00C96165" w:rsidP="00C96165">
            <w:pPr>
              <w:jc w:val="center"/>
              <w:rPr>
                <w:rFonts w:eastAsia="Calibri"/>
                <w:b/>
                <w:bCs/>
                <w:lang w:eastAsia="en-US"/>
              </w:rPr>
            </w:pPr>
            <w:r w:rsidRPr="00C96165">
              <w:rPr>
                <w:rFonts w:eastAsia="Calibri"/>
                <w:b/>
                <w:bCs/>
                <w:lang w:eastAsia="en-US"/>
              </w:rPr>
              <w:t>2</w:t>
            </w:r>
          </w:p>
        </w:tc>
        <w:tc>
          <w:tcPr>
            <w:tcW w:w="4678" w:type="dxa"/>
            <w:vAlign w:val="center"/>
          </w:tcPr>
          <w:p w14:paraId="78D5196B" w14:textId="77777777" w:rsidR="00C96165" w:rsidRPr="00C96165" w:rsidRDefault="00C96165" w:rsidP="00C96165">
            <w:pPr>
              <w:jc w:val="center"/>
              <w:rPr>
                <w:rFonts w:eastAsia="Calibri"/>
                <w:b/>
                <w:bCs/>
                <w:lang w:eastAsia="en-US"/>
              </w:rPr>
            </w:pPr>
            <w:r w:rsidRPr="00C96165">
              <w:rPr>
                <w:rFonts w:eastAsia="Calibri"/>
                <w:b/>
                <w:bCs/>
                <w:lang w:eastAsia="en-US"/>
              </w:rPr>
              <w:t>3</w:t>
            </w:r>
          </w:p>
        </w:tc>
      </w:tr>
      <w:tr w:rsidR="00C96165" w:rsidRPr="00C96165" w14:paraId="3C2BD06D" w14:textId="77777777" w:rsidTr="00426C32">
        <w:trPr>
          <w:trHeight w:val="20"/>
          <w:jc w:val="center"/>
        </w:trPr>
        <w:tc>
          <w:tcPr>
            <w:tcW w:w="617" w:type="dxa"/>
            <w:vAlign w:val="center"/>
          </w:tcPr>
          <w:p w14:paraId="1AE3313E" w14:textId="77777777" w:rsidR="00C96165" w:rsidRPr="00C96165" w:rsidRDefault="00C96165" w:rsidP="00C96165">
            <w:pPr>
              <w:jc w:val="center"/>
              <w:rPr>
                <w:rFonts w:eastAsia="Calibri"/>
                <w:lang w:eastAsia="en-US"/>
              </w:rPr>
            </w:pPr>
            <w:r w:rsidRPr="00C96165">
              <w:rPr>
                <w:rFonts w:eastAsia="Calibri"/>
                <w:lang w:eastAsia="en-US"/>
              </w:rPr>
              <w:t>1</w:t>
            </w:r>
          </w:p>
        </w:tc>
        <w:tc>
          <w:tcPr>
            <w:tcW w:w="4056" w:type="dxa"/>
            <w:vAlign w:val="center"/>
          </w:tcPr>
          <w:p w14:paraId="18E4D438" w14:textId="77777777" w:rsidR="00C96165" w:rsidRPr="00C96165" w:rsidRDefault="00C96165" w:rsidP="00C96165">
            <w:pPr>
              <w:jc w:val="both"/>
              <w:rPr>
                <w:rFonts w:eastAsia="Calibri"/>
                <w:lang w:eastAsia="en-US"/>
              </w:rPr>
            </w:pPr>
            <w:r w:rsidRPr="00C96165">
              <w:rPr>
                <w:rFonts w:eastAsia="Calibri"/>
                <w:lang w:val="kk-KZ" w:eastAsia="en-US"/>
              </w:rPr>
              <w:t xml:space="preserve">Өндірістік желіде ауыз суды пайдаланудан бас тарту </w:t>
            </w:r>
          </w:p>
        </w:tc>
        <w:tc>
          <w:tcPr>
            <w:tcW w:w="4678" w:type="dxa"/>
          </w:tcPr>
          <w:p w14:paraId="1DAE20C4" w14:textId="77777777" w:rsidR="00C96165" w:rsidRPr="00C96165" w:rsidRDefault="00C96165" w:rsidP="00C96165">
            <w:pPr>
              <w:jc w:val="both"/>
              <w:rPr>
                <w:rFonts w:eastAsia="Calibri"/>
                <w:lang w:val="kk-KZ"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1918EDFD" w14:textId="77777777" w:rsidTr="00426C32">
        <w:trPr>
          <w:trHeight w:val="20"/>
          <w:jc w:val="center"/>
        </w:trPr>
        <w:tc>
          <w:tcPr>
            <w:tcW w:w="617" w:type="dxa"/>
            <w:vAlign w:val="center"/>
          </w:tcPr>
          <w:p w14:paraId="77E7BB8A" w14:textId="77777777" w:rsidR="00C96165" w:rsidRPr="00C96165" w:rsidRDefault="00C96165" w:rsidP="00C96165">
            <w:pPr>
              <w:jc w:val="center"/>
              <w:rPr>
                <w:rFonts w:eastAsia="Calibri"/>
                <w:lang w:eastAsia="en-US"/>
              </w:rPr>
            </w:pPr>
            <w:r w:rsidRPr="00C96165">
              <w:rPr>
                <w:rFonts w:eastAsia="Calibri"/>
                <w:lang w:eastAsia="en-US"/>
              </w:rPr>
              <w:t>2</w:t>
            </w:r>
          </w:p>
        </w:tc>
        <w:tc>
          <w:tcPr>
            <w:tcW w:w="4056" w:type="dxa"/>
            <w:vAlign w:val="center"/>
          </w:tcPr>
          <w:p w14:paraId="10128416" w14:textId="77777777" w:rsidR="00C96165" w:rsidRPr="00C96165" w:rsidRDefault="00C96165" w:rsidP="00C96165">
            <w:pPr>
              <w:jc w:val="both"/>
              <w:rPr>
                <w:rFonts w:eastAsia="Calibri"/>
                <w:lang w:eastAsia="en-US"/>
              </w:rPr>
            </w:pPr>
            <w:r w:rsidRPr="00C96165">
              <w:rPr>
                <w:rFonts w:eastAsia="Calibri"/>
                <w:lang w:val="kk-KZ" w:eastAsia="en-US"/>
              </w:rPr>
              <w:t xml:space="preserve">Жаңа зауыттарды салған кезде немесе қолданыстағы зауыттарды жаңартқанда/қайта құрылымдағанда айналымды сумен қамтамасыз ету жүйесінің санын және/немесе қуаттылығын ұлғайту </w:t>
            </w:r>
          </w:p>
        </w:tc>
        <w:tc>
          <w:tcPr>
            <w:tcW w:w="4678" w:type="dxa"/>
          </w:tcPr>
          <w:p w14:paraId="316209A6"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2DA3D77B" w14:textId="77777777" w:rsidTr="00426C32">
        <w:trPr>
          <w:trHeight w:val="20"/>
          <w:jc w:val="center"/>
        </w:trPr>
        <w:tc>
          <w:tcPr>
            <w:tcW w:w="617" w:type="dxa"/>
            <w:vAlign w:val="center"/>
          </w:tcPr>
          <w:p w14:paraId="6C6EBDBA" w14:textId="77777777" w:rsidR="00C96165" w:rsidRPr="00C96165" w:rsidRDefault="00C96165" w:rsidP="00C96165">
            <w:pPr>
              <w:jc w:val="center"/>
              <w:rPr>
                <w:rFonts w:eastAsia="Calibri"/>
                <w:lang w:eastAsia="en-US"/>
              </w:rPr>
            </w:pPr>
            <w:r w:rsidRPr="00C96165">
              <w:rPr>
                <w:rFonts w:eastAsia="Calibri"/>
                <w:lang w:eastAsia="en-US"/>
              </w:rPr>
              <w:t>3</w:t>
            </w:r>
          </w:p>
        </w:tc>
        <w:tc>
          <w:tcPr>
            <w:tcW w:w="4056" w:type="dxa"/>
            <w:vAlign w:val="center"/>
          </w:tcPr>
          <w:p w14:paraId="6F7178F6" w14:textId="77777777" w:rsidR="00C96165" w:rsidRPr="00C96165" w:rsidRDefault="00C96165" w:rsidP="00C96165">
            <w:pPr>
              <w:jc w:val="both"/>
              <w:rPr>
                <w:rFonts w:eastAsia="Calibri"/>
                <w:lang w:eastAsia="en-US"/>
              </w:rPr>
            </w:pPr>
            <w:r w:rsidRPr="00C96165">
              <w:rPr>
                <w:rFonts w:eastAsia="Calibri"/>
                <w:lang w:val="kk-KZ" w:eastAsia="en-US"/>
              </w:rPr>
              <w:t>Келіп түскен суды орталықтандырып бөлу</w:t>
            </w:r>
          </w:p>
        </w:tc>
        <w:tc>
          <w:tcPr>
            <w:tcW w:w="4678" w:type="dxa"/>
          </w:tcPr>
          <w:p w14:paraId="6F3A60E3" w14:textId="77777777" w:rsidR="00C96165" w:rsidRPr="00C96165" w:rsidRDefault="00C96165" w:rsidP="00C96165">
            <w:pPr>
              <w:jc w:val="center"/>
              <w:rPr>
                <w:rFonts w:eastAsia="Calibri"/>
                <w:lang w:eastAsia="en-US"/>
              </w:rPr>
            </w:pPr>
            <w:r w:rsidRPr="00C96165">
              <w:rPr>
                <w:rFonts w:eastAsia="Calibri"/>
                <w:lang w:val="kk-KZ" w:eastAsia="en-US"/>
              </w:rPr>
              <w:t xml:space="preserve">Қолданылуы су контурының тиісті конфигурациясымен шектелуі мүмкін </w:t>
            </w:r>
          </w:p>
        </w:tc>
      </w:tr>
      <w:tr w:rsidR="00C96165" w:rsidRPr="00C96165" w14:paraId="3BBB1607" w14:textId="77777777" w:rsidTr="00426C32">
        <w:trPr>
          <w:trHeight w:val="20"/>
          <w:jc w:val="center"/>
        </w:trPr>
        <w:tc>
          <w:tcPr>
            <w:tcW w:w="617" w:type="dxa"/>
            <w:vAlign w:val="center"/>
          </w:tcPr>
          <w:p w14:paraId="018E5CA2" w14:textId="77777777" w:rsidR="00C96165" w:rsidRPr="00C96165" w:rsidRDefault="00C96165" w:rsidP="00C96165">
            <w:pPr>
              <w:jc w:val="center"/>
              <w:rPr>
                <w:rFonts w:eastAsia="Calibri"/>
                <w:lang w:eastAsia="en-US"/>
              </w:rPr>
            </w:pPr>
            <w:r w:rsidRPr="00C96165">
              <w:rPr>
                <w:rFonts w:eastAsia="Calibri"/>
                <w:lang w:eastAsia="en-US"/>
              </w:rPr>
              <w:t>4</w:t>
            </w:r>
          </w:p>
        </w:tc>
        <w:tc>
          <w:tcPr>
            <w:tcW w:w="4056" w:type="dxa"/>
            <w:vAlign w:val="center"/>
          </w:tcPr>
          <w:p w14:paraId="4D846940" w14:textId="77777777" w:rsidR="00C96165" w:rsidRPr="00C96165" w:rsidRDefault="00C96165" w:rsidP="00C96165">
            <w:pPr>
              <w:jc w:val="both"/>
              <w:rPr>
                <w:rFonts w:eastAsia="Calibri"/>
                <w:lang w:eastAsia="en-US"/>
              </w:rPr>
            </w:pPr>
            <w:r w:rsidRPr="00C96165">
              <w:rPr>
                <w:rFonts w:eastAsia="Calibri"/>
                <w:lang w:val="kk-KZ" w:eastAsia="en-US"/>
              </w:rPr>
              <w:t>Суды жекелеген параметрлері белгілі бір шекке жеткенше қайта пайдалану</w:t>
            </w:r>
          </w:p>
        </w:tc>
        <w:tc>
          <w:tcPr>
            <w:tcW w:w="4678" w:type="dxa"/>
          </w:tcPr>
          <w:p w14:paraId="6BC69124"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241F9435" w14:textId="77777777" w:rsidTr="00426C32">
        <w:trPr>
          <w:trHeight w:val="20"/>
          <w:jc w:val="center"/>
        </w:trPr>
        <w:tc>
          <w:tcPr>
            <w:tcW w:w="617" w:type="dxa"/>
            <w:vAlign w:val="center"/>
          </w:tcPr>
          <w:p w14:paraId="1348DF71" w14:textId="77777777" w:rsidR="00C96165" w:rsidRPr="00C96165" w:rsidRDefault="00C96165" w:rsidP="00C96165">
            <w:pPr>
              <w:jc w:val="center"/>
              <w:rPr>
                <w:rFonts w:eastAsia="Calibri"/>
                <w:lang w:eastAsia="en-US"/>
              </w:rPr>
            </w:pPr>
            <w:r w:rsidRPr="00C96165">
              <w:rPr>
                <w:rFonts w:eastAsia="Calibri"/>
                <w:lang w:eastAsia="en-US"/>
              </w:rPr>
              <w:t>5</w:t>
            </w:r>
          </w:p>
        </w:tc>
        <w:tc>
          <w:tcPr>
            <w:tcW w:w="4056" w:type="dxa"/>
            <w:vAlign w:val="center"/>
          </w:tcPr>
          <w:p w14:paraId="6DB09DCE" w14:textId="77777777" w:rsidR="00C96165" w:rsidRPr="00C96165" w:rsidRDefault="00C96165" w:rsidP="00C96165">
            <w:pPr>
              <w:jc w:val="both"/>
              <w:rPr>
                <w:rFonts w:eastAsia="Calibri"/>
                <w:lang w:eastAsia="en-US"/>
              </w:rPr>
            </w:pPr>
            <w:r w:rsidRPr="00C96165">
              <w:rPr>
                <w:rFonts w:eastAsia="Calibri"/>
                <w:lang w:val="kk-KZ" w:eastAsia="en-US"/>
              </w:rPr>
              <w:t xml:space="preserve">Егер судың тек жекелеген параметрлері анықталса және оны одан әрі пайдалануға болатын болса, суды басқа қондырғыларда пайдалану </w:t>
            </w:r>
          </w:p>
        </w:tc>
        <w:tc>
          <w:tcPr>
            <w:tcW w:w="4678" w:type="dxa"/>
          </w:tcPr>
          <w:p w14:paraId="2BA2EB09"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7CFB69E3" w14:textId="77777777" w:rsidTr="00426C32">
        <w:trPr>
          <w:trHeight w:val="20"/>
          <w:jc w:val="center"/>
        </w:trPr>
        <w:tc>
          <w:tcPr>
            <w:tcW w:w="617" w:type="dxa"/>
            <w:vAlign w:val="center"/>
          </w:tcPr>
          <w:p w14:paraId="6A858A38" w14:textId="77777777" w:rsidR="00C96165" w:rsidRPr="00C96165" w:rsidRDefault="00C96165" w:rsidP="00C96165">
            <w:pPr>
              <w:jc w:val="center"/>
              <w:rPr>
                <w:rFonts w:eastAsia="Calibri"/>
                <w:lang w:eastAsia="en-US"/>
              </w:rPr>
            </w:pPr>
            <w:r w:rsidRPr="00C96165">
              <w:rPr>
                <w:rFonts w:eastAsia="Calibri"/>
                <w:lang w:eastAsia="en-US"/>
              </w:rPr>
              <w:t>6</w:t>
            </w:r>
          </w:p>
        </w:tc>
        <w:tc>
          <w:tcPr>
            <w:tcW w:w="4056" w:type="dxa"/>
            <w:vAlign w:val="center"/>
          </w:tcPr>
          <w:p w14:paraId="201485CD" w14:textId="77777777" w:rsidR="00C96165" w:rsidRPr="00C96165" w:rsidRDefault="00C96165" w:rsidP="00C96165">
            <w:pPr>
              <w:jc w:val="both"/>
              <w:rPr>
                <w:rFonts w:eastAsia="Calibri"/>
                <w:lang w:eastAsia="en-US"/>
              </w:rPr>
            </w:pPr>
            <w:r w:rsidRPr="00C96165">
              <w:rPr>
                <w:rFonts w:eastAsia="Calibri"/>
                <w:lang w:val="kk-KZ" w:eastAsia="en-US"/>
              </w:rPr>
              <w:t>Тазартылған және тазартылмаған ағын суларды бөлу</w:t>
            </w:r>
          </w:p>
        </w:tc>
        <w:tc>
          <w:tcPr>
            <w:tcW w:w="4678" w:type="dxa"/>
          </w:tcPr>
          <w:p w14:paraId="4E5DBBD3"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7F9F3E27" w14:textId="77777777" w:rsidTr="00426C32">
        <w:trPr>
          <w:trHeight w:val="20"/>
          <w:jc w:val="center"/>
        </w:trPr>
        <w:tc>
          <w:tcPr>
            <w:tcW w:w="617" w:type="dxa"/>
            <w:vAlign w:val="center"/>
          </w:tcPr>
          <w:p w14:paraId="541A1A4E" w14:textId="77777777" w:rsidR="00C96165" w:rsidRPr="00C96165" w:rsidRDefault="00C96165" w:rsidP="00C96165">
            <w:pPr>
              <w:jc w:val="center"/>
              <w:rPr>
                <w:rFonts w:eastAsia="Calibri"/>
                <w:lang w:eastAsia="en-US"/>
              </w:rPr>
            </w:pPr>
            <w:r w:rsidRPr="00C96165">
              <w:rPr>
                <w:rFonts w:eastAsia="Calibri"/>
                <w:lang w:eastAsia="en-US"/>
              </w:rPr>
              <w:t>7</w:t>
            </w:r>
          </w:p>
        </w:tc>
        <w:tc>
          <w:tcPr>
            <w:tcW w:w="4056" w:type="dxa"/>
            <w:vAlign w:val="center"/>
          </w:tcPr>
          <w:p w14:paraId="08701175" w14:textId="77777777" w:rsidR="00C96165" w:rsidRPr="00C96165" w:rsidRDefault="00C96165" w:rsidP="00C96165">
            <w:pPr>
              <w:jc w:val="both"/>
              <w:rPr>
                <w:rFonts w:eastAsia="Calibri"/>
                <w:lang w:eastAsia="en-US"/>
              </w:rPr>
            </w:pPr>
            <w:r w:rsidRPr="00C96165">
              <w:rPr>
                <w:rFonts w:eastAsia="Calibri"/>
                <w:lang w:val="kk-KZ" w:eastAsia="en-US"/>
              </w:rPr>
              <w:t>Нөсер суын пайдалану</w:t>
            </w:r>
          </w:p>
        </w:tc>
        <w:tc>
          <w:tcPr>
            <w:tcW w:w="4678" w:type="dxa"/>
          </w:tcPr>
          <w:p w14:paraId="4E5A774A"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bl>
    <w:p w14:paraId="1B204A11" w14:textId="77777777" w:rsidR="00C96165" w:rsidRPr="00C96165" w:rsidRDefault="00C96165" w:rsidP="00C96165">
      <w:pPr>
        <w:ind w:firstLine="709"/>
        <w:jc w:val="both"/>
        <w:rPr>
          <w:rFonts w:eastAsia="Calibri"/>
          <w:sz w:val="28"/>
          <w:szCs w:val="28"/>
          <w:lang w:val="kk-KZ" w:eastAsia="en-US"/>
        </w:rPr>
      </w:pPr>
    </w:p>
    <w:p w14:paraId="40C6373B" w14:textId="77777777" w:rsidR="00C96165" w:rsidRPr="00C96165" w:rsidRDefault="00C96165" w:rsidP="00C96165">
      <w:pPr>
        <w:keepNext/>
        <w:keepLines/>
        <w:ind w:firstLine="709"/>
        <w:jc w:val="both"/>
        <w:outlineLvl w:val="2"/>
        <w:rPr>
          <w:rFonts w:eastAsia="Calibri"/>
          <w:b/>
          <w:bCs/>
          <w:sz w:val="28"/>
          <w:szCs w:val="28"/>
          <w:lang w:val="kk-KZ" w:eastAsia="en-US"/>
        </w:rPr>
      </w:pPr>
      <w:bookmarkStart w:id="247" w:name="_Toc185341751"/>
      <w:r w:rsidRPr="00C96165">
        <w:rPr>
          <w:rFonts w:eastAsia="Calibri"/>
          <w:b/>
          <w:bCs/>
          <w:sz w:val="28"/>
          <w:szCs w:val="28"/>
          <w:lang w:val="kk-KZ" w:eastAsia="en-US"/>
        </w:rPr>
        <w:t>6.1.6</w:t>
      </w:r>
      <w:r w:rsidRPr="00C96165">
        <w:rPr>
          <w:rFonts w:eastAsia="Calibri"/>
          <w:b/>
          <w:bCs/>
          <w:sz w:val="28"/>
          <w:szCs w:val="28"/>
          <w:lang w:val="kk-KZ" w:eastAsia="en-US"/>
        </w:rPr>
        <w:tab/>
        <w:t>Қалдықтарды басқару</w:t>
      </w:r>
      <w:bookmarkEnd w:id="247"/>
    </w:p>
    <w:p w14:paraId="0F41B019"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ЕҚТ 10</w:t>
      </w:r>
    </w:p>
    <w:p w14:paraId="660D6481" w14:textId="77777777" w:rsidR="00C96165" w:rsidRPr="00C96165" w:rsidRDefault="00C96165" w:rsidP="00C96165">
      <w:pPr>
        <w:ind w:firstLine="709"/>
        <w:jc w:val="both"/>
        <w:rPr>
          <w:color w:val="000000"/>
          <w:sz w:val="28"/>
          <w:szCs w:val="28"/>
          <w:lang w:val="kk-KZ" w:eastAsia="en-US"/>
        </w:rPr>
      </w:pPr>
      <w:r w:rsidRPr="00C96165">
        <w:rPr>
          <w:rFonts w:eastAsia="Calibri"/>
          <w:sz w:val="28"/>
          <w:szCs w:val="28"/>
          <w:lang w:val="kk-KZ" w:eastAsia="en-US"/>
        </w:rPr>
        <w:lastRenderedPageBreak/>
        <w:t>ЕҚТ (ішкі немесе сыртқы) мамандандырылған қайта өңдеу процестерін ішкі пайдалану немесе қолдану арқылы қалдықтарды барынша азайту үшін біріктірілген және операциялық әдістерді пайдалануды білдіреді</w:t>
      </w:r>
      <w:r w:rsidRPr="00C96165">
        <w:rPr>
          <w:color w:val="000000"/>
          <w:sz w:val="28"/>
          <w:szCs w:val="28"/>
          <w:lang w:val="kk-KZ" w:eastAsia="en-US"/>
        </w:rPr>
        <w:t>.</w:t>
      </w:r>
    </w:p>
    <w:p w14:paraId="2AD59643" w14:textId="77777777" w:rsidR="00C96165" w:rsidRPr="00C96165" w:rsidRDefault="00C96165" w:rsidP="00C96165">
      <w:pPr>
        <w:ind w:firstLine="709"/>
        <w:jc w:val="both"/>
        <w:rPr>
          <w:b/>
          <w:bCs/>
          <w:color w:val="000000"/>
          <w:sz w:val="28"/>
          <w:szCs w:val="28"/>
          <w:lang w:val="kk-KZ" w:eastAsia="en-US"/>
        </w:rPr>
      </w:pPr>
      <w:r w:rsidRPr="00C96165">
        <w:rPr>
          <w:b/>
          <w:bCs/>
          <w:color w:val="000000"/>
          <w:sz w:val="28"/>
          <w:szCs w:val="28"/>
          <w:lang w:val="kk-KZ" w:eastAsia="en-US"/>
        </w:rPr>
        <w:t>ЕҚТ 11</w:t>
      </w:r>
    </w:p>
    <w:p w14:paraId="5EF2434F" w14:textId="77777777" w:rsidR="00C96165" w:rsidRPr="00C96165" w:rsidRDefault="00C96165" w:rsidP="00C96165">
      <w:pPr>
        <w:ind w:firstLine="709"/>
        <w:jc w:val="both"/>
        <w:rPr>
          <w:color w:val="000000"/>
          <w:sz w:val="28"/>
          <w:szCs w:val="28"/>
          <w:lang w:val="kk-KZ" w:eastAsia="en-US"/>
        </w:rPr>
      </w:pPr>
      <w:r w:rsidRPr="00C96165">
        <w:rPr>
          <w:color w:val="000000"/>
          <w:sz w:val="28"/>
          <w:szCs w:val="28"/>
          <w:lang w:val="kk-KZ" w:eastAsia="en-US"/>
        </w:rPr>
        <w:t>ЕҚТ ЕҚТ 10-ға сәйкес пайдалануға немесе қайта өңдеуге болмайтын қатты қалдықтарды максималды түрде сыртқы пайдалануды немесе қайта өңдеуді білдіреді.</w:t>
      </w:r>
    </w:p>
    <w:p w14:paraId="0F0D05AB" w14:textId="77777777" w:rsidR="00C96165" w:rsidRPr="00C96165" w:rsidRDefault="00C96165" w:rsidP="00C96165">
      <w:pPr>
        <w:ind w:firstLine="709"/>
        <w:jc w:val="both"/>
        <w:rPr>
          <w:color w:val="000000"/>
          <w:sz w:val="28"/>
          <w:szCs w:val="28"/>
          <w:lang w:val="kk-KZ" w:eastAsia="en-US"/>
        </w:rPr>
      </w:pPr>
    </w:p>
    <w:p w14:paraId="019F2E0B" w14:textId="77777777" w:rsidR="00C96165" w:rsidRPr="00C96165" w:rsidRDefault="00C96165" w:rsidP="00C96165">
      <w:pPr>
        <w:ind w:firstLine="709"/>
        <w:jc w:val="both"/>
        <w:rPr>
          <w:b/>
          <w:bCs/>
          <w:color w:val="000000"/>
          <w:sz w:val="28"/>
          <w:szCs w:val="28"/>
          <w:lang w:val="kk-KZ" w:eastAsia="en-US"/>
        </w:rPr>
      </w:pPr>
      <w:r w:rsidRPr="00C96165">
        <w:rPr>
          <w:b/>
          <w:bCs/>
          <w:color w:val="000000"/>
          <w:sz w:val="28"/>
          <w:szCs w:val="28"/>
          <w:lang w:val="kk-KZ" w:eastAsia="en-US"/>
        </w:rPr>
        <w:t>ЕҚТ 12</w:t>
      </w:r>
    </w:p>
    <w:p w14:paraId="52B602F5" w14:textId="77777777" w:rsidR="00C96165" w:rsidRPr="00C96165" w:rsidRDefault="00C96165" w:rsidP="00C96165">
      <w:pPr>
        <w:ind w:firstLine="709"/>
        <w:jc w:val="both"/>
        <w:rPr>
          <w:color w:val="000000"/>
          <w:sz w:val="28"/>
          <w:szCs w:val="28"/>
          <w:lang w:val="kk-KZ" w:eastAsia="en-US"/>
        </w:rPr>
      </w:pPr>
      <w:r w:rsidRPr="00C96165">
        <w:rPr>
          <w:color w:val="000000"/>
          <w:sz w:val="28"/>
          <w:szCs w:val="28"/>
          <w:lang w:val="kk-KZ" w:eastAsia="en-US"/>
        </w:rPr>
        <w:t>ЕҚТ барлық қатты қалдықтарды жинау, өңдеу, сақтау және тасымалдау үшін, сонымен қатар эмиссияларды болдырмау үшін беру пункттеріне жаппа жасау үшін пайдаланудың және техникалық қызмет жасаудың алдыңғы қатарлы әдістерін пайдалануды білдіреді.</w:t>
      </w:r>
    </w:p>
    <w:p w14:paraId="2B9C5C3B" w14:textId="77777777" w:rsidR="00C96165" w:rsidRPr="00C96165" w:rsidRDefault="00C96165" w:rsidP="00C96165">
      <w:pPr>
        <w:ind w:firstLine="709"/>
        <w:jc w:val="both"/>
        <w:rPr>
          <w:rFonts w:eastAsia="Calibri"/>
          <w:sz w:val="28"/>
          <w:szCs w:val="28"/>
          <w:lang w:val="kk-KZ" w:eastAsia="en-US"/>
        </w:rPr>
      </w:pPr>
    </w:p>
    <w:p w14:paraId="288AFF9A" w14:textId="77777777" w:rsidR="00C96165" w:rsidRPr="00C96165" w:rsidRDefault="00C96165" w:rsidP="00C96165">
      <w:pPr>
        <w:keepNext/>
        <w:keepLines/>
        <w:ind w:firstLine="709"/>
        <w:jc w:val="both"/>
        <w:outlineLvl w:val="2"/>
        <w:rPr>
          <w:rFonts w:eastAsia="Calibri"/>
          <w:b/>
          <w:bCs/>
          <w:sz w:val="28"/>
          <w:szCs w:val="28"/>
          <w:lang w:val="kk-KZ" w:eastAsia="en-US"/>
        </w:rPr>
      </w:pPr>
      <w:bookmarkStart w:id="248" w:name="_Toc185341752"/>
      <w:r w:rsidRPr="00C96165">
        <w:rPr>
          <w:rFonts w:eastAsia="Calibri"/>
          <w:b/>
          <w:bCs/>
          <w:sz w:val="28"/>
          <w:szCs w:val="28"/>
          <w:lang w:val="kk-KZ" w:eastAsia="en-US"/>
        </w:rPr>
        <w:t>6.1.7</w:t>
      </w:r>
      <w:r w:rsidRPr="00C96165">
        <w:rPr>
          <w:rFonts w:eastAsia="Calibri"/>
          <w:b/>
          <w:bCs/>
          <w:sz w:val="28"/>
          <w:szCs w:val="28"/>
          <w:lang w:val="kk-KZ" w:eastAsia="en-US"/>
        </w:rPr>
        <w:tab/>
        <w:t>Шу, діріл, иіс</w:t>
      </w:r>
      <w:bookmarkEnd w:id="248"/>
    </w:p>
    <w:p w14:paraId="777C8B50" w14:textId="77777777" w:rsidR="00C96165" w:rsidRPr="00C96165" w:rsidRDefault="00C96165" w:rsidP="00C96165">
      <w:pPr>
        <w:ind w:firstLine="709"/>
        <w:jc w:val="both"/>
        <w:rPr>
          <w:rFonts w:eastAsia="Calibri"/>
          <w:b/>
          <w:bCs/>
          <w:sz w:val="28"/>
          <w:szCs w:val="28"/>
          <w:lang w:val="kk-KZ" w:eastAsia="en-US"/>
        </w:rPr>
      </w:pPr>
      <w:r w:rsidRPr="00C96165">
        <w:rPr>
          <w:rFonts w:eastAsia="Calibri"/>
          <w:b/>
          <w:bCs/>
          <w:sz w:val="28"/>
          <w:szCs w:val="28"/>
          <w:lang w:val="kk-KZ" w:eastAsia="en-US"/>
        </w:rPr>
        <w:t>ЕҚТ 13</w:t>
      </w:r>
    </w:p>
    <w:p w14:paraId="7FF96A2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ЕҚТ органикалық заттар мен полимер өндірісі процестерінде жергілікті жағдайға байланысты келесі әдістердің біреуін немесе бірнешеуін пайдалану арылы тиісті көздер шығаратын шу мен діріл деңгейін азайтуды білдіреді:</w:t>
      </w:r>
    </w:p>
    <w:tbl>
      <w:tblPr>
        <w:tblStyle w:val="13"/>
        <w:tblW w:w="9438" w:type="dxa"/>
        <w:jc w:val="center"/>
        <w:tblLook w:val="04A0" w:firstRow="1" w:lastRow="0" w:firstColumn="1" w:lastColumn="0" w:noHBand="0" w:noVBand="1"/>
      </w:tblPr>
      <w:tblGrid>
        <w:gridCol w:w="988"/>
        <w:gridCol w:w="3685"/>
        <w:gridCol w:w="4765"/>
      </w:tblGrid>
      <w:tr w:rsidR="00C96165" w:rsidRPr="00C96165" w14:paraId="34094103" w14:textId="77777777" w:rsidTr="00426C32">
        <w:trPr>
          <w:trHeight w:val="20"/>
          <w:jc w:val="center"/>
        </w:trPr>
        <w:tc>
          <w:tcPr>
            <w:tcW w:w="988" w:type="dxa"/>
            <w:vAlign w:val="center"/>
          </w:tcPr>
          <w:p w14:paraId="1E696DC0" w14:textId="77777777" w:rsidR="00C96165" w:rsidRPr="00C96165" w:rsidRDefault="00C96165" w:rsidP="00C96165">
            <w:pPr>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 xml:space="preserve">№ </w:t>
            </w:r>
          </w:p>
        </w:tc>
        <w:tc>
          <w:tcPr>
            <w:tcW w:w="3685" w:type="dxa"/>
            <w:vAlign w:val="center"/>
          </w:tcPr>
          <w:p w14:paraId="4DA418AB" w14:textId="77777777" w:rsidR="00C96165" w:rsidRPr="00C96165" w:rsidRDefault="00C96165" w:rsidP="00C96165">
            <w:pPr>
              <w:jc w:val="center"/>
              <w:rPr>
                <w:rFonts w:eastAsia="Calibri"/>
                <w:b/>
                <w:bCs/>
                <w:lang w:eastAsia="en-US"/>
              </w:rPr>
            </w:pPr>
            <w:r w:rsidRPr="00C96165">
              <w:rPr>
                <w:rFonts w:eastAsia="Calibri"/>
                <w:b/>
                <w:bCs/>
                <w:lang w:eastAsia="en-US"/>
              </w:rPr>
              <w:t>Техник</w:t>
            </w:r>
            <w:r w:rsidRPr="00C96165">
              <w:rPr>
                <w:rFonts w:eastAsia="Calibri"/>
                <w:b/>
                <w:bCs/>
                <w:lang w:val="kk-KZ" w:eastAsia="en-US"/>
              </w:rPr>
              <w:t>алар</w:t>
            </w:r>
          </w:p>
        </w:tc>
        <w:tc>
          <w:tcPr>
            <w:tcW w:w="4765" w:type="dxa"/>
            <w:vAlign w:val="center"/>
          </w:tcPr>
          <w:p w14:paraId="2B53419F" w14:textId="77777777" w:rsidR="00C96165" w:rsidRPr="00C96165" w:rsidRDefault="00C96165" w:rsidP="00C96165">
            <w:pPr>
              <w:jc w:val="center"/>
              <w:rPr>
                <w:rFonts w:eastAsia="Calibri"/>
                <w:b/>
                <w:bCs/>
                <w:lang w:eastAsia="en-US"/>
              </w:rPr>
            </w:pPr>
            <w:r w:rsidRPr="00C96165">
              <w:rPr>
                <w:rFonts w:eastAsia="Calibri"/>
                <w:b/>
                <w:bCs/>
                <w:lang w:val="kk-KZ" w:eastAsia="en-US"/>
              </w:rPr>
              <w:t>Қолданылуы</w:t>
            </w:r>
          </w:p>
        </w:tc>
      </w:tr>
    </w:tbl>
    <w:p w14:paraId="620FD82B" w14:textId="77777777" w:rsidR="00C96165" w:rsidRPr="00C96165" w:rsidRDefault="00C96165" w:rsidP="00C96165">
      <w:pPr>
        <w:ind w:firstLine="709"/>
        <w:jc w:val="both"/>
        <w:rPr>
          <w:rFonts w:eastAsia="Calibri"/>
          <w:sz w:val="4"/>
          <w:szCs w:val="4"/>
          <w:lang w:eastAsia="en-US"/>
        </w:rPr>
      </w:pPr>
    </w:p>
    <w:tbl>
      <w:tblPr>
        <w:tblStyle w:val="13"/>
        <w:tblW w:w="9438" w:type="dxa"/>
        <w:jc w:val="center"/>
        <w:tblLook w:val="04A0" w:firstRow="1" w:lastRow="0" w:firstColumn="1" w:lastColumn="0" w:noHBand="0" w:noVBand="1"/>
      </w:tblPr>
      <w:tblGrid>
        <w:gridCol w:w="988"/>
        <w:gridCol w:w="3685"/>
        <w:gridCol w:w="4765"/>
      </w:tblGrid>
      <w:tr w:rsidR="00C96165" w:rsidRPr="00C96165" w14:paraId="7849A98C" w14:textId="77777777" w:rsidTr="00426C32">
        <w:trPr>
          <w:trHeight w:val="20"/>
          <w:tblHeader/>
          <w:jc w:val="center"/>
        </w:trPr>
        <w:tc>
          <w:tcPr>
            <w:tcW w:w="988" w:type="dxa"/>
            <w:vAlign w:val="center"/>
          </w:tcPr>
          <w:p w14:paraId="14E4DFC9" w14:textId="77777777" w:rsidR="00C96165" w:rsidRPr="00C96165" w:rsidRDefault="00C96165" w:rsidP="00C96165">
            <w:pPr>
              <w:jc w:val="center"/>
              <w:rPr>
                <w:rFonts w:eastAsia="Calibri"/>
                <w:b/>
                <w:bCs/>
                <w:lang w:eastAsia="en-US"/>
              </w:rPr>
            </w:pPr>
            <w:r w:rsidRPr="00C96165">
              <w:rPr>
                <w:rFonts w:eastAsia="Calibri"/>
                <w:b/>
                <w:bCs/>
                <w:lang w:eastAsia="en-US"/>
              </w:rPr>
              <w:t>1</w:t>
            </w:r>
          </w:p>
        </w:tc>
        <w:tc>
          <w:tcPr>
            <w:tcW w:w="3685" w:type="dxa"/>
            <w:vAlign w:val="center"/>
          </w:tcPr>
          <w:p w14:paraId="2B69E6A8" w14:textId="77777777" w:rsidR="00C96165" w:rsidRPr="00C96165" w:rsidRDefault="00C96165" w:rsidP="00C96165">
            <w:pPr>
              <w:jc w:val="center"/>
              <w:rPr>
                <w:rFonts w:eastAsia="Calibri"/>
                <w:b/>
                <w:bCs/>
                <w:lang w:eastAsia="en-US"/>
              </w:rPr>
            </w:pPr>
            <w:r w:rsidRPr="00C96165">
              <w:rPr>
                <w:rFonts w:eastAsia="Calibri"/>
                <w:b/>
                <w:bCs/>
                <w:lang w:eastAsia="en-US"/>
              </w:rPr>
              <w:t>2</w:t>
            </w:r>
          </w:p>
        </w:tc>
        <w:tc>
          <w:tcPr>
            <w:tcW w:w="4765" w:type="dxa"/>
            <w:vAlign w:val="center"/>
          </w:tcPr>
          <w:p w14:paraId="18C27D32" w14:textId="77777777" w:rsidR="00C96165" w:rsidRPr="00C96165" w:rsidRDefault="00C96165" w:rsidP="00C96165">
            <w:pPr>
              <w:jc w:val="center"/>
              <w:rPr>
                <w:rFonts w:eastAsia="Calibri"/>
                <w:b/>
                <w:bCs/>
                <w:lang w:eastAsia="en-US"/>
              </w:rPr>
            </w:pPr>
            <w:r w:rsidRPr="00C96165">
              <w:rPr>
                <w:rFonts w:eastAsia="Calibri"/>
                <w:b/>
                <w:bCs/>
                <w:lang w:eastAsia="en-US"/>
              </w:rPr>
              <w:t>3</w:t>
            </w:r>
          </w:p>
        </w:tc>
      </w:tr>
      <w:tr w:rsidR="00C96165" w:rsidRPr="00C96165" w14:paraId="0D715EEA" w14:textId="77777777" w:rsidTr="00426C32">
        <w:trPr>
          <w:trHeight w:val="20"/>
          <w:jc w:val="center"/>
        </w:trPr>
        <w:tc>
          <w:tcPr>
            <w:tcW w:w="988" w:type="dxa"/>
            <w:vAlign w:val="center"/>
          </w:tcPr>
          <w:p w14:paraId="3CFA5D84" w14:textId="77777777" w:rsidR="00C96165" w:rsidRPr="00C96165" w:rsidRDefault="00C96165" w:rsidP="00C96165">
            <w:pPr>
              <w:jc w:val="center"/>
              <w:rPr>
                <w:rFonts w:eastAsia="Calibri"/>
                <w:lang w:eastAsia="en-US"/>
              </w:rPr>
            </w:pPr>
            <w:r w:rsidRPr="00C96165">
              <w:rPr>
                <w:rFonts w:eastAsia="Calibri"/>
                <w:lang w:eastAsia="en-US"/>
              </w:rPr>
              <w:t>1</w:t>
            </w:r>
          </w:p>
        </w:tc>
        <w:tc>
          <w:tcPr>
            <w:tcW w:w="3685" w:type="dxa"/>
            <w:vAlign w:val="center"/>
          </w:tcPr>
          <w:p w14:paraId="6BE25BF4" w14:textId="77777777" w:rsidR="00C96165" w:rsidRPr="00C96165" w:rsidRDefault="00C96165" w:rsidP="00C96165">
            <w:pPr>
              <w:jc w:val="both"/>
              <w:rPr>
                <w:rFonts w:eastAsia="Calibri"/>
                <w:lang w:eastAsia="en-US"/>
              </w:rPr>
            </w:pPr>
            <w:r w:rsidRPr="00C96165">
              <w:rPr>
                <w:rFonts w:eastAsia="Calibri"/>
                <w:lang w:val="kk-KZ" w:eastAsia="en-US"/>
              </w:rPr>
              <w:t>Шуды азайту стратегиясын іске асыру</w:t>
            </w:r>
          </w:p>
        </w:tc>
        <w:tc>
          <w:tcPr>
            <w:tcW w:w="4765" w:type="dxa"/>
          </w:tcPr>
          <w:p w14:paraId="65EE9906"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391EC77D" w14:textId="77777777" w:rsidTr="00426C32">
        <w:trPr>
          <w:trHeight w:val="20"/>
          <w:jc w:val="center"/>
        </w:trPr>
        <w:tc>
          <w:tcPr>
            <w:tcW w:w="988" w:type="dxa"/>
            <w:vAlign w:val="center"/>
          </w:tcPr>
          <w:p w14:paraId="5152E16B" w14:textId="77777777" w:rsidR="00C96165" w:rsidRPr="00C96165" w:rsidRDefault="00C96165" w:rsidP="00C96165">
            <w:pPr>
              <w:jc w:val="center"/>
              <w:rPr>
                <w:rFonts w:eastAsia="Calibri"/>
                <w:lang w:eastAsia="en-US"/>
              </w:rPr>
            </w:pPr>
            <w:r w:rsidRPr="00C96165">
              <w:rPr>
                <w:rFonts w:eastAsia="Calibri"/>
                <w:lang w:eastAsia="en-US"/>
              </w:rPr>
              <w:t>2</w:t>
            </w:r>
          </w:p>
        </w:tc>
        <w:tc>
          <w:tcPr>
            <w:tcW w:w="3685" w:type="dxa"/>
            <w:vAlign w:val="center"/>
          </w:tcPr>
          <w:p w14:paraId="739E985D" w14:textId="77777777" w:rsidR="00C96165" w:rsidRPr="00C96165" w:rsidRDefault="00C96165" w:rsidP="00C96165">
            <w:pPr>
              <w:jc w:val="both"/>
              <w:rPr>
                <w:rFonts w:eastAsia="Calibri"/>
                <w:lang w:eastAsia="en-US"/>
              </w:rPr>
            </w:pPr>
            <w:r w:rsidRPr="00C96165">
              <w:rPr>
                <w:rFonts w:eastAsia="Calibri"/>
                <w:lang w:val="kk-KZ" w:eastAsia="en-US"/>
              </w:rPr>
              <w:t>Ш</w:t>
            </w:r>
            <w:r w:rsidRPr="00C96165">
              <w:rPr>
                <w:rFonts w:eastAsia="Calibri"/>
                <w:lang w:eastAsia="en-US"/>
              </w:rPr>
              <w:t>у</w:t>
            </w:r>
            <w:r w:rsidRPr="00C96165">
              <w:rPr>
                <w:rFonts w:eastAsia="Calibri"/>
                <w:lang w:val="kk-KZ" w:eastAsia="en-US"/>
              </w:rPr>
              <w:t>лы оп</w:t>
            </w:r>
            <w:r w:rsidRPr="00C96165">
              <w:rPr>
                <w:rFonts w:eastAsia="Calibri"/>
                <w:lang w:eastAsia="en-US"/>
              </w:rPr>
              <w:t>ераци</w:t>
            </w:r>
            <w:r w:rsidRPr="00C96165">
              <w:rPr>
                <w:rFonts w:eastAsia="Calibri"/>
                <w:lang w:val="kk-KZ" w:eastAsia="en-US"/>
              </w:rPr>
              <w:t>яларды</w:t>
            </w:r>
            <w:r w:rsidRPr="00C96165">
              <w:rPr>
                <w:rFonts w:eastAsia="Calibri"/>
                <w:lang w:eastAsia="en-US"/>
              </w:rPr>
              <w:t>/агрегат</w:t>
            </w:r>
            <w:r w:rsidRPr="00C96165">
              <w:rPr>
                <w:rFonts w:eastAsia="Calibri"/>
                <w:lang w:val="kk-KZ" w:eastAsia="en-US"/>
              </w:rPr>
              <w:t>тарды қоршап қою</w:t>
            </w:r>
          </w:p>
        </w:tc>
        <w:tc>
          <w:tcPr>
            <w:tcW w:w="4765" w:type="dxa"/>
          </w:tcPr>
          <w:p w14:paraId="26482777"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3BB3D1C1" w14:textId="77777777" w:rsidTr="00426C32">
        <w:trPr>
          <w:trHeight w:val="20"/>
          <w:jc w:val="center"/>
        </w:trPr>
        <w:tc>
          <w:tcPr>
            <w:tcW w:w="988" w:type="dxa"/>
            <w:vAlign w:val="center"/>
          </w:tcPr>
          <w:p w14:paraId="6CD7D648" w14:textId="77777777" w:rsidR="00C96165" w:rsidRPr="00C96165" w:rsidRDefault="00C96165" w:rsidP="00C96165">
            <w:pPr>
              <w:jc w:val="center"/>
              <w:rPr>
                <w:rFonts w:eastAsia="Calibri"/>
                <w:lang w:eastAsia="en-US"/>
              </w:rPr>
            </w:pPr>
            <w:r w:rsidRPr="00C96165">
              <w:rPr>
                <w:rFonts w:eastAsia="Calibri"/>
                <w:lang w:eastAsia="en-US"/>
              </w:rPr>
              <w:t>3</w:t>
            </w:r>
          </w:p>
        </w:tc>
        <w:tc>
          <w:tcPr>
            <w:tcW w:w="3685" w:type="dxa"/>
            <w:vAlign w:val="center"/>
          </w:tcPr>
          <w:p w14:paraId="2F447A20" w14:textId="77777777" w:rsidR="00C96165" w:rsidRPr="00C96165" w:rsidRDefault="00C96165" w:rsidP="00C96165">
            <w:pPr>
              <w:jc w:val="both"/>
              <w:rPr>
                <w:rFonts w:eastAsia="Calibri"/>
                <w:lang w:eastAsia="en-US"/>
              </w:rPr>
            </w:pPr>
            <w:r w:rsidRPr="00C96165">
              <w:rPr>
                <w:rFonts w:eastAsia="Calibri"/>
                <w:lang w:val="kk-KZ" w:eastAsia="en-US"/>
              </w:rPr>
              <w:t>О</w:t>
            </w:r>
            <w:r w:rsidRPr="00C96165">
              <w:rPr>
                <w:rFonts w:eastAsia="Calibri"/>
                <w:lang w:eastAsia="en-US"/>
              </w:rPr>
              <w:t>пераци</w:t>
            </w:r>
            <w:r w:rsidRPr="00C96165">
              <w:rPr>
                <w:rFonts w:eastAsia="Calibri"/>
                <w:lang w:val="kk-KZ" w:eastAsia="en-US"/>
              </w:rPr>
              <w:t>яларды</w:t>
            </w:r>
            <w:r w:rsidRPr="00C96165">
              <w:rPr>
                <w:rFonts w:eastAsia="Calibri"/>
                <w:lang w:eastAsia="en-US"/>
              </w:rPr>
              <w:t>/агрегат</w:t>
            </w:r>
            <w:r w:rsidRPr="00C96165">
              <w:rPr>
                <w:rFonts w:eastAsia="Calibri"/>
                <w:lang w:val="kk-KZ" w:eastAsia="en-US"/>
              </w:rPr>
              <w:t>тарды виброоқшаулау</w:t>
            </w:r>
          </w:p>
        </w:tc>
        <w:tc>
          <w:tcPr>
            <w:tcW w:w="4765" w:type="dxa"/>
          </w:tcPr>
          <w:p w14:paraId="710DDBBD"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0F207E89" w14:textId="77777777" w:rsidTr="00426C32">
        <w:trPr>
          <w:trHeight w:val="20"/>
          <w:jc w:val="center"/>
        </w:trPr>
        <w:tc>
          <w:tcPr>
            <w:tcW w:w="988" w:type="dxa"/>
            <w:vAlign w:val="center"/>
          </w:tcPr>
          <w:p w14:paraId="7C82A8C2" w14:textId="77777777" w:rsidR="00C96165" w:rsidRPr="00C96165" w:rsidRDefault="00C96165" w:rsidP="00C96165">
            <w:pPr>
              <w:jc w:val="center"/>
              <w:rPr>
                <w:rFonts w:eastAsia="Calibri"/>
                <w:lang w:eastAsia="en-US"/>
              </w:rPr>
            </w:pPr>
            <w:r w:rsidRPr="00C96165">
              <w:rPr>
                <w:rFonts w:eastAsia="Calibri"/>
                <w:lang w:eastAsia="en-US"/>
              </w:rPr>
              <w:t>4</w:t>
            </w:r>
          </w:p>
        </w:tc>
        <w:tc>
          <w:tcPr>
            <w:tcW w:w="3685" w:type="dxa"/>
            <w:vAlign w:val="center"/>
          </w:tcPr>
          <w:p w14:paraId="3B911DE7" w14:textId="77777777" w:rsidR="00C96165" w:rsidRPr="00C96165" w:rsidRDefault="00C96165" w:rsidP="00C96165">
            <w:pPr>
              <w:jc w:val="both"/>
              <w:rPr>
                <w:rFonts w:eastAsia="Calibri"/>
                <w:lang w:eastAsia="en-US"/>
              </w:rPr>
            </w:pPr>
            <w:r w:rsidRPr="00C96165">
              <w:rPr>
                <w:rFonts w:eastAsia="Calibri"/>
                <w:lang w:eastAsia="en-US"/>
              </w:rPr>
              <w:t>Соққы сіңіретін материалд</w:t>
            </w:r>
            <w:r w:rsidRPr="00C96165">
              <w:rPr>
                <w:rFonts w:eastAsia="Calibri"/>
                <w:lang w:val="kk-KZ" w:eastAsia="en-US"/>
              </w:rPr>
              <w:t xml:space="preserve">ан жасалған </w:t>
            </w:r>
            <w:r w:rsidRPr="00C96165">
              <w:rPr>
                <w:rFonts w:eastAsia="Calibri"/>
                <w:lang w:eastAsia="en-US"/>
              </w:rPr>
              <w:t>ішкі және сыртқы қаптама</w:t>
            </w:r>
          </w:p>
        </w:tc>
        <w:tc>
          <w:tcPr>
            <w:tcW w:w="4765" w:type="dxa"/>
          </w:tcPr>
          <w:p w14:paraId="4934F179"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245ACFB2" w14:textId="77777777" w:rsidTr="00426C32">
        <w:trPr>
          <w:trHeight w:val="20"/>
          <w:jc w:val="center"/>
        </w:trPr>
        <w:tc>
          <w:tcPr>
            <w:tcW w:w="988" w:type="dxa"/>
            <w:vAlign w:val="center"/>
          </w:tcPr>
          <w:p w14:paraId="6CA2FD7F" w14:textId="77777777" w:rsidR="00C96165" w:rsidRPr="00C96165" w:rsidRDefault="00C96165" w:rsidP="00C96165">
            <w:pPr>
              <w:jc w:val="center"/>
              <w:rPr>
                <w:rFonts w:eastAsia="Calibri"/>
                <w:lang w:eastAsia="en-US"/>
              </w:rPr>
            </w:pPr>
            <w:r w:rsidRPr="00C96165">
              <w:rPr>
                <w:rFonts w:eastAsia="Calibri"/>
                <w:lang w:eastAsia="en-US"/>
              </w:rPr>
              <w:t>5</w:t>
            </w:r>
          </w:p>
        </w:tc>
        <w:tc>
          <w:tcPr>
            <w:tcW w:w="3685" w:type="dxa"/>
            <w:vAlign w:val="center"/>
          </w:tcPr>
          <w:p w14:paraId="43E3E606" w14:textId="77777777" w:rsidR="00C96165" w:rsidRPr="00C96165" w:rsidRDefault="00C96165" w:rsidP="00C96165">
            <w:pPr>
              <w:jc w:val="both"/>
              <w:rPr>
                <w:rFonts w:eastAsia="Calibri"/>
                <w:lang w:eastAsia="en-US"/>
              </w:rPr>
            </w:pPr>
            <w:r w:rsidRPr="00C96165">
              <w:rPr>
                <w:rFonts w:eastAsia="Calibri"/>
                <w:lang w:val="kk-KZ" w:eastAsia="en-US"/>
              </w:rPr>
              <w:t>Материалдарды түрлендіруге арналған жабдықтарға байланысты кез келген шулы операциялардан қорғау үшін ғимаратты дыбыстан оқшаулау</w:t>
            </w:r>
          </w:p>
        </w:tc>
        <w:tc>
          <w:tcPr>
            <w:tcW w:w="4765" w:type="dxa"/>
          </w:tcPr>
          <w:p w14:paraId="18FC5BCF"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1E21F26C" w14:textId="77777777" w:rsidTr="00426C32">
        <w:trPr>
          <w:trHeight w:val="20"/>
          <w:jc w:val="center"/>
        </w:trPr>
        <w:tc>
          <w:tcPr>
            <w:tcW w:w="988" w:type="dxa"/>
            <w:vAlign w:val="center"/>
          </w:tcPr>
          <w:p w14:paraId="4ADE9BAE" w14:textId="77777777" w:rsidR="00C96165" w:rsidRPr="00C96165" w:rsidRDefault="00C96165" w:rsidP="00C96165">
            <w:pPr>
              <w:jc w:val="center"/>
              <w:rPr>
                <w:rFonts w:eastAsia="Calibri"/>
                <w:lang w:eastAsia="en-US"/>
              </w:rPr>
            </w:pPr>
            <w:r w:rsidRPr="00C96165">
              <w:rPr>
                <w:rFonts w:eastAsia="Calibri"/>
                <w:lang w:eastAsia="en-US"/>
              </w:rPr>
              <w:t>6</w:t>
            </w:r>
          </w:p>
        </w:tc>
        <w:tc>
          <w:tcPr>
            <w:tcW w:w="3685" w:type="dxa"/>
            <w:vAlign w:val="center"/>
          </w:tcPr>
          <w:p w14:paraId="59074F01" w14:textId="77777777" w:rsidR="00C96165" w:rsidRPr="00C96165" w:rsidRDefault="00C96165" w:rsidP="00C96165">
            <w:pPr>
              <w:jc w:val="both"/>
              <w:rPr>
                <w:rFonts w:eastAsia="Calibri"/>
                <w:lang w:eastAsia="en-US"/>
              </w:rPr>
            </w:pPr>
            <w:r w:rsidRPr="00C96165">
              <w:rPr>
                <w:rFonts w:eastAsia="Calibri"/>
                <w:lang w:val="kk-KZ" w:eastAsia="en-US"/>
              </w:rPr>
              <w:t xml:space="preserve">Шудан қорғауға арналған қабырғалар салу, мысалы, ғимарат салу немесе қорғалатын аумақ пен шулы қызметтер тұрған орын арасында өсіп тұрған ағаш </w:t>
            </w:r>
            <w:r w:rsidRPr="00C96165">
              <w:rPr>
                <w:rFonts w:eastAsia="Calibri"/>
                <w:lang w:val="kk-KZ" w:eastAsia="en-US"/>
              </w:rPr>
              <w:lastRenderedPageBreak/>
              <w:t>және бұта сияқты табиғи тосқауылдар жасау</w:t>
            </w:r>
          </w:p>
        </w:tc>
        <w:tc>
          <w:tcPr>
            <w:tcW w:w="4765" w:type="dxa"/>
          </w:tcPr>
          <w:p w14:paraId="086ECFAE" w14:textId="77777777" w:rsidR="00C96165" w:rsidRPr="00C96165" w:rsidRDefault="00C96165" w:rsidP="00C96165">
            <w:pPr>
              <w:jc w:val="center"/>
              <w:rPr>
                <w:rFonts w:eastAsia="Calibri"/>
                <w:lang w:eastAsia="en-US"/>
              </w:rPr>
            </w:pPr>
            <w:r w:rsidRPr="00C96165">
              <w:rPr>
                <w:rFonts w:eastAsia="Calibri"/>
                <w:lang w:val="kk-KZ" w:eastAsia="en-US"/>
              </w:rPr>
              <w:lastRenderedPageBreak/>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70955C97" w14:textId="77777777" w:rsidTr="00426C32">
        <w:trPr>
          <w:trHeight w:val="20"/>
          <w:jc w:val="center"/>
        </w:trPr>
        <w:tc>
          <w:tcPr>
            <w:tcW w:w="988" w:type="dxa"/>
            <w:vAlign w:val="center"/>
          </w:tcPr>
          <w:p w14:paraId="175DD328" w14:textId="77777777" w:rsidR="00C96165" w:rsidRPr="00C96165" w:rsidRDefault="00C96165" w:rsidP="00C96165">
            <w:pPr>
              <w:jc w:val="center"/>
              <w:rPr>
                <w:rFonts w:eastAsia="Calibri"/>
                <w:lang w:eastAsia="en-US"/>
              </w:rPr>
            </w:pPr>
            <w:r w:rsidRPr="00C96165">
              <w:rPr>
                <w:rFonts w:eastAsia="Calibri"/>
                <w:lang w:eastAsia="en-US"/>
              </w:rPr>
              <w:t>7</w:t>
            </w:r>
          </w:p>
        </w:tc>
        <w:tc>
          <w:tcPr>
            <w:tcW w:w="3685" w:type="dxa"/>
            <w:vAlign w:val="center"/>
          </w:tcPr>
          <w:p w14:paraId="057A68AC" w14:textId="77777777" w:rsidR="00C96165" w:rsidRPr="00C96165" w:rsidRDefault="00C96165" w:rsidP="00C96165">
            <w:pPr>
              <w:jc w:val="both"/>
              <w:rPr>
                <w:rFonts w:eastAsia="Calibri"/>
                <w:lang w:eastAsia="en-US"/>
              </w:rPr>
            </w:pPr>
            <w:r w:rsidRPr="00C96165">
              <w:rPr>
                <w:rFonts w:eastAsia="Calibri"/>
                <w:lang w:val="kk-KZ" w:eastAsia="en-US"/>
              </w:rPr>
              <w:t>Газ шығаратын түтікке шу бәсеңдеткіш орнату</w:t>
            </w:r>
          </w:p>
        </w:tc>
        <w:tc>
          <w:tcPr>
            <w:tcW w:w="4765" w:type="dxa"/>
          </w:tcPr>
          <w:p w14:paraId="440E385F"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5D58A39D" w14:textId="77777777" w:rsidTr="00426C32">
        <w:trPr>
          <w:trHeight w:val="20"/>
          <w:jc w:val="center"/>
        </w:trPr>
        <w:tc>
          <w:tcPr>
            <w:tcW w:w="988" w:type="dxa"/>
            <w:vAlign w:val="center"/>
          </w:tcPr>
          <w:p w14:paraId="2D0E0305" w14:textId="77777777" w:rsidR="00C96165" w:rsidRPr="00C96165" w:rsidRDefault="00C96165" w:rsidP="00C96165">
            <w:pPr>
              <w:jc w:val="center"/>
              <w:rPr>
                <w:rFonts w:eastAsia="Calibri"/>
                <w:lang w:eastAsia="en-US"/>
              </w:rPr>
            </w:pPr>
            <w:r w:rsidRPr="00C96165">
              <w:rPr>
                <w:rFonts w:eastAsia="Calibri"/>
                <w:lang w:eastAsia="en-US"/>
              </w:rPr>
              <w:t>8</w:t>
            </w:r>
          </w:p>
        </w:tc>
        <w:tc>
          <w:tcPr>
            <w:tcW w:w="3685" w:type="dxa"/>
            <w:vAlign w:val="center"/>
          </w:tcPr>
          <w:p w14:paraId="0D969B87" w14:textId="77777777" w:rsidR="00C96165" w:rsidRPr="00C96165" w:rsidRDefault="00C96165" w:rsidP="00C96165">
            <w:pPr>
              <w:jc w:val="both"/>
              <w:rPr>
                <w:rFonts w:eastAsia="Calibri"/>
                <w:lang w:eastAsia="en-US"/>
              </w:rPr>
            </w:pPr>
            <w:r w:rsidRPr="00C96165">
              <w:rPr>
                <w:rFonts w:eastAsia="Calibri"/>
                <w:lang w:val="kk-KZ" w:eastAsia="en-US"/>
              </w:rPr>
              <w:t>Дыбыс өткізбейтін ғимараттарға орнатылған ауаарналар және ауа үрлегіштер</w:t>
            </w:r>
          </w:p>
        </w:tc>
        <w:tc>
          <w:tcPr>
            <w:tcW w:w="4765" w:type="dxa"/>
          </w:tcPr>
          <w:p w14:paraId="65D9532C"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017F1D19" w14:textId="77777777" w:rsidTr="00426C32">
        <w:trPr>
          <w:trHeight w:val="20"/>
          <w:jc w:val="center"/>
        </w:trPr>
        <w:tc>
          <w:tcPr>
            <w:tcW w:w="988" w:type="dxa"/>
            <w:vAlign w:val="center"/>
          </w:tcPr>
          <w:p w14:paraId="2C8995B4" w14:textId="77777777" w:rsidR="00C96165" w:rsidRPr="00C96165" w:rsidRDefault="00C96165" w:rsidP="00C96165">
            <w:pPr>
              <w:jc w:val="center"/>
              <w:rPr>
                <w:rFonts w:eastAsia="Calibri"/>
                <w:lang w:eastAsia="en-US"/>
              </w:rPr>
            </w:pPr>
            <w:r w:rsidRPr="00C96165">
              <w:rPr>
                <w:rFonts w:eastAsia="Calibri"/>
                <w:lang w:eastAsia="en-US"/>
              </w:rPr>
              <w:t>9</w:t>
            </w:r>
          </w:p>
        </w:tc>
        <w:tc>
          <w:tcPr>
            <w:tcW w:w="3685" w:type="dxa"/>
            <w:vAlign w:val="center"/>
          </w:tcPr>
          <w:p w14:paraId="3540E1CC" w14:textId="77777777" w:rsidR="00C96165" w:rsidRPr="00C96165" w:rsidRDefault="00C96165" w:rsidP="00C96165">
            <w:pPr>
              <w:jc w:val="both"/>
              <w:rPr>
                <w:rFonts w:eastAsia="Calibri"/>
                <w:lang w:eastAsia="en-US"/>
              </w:rPr>
            </w:pPr>
            <w:r w:rsidRPr="00C96165">
              <w:rPr>
                <w:rFonts w:eastAsia="Calibri"/>
                <w:lang w:val="kk-KZ" w:eastAsia="en-US"/>
              </w:rPr>
              <w:t>Төбесі жабық үй-жайлардың есік-терезесін жабу</w:t>
            </w:r>
          </w:p>
        </w:tc>
        <w:tc>
          <w:tcPr>
            <w:tcW w:w="4765" w:type="dxa"/>
          </w:tcPr>
          <w:p w14:paraId="15232CEC"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bl>
    <w:p w14:paraId="048C06E0" w14:textId="77777777" w:rsidR="00C96165" w:rsidRPr="00C96165" w:rsidRDefault="00C96165" w:rsidP="00C96165">
      <w:pPr>
        <w:rPr>
          <w:rFonts w:eastAsia="Calibri"/>
          <w:sz w:val="28"/>
          <w:szCs w:val="28"/>
          <w:lang w:eastAsia="en-US"/>
        </w:rPr>
      </w:pPr>
    </w:p>
    <w:p w14:paraId="0AF07B19" w14:textId="77777777" w:rsidR="00C96165" w:rsidRPr="00C96165" w:rsidRDefault="00C96165" w:rsidP="00C96165">
      <w:pPr>
        <w:ind w:firstLine="709"/>
        <w:rPr>
          <w:rFonts w:eastAsia="Calibri"/>
          <w:b/>
          <w:bCs/>
          <w:sz w:val="28"/>
          <w:szCs w:val="28"/>
          <w:lang w:eastAsia="en-US"/>
        </w:rPr>
      </w:pPr>
      <w:r w:rsidRPr="00C96165">
        <w:rPr>
          <w:rFonts w:eastAsia="Calibri"/>
          <w:b/>
          <w:bCs/>
          <w:sz w:val="28"/>
          <w:szCs w:val="28"/>
          <w:lang w:val="kk-KZ" w:eastAsia="en-US"/>
        </w:rPr>
        <w:t>ЕҚТ</w:t>
      </w:r>
      <w:r w:rsidRPr="00C96165">
        <w:rPr>
          <w:rFonts w:eastAsia="Calibri"/>
          <w:b/>
          <w:bCs/>
          <w:sz w:val="28"/>
          <w:szCs w:val="28"/>
          <w:lang w:eastAsia="en-US"/>
        </w:rPr>
        <w:t xml:space="preserve"> 14</w:t>
      </w:r>
    </w:p>
    <w:p w14:paraId="46AF2423"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Иіс деңгейін азайту мақсатында ЕҚТ бір техниканы немесе бірнеше техниканың жиынтығын пайдалануды білдіреді</w:t>
      </w:r>
      <w:r w:rsidRPr="00C96165">
        <w:rPr>
          <w:rFonts w:eastAsia="Calibri"/>
          <w:sz w:val="28"/>
          <w:szCs w:val="28"/>
          <w:lang w:eastAsia="en-US"/>
        </w:rPr>
        <w:t>:</w:t>
      </w:r>
    </w:p>
    <w:tbl>
      <w:tblPr>
        <w:tblStyle w:val="13"/>
        <w:tblW w:w="9493" w:type="dxa"/>
        <w:jc w:val="center"/>
        <w:tblLook w:val="04A0" w:firstRow="1" w:lastRow="0" w:firstColumn="1" w:lastColumn="0" w:noHBand="0" w:noVBand="1"/>
      </w:tblPr>
      <w:tblGrid>
        <w:gridCol w:w="988"/>
        <w:gridCol w:w="4536"/>
        <w:gridCol w:w="3969"/>
      </w:tblGrid>
      <w:tr w:rsidR="00C96165" w:rsidRPr="00C96165" w14:paraId="653895B2" w14:textId="77777777" w:rsidTr="00426C32">
        <w:trPr>
          <w:trHeight w:val="20"/>
          <w:jc w:val="center"/>
        </w:trPr>
        <w:tc>
          <w:tcPr>
            <w:tcW w:w="988" w:type="dxa"/>
            <w:vAlign w:val="center"/>
          </w:tcPr>
          <w:p w14:paraId="480A3A2C" w14:textId="77777777" w:rsidR="00C96165" w:rsidRPr="00C96165" w:rsidRDefault="00C96165" w:rsidP="00C96165">
            <w:pPr>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 xml:space="preserve">№ </w:t>
            </w:r>
          </w:p>
        </w:tc>
        <w:tc>
          <w:tcPr>
            <w:tcW w:w="4536" w:type="dxa"/>
            <w:vAlign w:val="center"/>
          </w:tcPr>
          <w:p w14:paraId="4B6685C5" w14:textId="77777777" w:rsidR="00C96165" w:rsidRPr="00C96165" w:rsidRDefault="00C96165" w:rsidP="00C96165">
            <w:pPr>
              <w:jc w:val="center"/>
              <w:rPr>
                <w:rFonts w:eastAsia="Calibri"/>
                <w:b/>
                <w:bCs/>
                <w:lang w:eastAsia="en-US"/>
              </w:rPr>
            </w:pPr>
            <w:r w:rsidRPr="00C96165">
              <w:rPr>
                <w:rFonts w:eastAsia="Calibri"/>
                <w:b/>
                <w:bCs/>
                <w:lang w:eastAsia="en-US"/>
              </w:rPr>
              <w:t>Техник</w:t>
            </w:r>
            <w:r w:rsidRPr="00C96165">
              <w:rPr>
                <w:rFonts w:eastAsia="Calibri"/>
                <w:b/>
                <w:bCs/>
                <w:lang w:val="kk-KZ" w:eastAsia="en-US"/>
              </w:rPr>
              <w:t>алар</w:t>
            </w:r>
          </w:p>
        </w:tc>
        <w:tc>
          <w:tcPr>
            <w:tcW w:w="3969" w:type="dxa"/>
            <w:vAlign w:val="center"/>
          </w:tcPr>
          <w:p w14:paraId="3726C3F6" w14:textId="77777777" w:rsidR="00C96165" w:rsidRPr="00C96165" w:rsidRDefault="00C96165" w:rsidP="00C96165">
            <w:pPr>
              <w:jc w:val="center"/>
              <w:rPr>
                <w:rFonts w:eastAsia="Calibri"/>
                <w:b/>
                <w:bCs/>
                <w:lang w:eastAsia="en-US"/>
              </w:rPr>
            </w:pPr>
            <w:r w:rsidRPr="00C96165">
              <w:rPr>
                <w:rFonts w:eastAsia="Calibri"/>
                <w:b/>
                <w:bCs/>
                <w:lang w:val="kk-KZ" w:eastAsia="en-US"/>
              </w:rPr>
              <w:t>Қолданылуы</w:t>
            </w:r>
          </w:p>
        </w:tc>
      </w:tr>
      <w:tr w:rsidR="00C96165" w:rsidRPr="00C96165" w14:paraId="74ABDBDD" w14:textId="77777777" w:rsidTr="00426C32">
        <w:trPr>
          <w:trHeight w:val="20"/>
          <w:jc w:val="center"/>
        </w:trPr>
        <w:tc>
          <w:tcPr>
            <w:tcW w:w="988" w:type="dxa"/>
            <w:vAlign w:val="center"/>
          </w:tcPr>
          <w:p w14:paraId="46D3CBFE" w14:textId="77777777" w:rsidR="00C96165" w:rsidRPr="00C96165" w:rsidRDefault="00C96165" w:rsidP="00C96165">
            <w:pPr>
              <w:jc w:val="center"/>
              <w:rPr>
                <w:rFonts w:eastAsia="Calibri"/>
                <w:lang w:eastAsia="en-US"/>
              </w:rPr>
            </w:pPr>
            <w:r w:rsidRPr="00C96165">
              <w:rPr>
                <w:rFonts w:eastAsia="Calibri"/>
                <w:lang w:eastAsia="en-US"/>
              </w:rPr>
              <w:t>1</w:t>
            </w:r>
          </w:p>
        </w:tc>
        <w:tc>
          <w:tcPr>
            <w:tcW w:w="4536" w:type="dxa"/>
            <w:vAlign w:val="center"/>
          </w:tcPr>
          <w:p w14:paraId="4645B28E" w14:textId="77777777" w:rsidR="00C96165" w:rsidRPr="00C96165" w:rsidRDefault="00C96165" w:rsidP="00C96165">
            <w:pPr>
              <w:jc w:val="both"/>
              <w:rPr>
                <w:rFonts w:eastAsia="Calibri"/>
                <w:lang w:eastAsia="en-US"/>
              </w:rPr>
            </w:pPr>
            <w:r w:rsidRPr="00C96165">
              <w:rPr>
                <w:rFonts w:eastAsia="Calibri"/>
                <w:lang w:val="kk-KZ" w:eastAsia="en-US"/>
              </w:rPr>
              <w:t>Өткір иісі бар материалдарды болдырмау немесе барынша азайту</w:t>
            </w:r>
          </w:p>
        </w:tc>
        <w:tc>
          <w:tcPr>
            <w:tcW w:w="3969" w:type="dxa"/>
          </w:tcPr>
          <w:p w14:paraId="7ADFBEE9"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1FE27805" w14:textId="77777777" w:rsidTr="00426C32">
        <w:trPr>
          <w:trHeight w:val="20"/>
          <w:jc w:val="center"/>
        </w:trPr>
        <w:tc>
          <w:tcPr>
            <w:tcW w:w="988" w:type="dxa"/>
            <w:vAlign w:val="center"/>
          </w:tcPr>
          <w:p w14:paraId="001EAACB" w14:textId="77777777" w:rsidR="00C96165" w:rsidRPr="00C96165" w:rsidRDefault="00C96165" w:rsidP="00C96165">
            <w:pPr>
              <w:jc w:val="center"/>
              <w:rPr>
                <w:rFonts w:eastAsia="Calibri"/>
                <w:lang w:eastAsia="en-US"/>
              </w:rPr>
            </w:pPr>
            <w:r w:rsidRPr="00C96165">
              <w:rPr>
                <w:rFonts w:eastAsia="Calibri"/>
                <w:lang w:eastAsia="en-US"/>
              </w:rPr>
              <w:t>2</w:t>
            </w:r>
          </w:p>
        </w:tc>
        <w:tc>
          <w:tcPr>
            <w:tcW w:w="4536" w:type="dxa"/>
            <w:vAlign w:val="center"/>
          </w:tcPr>
          <w:p w14:paraId="338AEAD0" w14:textId="77777777" w:rsidR="00C96165" w:rsidRPr="00C96165" w:rsidRDefault="00C96165" w:rsidP="00C96165">
            <w:pPr>
              <w:jc w:val="both"/>
              <w:rPr>
                <w:rFonts w:eastAsia="Calibri"/>
                <w:lang w:eastAsia="en-US"/>
              </w:rPr>
            </w:pPr>
            <w:r w:rsidRPr="00C96165">
              <w:rPr>
                <w:rFonts w:eastAsia="Calibri"/>
                <w:lang w:val="kk-KZ" w:eastAsia="en-US"/>
              </w:rPr>
              <w:t>Қатты иіс шығаратын материалдар мен газдарды жайылғанға дейін және сұйылтқанға дейін тұту және жою</w:t>
            </w:r>
          </w:p>
        </w:tc>
        <w:tc>
          <w:tcPr>
            <w:tcW w:w="3969" w:type="dxa"/>
          </w:tcPr>
          <w:p w14:paraId="735F08D3"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004C41A3" w14:textId="77777777" w:rsidTr="00426C32">
        <w:trPr>
          <w:trHeight w:val="20"/>
          <w:jc w:val="center"/>
        </w:trPr>
        <w:tc>
          <w:tcPr>
            <w:tcW w:w="988" w:type="dxa"/>
            <w:vAlign w:val="center"/>
          </w:tcPr>
          <w:p w14:paraId="4E232AE9" w14:textId="77777777" w:rsidR="00C96165" w:rsidRPr="00C96165" w:rsidRDefault="00C96165" w:rsidP="00C96165">
            <w:pPr>
              <w:jc w:val="center"/>
              <w:rPr>
                <w:rFonts w:eastAsia="Calibri"/>
                <w:lang w:eastAsia="en-US"/>
              </w:rPr>
            </w:pPr>
            <w:r w:rsidRPr="00C96165">
              <w:rPr>
                <w:rFonts w:eastAsia="Calibri"/>
                <w:lang w:eastAsia="en-US"/>
              </w:rPr>
              <w:t>3</w:t>
            </w:r>
          </w:p>
        </w:tc>
        <w:tc>
          <w:tcPr>
            <w:tcW w:w="4536" w:type="dxa"/>
            <w:vAlign w:val="center"/>
          </w:tcPr>
          <w:p w14:paraId="36321758" w14:textId="77777777" w:rsidR="00C96165" w:rsidRPr="00C96165" w:rsidRDefault="00C96165" w:rsidP="00C96165">
            <w:pPr>
              <w:jc w:val="both"/>
              <w:rPr>
                <w:rFonts w:eastAsia="Calibri"/>
                <w:lang w:eastAsia="en-US"/>
              </w:rPr>
            </w:pPr>
            <w:r w:rsidRPr="00C96165">
              <w:rPr>
                <w:rFonts w:eastAsia="Calibri"/>
                <w:lang w:val="kk-KZ" w:eastAsia="en-US"/>
              </w:rPr>
              <w:t>Егер мүмкін болса, толық жағып бітіру және сүзу арқылы материалдарды өңдеу</w:t>
            </w:r>
          </w:p>
        </w:tc>
        <w:tc>
          <w:tcPr>
            <w:tcW w:w="3969" w:type="dxa"/>
          </w:tcPr>
          <w:p w14:paraId="3AB6579F"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bl>
    <w:p w14:paraId="087EB9A6" w14:textId="77777777" w:rsidR="00C96165" w:rsidRPr="00C96165" w:rsidRDefault="00C96165" w:rsidP="00C96165">
      <w:pPr>
        <w:ind w:firstLine="709"/>
        <w:jc w:val="both"/>
        <w:rPr>
          <w:rFonts w:eastAsia="Calibri"/>
          <w:sz w:val="28"/>
          <w:szCs w:val="28"/>
          <w:lang w:eastAsia="en-US"/>
        </w:rPr>
      </w:pPr>
    </w:p>
    <w:p w14:paraId="00A4C7F6" w14:textId="77777777" w:rsidR="00C96165" w:rsidRPr="00C96165" w:rsidRDefault="00C96165" w:rsidP="00C96165">
      <w:pPr>
        <w:keepNext/>
        <w:ind w:firstLine="709"/>
        <w:jc w:val="both"/>
        <w:outlineLvl w:val="1"/>
        <w:rPr>
          <w:rFonts w:eastAsia="Calibri"/>
          <w:b/>
          <w:bCs/>
          <w:iCs/>
          <w:sz w:val="28"/>
          <w:szCs w:val="28"/>
          <w:lang w:val="cs-CZ" w:eastAsia="cs-CZ"/>
        </w:rPr>
      </w:pPr>
      <w:bookmarkStart w:id="249" w:name="_Toc185341753"/>
      <w:r w:rsidRPr="00C96165">
        <w:rPr>
          <w:rFonts w:eastAsia="Calibri"/>
          <w:b/>
          <w:bCs/>
          <w:iCs/>
          <w:sz w:val="28"/>
          <w:szCs w:val="28"/>
          <w:lang w:val="cs-CZ" w:eastAsia="cs-CZ"/>
        </w:rPr>
        <w:t>6.2.</w:t>
      </w:r>
      <w:r w:rsidRPr="00C96165">
        <w:rPr>
          <w:rFonts w:eastAsia="Calibri"/>
          <w:b/>
          <w:bCs/>
          <w:iCs/>
          <w:sz w:val="28"/>
          <w:szCs w:val="28"/>
          <w:lang w:val="cs-CZ" w:eastAsia="cs-CZ"/>
        </w:rPr>
        <w:tab/>
      </w:r>
      <w:r w:rsidRPr="00C96165">
        <w:rPr>
          <w:rFonts w:eastAsia="Calibri"/>
          <w:b/>
          <w:bCs/>
          <w:iCs/>
          <w:sz w:val="28"/>
          <w:szCs w:val="28"/>
          <w:lang w:val="kk-KZ" w:eastAsia="cs-CZ"/>
        </w:rPr>
        <w:t>Негізгі органикалық заттардың өндірісі кезіндегі ЕҚТ</w:t>
      </w:r>
      <w:bookmarkEnd w:id="249"/>
    </w:p>
    <w:p w14:paraId="4C97E221" w14:textId="77777777" w:rsidR="00C96165" w:rsidRPr="00C96165" w:rsidRDefault="00C96165" w:rsidP="00C96165">
      <w:pPr>
        <w:keepNext/>
        <w:keepLines/>
        <w:ind w:firstLine="709"/>
        <w:jc w:val="both"/>
        <w:outlineLvl w:val="2"/>
        <w:rPr>
          <w:rFonts w:eastAsia="Calibri"/>
          <w:b/>
          <w:bCs/>
          <w:sz w:val="28"/>
          <w:szCs w:val="28"/>
          <w:lang w:val="cs-CZ" w:eastAsia="en-US"/>
        </w:rPr>
      </w:pPr>
      <w:bookmarkStart w:id="250" w:name="_Toc185341754"/>
      <w:r w:rsidRPr="00C96165">
        <w:rPr>
          <w:rFonts w:eastAsia="Calibri"/>
          <w:b/>
          <w:bCs/>
          <w:sz w:val="28"/>
          <w:szCs w:val="28"/>
          <w:lang w:val="cs-CZ" w:eastAsia="en-US"/>
        </w:rPr>
        <w:t xml:space="preserve">6.2.1. </w:t>
      </w:r>
      <w:bookmarkStart w:id="251" w:name="_Toc136821162"/>
      <w:bookmarkStart w:id="252" w:name="_Toc140063425"/>
      <w:r w:rsidRPr="00C96165">
        <w:rPr>
          <w:b/>
          <w:bCs/>
          <w:sz w:val="28"/>
          <w:szCs w:val="22"/>
          <w:lang w:val="cs-CZ" w:eastAsia="en-US"/>
        </w:rPr>
        <w:t>Энерг</w:t>
      </w:r>
      <w:r w:rsidRPr="00C96165">
        <w:rPr>
          <w:b/>
          <w:bCs/>
          <w:sz w:val="28"/>
          <w:szCs w:val="22"/>
          <w:lang w:val="kk-KZ" w:eastAsia="en-US"/>
        </w:rPr>
        <w:t>ия тиімділігі және ресурс үнемдеу</w:t>
      </w:r>
      <w:bookmarkEnd w:id="251"/>
      <w:bookmarkEnd w:id="252"/>
      <w:r w:rsidRPr="00C96165">
        <w:rPr>
          <w:b/>
          <w:bCs/>
          <w:sz w:val="28"/>
          <w:szCs w:val="22"/>
          <w:lang w:val="kk-KZ" w:eastAsia="en-US"/>
        </w:rPr>
        <w:t xml:space="preserve"> саласындағы ЕҚТ</w:t>
      </w:r>
      <w:bookmarkEnd w:id="250"/>
      <w:r w:rsidRPr="00C96165">
        <w:rPr>
          <w:rFonts w:eastAsia="Calibri"/>
          <w:b/>
          <w:bCs/>
          <w:sz w:val="28"/>
          <w:szCs w:val="28"/>
          <w:lang w:val="cs-CZ" w:eastAsia="en-US"/>
        </w:rPr>
        <w:t> </w:t>
      </w:r>
    </w:p>
    <w:p w14:paraId="79CAD84B" w14:textId="77777777" w:rsidR="00C96165" w:rsidRPr="00C96165" w:rsidRDefault="00C96165" w:rsidP="00C96165">
      <w:pPr>
        <w:ind w:firstLine="709"/>
        <w:jc w:val="both"/>
        <w:rPr>
          <w:rFonts w:eastAsia="Calibri"/>
          <w:b/>
          <w:bCs/>
          <w:sz w:val="28"/>
          <w:szCs w:val="28"/>
          <w:shd w:val="clear" w:color="auto" w:fill="FFFFFF"/>
          <w:lang w:val="cs-CZ" w:eastAsia="en-US"/>
        </w:rPr>
      </w:pPr>
      <w:r w:rsidRPr="00C96165">
        <w:rPr>
          <w:rFonts w:eastAsia="Calibri"/>
          <w:b/>
          <w:bCs/>
          <w:sz w:val="28"/>
          <w:szCs w:val="28"/>
          <w:shd w:val="clear" w:color="auto" w:fill="FFFFFF"/>
          <w:lang w:val="kk-KZ" w:eastAsia="en-US"/>
        </w:rPr>
        <w:t>ЕҚТ</w:t>
      </w:r>
      <w:r w:rsidRPr="00C96165">
        <w:rPr>
          <w:rFonts w:eastAsia="Calibri"/>
          <w:b/>
          <w:bCs/>
          <w:sz w:val="28"/>
          <w:szCs w:val="28"/>
          <w:shd w:val="clear" w:color="auto" w:fill="FFFFFF"/>
          <w:lang w:val="cs-CZ" w:eastAsia="en-US"/>
        </w:rPr>
        <w:t xml:space="preserve"> 15</w:t>
      </w:r>
    </w:p>
    <w:p w14:paraId="75D89E84" w14:textId="77777777" w:rsidR="00C96165" w:rsidRPr="00C96165" w:rsidRDefault="00C96165" w:rsidP="00C96165">
      <w:pPr>
        <w:ind w:firstLine="709"/>
        <w:jc w:val="both"/>
        <w:rPr>
          <w:rFonts w:eastAsia="Calibri"/>
          <w:sz w:val="28"/>
          <w:szCs w:val="28"/>
          <w:shd w:val="clear" w:color="auto" w:fill="FFFFFF"/>
          <w:lang w:val="cs-CZ" w:eastAsia="en-US"/>
        </w:rPr>
      </w:pPr>
      <w:r w:rsidRPr="00C96165">
        <w:rPr>
          <w:rFonts w:eastAsia="Calibri"/>
          <w:sz w:val="28"/>
          <w:szCs w:val="28"/>
          <w:shd w:val="clear" w:color="auto" w:fill="FFFFFF"/>
          <w:lang w:val="kk-KZ" w:eastAsia="en-US"/>
        </w:rPr>
        <w:t>ЕҚТ катализаторларды пайдаланған кезде ресурстардың тиімді пайдаланылуын арттыру мақсатында төменде келтірілген әдістердің жиынтығын пайдалануды білдіреді</w:t>
      </w:r>
      <w:r w:rsidRPr="00C96165">
        <w:rPr>
          <w:rFonts w:eastAsia="Calibri"/>
          <w:sz w:val="28"/>
          <w:szCs w:val="28"/>
          <w:shd w:val="clear" w:color="auto" w:fill="FFFFFF"/>
          <w:lang w:val="cs-CZ" w:eastAsia="en-US"/>
        </w:rPr>
        <w:t>.</w:t>
      </w:r>
    </w:p>
    <w:tbl>
      <w:tblPr>
        <w:tblStyle w:val="13"/>
        <w:tblW w:w="9493" w:type="dxa"/>
        <w:jc w:val="center"/>
        <w:tblLook w:val="04A0" w:firstRow="1" w:lastRow="0" w:firstColumn="1" w:lastColumn="0" w:noHBand="0" w:noVBand="1"/>
      </w:tblPr>
      <w:tblGrid>
        <w:gridCol w:w="988"/>
        <w:gridCol w:w="4536"/>
        <w:gridCol w:w="3969"/>
      </w:tblGrid>
      <w:tr w:rsidR="00C96165" w:rsidRPr="00C96165" w14:paraId="3C7301C4" w14:textId="77777777" w:rsidTr="00426C32">
        <w:trPr>
          <w:trHeight w:val="20"/>
          <w:jc w:val="center"/>
        </w:trPr>
        <w:tc>
          <w:tcPr>
            <w:tcW w:w="988" w:type="dxa"/>
            <w:vAlign w:val="center"/>
          </w:tcPr>
          <w:p w14:paraId="1246361A" w14:textId="77777777" w:rsidR="00C96165" w:rsidRPr="00C96165" w:rsidRDefault="00C96165" w:rsidP="00C96165">
            <w:pPr>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 xml:space="preserve">№ </w:t>
            </w:r>
          </w:p>
        </w:tc>
        <w:tc>
          <w:tcPr>
            <w:tcW w:w="4536" w:type="dxa"/>
            <w:vAlign w:val="center"/>
          </w:tcPr>
          <w:p w14:paraId="2A963892" w14:textId="77777777" w:rsidR="00C96165" w:rsidRPr="00C96165" w:rsidRDefault="00C96165" w:rsidP="00C96165">
            <w:pPr>
              <w:jc w:val="center"/>
              <w:rPr>
                <w:rFonts w:eastAsia="Calibri"/>
                <w:b/>
                <w:bCs/>
                <w:lang w:eastAsia="en-US"/>
              </w:rPr>
            </w:pPr>
            <w:r w:rsidRPr="00C96165">
              <w:rPr>
                <w:rFonts w:eastAsia="Calibri"/>
                <w:b/>
                <w:bCs/>
                <w:lang w:eastAsia="en-US"/>
              </w:rPr>
              <w:t>Техник</w:t>
            </w:r>
            <w:r w:rsidRPr="00C96165">
              <w:rPr>
                <w:rFonts w:eastAsia="Calibri"/>
                <w:b/>
                <w:bCs/>
                <w:lang w:val="kk-KZ" w:eastAsia="en-US"/>
              </w:rPr>
              <w:t>алар</w:t>
            </w:r>
          </w:p>
        </w:tc>
        <w:tc>
          <w:tcPr>
            <w:tcW w:w="3969" w:type="dxa"/>
            <w:vAlign w:val="center"/>
          </w:tcPr>
          <w:p w14:paraId="60050A8F" w14:textId="77777777" w:rsidR="00C96165" w:rsidRPr="00C96165" w:rsidRDefault="00C96165" w:rsidP="00C96165">
            <w:pPr>
              <w:jc w:val="center"/>
              <w:rPr>
                <w:rFonts w:eastAsia="Calibri"/>
                <w:b/>
                <w:bCs/>
                <w:lang w:eastAsia="en-US"/>
              </w:rPr>
            </w:pPr>
            <w:r w:rsidRPr="00C96165">
              <w:rPr>
                <w:rFonts w:eastAsia="Calibri"/>
                <w:b/>
                <w:bCs/>
                <w:lang w:val="kk-KZ" w:eastAsia="en-US"/>
              </w:rPr>
              <w:t>Қолданылуы</w:t>
            </w:r>
          </w:p>
        </w:tc>
      </w:tr>
      <w:tr w:rsidR="00C96165" w:rsidRPr="00C96165" w14:paraId="0D82A8B2" w14:textId="77777777" w:rsidTr="00426C32">
        <w:trPr>
          <w:trHeight w:val="20"/>
          <w:jc w:val="center"/>
        </w:trPr>
        <w:tc>
          <w:tcPr>
            <w:tcW w:w="988" w:type="dxa"/>
            <w:vAlign w:val="center"/>
          </w:tcPr>
          <w:p w14:paraId="231792AC" w14:textId="77777777" w:rsidR="00C96165" w:rsidRPr="00C96165" w:rsidRDefault="00C96165" w:rsidP="00C96165">
            <w:pPr>
              <w:jc w:val="center"/>
              <w:rPr>
                <w:rFonts w:eastAsia="Calibri"/>
                <w:lang w:eastAsia="en-US"/>
              </w:rPr>
            </w:pPr>
            <w:r w:rsidRPr="00C96165">
              <w:rPr>
                <w:rFonts w:eastAsia="Calibri"/>
                <w:lang w:eastAsia="en-US"/>
              </w:rPr>
              <w:t>1</w:t>
            </w:r>
          </w:p>
        </w:tc>
        <w:tc>
          <w:tcPr>
            <w:tcW w:w="4536" w:type="dxa"/>
            <w:vAlign w:val="center"/>
          </w:tcPr>
          <w:p w14:paraId="5A629B7C" w14:textId="77777777" w:rsidR="00C96165" w:rsidRPr="00C96165" w:rsidRDefault="00C96165" w:rsidP="00C96165">
            <w:pPr>
              <w:jc w:val="both"/>
              <w:rPr>
                <w:rFonts w:eastAsia="Calibri"/>
                <w:lang w:eastAsia="en-US"/>
              </w:rPr>
            </w:pPr>
            <w:r w:rsidRPr="00C96165">
              <w:rPr>
                <w:lang w:val="kk-KZ" w:eastAsia="en-US"/>
              </w:rPr>
              <w:t>К</w:t>
            </w:r>
            <w:r w:rsidRPr="00C96165">
              <w:rPr>
                <w:lang w:eastAsia="en-US"/>
              </w:rPr>
              <w:t>атализатор</w:t>
            </w:r>
            <w:r w:rsidRPr="00C96165">
              <w:rPr>
                <w:lang w:val="kk-KZ" w:eastAsia="en-US"/>
              </w:rPr>
              <w:t>ты таңдау</w:t>
            </w:r>
            <w:r w:rsidRPr="00C96165">
              <w:rPr>
                <w:lang w:eastAsia="en-US"/>
              </w:rPr>
              <w:t xml:space="preserve"> (каталити</w:t>
            </w:r>
            <w:r w:rsidRPr="00C96165">
              <w:rPr>
                <w:lang w:val="kk-KZ" w:eastAsia="en-US"/>
              </w:rPr>
              <w:t>калық белсенділік</w:t>
            </w:r>
            <w:r w:rsidRPr="00C96165">
              <w:rPr>
                <w:lang w:eastAsia="en-US"/>
              </w:rPr>
              <w:t>, селектив</w:t>
            </w:r>
            <w:r w:rsidRPr="00C96165">
              <w:rPr>
                <w:lang w:val="kk-KZ" w:eastAsia="en-US"/>
              </w:rPr>
              <w:t>тілік</w:t>
            </w:r>
            <w:r w:rsidRPr="00C96165">
              <w:rPr>
                <w:lang w:eastAsia="en-US"/>
              </w:rPr>
              <w:t xml:space="preserve">, </w:t>
            </w:r>
            <w:r w:rsidRPr="00C96165">
              <w:rPr>
                <w:lang w:val="kk-KZ" w:eastAsia="en-US"/>
              </w:rPr>
              <w:t>қызмет ету мерзімі</w:t>
            </w:r>
            <w:r w:rsidRPr="00C96165">
              <w:rPr>
                <w:lang w:eastAsia="en-US"/>
              </w:rPr>
              <w:t xml:space="preserve">, </w:t>
            </w:r>
            <w:r w:rsidRPr="00C96165">
              <w:rPr>
                <w:lang w:val="kk-KZ" w:eastAsia="en-US"/>
              </w:rPr>
              <w:t>уыттылығы аз металдарды пайдалану</w:t>
            </w:r>
            <w:r w:rsidRPr="00C96165">
              <w:rPr>
                <w:lang w:eastAsia="en-US"/>
              </w:rPr>
              <w:t xml:space="preserve">) </w:t>
            </w:r>
          </w:p>
        </w:tc>
        <w:tc>
          <w:tcPr>
            <w:tcW w:w="3969" w:type="dxa"/>
          </w:tcPr>
          <w:p w14:paraId="13F3DD6F"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18EB7BC5" w14:textId="77777777" w:rsidTr="00426C32">
        <w:trPr>
          <w:trHeight w:val="20"/>
          <w:jc w:val="center"/>
        </w:trPr>
        <w:tc>
          <w:tcPr>
            <w:tcW w:w="988" w:type="dxa"/>
            <w:vAlign w:val="center"/>
          </w:tcPr>
          <w:p w14:paraId="688E5F12" w14:textId="77777777" w:rsidR="00C96165" w:rsidRPr="00C96165" w:rsidRDefault="00C96165" w:rsidP="00C96165">
            <w:pPr>
              <w:jc w:val="center"/>
              <w:rPr>
                <w:rFonts w:eastAsia="Calibri"/>
                <w:lang w:eastAsia="en-US"/>
              </w:rPr>
            </w:pPr>
            <w:r w:rsidRPr="00C96165">
              <w:rPr>
                <w:rFonts w:eastAsia="Calibri"/>
                <w:lang w:eastAsia="en-US"/>
              </w:rPr>
              <w:t>2</w:t>
            </w:r>
          </w:p>
        </w:tc>
        <w:tc>
          <w:tcPr>
            <w:tcW w:w="4536" w:type="dxa"/>
            <w:vAlign w:val="center"/>
          </w:tcPr>
          <w:p w14:paraId="38E22E66" w14:textId="77777777" w:rsidR="00C96165" w:rsidRPr="00C96165" w:rsidRDefault="00C96165" w:rsidP="00C96165">
            <w:pPr>
              <w:jc w:val="both"/>
              <w:rPr>
                <w:rFonts w:eastAsia="Calibri"/>
                <w:lang w:eastAsia="en-US"/>
              </w:rPr>
            </w:pPr>
            <w:r w:rsidRPr="00C96165">
              <w:rPr>
                <w:lang w:val="kk-KZ" w:eastAsia="en-US"/>
              </w:rPr>
              <w:t>К</w:t>
            </w:r>
            <w:r w:rsidRPr="00C96165">
              <w:rPr>
                <w:lang w:eastAsia="en-US"/>
              </w:rPr>
              <w:t>атализатор</w:t>
            </w:r>
            <w:r w:rsidRPr="00C96165">
              <w:rPr>
                <w:lang w:val="kk-KZ" w:eastAsia="en-US"/>
              </w:rPr>
              <w:t>ды қорғау</w:t>
            </w:r>
            <w:r w:rsidRPr="00C96165">
              <w:rPr>
                <w:lang w:eastAsia="en-US"/>
              </w:rPr>
              <w:t xml:space="preserve"> (</w:t>
            </w:r>
            <w:r w:rsidRPr="00C96165">
              <w:rPr>
                <w:lang w:val="kk-KZ" w:eastAsia="en-US"/>
              </w:rPr>
              <w:t>шикізатты алдын ала өңдеу</w:t>
            </w:r>
            <w:r w:rsidRPr="00C96165">
              <w:rPr>
                <w:lang w:eastAsia="en-US"/>
              </w:rPr>
              <w:t>)</w:t>
            </w:r>
          </w:p>
        </w:tc>
        <w:tc>
          <w:tcPr>
            <w:tcW w:w="3969" w:type="dxa"/>
          </w:tcPr>
          <w:p w14:paraId="581AD85E"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3B5918AA" w14:textId="77777777" w:rsidTr="00426C32">
        <w:trPr>
          <w:trHeight w:val="20"/>
          <w:jc w:val="center"/>
        </w:trPr>
        <w:tc>
          <w:tcPr>
            <w:tcW w:w="988" w:type="dxa"/>
            <w:vAlign w:val="center"/>
          </w:tcPr>
          <w:p w14:paraId="1CF80471" w14:textId="77777777" w:rsidR="00C96165" w:rsidRPr="00C96165" w:rsidRDefault="00C96165" w:rsidP="00C96165">
            <w:pPr>
              <w:jc w:val="center"/>
              <w:rPr>
                <w:rFonts w:eastAsia="Calibri"/>
                <w:lang w:eastAsia="en-US"/>
              </w:rPr>
            </w:pPr>
            <w:r w:rsidRPr="00C96165">
              <w:rPr>
                <w:rFonts w:eastAsia="Calibri"/>
                <w:lang w:eastAsia="en-US"/>
              </w:rPr>
              <w:lastRenderedPageBreak/>
              <w:t>3</w:t>
            </w:r>
          </w:p>
        </w:tc>
        <w:tc>
          <w:tcPr>
            <w:tcW w:w="4536" w:type="dxa"/>
            <w:vAlign w:val="center"/>
          </w:tcPr>
          <w:p w14:paraId="71CF2EA7" w14:textId="77777777" w:rsidR="00C96165" w:rsidRPr="00C96165" w:rsidRDefault="00C96165" w:rsidP="00C96165">
            <w:pPr>
              <w:jc w:val="both"/>
              <w:rPr>
                <w:rFonts w:eastAsia="Calibri"/>
                <w:lang w:eastAsia="en-US"/>
              </w:rPr>
            </w:pPr>
            <w:r w:rsidRPr="00C96165">
              <w:rPr>
                <w:lang w:val="kk-KZ" w:eastAsia="en-US"/>
              </w:rPr>
              <w:t>П</w:t>
            </w:r>
            <w:r w:rsidRPr="00C96165">
              <w:rPr>
                <w:lang w:eastAsia="en-US"/>
              </w:rPr>
              <w:t>роцес</w:t>
            </w:r>
            <w:r w:rsidRPr="00C96165">
              <w:rPr>
                <w:lang w:val="kk-KZ" w:eastAsia="en-US"/>
              </w:rPr>
              <w:t>ті оңтайландыру</w:t>
            </w:r>
            <w:r w:rsidRPr="00C96165">
              <w:rPr>
                <w:lang w:eastAsia="en-US"/>
              </w:rPr>
              <w:t xml:space="preserve"> (</w:t>
            </w:r>
            <w:r w:rsidRPr="00C96165">
              <w:rPr>
                <w:lang w:val="kk-KZ" w:eastAsia="en-US"/>
              </w:rPr>
              <w:t xml:space="preserve">конверсия тиімділігі мен катализатордың қызмет ету мерзімі арасында оңтайлы балансқа қол жеткізу үшін </w:t>
            </w:r>
            <w:r w:rsidRPr="00C96165">
              <w:rPr>
                <w:lang w:eastAsia="en-US"/>
              </w:rPr>
              <w:t>реактор</w:t>
            </w:r>
            <w:r w:rsidRPr="00C96165">
              <w:rPr>
                <w:lang w:val="kk-KZ" w:eastAsia="en-US"/>
              </w:rPr>
              <w:t>дың жай-күйін</w:t>
            </w:r>
            <w:r w:rsidRPr="00C96165">
              <w:rPr>
                <w:lang w:eastAsia="en-US"/>
              </w:rPr>
              <w:t xml:space="preserve">, </w:t>
            </w:r>
            <w:r w:rsidRPr="00C96165">
              <w:rPr>
                <w:lang w:val="kk-KZ" w:eastAsia="en-US"/>
              </w:rPr>
              <w:t>мысалы</w:t>
            </w:r>
            <w:r w:rsidRPr="00C96165">
              <w:rPr>
                <w:lang w:eastAsia="en-US"/>
              </w:rPr>
              <w:t>, температур</w:t>
            </w:r>
            <w:r w:rsidRPr="00C96165">
              <w:rPr>
                <w:lang w:val="kk-KZ" w:eastAsia="en-US"/>
              </w:rPr>
              <w:t>асын</w:t>
            </w:r>
            <w:r w:rsidRPr="00C96165">
              <w:rPr>
                <w:lang w:eastAsia="en-US"/>
              </w:rPr>
              <w:t xml:space="preserve">, </w:t>
            </w:r>
            <w:r w:rsidRPr="00C96165">
              <w:rPr>
                <w:lang w:val="kk-KZ" w:eastAsia="en-US"/>
              </w:rPr>
              <w:t>қысымын бақылау)</w:t>
            </w:r>
          </w:p>
        </w:tc>
        <w:tc>
          <w:tcPr>
            <w:tcW w:w="3969" w:type="dxa"/>
          </w:tcPr>
          <w:p w14:paraId="343DA113"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23969D2B" w14:textId="77777777" w:rsidTr="00426C32">
        <w:trPr>
          <w:trHeight w:val="20"/>
          <w:jc w:val="center"/>
        </w:trPr>
        <w:tc>
          <w:tcPr>
            <w:tcW w:w="988" w:type="dxa"/>
            <w:vAlign w:val="center"/>
          </w:tcPr>
          <w:p w14:paraId="64140587" w14:textId="77777777" w:rsidR="00C96165" w:rsidRPr="00C96165" w:rsidRDefault="00C96165" w:rsidP="00C96165">
            <w:pPr>
              <w:jc w:val="center"/>
              <w:rPr>
                <w:rFonts w:eastAsia="Calibri"/>
                <w:lang w:eastAsia="en-US"/>
              </w:rPr>
            </w:pPr>
            <w:r w:rsidRPr="00C96165">
              <w:rPr>
                <w:rFonts w:eastAsia="Calibri"/>
                <w:lang w:eastAsia="en-US"/>
              </w:rPr>
              <w:t>4</w:t>
            </w:r>
          </w:p>
        </w:tc>
        <w:tc>
          <w:tcPr>
            <w:tcW w:w="4536" w:type="dxa"/>
            <w:vAlign w:val="center"/>
          </w:tcPr>
          <w:p w14:paraId="6F24E8BA" w14:textId="77777777" w:rsidR="00C96165" w:rsidRPr="00C96165" w:rsidRDefault="00C96165" w:rsidP="00C96165">
            <w:pPr>
              <w:jc w:val="both"/>
              <w:rPr>
                <w:lang w:eastAsia="en-US"/>
              </w:rPr>
            </w:pPr>
            <w:r w:rsidRPr="00C96165">
              <w:rPr>
                <w:lang w:val="kk-KZ" w:eastAsia="en-US"/>
              </w:rPr>
              <w:t>К</w:t>
            </w:r>
            <w:r w:rsidRPr="00C96165">
              <w:rPr>
                <w:lang w:eastAsia="en-US"/>
              </w:rPr>
              <w:t>атализатор</w:t>
            </w:r>
            <w:r w:rsidRPr="00C96165">
              <w:rPr>
                <w:lang w:val="kk-KZ" w:eastAsia="en-US"/>
              </w:rPr>
              <w:t xml:space="preserve"> жұмысына мониторинг жүргізу</w:t>
            </w:r>
            <w:r w:rsidRPr="00C96165">
              <w:rPr>
                <w:lang w:eastAsia="en-US"/>
              </w:rPr>
              <w:t xml:space="preserve"> (</w:t>
            </w:r>
            <w:r w:rsidRPr="00C96165">
              <w:rPr>
                <w:lang w:val="kk-KZ" w:eastAsia="en-US"/>
              </w:rPr>
              <w:t xml:space="preserve">қолайлы параметрлерді, мысалы, реакция жылулығын және ішінара тотығу реакциясы жүрген жағдайда </w:t>
            </w:r>
            <w:r w:rsidRPr="00C96165">
              <w:rPr>
                <w:lang w:eastAsia="en-US"/>
              </w:rPr>
              <w:t>CO</w:t>
            </w:r>
            <w:r w:rsidRPr="00C96165">
              <w:rPr>
                <w:vertAlign w:val="subscript"/>
                <w:lang w:eastAsia="en-US"/>
              </w:rPr>
              <w:t>2</w:t>
            </w:r>
            <w:r w:rsidRPr="00C96165">
              <w:rPr>
                <w:vertAlign w:val="subscript"/>
                <w:lang w:val="kk-KZ" w:eastAsia="en-US"/>
              </w:rPr>
              <w:t xml:space="preserve"> </w:t>
            </w:r>
            <w:r w:rsidRPr="00C96165">
              <w:rPr>
                <w:lang w:val="kk-KZ" w:eastAsia="en-US"/>
              </w:rPr>
              <w:t>түзілуін пайдалана отырып, катализатор ыдырай бастайтын сәтті анықтау үшін конверсия тиімділігіне мониторинг жүргізу)</w:t>
            </w:r>
          </w:p>
        </w:tc>
        <w:tc>
          <w:tcPr>
            <w:tcW w:w="3969" w:type="dxa"/>
            <w:vAlign w:val="center"/>
          </w:tcPr>
          <w:p w14:paraId="76011BDB"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bl>
    <w:p w14:paraId="641830CB" w14:textId="77777777" w:rsidR="00C96165" w:rsidRPr="00C96165" w:rsidRDefault="00C96165" w:rsidP="00C96165">
      <w:pPr>
        <w:ind w:firstLine="709"/>
        <w:jc w:val="both"/>
        <w:rPr>
          <w:rFonts w:eastAsia="Calibri"/>
          <w:sz w:val="28"/>
          <w:szCs w:val="28"/>
          <w:shd w:val="clear" w:color="auto" w:fill="FFFFFF"/>
          <w:lang w:eastAsia="en-US"/>
        </w:rPr>
      </w:pPr>
    </w:p>
    <w:p w14:paraId="0F14C21A" w14:textId="77777777" w:rsidR="00C96165" w:rsidRPr="00C96165" w:rsidRDefault="00C96165" w:rsidP="00C96165">
      <w:pPr>
        <w:ind w:firstLine="709"/>
        <w:jc w:val="both"/>
        <w:rPr>
          <w:rFonts w:eastAsia="Calibri"/>
          <w:b/>
          <w:bCs/>
          <w:sz w:val="28"/>
          <w:szCs w:val="28"/>
          <w:shd w:val="clear" w:color="auto" w:fill="FFFFFF"/>
          <w:lang w:eastAsia="en-US"/>
        </w:rPr>
      </w:pPr>
      <w:r w:rsidRPr="00C96165">
        <w:rPr>
          <w:rFonts w:eastAsia="Calibri"/>
          <w:b/>
          <w:bCs/>
          <w:sz w:val="28"/>
          <w:szCs w:val="28"/>
          <w:shd w:val="clear" w:color="auto" w:fill="FFFFFF"/>
          <w:lang w:val="kk-KZ" w:eastAsia="en-US"/>
        </w:rPr>
        <w:t>ЕҚТ</w:t>
      </w:r>
      <w:r w:rsidRPr="00C96165">
        <w:rPr>
          <w:rFonts w:eastAsia="Calibri"/>
          <w:b/>
          <w:bCs/>
          <w:sz w:val="28"/>
          <w:szCs w:val="28"/>
          <w:shd w:val="clear" w:color="auto" w:fill="FFFFFF"/>
          <w:lang w:eastAsia="en-US"/>
        </w:rPr>
        <w:t xml:space="preserve"> 16</w:t>
      </w:r>
    </w:p>
    <w:p w14:paraId="2A671791"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shd w:val="clear" w:color="auto" w:fill="FFFFFF"/>
          <w:lang w:val="kk-KZ" w:eastAsia="en-US"/>
        </w:rPr>
        <w:t>ЕҚТ химия өнеркәсібінде шығарылатын, реакциялық және контактілік газдардың жылуын пайдалануды білдіреді. Төменде тізімделген әдістер катализаторды жағу, реакция немесе контакт жасау сияқты әртүрлі процестердің нәтижесінде пайда болатын жоғары температуралы газдарды тиімді пайдалануға мүмкіндік береді</w:t>
      </w:r>
      <w:r w:rsidRPr="00C96165">
        <w:rPr>
          <w:rFonts w:eastAsia="Calibri"/>
          <w:sz w:val="28"/>
          <w:szCs w:val="28"/>
          <w:lang w:val="kk-KZ" w:eastAsia="en-US"/>
        </w:rPr>
        <w:t>.</w:t>
      </w:r>
    </w:p>
    <w:tbl>
      <w:tblPr>
        <w:tblStyle w:val="13"/>
        <w:tblW w:w="9493" w:type="dxa"/>
        <w:jc w:val="center"/>
        <w:tblLook w:val="04A0" w:firstRow="1" w:lastRow="0" w:firstColumn="1" w:lastColumn="0" w:noHBand="0" w:noVBand="1"/>
      </w:tblPr>
      <w:tblGrid>
        <w:gridCol w:w="988"/>
        <w:gridCol w:w="3402"/>
        <w:gridCol w:w="5103"/>
      </w:tblGrid>
      <w:tr w:rsidR="00C96165" w:rsidRPr="00C96165" w14:paraId="458BDE3F" w14:textId="77777777" w:rsidTr="00426C32">
        <w:trPr>
          <w:trHeight w:val="20"/>
          <w:jc w:val="center"/>
        </w:trPr>
        <w:tc>
          <w:tcPr>
            <w:tcW w:w="988" w:type="dxa"/>
            <w:vAlign w:val="center"/>
          </w:tcPr>
          <w:p w14:paraId="4FFFF163" w14:textId="77777777" w:rsidR="00C96165" w:rsidRPr="00C96165" w:rsidRDefault="00C96165" w:rsidP="00C96165">
            <w:pPr>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 xml:space="preserve">№ </w:t>
            </w:r>
          </w:p>
        </w:tc>
        <w:tc>
          <w:tcPr>
            <w:tcW w:w="3402" w:type="dxa"/>
            <w:vAlign w:val="center"/>
          </w:tcPr>
          <w:p w14:paraId="28DC4965" w14:textId="77777777" w:rsidR="00C96165" w:rsidRPr="00C96165" w:rsidRDefault="00C96165" w:rsidP="00C96165">
            <w:pPr>
              <w:jc w:val="center"/>
              <w:rPr>
                <w:rFonts w:eastAsia="Calibri"/>
                <w:b/>
                <w:bCs/>
                <w:lang w:eastAsia="en-US"/>
              </w:rPr>
            </w:pPr>
            <w:r w:rsidRPr="00C96165">
              <w:rPr>
                <w:rFonts w:eastAsia="Calibri"/>
                <w:b/>
                <w:bCs/>
                <w:lang w:eastAsia="en-US"/>
              </w:rPr>
              <w:t>Техник</w:t>
            </w:r>
            <w:r w:rsidRPr="00C96165">
              <w:rPr>
                <w:rFonts w:eastAsia="Calibri"/>
                <w:b/>
                <w:bCs/>
                <w:lang w:val="kk-KZ" w:eastAsia="en-US"/>
              </w:rPr>
              <w:t>алар</w:t>
            </w:r>
          </w:p>
        </w:tc>
        <w:tc>
          <w:tcPr>
            <w:tcW w:w="5103" w:type="dxa"/>
            <w:vAlign w:val="center"/>
          </w:tcPr>
          <w:p w14:paraId="25F866C8" w14:textId="77777777" w:rsidR="00C96165" w:rsidRPr="00C96165" w:rsidRDefault="00C96165" w:rsidP="00C96165">
            <w:pPr>
              <w:jc w:val="center"/>
              <w:rPr>
                <w:rFonts w:eastAsia="Calibri"/>
                <w:b/>
                <w:bCs/>
                <w:lang w:eastAsia="en-US"/>
              </w:rPr>
            </w:pPr>
            <w:r w:rsidRPr="00C96165">
              <w:rPr>
                <w:rFonts w:eastAsia="Calibri"/>
                <w:b/>
                <w:bCs/>
                <w:lang w:val="kk-KZ" w:eastAsia="en-US"/>
              </w:rPr>
              <w:t>Қолданылуы</w:t>
            </w:r>
          </w:p>
        </w:tc>
      </w:tr>
    </w:tbl>
    <w:p w14:paraId="21D9FDB1" w14:textId="77777777" w:rsidR="00C96165" w:rsidRPr="00C96165" w:rsidRDefault="00C96165" w:rsidP="00C96165">
      <w:pPr>
        <w:ind w:firstLine="709"/>
        <w:jc w:val="both"/>
        <w:rPr>
          <w:rFonts w:eastAsia="Calibri"/>
          <w:sz w:val="4"/>
          <w:szCs w:val="4"/>
          <w:shd w:val="clear" w:color="auto" w:fill="FFFFFF"/>
          <w:lang w:val="kk-KZ" w:eastAsia="en-US"/>
        </w:rPr>
      </w:pPr>
    </w:p>
    <w:tbl>
      <w:tblPr>
        <w:tblStyle w:val="13"/>
        <w:tblW w:w="9493" w:type="dxa"/>
        <w:jc w:val="center"/>
        <w:tblLook w:val="04A0" w:firstRow="1" w:lastRow="0" w:firstColumn="1" w:lastColumn="0" w:noHBand="0" w:noVBand="1"/>
      </w:tblPr>
      <w:tblGrid>
        <w:gridCol w:w="988"/>
        <w:gridCol w:w="3402"/>
        <w:gridCol w:w="5103"/>
      </w:tblGrid>
      <w:tr w:rsidR="00C96165" w:rsidRPr="00C96165" w14:paraId="520E3763" w14:textId="77777777" w:rsidTr="00426C32">
        <w:trPr>
          <w:trHeight w:val="20"/>
          <w:tblHeader/>
          <w:jc w:val="center"/>
        </w:trPr>
        <w:tc>
          <w:tcPr>
            <w:tcW w:w="988" w:type="dxa"/>
            <w:vAlign w:val="center"/>
          </w:tcPr>
          <w:p w14:paraId="42E62ADE" w14:textId="77777777" w:rsidR="00C96165" w:rsidRPr="00C96165" w:rsidRDefault="00C96165" w:rsidP="00C96165">
            <w:pPr>
              <w:jc w:val="center"/>
              <w:rPr>
                <w:rFonts w:eastAsia="Calibri"/>
                <w:b/>
                <w:bCs/>
                <w:lang w:eastAsia="en-US"/>
              </w:rPr>
            </w:pPr>
            <w:r w:rsidRPr="00C96165">
              <w:rPr>
                <w:rFonts w:eastAsia="Calibri"/>
                <w:b/>
                <w:bCs/>
                <w:lang w:eastAsia="en-US"/>
              </w:rPr>
              <w:t>1</w:t>
            </w:r>
          </w:p>
        </w:tc>
        <w:tc>
          <w:tcPr>
            <w:tcW w:w="3402" w:type="dxa"/>
            <w:vAlign w:val="center"/>
          </w:tcPr>
          <w:p w14:paraId="13077000" w14:textId="77777777" w:rsidR="00C96165" w:rsidRPr="00C96165" w:rsidRDefault="00C96165" w:rsidP="00C96165">
            <w:pPr>
              <w:jc w:val="center"/>
              <w:rPr>
                <w:rFonts w:eastAsia="Calibri"/>
                <w:b/>
                <w:bCs/>
                <w:lang w:eastAsia="en-US"/>
              </w:rPr>
            </w:pPr>
            <w:r w:rsidRPr="00C96165">
              <w:rPr>
                <w:rFonts w:eastAsia="Calibri"/>
                <w:b/>
                <w:bCs/>
                <w:lang w:eastAsia="en-US"/>
              </w:rPr>
              <w:t>2</w:t>
            </w:r>
          </w:p>
        </w:tc>
        <w:tc>
          <w:tcPr>
            <w:tcW w:w="5103" w:type="dxa"/>
            <w:vAlign w:val="center"/>
          </w:tcPr>
          <w:p w14:paraId="1F607250" w14:textId="77777777" w:rsidR="00C96165" w:rsidRPr="00C96165" w:rsidRDefault="00C96165" w:rsidP="00C96165">
            <w:pPr>
              <w:jc w:val="center"/>
              <w:rPr>
                <w:rFonts w:eastAsia="Calibri"/>
                <w:b/>
                <w:bCs/>
                <w:lang w:eastAsia="en-US"/>
              </w:rPr>
            </w:pPr>
            <w:r w:rsidRPr="00C96165">
              <w:rPr>
                <w:rFonts w:eastAsia="Calibri"/>
                <w:b/>
                <w:bCs/>
                <w:lang w:eastAsia="en-US"/>
              </w:rPr>
              <w:t>3</w:t>
            </w:r>
          </w:p>
        </w:tc>
      </w:tr>
      <w:tr w:rsidR="00C96165" w:rsidRPr="00C96165" w14:paraId="48A9646D" w14:textId="77777777" w:rsidTr="00426C32">
        <w:trPr>
          <w:trHeight w:val="20"/>
          <w:jc w:val="center"/>
        </w:trPr>
        <w:tc>
          <w:tcPr>
            <w:tcW w:w="988" w:type="dxa"/>
            <w:vAlign w:val="center"/>
          </w:tcPr>
          <w:p w14:paraId="066FA005" w14:textId="77777777" w:rsidR="00C96165" w:rsidRPr="00C96165" w:rsidRDefault="00C96165" w:rsidP="00C96165">
            <w:pPr>
              <w:jc w:val="center"/>
              <w:rPr>
                <w:rFonts w:eastAsia="Calibri"/>
                <w:lang w:eastAsia="en-US"/>
              </w:rPr>
            </w:pPr>
            <w:r w:rsidRPr="00C96165">
              <w:rPr>
                <w:rFonts w:eastAsia="Calibri"/>
                <w:lang w:eastAsia="en-US"/>
              </w:rPr>
              <w:t>1</w:t>
            </w:r>
          </w:p>
        </w:tc>
        <w:tc>
          <w:tcPr>
            <w:tcW w:w="3402" w:type="dxa"/>
            <w:vAlign w:val="center"/>
          </w:tcPr>
          <w:p w14:paraId="035A8522" w14:textId="77777777" w:rsidR="00C96165" w:rsidRPr="00C96165" w:rsidRDefault="00C96165" w:rsidP="00C96165">
            <w:pPr>
              <w:jc w:val="both"/>
              <w:rPr>
                <w:rFonts w:eastAsia="Calibri"/>
                <w:lang w:eastAsia="en-US"/>
              </w:rPr>
            </w:pPr>
            <w:r w:rsidRPr="00C96165">
              <w:rPr>
                <w:rFonts w:eastAsia="Calibri"/>
                <w:bCs/>
                <w:lang w:val="kk-KZ" w:eastAsia="en-US"/>
              </w:rPr>
              <w:t>Шығарылатын газдардың жылуын жинау</w:t>
            </w:r>
          </w:p>
        </w:tc>
        <w:tc>
          <w:tcPr>
            <w:tcW w:w="5103" w:type="dxa"/>
          </w:tcPr>
          <w:p w14:paraId="42B22E5C"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02FD7D62" w14:textId="77777777" w:rsidTr="00426C32">
        <w:trPr>
          <w:trHeight w:val="20"/>
          <w:jc w:val="center"/>
        </w:trPr>
        <w:tc>
          <w:tcPr>
            <w:tcW w:w="988" w:type="dxa"/>
            <w:vAlign w:val="center"/>
          </w:tcPr>
          <w:p w14:paraId="257E7DBE" w14:textId="77777777" w:rsidR="00C96165" w:rsidRPr="00C96165" w:rsidRDefault="00C96165" w:rsidP="00C96165">
            <w:pPr>
              <w:jc w:val="center"/>
              <w:rPr>
                <w:rFonts w:eastAsia="Calibri"/>
                <w:lang w:eastAsia="en-US"/>
              </w:rPr>
            </w:pPr>
            <w:r w:rsidRPr="00C96165">
              <w:rPr>
                <w:rFonts w:eastAsia="Calibri"/>
                <w:lang w:eastAsia="en-US"/>
              </w:rPr>
              <w:t>2</w:t>
            </w:r>
          </w:p>
        </w:tc>
        <w:tc>
          <w:tcPr>
            <w:tcW w:w="3402" w:type="dxa"/>
            <w:vAlign w:val="center"/>
          </w:tcPr>
          <w:p w14:paraId="00AABB31" w14:textId="77777777" w:rsidR="00C96165" w:rsidRPr="00C96165" w:rsidRDefault="00C96165" w:rsidP="00C96165">
            <w:pPr>
              <w:jc w:val="both"/>
              <w:rPr>
                <w:rFonts w:eastAsia="Calibri"/>
                <w:lang w:eastAsia="en-US"/>
              </w:rPr>
            </w:pPr>
            <w:r w:rsidRPr="00C96165">
              <w:rPr>
                <w:rFonts w:eastAsia="Calibri"/>
                <w:bCs/>
                <w:lang w:val="kk-KZ" w:eastAsia="en-US"/>
              </w:rPr>
              <w:t xml:space="preserve">Жылу алмастырғыш арқылы жылу алмасу </w:t>
            </w:r>
          </w:p>
        </w:tc>
        <w:tc>
          <w:tcPr>
            <w:tcW w:w="5103" w:type="dxa"/>
          </w:tcPr>
          <w:p w14:paraId="30DC001F"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14EC4EED" w14:textId="77777777" w:rsidTr="00426C32">
        <w:trPr>
          <w:trHeight w:val="20"/>
          <w:jc w:val="center"/>
        </w:trPr>
        <w:tc>
          <w:tcPr>
            <w:tcW w:w="988" w:type="dxa"/>
            <w:vAlign w:val="center"/>
          </w:tcPr>
          <w:p w14:paraId="51BFC898" w14:textId="77777777" w:rsidR="00C96165" w:rsidRPr="00C96165" w:rsidRDefault="00C96165" w:rsidP="00C96165">
            <w:pPr>
              <w:jc w:val="center"/>
              <w:rPr>
                <w:rFonts w:eastAsia="Calibri"/>
                <w:lang w:eastAsia="en-US"/>
              </w:rPr>
            </w:pPr>
            <w:r w:rsidRPr="00C96165">
              <w:rPr>
                <w:rFonts w:eastAsia="Calibri"/>
                <w:lang w:eastAsia="en-US"/>
              </w:rPr>
              <w:t>3</w:t>
            </w:r>
          </w:p>
        </w:tc>
        <w:tc>
          <w:tcPr>
            <w:tcW w:w="3402" w:type="dxa"/>
            <w:vAlign w:val="center"/>
          </w:tcPr>
          <w:p w14:paraId="457F42F4" w14:textId="77777777" w:rsidR="00C96165" w:rsidRPr="00C96165" w:rsidRDefault="00C96165" w:rsidP="00C96165">
            <w:pPr>
              <w:jc w:val="both"/>
              <w:rPr>
                <w:rFonts w:eastAsia="Calibri"/>
                <w:lang w:eastAsia="en-US"/>
              </w:rPr>
            </w:pPr>
            <w:r w:rsidRPr="00C96165">
              <w:rPr>
                <w:rFonts w:eastAsia="Calibri"/>
                <w:bCs/>
                <w:lang w:val="kk-KZ" w:eastAsia="en-US"/>
              </w:rPr>
              <w:t>Жылуды рекуперациялау</w:t>
            </w:r>
          </w:p>
        </w:tc>
        <w:tc>
          <w:tcPr>
            <w:tcW w:w="5103" w:type="dxa"/>
          </w:tcPr>
          <w:p w14:paraId="3E3867A1"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48BC48F2" w14:textId="77777777" w:rsidTr="00426C32">
        <w:trPr>
          <w:trHeight w:val="20"/>
          <w:jc w:val="center"/>
        </w:trPr>
        <w:tc>
          <w:tcPr>
            <w:tcW w:w="988" w:type="dxa"/>
            <w:vAlign w:val="center"/>
          </w:tcPr>
          <w:p w14:paraId="489C9FDB" w14:textId="77777777" w:rsidR="00C96165" w:rsidRPr="00C96165" w:rsidRDefault="00C96165" w:rsidP="00C96165">
            <w:pPr>
              <w:jc w:val="center"/>
              <w:rPr>
                <w:rFonts w:eastAsia="Calibri"/>
                <w:lang w:eastAsia="en-US"/>
              </w:rPr>
            </w:pPr>
            <w:r w:rsidRPr="00C96165">
              <w:rPr>
                <w:rFonts w:eastAsia="Calibri"/>
                <w:lang w:eastAsia="en-US"/>
              </w:rPr>
              <w:t>4</w:t>
            </w:r>
          </w:p>
        </w:tc>
        <w:tc>
          <w:tcPr>
            <w:tcW w:w="3402" w:type="dxa"/>
            <w:vAlign w:val="center"/>
          </w:tcPr>
          <w:p w14:paraId="3BAD7285" w14:textId="77777777" w:rsidR="00C96165" w:rsidRPr="00C96165" w:rsidRDefault="00C96165" w:rsidP="00C96165">
            <w:pPr>
              <w:jc w:val="both"/>
              <w:rPr>
                <w:lang w:eastAsia="en-US"/>
              </w:rPr>
            </w:pPr>
            <w:r w:rsidRPr="00C96165">
              <w:rPr>
                <w:rFonts w:eastAsia="Calibri"/>
                <w:bCs/>
                <w:lang w:val="kk-KZ" w:eastAsia="en-US"/>
              </w:rPr>
              <w:t>Процестерді біріктіру</w:t>
            </w:r>
          </w:p>
        </w:tc>
        <w:tc>
          <w:tcPr>
            <w:tcW w:w="5103" w:type="dxa"/>
          </w:tcPr>
          <w:p w14:paraId="080F299E"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7DEEB871" w14:textId="77777777" w:rsidTr="00426C32">
        <w:trPr>
          <w:trHeight w:val="20"/>
          <w:jc w:val="center"/>
        </w:trPr>
        <w:tc>
          <w:tcPr>
            <w:tcW w:w="988" w:type="dxa"/>
            <w:vAlign w:val="center"/>
          </w:tcPr>
          <w:p w14:paraId="7A474EBE" w14:textId="77777777" w:rsidR="00C96165" w:rsidRPr="00C96165" w:rsidRDefault="00C96165" w:rsidP="00C96165">
            <w:pPr>
              <w:jc w:val="center"/>
              <w:rPr>
                <w:rFonts w:eastAsia="Calibri"/>
                <w:lang w:eastAsia="en-US"/>
              </w:rPr>
            </w:pPr>
            <w:r w:rsidRPr="00C96165">
              <w:rPr>
                <w:rFonts w:eastAsia="Calibri"/>
                <w:lang w:eastAsia="en-US"/>
              </w:rPr>
              <w:t>5</w:t>
            </w:r>
          </w:p>
        </w:tc>
        <w:tc>
          <w:tcPr>
            <w:tcW w:w="3402" w:type="dxa"/>
            <w:vAlign w:val="center"/>
          </w:tcPr>
          <w:p w14:paraId="1CA4BF45" w14:textId="77777777" w:rsidR="00C96165" w:rsidRPr="00C96165" w:rsidRDefault="00C96165" w:rsidP="00C96165">
            <w:pPr>
              <w:jc w:val="both"/>
              <w:rPr>
                <w:rFonts w:eastAsia="Calibri"/>
                <w:bCs/>
                <w:lang w:eastAsia="en-US"/>
              </w:rPr>
            </w:pPr>
            <w:r w:rsidRPr="00C96165">
              <w:rPr>
                <w:rFonts w:eastAsia="Calibri"/>
                <w:bCs/>
                <w:lang w:eastAsia="en-US"/>
              </w:rPr>
              <w:t xml:space="preserve">Мониторинг </w:t>
            </w:r>
            <w:r w:rsidRPr="00C96165">
              <w:rPr>
                <w:rFonts w:eastAsia="Calibri"/>
                <w:bCs/>
                <w:lang w:val="kk-KZ" w:eastAsia="en-US"/>
              </w:rPr>
              <w:t>және басқару</w:t>
            </w:r>
          </w:p>
        </w:tc>
        <w:tc>
          <w:tcPr>
            <w:tcW w:w="5103" w:type="dxa"/>
          </w:tcPr>
          <w:p w14:paraId="774A716F"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bl>
    <w:p w14:paraId="4A26B079" w14:textId="77777777" w:rsidR="00C96165" w:rsidRPr="00C96165" w:rsidRDefault="00C96165" w:rsidP="00C96165">
      <w:pPr>
        <w:ind w:firstLine="709"/>
        <w:jc w:val="both"/>
        <w:rPr>
          <w:rFonts w:eastAsia="Calibri"/>
          <w:color w:val="333333"/>
          <w:sz w:val="28"/>
          <w:szCs w:val="28"/>
          <w:shd w:val="clear" w:color="auto" w:fill="FFFFFF"/>
          <w:lang w:eastAsia="en-US"/>
        </w:rPr>
      </w:pPr>
    </w:p>
    <w:p w14:paraId="494D01AD" w14:textId="77777777" w:rsidR="00C96165" w:rsidRPr="00C96165" w:rsidRDefault="00C96165" w:rsidP="00C96165">
      <w:pPr>
        <w:keepNext/>
        <w:keepLines/>
        <w:ind w:firstLine="709"/>
        <w:jc w:val="both"/>
        <w:outlineLvl w:val="2"/>
        <w:rPr>
          <w:rFonts w:eastAsia="Calibri"/>
          <w:b/>
          <w:bCs/>
          <w:sz w:val="28"/>
          <w:szCs w:val="28"/>
          <w:lang w:eastAsia="en-US"/>
        </w:rPr>
      </w:pPr>
      <w:bookmarkStart w:id="253" w:name="_Toc185341755"/>
      <w:r w:rsidRPr="00C96165">
        <w:rPr>
          <w:rFonts w:eastAsia="Calibri"/>
          <w:b/>
          <w:bCs/>
          <w:sz w:val="28"/>
          <w:szCs w:val="28"/>
          <w:lang w:eastAsia="en-US"/>
        </w:rPr>
        <w:t xml:space="preserve">6.2.2. </w:t>
      </w:r>
      <w:r w:rsidRPr="00C96165">
        <w:rPr>
          <w:rFonts w:eastAsia="Calibri"/>
          <w:b/>
          <w:bCs/>
          <w:sz w:val="28"/>
          <w:szCs w:val="28"/>
          <w:lang w:val="kk-KZ" w:eastAsia="en-US"/>
        </w:rPr>
        <w:t>Атмосфералық ауаға шығарылатын ластағыш заттардың шығарындыларын азайту бойынша ЕҚТ</w:t>
      </w:r>
      <w:bookmarkEnd w:id="253"/>
    </w:p>
    <w:p w14:paraId="2A461D05" w14:textId="77777777" w:rsidR="00C96165" w:rsidRPr="00C96165" w:rsidRDefault="00C96165" w:rsidP="00C96165">
      <w:pPr>
        <w:keepNext/>
        <w:keepLines/>
        <w:ind w:firstLine="709"/>
        <w:jc w:val="both"/>
        <w:outlineLvl w:val="3"/>
        <w:rPr>
          <w:b/>
          <w:bCs/>
          <w:iCs/>
          <w:sz w:val="28"/>
          <w:szCs w:val="22"/>
          <w:lang w:eastAsia="en-US"/>
        </w:rPr>
      </w:pPr>
      <w:r w:rsidRPr="00C96165">
        <w:rPr>
          <w:b/>
          <w:bCs/>
          <w:iCs/>
          <w:sz w:val="28"/>
          <w:szCs w:val="22"/>
          <w:lang w:eastAsia="en-US"/>
        </w:rPr>
        <w:t>6.2.2.1.</w:t>
      </w:r>
      <w:r w:rsidRPr="00C96165">
        <w:rPr>
          <w:b/>
          <w:bCs/>
          <w:iCs/>
          <w:sz w:val="28"/>
          <w:szCs w:val="22"/>
          <w:lang w:eastAsia="en-US"/>
        </w:rPr>
        <w:tab/>
      </w:r>
      <w:r w:rsidRPr="00C96165">
        <w:rPr>
          <w:b/>
          <w:bCs/>
          <w:iCs/>
          <w:sz w:val="28"/>
          <w:szCs w:val="28"/>
          <w:lang w:val="kk-KZ" w:eastAsia="en-US"/>
        </w:rPr>
        <w:t>Көмірсутек шығарындылары</w:t>
      </w:r>
    </w:p>
    <w:p w14:paraId="5ED4141E" w14:textId="77777777" w:rsidR="00C96165" w:rsidRPr="00C96165" w:rsidRDefault="00C96165" w:rsidP="00C96165">
      <w:pPr>
        <w:ind w:firstLine="709"/>
        <w:jc w:val="both"/>
        <w:rPr>
          <w:rFonts w:eastAsia="Calibri"/>
          <w:b/>
          <w:bCs/>
          <w:sz w:val="28"/>
          <w:szCs w:val="28"/>
          <w:shd w:val="clear" w:color="auto" w:fill="FFFFFF"/>
          <w:lang w:eastAsia="en-US"/>
        </w:rPr>
      </w:pPr>
      <w:r w:rsidRPr="00C96165">
        <w:rPr>
          <w:rFonts w:eastAsia="Calibri"/>
          <w:b/>
          <w:bCs/>
          <w:sz w:val="28"/>
          <w:szCs w:val="28"/>
          <w:shd w:val="clear" w:color="auto" w:fill="FFFFFF"/>
          <w:lang w:val="kk-KZ" w:eastAsia="en-US"/>
        </w:rPr>
        <w:t>ЕҚТ</w:t>
      </w:r>
      <w:r w:rsidRPr="00C96165">
        <w:rPr>
          <w:rFonts w:eastAsia="Calibri"/>
          <w:b/>
          <w:bCs/>
          <w:sz w:val="28"/>
          <w:szCs w:val="28"/>
          <w:shd w:val="clear" w:color="auto" w:fill="FFFFFF"/>
          <w:lang w:eastAsia="en-US"/>
        </w:rPr>
        <w:t xml:space="preserve"> 17</w:t>
      </w:r>
    </w:p>
    <w:p w14:paraId="0914B1CC" w14:textId="77777777" w:rsidR="00C96165" w:rsidRPr="00C96165" w:rsidRDefault="00C96165" w:rsidP="00C96165">
      <w:pPr>
        <w:ind w:firstLine="709"/>
        <w:jc w:val="both"/>
        <w:rPr>
          <w:rFonts w:eastAsia="Calibri"/>
          <w:color w:val="000000"/>
          <w:sz w:val="28"/>
          <w:szCs w:val="28"/>
          <w:shd w:val="clear" w:color="auto" w:fill="FFFFFF"/>
          <w:lang w:eastAsia="en-US"/>
        </w:rPr>
      </w:pPr>
      <w:r w:rsidRPr="00C96165">
        <w:rPr>
          <w:rFonts w:eastAsia="Calibri"/>
          <w:color w:val="000000"/>
          <w:sz w:val="28"/>
          <w:szCs w:val="28"/>
          <w:shd w:val="clear" w:color="auto" w:fill="FFFFFF"/>
          <w:lang w:val="kk-KZ" w:eastAsia="en-US"/>
        </w:rPr>
        <w:lastRenderedPageBreak/>
        <w:t xml:space="preserve">ЕҚТ төменде берілген </w:t>
      </w:r>
      <w:r w:rsidRPr="00C96165">
        <w:rPr>
          <w:rFonts w:eastAsia="Calibri"/>
          <w:sz w:val="28"/>
          <w:szCs w:val="28"/>
          <w:lang w:val="kk-KZ" w:eastAsia="en-US"/>
        </w:rPr>
        <w:t>бір техниканы немесе бірнеше техниканың жиынтығын пайдалануды білдіреді</w:t>
      </w:r>
      <w:r w:rsidRPr="00C96165">
        <w:rPr>
          <w:rFonts w:eastAsia="Calibri"/>
          <w:color w:val="000000"/>
          <w:sz w:val="28"/>
          <w:szCs w:val="28"/>
          <w:shd w:val="clear" w:color="auto" w:fill="FFFFFF"/>
          <w:lang w:val="kk-KZ" w:eastAsia="en-US"/>
        </w:rPr>
        <w:t xml:space="preserve"> және атмосфералық ауаға шығарындыларды азайтуға бағытталады</w:t>
      </w:r>
      <w:r w:rsidRPr="00C96165">
        <w:rPr>
          <w:rFonts w:eastAsia="Calibri"/>
          <w:color w:val="000000"/>
          <w:sz w:val="28"/>
          <w:szCs w:val="28"/>
          <w:shd w:val="clear" w:color="auto" w:fill="FFFFFF"/>
          <w:lang w:eastAsia="en-US"/>
        </w:rPr>
        <w:t>.</w:t>
      </w:r>
    </w:p>
    <w:tbl>
      <w:tblPr>
        <w:tblStyle w:val="13"/>
        <w:tblW w:w="9351" w:type="dxa"/>
        <w:jc w:val="center"/>
        <w:tblLook w:val="04A0" w:firstRow="1" w:lastRow="0" w:firstColumn="1" w:lastColumn="0" w:noHBand="0" w:noVBand="1"/>
      </w:tblPr>
      <w:tblGrid>
        <w:gridCol w:w="988"/>
        <w:gridCol w:w="4394"/>
        <w:gridCol w:w="3969"/>
      </w:tblGrid>
      <w:tr w:rsidR="00C96165" w:rsidRPr="00C96165" w14:paraId="49EA766D" w14:textId="77777777" w:rsidTr="00426C32">
        <w:trPr>
          <w:trHeight w:val="20"/>
          <w:jc w:val="center"/>
        </w:trPr>
        <w:tc>
          <w:tcPr>
            <w:tcW w:w="988" w:type="dxa"/>
            <w:vAlign w:val="center"/>
          </w:tcPr>
          <w:p w14:paraId="79F58BFD" w14:textId="77777777" w:rsidR="00C96165" w:rsidRPr="00C96165" w:rsidRDefault="00C96165" w:rsidP="00C96165">
            <w:pPr>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 xml:space="preserve">№ </w:t>
            </w:r>
          </w:p>
        </w:tc>
        <w:tc>
          <w:tcPr>
            <w:tcW w:w="4394" w:type="dxa"/>
            <w:vAlign w:val="center"/>
          </w:tcPr>
          <w:p w14:paraId="5C08618B" w14:textId="77777777" w:rsidR="00C96165" w:rsidRPr="00C96165" w:rsidRDefault="00C96165" w:rsidP="00C96165">
            <w:pPr>
              <w:jc w:val="center"/>
              <w:rPr>
                <w:rFonts w:eastAsia="Calibri"/>
                <w:b/>
                <w:bCs/>
                <w:lang w:eastAsia="en-US"/>
              </w:rPr>
            </w:pPr>
            <w:r w:rsidRPr="00C96165">
              <w:rPr>
                <w:rFonts w:eastAsia="Calibri"/>
                <w:b/>
                <w:bCs/>
                <w:lang w:eastAsia="en-US"/>
              </w:rPr>
              <w:t>Техник</w:t>
            </w:r>
            <w:r w:rsidRPr="00C96165">
              <w:rPr>
                <w:rFonts w:eastAsia="Calibri"/>
                <w:b/>
                <w:bCs/>
                <w:lang w:val="kk-KZ" w:eastAsia="en-US"/>
              </w:rPr>
              <w:t>алар</w:t>
            </w:r>
          </w:p>
        </w:tc>
        <w:tc>
          <w:tcPr>
            <w:tcW w:w="3969" w:type="dxa"/>
            <w:vAlign w:val="center"/>
          </w:tcPr>
          <w:p w14:paraId="4892FC6B" w14:textId="77777777" w:rsidR="00C96165" w:rsidRPr="00C96165" w:rsidRDefault="00C96165" w:rsidP="00C96165">
            <w:pPr>
              <w:jc w:val="center"/>
              <w:rPr>
                <w:rFonts w:eastAsia="Calibri"/>
                <w:b/>
                <w:bCs/>
                <w:lang w:eastAsia="en-US"/>
              </w:rPr>
            </w:pPr>
            <w:r w:rsidRPr="00C96165">
              <w:rPr>
                <w:rFonts w:eastAsia="Calibri"/>
                <w:b/>
                <w:bCs/>
                <w:lang w:val="kk-KZ" w:eastAsia="en-US"/>
              </w:rPr>
              <w:t>Қолданылуы</w:t>
            </w:r>
          </w:p>
        </w:tc>
      </w:tr>
      <w:tr w:rsidR="00C96165" w:rsidRPr="00C96165" w14:paraId="37BA925E" w14:textId="77777777" w:rsidTr="00426C32">
        <w:trPr>
          <w:trHeight w:val="20"/>
          <w:jc w:val="center"/>
        </w:trPr>
        <w:tc>
          <w:tcPr>
            <w:tcW w:w="988" w:type="dxa"/>
            <w:vAlign w:val="center"/>
          </w:tcPr>
          <w:p w14:paraId="42CE2078" w14:textId="77777777" w:rsidR="00C96165" w:rsidRPr="00C96165" w:rsidRDefault="00C96165" w:rsidP="00C96165">
            <w:pPr>
              <w:jc w:val="center"/>
              <w:rPr>
                <w:rFonts w:eastAsia="Calibri"/>
                <w:lang w:eastAsia="en-US"/>
              </w:rPr>
            </w:pPr>
            <w:r w:rsidRPr="00C96165">
              <w:rPr>
                <w:rFonts w:eastAsia="Calibri"/>
                <w:lang w:eastAsia="en-US"/>
              </w:rPr>
              <w:t>1</w:t>
            </w:r>
          </w:p>
        </w:tc>
        <w:tc>
          <w:tcPr>
            <w:tcW w:w="4394" w:type="dxa"/>
            <w:vAlign w:val="center"/>
          </w:tcPr>
          <w:p w14:paraId="78C07282" w14:textId="77777777" w:rsidR="00C96165" w:rsidRPr="00C96165" w:rsidRDefault="00C96165" w:rsidP="00C96165">
            <w:pPr>
              <w:jc w:val="both"/>
              <w:rPr>
                <w:rFonts w:eastAsia="Calibri"/>
                <w:lang w:eastAsia="en-US"/>
              </w:rPr>
            </w:pPr>
            <w:r w:rsidRPr="00C96165">
              <w:rPr>
                <w:rFonts w:eastAsia="Calibri"/>
                <w:bCs/>
                <w:lang w:val="kk-KZ" w:eastAsia="en-US"/>
              </w:rPr>
              <w:t>Шығарылатын газдарды жинау жүйесі</w:t>
            </w:r>
          </w:p>
        </w:tc>
        <w:tc>
          <w:tcPr>
            <w:tcW w:w="3969" w:type="dxa"/>
            <w:vAlign w:val="center"/>
          </w:tcPr>
          <w:p w14:paraId="09F5DA0B" w14:textId="77777777" w:rsidR="00C96165" w:rsidRPr="00C96165" w:rsidRDefault="00C96165" w:rsidP="00C96165">
            <w:pPr>
              <w:jc w:val="center"/>
              <w:rPr>
                <w:rFonts w:eastAsia="Calibri"/>
                <w:lang w:eastAsia="en-US"/>
              </w:rPr>
            </w:pPr>
            <w:r w:rsidRPr="00C96165">
              <w:rPr>
                <w:rFonts w:eastAsia="Calibri"/>
                <w:lang w:val="kk-KZ" w:eastAsia="en-US"/>
              </w:rPr>
              <w:t>Қолданылады</w:t>
            </w:r>
            <w:r w:rsidRPr="00C96165">
              <w:rPr>
                <w:rFonts w:eastAsia="Calibri"/>
                <w:lang w:eastAsia="en-US"/>
              </w:rPr>
              <w:t xml:space="preserve"> </w:t>
            </w:r>
          </w:p>
        </w:tc>
      </w:tr>
      <w:tr w:rsidR="00C96165" w:rsidRPr="00C96165" w14:paraId="132B416F" w14:textId="77777777" w:rsidTr="00426C32">
        <w:trPr>
          <w:trHeight w:val="20"/>
          <w:jc w:val="center"/>
        </w:trPr>
        <w:tc>
          <w:tcPr>
            <w:tcW w:w="988" w:type="dxa"/>
            <w:vAlign w:val="center"/>
          </w:tcPr>
          <w:p w14:paraId="0B8DE6BC" w14:textId="77777777" w:rsidR="00C96165" w:rsidRPr="00C96165" w:rsidRDefault="00C96165" w:rsidP="00C96165">
            <w:pPr>
              <w:jc w:val="center"/>
              <w:rPr>
                <w:rFonts w:eastAsia="Calibri"/>
                <w:lang w:eastAsia="en-US"/>
              </w:rPr>
            </w:pPr>
            <w:r w:rsidRPr="00C96165">
              <w:rPr>
                <w:rFonts w:eastAsia="Calibri"/>
                <w:lang w:eastAsia="en-US"/>
              </w:rPr>
              <w:t>2</w:t>
            </w:r>
          </w:p>
        </w:tc>
        <w:tc>
          <w:tcPr>
            <w:tcW w:w="4394" w:type="dxa"/>
            <w:vAlign w:val="center"/>
          </w:tcPr>
          <w:p w14:paraId="5DD971D1" w14:textId="77777777" w:rsidR="00C96165" w:rsidRPr="00C96165" w:rsidRDefault="00C96165" w:rsidP="00C96165">
            <w:pPr>
              <w:jc w:val="both"/>
              <w:rPr>
                <w:rFonts w:eastAsia="Calibri"/>
                <w:lang w:eastAsia="en-US"/>
              </w:rPr>
            </w:pPr>
            <w:r w:rsidRPr="00C96165">
              <w:rPr>
                <w:rFonts w:eastAsia="Calibri"/>
                <w:lang w:val="kk-KZ" w:eastAsia="en-US"/>
              </w:rPr>
              <w:t xml:space="preserve">Ұйымдастырылмаған шығарындыларды жинайтын арнайы жүйе </w:t>
            </w:r>
          </w:p>
        </w:tc>
        <w:tc>
          <w:tcPr>
            <w:tcW w:w="3969" w:type="dxa"/>
          </w:tcPr>
          <w:p w14:paraId="79F04F9D"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48D038DE" w14:textId="77777777" w:rsidTr="00426C32">
        <w:trPr>
          <w:trHeight w:val="20"/>
          <w:jc w:val="center"/>
        </w:trPr>
        <w:tc>
          <w:tcPr>
            <w:tcW w:w="988" w:type="dxa"/>
            <w:vAlign w:val="center"/>
          </w:tcPr>
          <w:p w14:paraId="7D79FB7D" w14:textId="77777777" w:rsidR="00C96165" w:rsidRPr="00C96165" w:rsidRDefault="00C96165" w:rsidP="00C96165">
            <w:pPr>
              <w:jc w:val="center"/>
              <w:rPr>
                <w:rFonts w:eastAsia="Calibri"/>
                <w:lang w:eastAsia="en-US"/>
              </w:rPr>
            </w:pPr>
            <w:r w:rsidRPr="00C96165">
              <w:rPr>
                <w:rFonts w:eastAsia="Calibri"/>
                <w:lang w:eastAsia="en-US"/>
              </w:rPr>
              <w:t>3</w:t>
            </w:r>
          </w:p>
        </w:tc>
        <w:tc>
          <w:tcPr>
            <w:tcW w:w="4394" w:type="dxa"/>
            <w:vAlign w:val="center"/>
          </w:tcPr>
          <w:p w14:paraId="4BB1E524" w14:textId="77777777" w:rsidR="00C96165" w:rsidRPr="00C96165" w:rsidRDefault="00C96165" w:rsidP="00C96165">
            <w:pPr>
              <w:jc w:val="both"/>
              <w:rPr>
                <w:rFonts w:eastAsia="Calibri"/>
                <w:lang w:eastAsia="en-US"/>
              </w:rPr>
            </w:pPr>
            <w:r w:rsidRPr="00C96165">
              <w:rPr>
                <w:rFonts w:eastAsia="Calibri"/>
                <w:lang w:val="kk-KZ" w:eastAsia="en-US"/>
              </w:rPr>
              <w:t xml:space="preserve">Жылыстауларды анықтау және содан соңғы жөндеу/жою </w:t>
            </w:r>
          </w:p>
        </w:tc>
        <w:tc>
          <w:tcPr>
            <w:tcW w:w="3969" w:type="dxa"/>
          </w:tcPr>
          <w:p w14:paraId="02B0844D"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54B9187E" w14:textId="77777777" w:rsidTr="00426C32">
        <w:trPr>
          <w:trHeight w:val="20"/>
          <w:jc w:val="center"/>
        </w:trPr>
        <w:tc>
          <w:tcPr>
            <w:tcW w:w="988" w:type="dxa"/>
            <w:vAlign w:val="center"/>
          </w:tcPr>
          <w:p w14:paraId="77226DA5" w14:textId="77777777" w:rsidR="00C96165" w:rsidRPr="00C96165" w:rsidRDefault="00C96165" w:rsidP="00C96165">
            <w:pPr>
              <w:jc w:val="center"/>
              <w:rPr>
                <w:rFonts w:eastAsia="Calibri"/>
                <w:lang w:eastAsia="en-US"/>
              </w:rPr>
            </w:pPr>
            <w:r w:rsidRPr="00C96165">
              <w:rPr>
                <w:rFonts w:eastAsia="Calibri"/>
                <w:lang w:eastAsia="en-US"/>
              </w:rPr>
              <w:t>4</w:t>
            </w:r>
          </w:p>
        </w:tc>
        <w:tc>
          <w:tcPr>
            <w:tcW w:w="4394" w:type="dxa"/>
            <w:vAlign w:val="center"/>
          </w:tcPr>
          <w:p w14:paraId="7ED55158" w14:textId="77777777" w:rsidR="00C96165" w:rsidRPr="00C96165" w:rsidRDefault="00C96165" w:rsidP="00C96165">
            <w:pPr>
              <w:jc w:val="both"/>
              <w:rPr>
                <w:lang w:eastAsia="en-US"/>
              </w:rPr>
            </w:pPr>
            <w:r w:rsidRPr="00C96165">
              <w:rPr>
                <w:rFonts w:eastAsia="Calibri"/>
                <w:lang w:eastAsia="cs-CZ"/>
              </w:rPr>
              <w:t>Конденсация</w:t>
            </w:r>
          </w:p>
        </w:tc>
        <w:tc>
          <w:tcPr>
            <w:tcW w:w="3969" w:type="dxa"/>
            <w:vAlign w:val="center"/>
          </w:tcPr>
          <w:p w14:paraId="589E874A" w14:textId="77777777" w:rsidR="00C96165" w:rsidRPr="00C96165" w:rsidRDefault="00C96165" w:rsidP="00C96165">
            <w:pPr>
              <w:jc w:val="center"/>
              <w:rPr>
                <w:rFonts w:eastAsia="Calibri"/>
                <w:lang w:eastAsia="en-US"/>
              </w:rPr>
            </w:pPr>
            <w:r w:rsidRPr="00C96165">
              <w:rPr>
                <w:rFonts w:eastAsia="Calibri"/>
                <w:lang w:val="kk-KZ" w:eastAsia="cs-CZ"/>
              </w:rPr>
              <w:t xml:space="preserve">Салқындатқыш сұйықтықтың болуымен шектелуі мүмкін, объектідегі салқындату жүйесін біріктіру және оңтайландыру деңгейіне байланысты болуы мүмкін  </w:t>
            </w:r>
          </w:p>
        </w:tc>
      </w:tr>
      <w:tr w:rsidR="00C96165" w:rsidRPr="00C96165" w14:paraId="55844D6D" w14:textId="77777777" w:rsidTr="00426C32">
        <w:trPr>
          <w:trHeight w:val="20"/>
          <w:jc w:val="center"/>
        </w:trPr>
        <w:tc>
          <w:tcPr>
            <w:tcW w:w="988" w:type="dxa"/>
            <w:vAlign w:val="center"/>
          </w:tcPr>
          <w:p w14:paraId="5BED8837" w14:textId="77777777" w:rsidR="00C96165" w:rsidRPr="00C96165" w:rsidRDefault="00C96165" w:rsidP="00C96165">
            <w:pPr>
              <w:jc w:val="center"/>
              <w:rPr>
                <w:rFonts w:eastAsia="Calibri"/>
                <w:lang w:eastAsia="en-US"/>
              </w:rPr>
            </w:pPr>
            <w:r w:rsidRPr="00C96165">
              <w:rPr>
                <w:rFonts w:eastAsia="Calibri"/>
                <w:lang w:eastAsia="en-US"/>
              </w:rPr>
              <w:t>5</w:t>
            </w:r>
          </w:p>
        </w:tc>
        <w:tc>
          <w:tcPr>
            <w:tcW w:w="4394" w:type="dxa"/>
            <w:vAlign w:val="center"/>
          </w:tcPr>
          <w:p w14:paraId="428F9C24" w14:textId="77777777" w:rsidR="00C96165" w:rsidRPr="00C96165" w:rsidRDefault="00C96165" w:rsidP="00C96165">
            <w:pPr>
              <w:jc w:val="both"/>
              <w:rPr>
                <w:rFonts w:eastAsia="Calibri"/>
                <w:bCs/>
                <w:lang w:eastAsia="en-US"/>
              </w:rPr>
            </w:pPr>
            <w:r w:rsidRPr="00C96165">
              <w:rPr>
                <w:rFonts w:eastAsia="Calibri"/>
                <w:lang w:eastAsia="cs-CZ"/>
              </w:rPr>
              <w:t>Адсорбция</w:t>
            </w:r>
          </w:p>
        </w:tc>
        <w:tc>
          <w:tcPr>
            <w:tcW w:w="3969" w:type="dxa"/>
            <w:vAlign w:val="center"/>
          </w:tcPr>
          <w:p w14:paraId="1A65FC14" w14:textId="77777777" w:rsidR="00C96165" w:rsidRPr="00C96165" w:rsidRDefault="00C96165" w:rsidP="00C96165">
            <w:pPr>
              <w:jc w:val="center"/>
              <w:rPr>
                <w:rFonts w:eastAsia="Calibri"/>
                <w:lang w:eastAsia="en-US"/>
              </w:rPr>
            </w:pPr>
            <w:r w:rsidRPr="00C96165">
              <w:rPr>
                <w:rFonts w:eastAsia="Calibri"/>
                <w:lang w:val="kk-KZ" w:eastAsia="cs-CZ"/>
              </w:rPr>
              <w:t xml:space="preserve">Ластағыш заттардың концентрациясы төмен қалдықтар ағынында қолданылады </w:t>
            </w:r>
          </w:p>
        </w:tc>
      </w:tr>
    </w:tbl>
    <w:p w14:paraId="4F9B3759" w14:textId="77777777" w:rsidR="00C96165" w:rsidRPr="00C96165" w:rsidRDefault="00C96165" w:rsidP="00C96165">
      <w:pPr>
        <w:keepNext/>
        <w:ind w:firstLine="709"/>
        <w:jc w:val="both"/>
        <w:rPr>
          <w:rFonts w:eastAsia="Calibri"/>
          <w:bCs/>
          <w:sz w:val="28"/>
          <w:szCs w:val="28"/>
          <w:lang w:eastAsia="en-US"/>
        </w:rPr>
      </w:pPr>
      <w:bookmarkStart w:id="254" w:name="_Toc134538595"/>
    </w:p>
    <w:p w14:paraId="10A728A0" w14:textId="77777777" w:rsidR="00C96165" w:rsidRPr="00C96165" w:rsidRDefault="00C96165" w:rsidP="00C96165">
      <w:pPr>
        <w:keepNext/>
        <w:ind w:firstLine="709"/>
        <w:jc w:val="both"/>
        <w:rPr>
          <w:rFonts w:eastAsia="Calibri"/>
          <w:bCs/>
          <w:sz w:val="28"/>
          <w:szCs w:val="28"/>
          <w:lang w:eastAsia="en-US"/>
        </w:rPr>
      </w:pPr>
      <w:bookmarkStart w:id="255" w:name="_Hlk168312608"/>
      <w:r w:rsidRPr="00C96165">
        <w:rPr>
          <w:rFonts w:eastAsia="Calibri"/>
          <w:bCs/>
          <w:sz w:val="28"/>
          <w:szCs w:val="28"/>
          <w:lang w:eastAsia="en-US"/>
        </w:rPr>
        <w:t>6.3</w:t>
      </w:r>
      <w:r w:rsidRPr="00C96165">
        <w:rPr>
          <w:rFonts w:eastAsia="Calibri"/>
          <w:bCs/>
          <w:sz w:val="28"/>
          <w:szCs w:val="28"/>
          <w:lang w:val="kk-KZ" w:eastAsia="en-US"/>
        </w:rPr>
        <w:t>-кесте</w:t>
      </w:r>
      <w:r w:rsidRPr="00C96165">
        <w:rPr>
          <w:rFonts w:eastAsia="Calibri"/>
          <w:bCs/>
          <w:sz w:val="28"/>
          <w:szCs w:val="28"/>
          <w:lang w:eastAsia="en-US"/>
        </w:rPr>
        <w:t xml:space="preserve">. </w:t>
      </w:r>
      <w:bookmarkEnd w:id="254"/>
      <w:r w:rsidRPr="00C96165">
        <w:rPr>
          <w:rFonts w:eastAsia="Calibri"/>
          <w:bCs/>
          <w:color w:val="000000"/>
          <w:sz w:val="28"/>
          <w:szCs w:val="28"/>
          <w:lang w:eastAsia="en-US"/>
        </w:rPr>
        <w:t>МТБЭ</w:t>
      </w:r>
      <w:r w:rsidRPr="00C96165">
        <w:rPr>
          <w:rFonts w:eastAsia="Calibri"/>
          <w:bCs/>
          <w:color w:val="000000"/>
          <w:sz w:val="28"/>
          <w:szCs w:val="28"/>
          <w:lang w:val="kk-KZ" w:eastAsia="en-US"/>
        </w:rPr>
        <w:t xml:space="preserve"> өндірісі кезіндегі МТБЭ шығарындыларының технологиялық көрсеткіштері</w:t>
      </w:r>
    </w:p>
    <w:tbl>
      <w:tblPr>
        <w:tblOverlap w:val="never"/>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52"/>
        <w:gridCol w:w="2992"/>
        <w:gridCol w:w="4616"/>
      </w:tblGrid>
      <w:tr w:rsidR="00C96165" w:rsidRPr="00C96165" w14:paraId="355386F2" w14:textId="77777777" w:rsidTr="00426C32">
        <w:trPr>
          <w:trHeight w:val="20"/>
          <w:jc w:val="center"/>
        </w:trPr>
        <w:tc>
          <w:tcPr>
            <w:tcW w:w="1102" w:type="pct"/>
            <w:tcBorders>
              <w:top w:val="single" w:sz="4" w:space="0" w:color="auto"/>
              <w:left w:val="single" w:sz="4" w:space="0" w:color="auto"/>
              <w:bottom w:val="single" w:sz="4" w:space="0" w:color="auto"/>
              <w:right w:val="single" w:sz="4" w:space="0" w:color="auto"/>
            </w:tcBorders>
          </w:tcPr>
          <w:bookmarkEnd w:id="255"/>
          <w:p w14:paraId="77CE4D0D" w14:textId="77777777" w:rsidR="00C96165" w:rsidRPr="00C96165" w:rsidRDefault="00C96165" w:rsidP="00C96165">
            <w:pPr>
              <w:ind w:hanging="15"/>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w:t>
            </w:r>
          </w:p>
        </w:tc>
        <w:tc>
          <w:tcPr>
            <w:tcW w:w="1533" w:type="pct"/>
            <w:tcBorders>
              <w:top w:val="single" w:sz="4" w:space="0" w:color="auto"/>
              <w:left w:val="single" w:sz="4" w:space="0" w:color="auto"/>
              <w:bottom w:val="single" w:sz="4" w:space="0" w:color="auto"/>
              <w:right w:val="single" w:sz="4" w:space="0" w:color="auto"/>
            </w:tcBorders>
            <w:vAlign w:val="center"/>
            <w:hideMark/>
          </w:tcPr>
          <w:p w14:paraId="406EDE23" w14:textId="77777777" w:rsidR="00C96165" w:rsidRPr="00C96165" w:rsidRDefault="00C96165" w:rsidP="00C96165">
            <w:pPr>
              <w:ind w:hanging="15"/>
              <w:jc w:val="center"/>
              <w:rPr>
                <w:rFonts w:eastAsia="Calibri"/>
                <w:b/>
                <w:bCs/>
                <w:lang w:eastAsia="en-US"/>
              </w:rPr>
            </w:pPr>
            <w:r w:rsidRPr="00C96165">
              <w:rPr>
                <w:rFonts w:eastAsia="Calibri"/>
                <w:b/>
                <w:bCs/>
                <w:lang w:eastAsia="en-US"/>
              </w:rPr>
              <w:t>Параметр</w:t>
            </w:r>
          </w:p>
        </w:tc>
        <w:tc>
          <w:tcPr>
            <w:tcW w:w="2365" w:type="pct"/>
            <w:tcBorders>
              <w:top w:val="single" w:sz="4" w:space="0" w:color="auto"/>
              <w:left w:val="single" w:sz="4" w:space="0" w:color="auto"/>
              <w:bottom w:val="single" w:sz="4" w:space="0" w:color="auto"/>
              <w:right w:val="single" w:sz="4" w:space="0" w:color="auto"/>
            </w:tcBorders>
            <w:vAlign w:val="center"/>
            <w:hideMark/>
          </w:tcPr>
          <w:p w14:paraId="784CCCA3" w14:textId="77777777" w:rsidR="00C96165" w:rsidRPr="00C96165" w:rsidRDefault="00C96165" w:rsidP="00C96165">
            <w:pPr>
              <w:jc w:val="center"/>
              <w:rPr>
                <w:rFonts w:eastAsia="Calibri"/>
                <w:b/>
                <w:bCs/>
                <w:lang w:eastAsia="en-US"/>
              </w:rPr>
            </w:pPr>
            <w:r w:rsidRPr="00C96165">
              <w:rPr>
                <w:rFonts w:eastAsia="Calibri"/>
                <w:b/>
                <w:bCs/>
                <w:lang w:val="kk-KZ" w:eastAsia="en-US"/>
              </w:rPr>
              <w:t>ЕҚТ-ТК</w:t>
            </w:r>
            <w:r w:rsidRPr="00C96165">
              <w:rPr>
                <w:rFonts w:eastAsia="Calibri"/>
                <w:b/>
                <w:bCs/>
                <w:lang w:eastAsia="en-US"/>
              </w:rPr>
              <w:t xml:space="preserve"> (мг/Нм</w:t>
            </w:r>
            <w:r w:rsidRPr="00C96165">
              <w:rPr>
                <w:rFonts w:eastAsia="Calibri"/>
                <w:b/>
                <w:bCs/>
                <w:vertAlign w:val="superscript"/>
                <w:lang w:eastAsia="en-US"/>
              </w:rPr>
              <w:t>3</w:t>
            </w:r>
            <w:r w:rsidRPr="00C96165">
              <w:rPr>
                <w:rFonts w:eastAsia="Calibri"/>
                <w:b/>
                <w:bCs/>
                <w:lang w:eastAsia="en-US"/>
              </w:rPr>
              <w:t>)</w:t>
            </w:r>
            <w:r w:rsidRPr="00C96165">
              <w:rPr>
                <w:rFonts w:eastAsia="Calibri"/>
                <w:b/>
                <w:bCs/>
                <w:vertAlign w:val="superscript"/>
                <w:lang w:eastAsia="en-US"/>
              </w:rPr>
              <w:t>*</w:t>
            </w:r>
          </w:p>
        </w:tc>
      </w:tr>
      <w:tr w:rsidR="00C96165" w:rsidRPr="00C96165" w14:paraId="5C8E6948" w14:textId="77777777" w:rsidTr="00426C32">
        <w:trPr>
          <w:trHeight w:val="20"/>
          <w:jc w:val="center"/>
        </w:trPr>
        <w:tc>
          <w:tcPr>
            <w:tcW w:w="1102" w:type="pct"/>
            <w:tcBorders>
              <w:top w:val="single" w:sz="4" w:space="0" w:color="auto"/>
              <w:left w:val="single" w:sz="4" w:space="0" w:color="auto"/>
              <w:bottom w:val="single" w:sz="4" w:space="0" w:color="auto"/>
              <w:right w:val="single" w:sz="4" w:space="0" w:color="auto"/>
            </w:tcBorders>
          </w:tcPr>
          <w:p w14:paraId="606CC3F5" w14:textId="77777777" w:rsidR="00C96165" w:rsidRPr="00C96165" w:rsidRDefault="00C96165" w:rsidP="00C96165">
            <w:pPr>
              <w:jc w:val="center"/>
              <w:rPr>
                <w:rFonts w:eastAsia="Calibri"/>
                <w:lang w:eastAsia="en-US"/>
              </w:rPr>
            </w:pPr>
            <w:r w:rsidRPr="00C96165">
              <w:rPr>
                <w:rFonts w:eastAsia="Calibri"/>
                <w:lang w:eastAsia="en-US"/>
              </w:rPr>
              <w:t>1</w:t>
            </w:r>
          </w:p>
        </w:tc>
        <w:tc>
          <w:tcPr>
            <w:tcW w:w="1533" w:type="pct"/>
            <w:tcBorders>
              <w:top w:val="single" w:sz="4" w:space="0" w:color="auto"/>
              <w:left w:val="single" w:sz="4" w:space="0" w:color="auto"/>
              <w:bottom w:val="single" w:sz="4" w:space="0" w:color="auto"/>
              <w:right w:val="single" w:sz="4" w:space="0" w:color="auto"/>
            </w:tcBorders>
            <w:vAlign w:val="center"/>
          </w:tcPr>
          <w:p w14:paraId="47A68A3C" w14:textId="77777777" w:rsidR="00C96165" w:rsidRPr="00C96165" w:rsidRDefault="00C96165" w:rsidP="00C96165">
            <w:pPr>
              <w:jc w:val="center"/>
              <w:rPr>
                <w:rFonts w:eastAsia="Calibri"/>
                <w:lang w:eastAsia="en-US"/>
              </w:rPr>
            </w:pPr>
            <w:r w:rsidRPr="00C96165">
              <w:rPr>
                <w:rFonts w:eastAsia="Calibri"/>
                <w:lang w:eastAsia="en-US"/>
              </w:rPr>
              <w:t>МТБЭ</w:t>
            </w:r>
          </w:p>
        </w:tc>
        <w:tc>
          <w:tcPr>
            <w:tcW w:w="2365" w:type="pct"/>
            <w:tcBorders>
              <w:top w:val="single" w:sz="4" w:space="0" w:color="auto"/>
              <w:left w:val="single" w:sz="4" w:space="0" w:color="auto"/>
              <w:right w:val="single" w:sz="4" w:space="0" w:color="auto"/>
            </w:tcBorders>
            <w:vAlign w:val="center"/>
            <w:hideMark/>
          </w:tcPr>
          <w:p w14:paraId="5B11FFC7" w14:textId="77777777" w:rsidR="00C96165" w:rsidRPr="00C96165" w:rsidRDefault="00C96165" w:rsidP="00C96165">
            <w:pPr>
              <w:ind w:hanging="41"/>
              <w:jc w:val="center"/>
              <w:rPr>
                <w:rFonts w:eastAsia="Calibri"/>
                <w:lang w:eastAsia="en-US"/>
              </w:rPr>
            </w:pPr>
            <w:r w:rsidRPr="00C96165">
              <w:rPr>
                <w:rFonts w:eastAsia="Calibri"/>
                <w:lang w:eastAsia="en-US"/>
              </w:rPr>
              <w:t>0,01-1,7</w:t>
            </w:r>
          </w:p>
        </w:tc>
      </w:tr>
    </w:tbl>
    <w:p w14:paraId="5E69CFE3" w14:textId="77777777" w:rsidR="00C96165" w:rsidRPr="00C96165" w:rsidRDefault="00C96165" w:rsidP="00C96165">
      <w:pPr>
        <w:jc w:val="both"/>
        <w:rPr>
          <w:sz w:val="28"/>
          <w:szCs w:val="28"/>
        </w:rPr>
      </w:pPr>
      <w:r w:rsidRPr="00C96165">
        <w:rPr>
          <w:sz w:val="28"/>
          <w:szCs w:val="28"/>
        </w:rPr>
        <w:t>* іріктеу кезеңінің орташа тәуліктік мәні немесе орташа мәні.</w:t>
      </w:r>
    </w:p>
    <w:p w14:paraId="1C59246A" w14:textId="77777777" w:rsidR="00C96165" w:rsidRPr="00C96165" w:rsidRDefault="00C96165" w:rsidP="00C96165">
      <w:pPr>
        <w:ind w:firstLine="709"/>
        <w:jc w:val="both"/>
        <w:rPr>
          <w:rFonts w:eastAsia="Calibri"/>
          <w:sz w:val="28"/>
          <w:szCs w:val="28"/>
          <w:lang w:eastAsia="en-US"/>
        </w:rPr>
      </w:pPr>
    </w:p>
    <w:p w14:paraId="22D6AE08" w14:textId="77777777" w:rsidR="00C96165" w:rsidRPr="00C96165" w:rsidRDefault="00C96165" w:rsidP="00C96165">
      <w:pPr>
        <w:keepNext/>
        <w:keepLines/>
        <w:ind w:firstLine="709"/>
        <w:jc w:val="both"/>
        <w:outlineLvl w:val="3"/>
        <w:rPr>
          <w:b/>
          <w:bCs/>
          <w:iCs/>
          <w:sz w:val="28"/>
          <w:szCs w:val="22"/>
          <w:lang w:eastAsia="en-US"/>
        </w:rPr>
      </w:pPr>
      <w:r w:rsidRPr="00C96165">
        <w:rPr>
          <w:b/>
          <w:bCs/>
          <w:iCs/>
          <w:sz w:val="28"/>
          <w:szCs w:val="22"/>
          <w:lang w:eastAsia="en-US"/>
        </w:rPr>
        <w:t xml:space="preserve">6.2.2.2. </w:t>
      </w:r>
      <w:r w:rsidRPr="00C96165">
        <w:rPr>
          <w:b/>
          <w:bCs/>
          <w:iCs/>
          <w:sz w:val="28"/>
          <w:szCs w:val="28"/>
          <w:lang w:val="en-US" w:eastAsia="en-US"/>
        </w:rPr>
        <w:t>NO</w:t>
      </w:r>
      <w:r w:rsidRPr="00C96165">
        <w:rPr>
          <w:b/>
          <w:bCs/>
          <w:iCs/>
          <w:sz w:val="28"/>
          <w:szCs w:val="28"/>
          <w:vertAlign w:val="subscript"/>
          <w:lang w:eastAsia="en-US"/>
        </w:rPr>
        <w:t>х</w:t>
      </w:r>
      <w:r w:rsidRPr="00C96165">
        <w:rPr>
          <w:b/>
          <w:bCs/>
          <w:iCs/>
          <w:sz w:val="28"/>
          <w:szCs w:val="28"/>
          <w:lang w:val="kk-KZ" w:eastAsia="en-US"/>
        </w:rPr>
        <w:t xml:space="preserve">, </w:t>
      </w:r>
      <w:r w:rsidRPr="00C96165">
        <w:rPr>
          <w:b/>
          <w:bCs/>
          <w:iCs/>
          <w:sz w:val="28"/>
          <w:szCs w:val="22"/>
          <w:lang w:val="en-US" w:eastAsia="en-US"/>
        </w:rPr>
        <w:t>NH</w:t>
      </w:r>
      <w:r w:rsidRPr="00C96165">
        <w:rPr>
          <w:b/>
          <w:bCs/>
          <w:iCs/>
          <w:sz w:val="28"/>
          <w:szCs w:val="22"/>
          <w:vertAlign w:val="subscript"/>
          <w:lang w:eastAsia="en-US"/>
        </w:rPr>
        <w:t>3</w:t>
      </w:r>
      <w:r w:rsidRPr="00C96165">
        <w:rPr>
          <w:b/>
          <w:bCs/>
          <w:iCs/>
          <w:sz w:val="28"/>
          <w:szCs w:val="28"/>
          <w:lang w:val="kk-KZ" w:eastAsia="en-US"/>
        </w:rPr>
        <w:t xml:space="preserve"> шығарындылары</w:t>
      </w:r>
    </w:p>
    <w:p w14:paraId="20DF333D" w14:textId="77777777" w:rsidR="00C96165" w:rsidRPr="00C96165" w:rsidRDefault="00C96165" w:rsidP="00C96165">
      <w:pPr>
        <w:ind w:firstLine="709"/>
        <w:jc w:val="both"/>
        <w:rPr>
          <w:rFonts w:eastAsia="Calibri"/>
          <w:b/>
          <w:bCs/>
          <w:sz w:val="28"/>
          <w:szCs w:val="28"/>
          <w:shd w:val="clear" w:color="auto" w:fill="FFFFFF"/>
          <w:lang w:eastAsia="en-US"/>
        </w:rPr>
      </w:pPr>
      <w:r w:rsidRPr="00C96165">
        <w:rPr>
          <w:rFonts w:eastAsia="Calibri"/>
          <w:b/>
          <w:bCs/>
          <w:sz w:val="28"/>
          <w:szCs w:val="28"/>
          <w:shd w:val="clear" w:color="auto" w:fill="FFFFFF"/>
          <w:lang w:val="kk-KZ" w:eastAsia="en-US"/>
        </w:rPr>
        <w:t>ЕҚТ</w:t>
      </w:r>
      <w:r w:rsidRPr="00C96165">
        <w:rPr>
          <w:rFonts w:eastAsia="Calibri"/>
          <w:b/>
          <w:bCs/>
          <w:sz w:val="28"/>
          <w:szCs w:val="28"/>
          <w:shd w:val="clear" w:color="auto" w:fill="FFFFFF"/>
          <w:lang w:eastAsia="en-US"/>
        </w:rPr>
        <w:t xml:space="preserve"> 18</w:t>
      </w:r>
    </w:p>
    <w:p w14:paraId="2DBD65D5" w14:textId="77777777" w:rsidR="00C96165" w:rsidRPr="00C96165" w:rsidRDefault="00C96165" w:rsidP="00C96165">
      <w:pPr>
        <w:ind w:firstLine="709"/>
        <w:jc w:val="both"/>
        <w:rPr>
          <w:color w:val="000000"/>
          <w:sz w:val="28"/>
          <w:szCs w:val="28"/>
          <w:lang w:val="kk-KZ" w:eastAsia="en-US"/>
        </w:rPr>
      </w:pPr>
      <w:r w:rsidRPr="00C96165">
        <w:rPr>
          <w:color w:val="000000"/>
          <w:sz w:val="28"/>
          <w:szCs w:val="28"/>
          <w:lang w:val="kk-KZ" w:eastAsia="en-US"/>
        </w:rPr>
        <w:t xml:space="preserve">ЕҚТ пропилен өндірісі кезінде </w:t>
      </w:r>
      <w:r w:rsidRPr="00C96165">
        <w:rPr>
          <w:rFonts w:eastAsia="Calibri"/>
          <w:color w:val="000000"/>
          <w:sz w:val="28"/>
          <w:szCs w:val="28"/>
          <w:shd w:val="clear" w:color="auto" w:fill="FFFFFF"/>
          <w:lang w:val="kk-KZ" w:eastAsia="en-US"/>
        </w:rPr>
        <w:t xml:space="preserve">төменде берілген </w:t>
      </w:r>
      <w:r w:rsidRPr="00C96165">
        <w:rPr>
          <w:rFonts w:eastAsia="Calibri"/>
          <w:sz w:val="28"/>
          <w:szCs w:val="28"/>
          <w:lang w:val="kk-KZ" w:eastAsia="en-US"/>
        </w:rPr>
        <w:t xml:space="preserve">бір техниканы немесе бірнеше техниканың жиынтығын пайдалану арқылы </w:t>
      </w:r>
      <w:r w:rsidRPr="00C96165">
        <w:rPr>
          <w:rFonts w:eastAsia="Calibri"/>
          <w:sz w:val="28"/>
          <w:szCs w:val="28"/>
          <w:lang w:val="en-US" w:eastAsia="en-US"/>
        </w:rPr>
        <w:t>NO</w:t>
      </w:r>
      <w:r w:rsidRPr="00C96165">
        <w:rPr>
          <w:rFonts w:eastAsia="Calibri"/>
          <w:sz w:val="28"/>
          <w:szCs w:val="28"/>
          <w:vertAlign w:val="subscript"/>
          <w:lang w:eastAsia="en-US"/>
        </w:rPr>
        <w:t>х</w:t>
      </w:r>
      <w:r w:rsidRPr="00C96165">
        <w:rPr>
          <w:color w:val="000000"/>
          <w:sz w:val="28"/>
          <w:szCs w:val="28"/>
          <w:lang w:val="kk-KZ" w:eastAsia="en-US"/>
        </w:rPr>
        <w:t xml:space="preserve"> шығарындыларын азайтуды білдіреді</w:t>
      </w:r>
      <w:r w:rsidRPr="00C96165">
        <w:rPr>
          <w:color w:val="000000"/>
          <w:sz w:val="28"/>
          <w:szCs w:val="28"/>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5034"/>
        <w:gridCol w:w="4021"/>
      </w:tblGrid>
      <w:tr w:rsidR="00C96165" w:rsidRPr="00C96165" w14:paraId="1332EA33" w14:textId="77777777" w:rsidTr="00426C32">
        <w:trPr>
          <w:trHeight w:val="20"/>
        </w:trPr>
        <w:tc>
          <w:tcPr>
            <w:tcW w:w="366" w:type="pct"/>
          </w:tcPr>
          <w:p w14:paraId="55F85878" w14:textId="77777777" w:rsidR="00C96165" w:rsidRPr="00C96165" w:rsidRDefault="00C96165" w:rsidP="00C96165">
            <w:pPr>
              <w:jc w:val="center"/>
              <w:rPr>
                <w:color w:val="000000"/>
                <w:lang w:eastAsia="en-US"/>
              </w:rPr>
            </w:pPr>
            <w:r w:rsidRPr="00C96165">
              <w:rPr>
                <w:b/>
                <w:bCs/>
                <w:color w:val="000000"/>
                <w:lang w:val="kk-KZ" w:eastAsia="en-US"/>
              </w:rPr>
              <w:t xml:space="preserve">Р/с </w:t>
            </w:r>
            <w:r w:rsidRPr="00C96165">
              <w:rPr>
                <w:b/>
                <w:bCs/>
                <w:color w:val="000000"/>
                <w:lang w:eastAsia="en-US"/>
              </w:rPr>
              <w:t xml:space="preserve">№ </w:t>
            </w:r>
          </w:p>
        </w:tc>
        <w:tc>
          <w:tcPr>
            <w:tcW w:w="2576" w:type="pct"/>
            <w:vAlign w:val="center"/>
          </w:tcPr>
          <w:p w14:paraId="3366E75C" w14:textId="77777777" w:rsidR="00C96165" w:rsidRPr="00C96165" w:rsidRDefault="00C96165" w:rsidP="00C96165">
            <w:pPr>
              <w:jc w:val="center"/>
              <w:rPr>
                <w:color w:val="000000"/>
                <w:lang w:eastAsia="en-US"/>
              </w:rPr>
            </w:pPr>
            <w:r w:rsidRPr="00C96165">
              <w:rPr>
                <w:rFonts w:eastAsia="Calibri"/>
                <w:b/>
                <w:bCs/>
                <w:lang w:eastAsia="en-US"/>
              </w:rPr>
              <w:t>Техник</w:t>
            </w:r>
            <w:r w:rsidRPr="00C96165">
              <w:rPr>
                <w:rFonts w:eastAsia="Calibri"/>
                <w:b/>
                <w:bCs/>
                <w:lang w:val="kk-KZ" w:eastAsia="en-US"/>
              </w:rPr>
              <w:t>алар</w:t>
            </w:r>
          </w:p>
        </w:tc>
        <w:tc>
          <w:tcPr>
            <w:tcW w:w="2058" w:type="pct"/>
            <w:vAlign w:val="center"/>
          </w:tcPr>
          <w:p w14:paraId="0DC68041" w14:textId="77777777" w:rsidR="00C96165" w:rsidRPr="00C96165" w:rsidRDefault="00C96165" w:rsidP="00C96165">
            <w:pPr>
              <w:jc w:val="center"/>
              <w:rPr>
                <w:b/>
                <w:bCs/>
                <w:color w:val="000000"/>
                <w:lang w:eastAsia="en-US"/>
              </w:rPr>
            </w:pPr>
            <w:r w:rsidRPr="00C96165">
              <w:rPr>
                <w:rFonts w:eastAsia="Calibri"/>
                <w:b/>
                <w:bCs/>
                <w:lang w:val="kk-KZ" w:eastAsia="en-US"/>
              </w:rPr>
              <w:t>Қолданылуы</w:t>
            </w:r>
          </w:p>
        </w:tc>
      </w:tr>
      <w:tr w:rsidR="00C96165" w:rsidRPr="00C96165" w14:paraId="407DFD87" w14:textId="77777777" w:rsidTr="00426C32">
        <w:trPr>
          <w:trHeight w:val="20"/>
        </w:trPr>
        <w:tc>
          <w:tcPr>
            <w:tcW w:w="366" w:type="pct"/>
          </w:tcPr>
          <w:p w14:paraId="234F5CED" w14:textId="77777777" w:rsidR="00C96165" w:rsidRPr="00C96165" w:rsidRDefault="00C96165" w:rsidP="00C96165">
            <w:pPr>
              <w:jc w:val="center"/>
              <w:rPr>
                <w:b/>
                <w:bCs/>
                <w:color w:val="000000"/>
                <w:lang w:val="kk-KZ" w:eastAsia="en-US"/>
              </w:rPr>
            </w:pPr>
            <w:r w:rsidRPr="00C96165">
              <w:rPr>
                <w:rFonts w:eastAsia="Calibri"/>
                <w:lang w:val="kk-KZ" w:eastAsia="en-US"/>
              </w:rPr>
              <w:t>1</w:t>
            </w:r>
          </w:p>
        </w:tc>
        <w:tc>
          <w:tcPr>
            <w:tcW w:w="2576" w:type="pct"/>
            <w:vAlign w:val="center"/>
          </w:tcPr>
          <w:p w14:paraId="36ACC4FE" w14:textId="77777777" w:rsidR="00C96165" w:rsidRPr="00C96165" w:rsidRDefault="00C96165" w:rsidP="00C96165">
            <w:pPr>
              <w:jc w:val="center"/>
              <w:rPr>
                <w:rFonts w:eastAsia="Calibri"/>
                <w:b/>
                <w:bCs/>
                <w:lang w:eastAsia="en-US"/>
              </w:rPr>
            </w:pPr>
            <w:r w:rsidRPr="00C96165">
              <w:rPr>
                <w:rFonts w:eastAsia="Calibri"/>
                <w:lang w:val="kk-KZ" w:eastAsia="en-US"/>
              </w:rPr>
              <w:t>Отын таңдау</w:t>
            </w:r>
          </w:p>
        </w:tc>
        <w:tc>
          <w:tcPr>
            <w:tcW w:w="2058" w:type="pct"/>
            <w:vAlign w:val="bottom"/>
          </w:tcPr>
          <w:p w14:paraId="1D0E1666" w14:textId="77777777" w:rsidR="00C96165" w:rsidRPr="00C96165" w:rsidRDefault="00C96165" w:rsidP="00C96165">
            <w:pPr>
              <w:jc w:val="center"/>
              <w:rPr>
                <w:rFonts w:eastAsia="Calibri"/>
                <w:b/>
                <w:bCs/>
                <w:lang w:val="kk-KZ" w:eastAsia="en-US"/>
              </w:rPr>
            </w:pPr>
            <w:r w:rsidRPr="00C96165">
              <w:rPr>
                <w:rFonts w:eastAsia="Calibri"/>
                <w:bCs/>
                <w:lang w:val="kk-KZ" w:eastAsia="en-US"/>
              </w:rPr>
              <w:t>Жанарғының құрылымына байланысты шектелуі мүмкін</w:t>
            </w:r>
          </w:p>
        </w:tc>
      </w:tr>
      <w:tr w:rsidR="00C96165" w:rsidRPr="00C96165" w14:paraId="551C367D" w14:textId="77777777" w:rsidTr="00426C32">
        <w:trPr>
          <w:trHeight w:val="20"/>
        </w:trPr>
        <w:tc>
          <w:tcPr>
            <w:tcW w:w="366" w:type="pct"/>
          </w:tcPr>
          <w:p w14:paraId="3C73FFE8" w14:textId="77777777" w:rsidR="00C96165" w:rsidRPr="00C96165" w:rsidRDefault="00C96165" w:rsidP="00C96165">
            <w:pPr>
              <w:jc w:val="center"/>
              <w:rPr>
                <w:b/>
                <w:bCs/>
                <w:color w:val="000000"/>
                <w:lang w:val="kk-KZ" w:eastAsia="en-US"/>
              </w:rPr>
            </w:pPr>
            <w:r w:rsidRPr="00C96165">
              <w:rPr>
                <w:rFonts w:eastAsia="Calibri"/>
                <w:lang w:val="kk-KZ" w:eastAsia="en-US"/>
              </w:rPr>
              <w:t>2</w:t>
            </w:r>
          </w:p>
        </w:tc>
        <w:tc>
          <w:tcPr>
            <w:tcW w:w="2576" w:type="pct"/>
            <w:vAlign w:val="center"/>
          </w:tcPr>
          <w:p w14:paraId="492D3548" w14:textId="77777777" w:rsidR="00C96165" w:rsidRPr="00C96165" w:rsidRDefault="00C96165" w:rsidP="00C96165">
            <w:pPr>
              <w:jc w:val="center"/>
              <w:rPr>
                <w:rFonts w:eastAsia="Calibri"/>
                <w:b/>
                <w:bCs/>
                <w:lang w:eastAsia="en-US"/>
              </w:rPr>
            </w:pPr>
            <w:r w:rsidRPr="00C96165">
              <w:rPr>
                <w:rFonts w:eastAsia="Calibri"/>
                <w:lang w:val="kk-KZ" w:eastAsia="en-US"/>
              </w:rPr>
              <w:t>Кезең-кезеңмен</w:t>
            </w:r>
            <w:r w:rsidRPr="00C96165">
              <w:rPr>
                <w:rFonts w:eastAsia="Calibri"/>
                <w:lang w:eastAsia="en-US"/>
              </w:rPr>
              <w:t>/</w:t>
            </w:r>
            <w:r w:rsidRPr="00C96165">
              <w:rPr>
                <w:rFonts w:eastAsia="Calibri"/>
                <w:lang w:val="kk-KZ" w:eastAsia="en-US"/>
              </w:rPr>
              <w:t>сатылы жағу</w:t>
            </w:r>
          </w:p>
        </w:tc>
        <w:tc>
          <w:tcPr>
            <w:tcW w:w="2058" w:type="pct"/>
            <w:vAlign w:val="bottom"/>
          </w:tcPr>
          <w:p w14:paraId="6661E85D" w14:textId="77777777" w:rsidR="00C96165" w:rsidRPr="00C96165" w:rsidRDefault="00C96165" w:rsidP="00C96165">
            <w:pPr>
              <w:jc w:val="center"/>
              <w:rPr>
                <w:rFonts w:eastAsia="Calibri"/>
                <w:b/>
                <w:bCs/>
                <w:lang w:val="kk-KZ" w:eastAsia="en-US"/>
              </w:rPr>
            </w:pPr>
            <w:r w:rsidRPr="00C96165">
              <w:rPr>
                <w:rFonts w:eastAsia="Calibri"/>
                <w:bCs/>
                <w:lang w:val="kk-KZ" w:eastAsia="en-US"/>
              </w:rPr>
              <w:t>Орын жетіспеуіне байланысты шектелуі мүмкін</w:t>
            </w:r>
          </w:p>
        </w:tc>
      </w:tr>
      <w:tr w:rsidR="00C96165" w:rsidRPr="00C96165" w14:paraId="2873FBDF" w14:textId="77777777" w:rsidTr="00426C32">
        <w:trPr>
          <w:trHeight w:val="20"/>
        </w:trPr>
        <w:tc>
          <w:tcPr>
            <w:tcW w:w="366" w:type="pct"/>
          </w:tcPr>
          <w:p w14:paraId="3663392B" w14:textId="77777777" w:rsidR="00C96165" w:rsidRPr="00C96165" w:rsidRDefault="00C96165" w:rsidP="00C96165">
            <w:pPr>
              <w:jc w:val="center"/>
              <w:rPr>
                <w:b/>
                <w:bCs/>
                <w:color w:val="000000"/>
                <w:lang w:val="kk-KZ" w:eastAsia="en-US"/>
              </w:rPr>
            </w:pPr>
            <w:r w:rsidRPr="00C96165">
              <w:rPr>
                <w:rFonts w:eastAsia="Calibri"/>
                <w:lang w:val="kk-KZ" w:eastAsia="en-US"/>
              </w:rPr>
              <w:t>3</w:t>
            </w:r>
          </w:p>
        </w:tc>
        <w:tc>
          <w:tcPr>
            <w:tcW w:w="2576" w:type="pct"/>
            <w:vAlign w:val="center"/>
          </w:tcPr>
          <w:p w14:paraId="179505B5" w14:textId="77777777" w:rsidR="00C96165" w:rsidRPr="00C96165" w:rsidRDefault="00C96165" w:rsidP="00C96165">
            <w:pPr>
              <w:jc w:val="center"/>
              <w:rPr>
                <w:rFonts w:eastAsia="Calibri"/>
                <w:b/>
                <w:bCs/>
                <w:lang w:eastAsia="en-US"/>
              </w:rPr>
            </w:pPr>
            <w:r w:rsidRPr="00C96165">
              <w:rPr>
                <w:rFonts w:eastAsia="Calibri"/>
                <w:lang w:val="kk-KZ" w:eastAsia="en-US"/>
              </w:rPr>
              <w:t>Шығарылатын газдардың р</w:t>
            </w:r>
            <w:r w:rsidRPr="00C96165">
              <w:rPr>
                <w:rFonts w:eastAsia="Calibri"/>
                <w:lang w:eastAsia="en-US"/>
              </w:rPr>
              <w:t>ециркуляция</w:t>
            </w:r>
            <w:r w:rsidRPr="00C96165">
              <w:rPr>
                <w:rFonts w:eastAsia="Calibri"/>
                <w:lang w:val="kk-KZ" w:eastAsia="en-US"/>
              </w:rPr>
              <w:t>сы</w:t>
            </w:r>
          </w:p>
        </w:tc>
        <w:tc>
          <w:tcPr>
            <w:tcW w:w="2058" w:type="pct"/>
            <w:vAlign w:val="bottom"/>
          </w:tcPr>
          <w:p w14:paraId="4B08B77C" w14:textId="77777777" w:rsidR="00C96165" w:rsidRPr="00C96165" w:rsidRDefault="00C96165" w:rsidP="00C96165">
            <w:pPr>
              <w:jc w:val="center"/>
              <w:rPr>
                <w:rFonts w:eastAsia="Calibri"/>
                <w:b/>
                <w:bCs/>
                <w:lang w:val="kk-KZ" w:eastAsia="en-US"/>
              </w:rPr>
            </w:pPr>
            <w:r w:rsidRPr="00C96165">
              <w:rPr>
                <w:rFonts w:eastAsia="Calibri"/>
                <w:lang w:val="kk-KZ" w:eastAsia="en-US"/>
              </w:rPr>
              <w:t>Жаңа қондырғыларда қолданылады</w:t>
            </w:r>
          </w:p>
        </w:tc>
      </w:tr>
      <w:tr w:rsidR="00C96165" w:rsidRPr="00EF26E0" w14:paraId="76BA7E94" w14:textId="77777777" w:rsidTr="00426C32">
        <w:trPr>
          <w:trHeight w:val="20"/>
        </w:trPr>
        <w:tc>
          <w:tcPr>
            <w:tcW w:w="366" w:type="pct"/>
          </w:tcPr>
          <w:p w14:paraId="04925C1A" w14:textId="77777777" w:rsidR="00C96165" w:rsidRPr="00C96165" w:rsidRDefault="00C96165" w:rsidP="00C96165">
            <w:pPr>
              <w:jc w:val="center"/>
              <w:rPr>
                <w:b/>
                <w:bCs/>
                <w:color w:val="000000"/>
                <w:lang w:val="kk-KZ" w:eastAsia="en-US"/>
              </w:rPr>
            </w:pPr>
            <w:r w:rsidRPr="00C96165">
              <w:rPr>
                <w:rFonts w:eastAsia="Calibri"/>
                <w:lang w:val="kk-KZ" w:eastAsia="en-US"/>
              </w:rPr>
              <w:t>4</w:t>
            </w:r>
          </w:p>
        </w:tc>
        <w:tc>
          <w:tcPr>
            <w:tcW w:w="2576" w:type="pct"/>
            <w:vAlign w:val="center"/>
          </w:tcPr>
          <w:p w14:paraId="7DE40CDC" w14:textId="77777777" w:rsidR="00C96165" w:rsidRPr="00C96165" w:rsidRDefault="00C96165" w:rsidP="00C96165">
            <w:pPr>
              <w:jc w:val="center"/>
              <w:rPr>
                <w:rFonts w:eastAsia="Calibri"/>
                <w:b/>
                <w:bCs/>
                <w:lang w:val="kk-KZ" w:eastAsia="en-US"/>
              </w:rPr>
            </w:pPr>
            <w:r w:rsidRPr="00C96165">
              <w:rPr>
                <w:rFonts w:eastAsia="Calibri"/>
                <w:lang w:val="kk-KZ" w:eastAsia="en-US"/>
              </w:rPr>
              <w:t>Құрамында NO</w:t>
            </w:r>
            <w:r w:rsidRPr="00C96165">
              <w:rPr>
                <w:rFonts w:eastAsia="Calibri"/>
                <w:vertAlign w:val="subscript"/>
                <w:lang w:val="kk-KZ" w:eastAsia="en-US"/>
              </w:rPr>
              <w:t>X</w:t>
            </w:r>
            <w:r w:rsidRPr="00C96165">
              <w:rPr>
                <w:rFonts w:eastAsia="Calibri"/>
                <w:lang w:val="kk-KZ" w:eastAsia="en-US"/>
              </w:rPr>
              <w:t xml:space="preserve"> аз немесе өте аз жанарғыларды пайдалану</w:t>
            </w:r>
          </w:p>
        </w:tc>
        <w:tc>
          <w:tcPr>
            <w:tcW w:w="2058" w:type="pct"/>
            <w:vAlign w:val="bottom"/>
          </w:tcPr>
          <w:p w14:paraId="30CE55B3" w14:textId="77777777" w:rsidR="00C96165" w:rsidRPr="00C96165" w:rsidRDefault="00C96165" w:rsidP="00C96165">
            <w:pPr>
              <w:jc w:val="center"/>
              <w:rPr>
                <w:rFonts w:eastAsia="Calibri"/>
                <w:b/>
                <w:bCs/>
                <w:lang w:val="kk-KZ" w:eastAsia="en-US"/>
              </w:rPr>
            </w:pPr>
            <w:r w:rsidRPr="00C96165">
              <w:rPr>
                <w:rFonts w:eastAsia="Calibri"/>
                <w:bCs/>
                <w:lang w:val="kk-KZ" w:eastAsia="en-US"/>
              </w:rPr>
              <w:t>Қолданыстағы технологиялық пештердің/қыздырғыштардың құрылымына байланысты  шектелуі мүмкін</w:t>
            </w:r>
          </w:p>
        </w:tc>
      </w:tr>
      <w:tr w:rsidR="00C96165" w:rsidRPr="00C96165" w14:paraId="2CDA8752" w14:textId="77777777" w:rsidTr="00426C32">
        <w:trPr>
          <w:trHeight w:val="20"/>
        </w:trPr>
        <w:tc>
          <w:tcPr>
            <w:tcW w:w="366" w:type="pct"/>
          </w:tcPr>
          <w:p w14:paraId="6B96E9B3" w14:textId="77777777" w:rsidR="00C96165" w:rsidRPr="00C96165" w:rsidRDefault="00C96165" w:rsidP="00C96165">
            <w:pPr>
              <w:jc w:val="center"/>
              <w:rPr>
                <w:b/>
                <w:bCs/>
                <w:color w:val="000000"/>
                <w:lang w:val="kk-KZ" w:eastAsia="en-US"/>
              </w:rPr>
            </w:pPr>
            <w:r w:rsidRPr="00C96165">
              <w:rPr>
                <w:rFonts w:eastAsia="Calibri"/>
                <w:lang w:val="kk-KZ" w:eastAsia="en-US"/>
              </w:rPr>
              <w:t>5</w:t>
            </w:r>
          </w:p>
        </w:tc>
        <w:tc>
          <w:tcPr>
            <w:tcW w:w="2576" w:type="pct"/>
            <w:vAlign w:val="center"/>
          </w:tcPr>
          <w:p w14:paraId="179074A3" w14:textId="77777777" w:rsidR="00C96165" w:rsidRPr="00C96165" w:rsidRDefault="00C96165" w:rsidP="00C96165">
            <w:pPr>
              <w:jc w:val="center"/>
              <w:rPr>
                <w:rFonts w:eastAsia="Calibri"/>
                <w:b/>
                <w:bCs/>
                <w:lang w:eastAsia="en-US"/>
              </w:rPr>
            </w:pPr>
            <w:r w:rsidRPr="00C96165">
              <w:rPr>
                <w:rFonts w:eastAsia="Calibri"/>
                <w:lang w:val="kk-KZ" w:eastAsia="en-US"/>
              </w:rPr>
              <w:t>СКҚ</w:t>
            </w:r>
          </w:p>
        </w:tc>
        <w:tc>
          <w:tcPr>
            <w:tcW w:w="2058" w:type="pct"/>
            <w:vAlign w:val="bottom"/>
          </w:tcPr>
          <w:p w14:paraId="1BD74764" w14:textId="77777777" w:rsidR="00C96165" w:rsidRPr="00C96165" w:rsidRDefault="00C96165" w:rsidP="00C96165">
            <w:pPr>
              <w:jc w:val="center"/>
              <w:rPr>
                <w:rFonts w:eastAsia="Calibri"/>
                <w:b/>
                <w:bCs/>
                <w:lang w:val="kk-KZ" w:eastAsia="en-US"/>
              </w:rPr>
            </w:pPr>
            <w:r w:rsidRPr="00C96165">
              <w:rPr>
                <w:rFonts w:eastAsia="Calibri"/>
                <w:bCs/>
                <w:lang w:val="kk-KZ" w:eastAsia="en-US"/>
              </w:rPr>
              <w:t>Орын жетіспеуіне, пайдаланылатын отын түріне байланысты шектелуі мүмкін</w:t>
            </w:r>
          </w:p>
        </w:tc>
      </w:tr>
    </w:tbl>
    <w:p w14:paraId="56860CE9" w14:textId="77777777" w:rsidR="00C96165" w:rsidRPr="00C96165" w:rsidRDefault="00C96165" w:rsidP="00C96165">
      <w:pPr>
        <w:jc w:val="both"/>
        <w:rPr>
          <w:rFonts w:eastAsia="Calibri"/>
          <w:sz w:val="28"/>
          <w:szCs w:val="28"/>
          <w:lang w:val="kk-KZ" w:eastAsia="en-US"/>
        </w:rPr>
      </w:pPr>
    </w:p>
    <w:p w14:paraId="6FAA225B" w14:textId="77777777" w:rsidR="00C96165" w:rsidRPr="00C96165" w:rsidRDefault="00C96165" w:rsidP="00C96165">
      <w:pPr>
        <w:keepNext/>
        <w:ind w:firstLine="709"/>
        <w:jc w:val="both"/>
        <w:rPr>
          <w:rFonts w:eastAsia="Calibri"/>
          <w:bCs/>
          <w:sz w:val="28"/>
          <w:szCs w:val="28"/>
          <w:lang w:val="kk-KZ" w:eastAsia="en-US"/>
        </w:rPr>
      </w:pPr>
      <w:bookmarkStart w:id="256" w:name="_Toc134538608"/>
      <w:bookmarkStart w:id="257" w:name="_Hlk168312705"/>
      <w:r w:rsidRPr="00C96165">
        <w:rPr>
          <w:rFonts w:eastAsia="Calibri"/>
          <w:bCs/>
          <w:sz w:val="28"/>
          <w:szCs w:val="28"/>
          <w:lang w:val="kk-KZ" w:eastAsia="en-US"/>
        </w:rPr>
        <w:lastRenderedPageBreak/>
        <w:t>6.4-кесте. Пропилен өндірісі кезіндегі NO</w:t>
      </w:r>
      <w:r w:rsidRPr="00C96165">
        <w:rPr>
          <w:rFonts w:eastAsia="Calibri"/>
          <w:bCs/>
          <w:sz w:val="28"/>
          <w:szCs w:val="28"/>
          <w:vertAlign w:val="subscript"/>
          <w:lang w:val="kk-KZ" w:eastAsia="en-US"/>
        </w:rPr>
        <w:t>x</w:t>
      </w:r>
      <w:r w:rsidRPr="00C96165">
        <w:rPr>
          <w:rFonts w:eastAsia="Calibri"/>
          <w:bCs/>
          <w:sz w:val="28"/>
          <w:szCs w:val="28"/>
          <w:lang w:val="kk-KZ" w:eastAsia="en-US"/>
        </w:rPr>
        <w:t xml:space="preserve"> шығарындыларының технологиялық көрсеткіштері:</w:t>
      </w:r>
      <w:bookmarkEnd w:id="256"/>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2"/>
        <w:gridCol w:w="4781"/>
        <w:gridCol w:w="4017"/>
      </w:tblGrid>
      <w:tr w:rsidR="00C96165" w:rsidRPr="00C96165" w14:paraId="3EC909EB" w14:textId="77777777" w:rsidTr="00426C32">
        <w:trPr>
          <w:trHeight w:val="20"/>
          <w:jc w:val="center"/>
        </w:trPr>
        <w:tc>
          <w:tcPr>
            <w:tcW w:w="497" w:type="pct"/>
            <w:tcBorders>
              <w:top w:val="single" w:sz="4" w:space="0" w:color="auto"/>
              <w:left w:val="single" w:sz="4" w:space="0" w:color="auto"/>
              <w:bottom w:val="single" w:sz="4" w:space="0" w:color="auto"/>
              <w:right w:val="single" w:sz="4" w:space="0" w:color="auto"/>
            </w:tcBorders>
          </w:tcPr>
          <w:bookmarkEnd w:id="257"/>
          <w:p w14:paraId="6CF4E37C" w14:textId="77777777" w:rsidR="00C96165" w:rsidRPr="00C96165" w:rsidRDefault="00C96165" w:rsidP="00C96165">
            <w:pPr>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 xml:space="preserve">№ </w:t>
            </w:r>
          </w:p>
        </w:tc>
        <w:tc>
          <w:tcPr>
            <w:tcW w:w="2447" w:type="pct"/>
            <w:tcBorders>
              <w:top w:val="single" w:sz="4" w:space="0" w:color="auto"/>
              <w:left w:val="single" w:sz="4" w:space="0" w:color="auto"/>
              <w:bottom w:val="single" w:sz="4" w:space="0" w:color="auto"/>
              <w:right w:val="single" w:sz="4" w:space="0" w:color="auto"/>
            </w:tcBorders>
            <w:vAlign w:val="center"/>
            <w:hideMark/>
          </w:tcPr>
          <w:p w14:paraId="09C7F194" w14:textId="77777777" w:rsidR="00C96165" w:rsidRPr="00C96165" w:rsidRDefault="00C96165" w:rsidP="00C96165">
            <w:pPr>
              <w:jc w:val="center"/>
              <w:rPr>
                <w:rFonts w:eastAsia="Calibri"/>
                <w:b/>
                <w:bCs/>
                <w:lang w:eastAsia="en-US"/>
              </w:rPr>
            </w:pPr>
            <w:r w:rsidRPr="00C96165">
              <w:rPr>
                <w:rFonts w:eastAsia="Calibri"/>
                <w:b/>
                <w:bCs/>
                <w:lang w:eastAsia="en-US"/>
              </w:rPr>
              <w:t>Параметр</w:t>
            </w:r>
          </w:p>
        </w:tc>
        <w:tc>
          <w:tcPr>
            <w:tcW w:w="2056" w:type="pct"/>
            <w:tcBorders>
              <w:top w:val="single" w:sz="4" w:space="0" w:color="auto"/>
              <w:left w:val="single" w:sz="4" w:space="0" w:color="auto"/>
              <w:bottom w:val="single" w:sz="4" w:space="0" w:color="auto"/>
              <w:right w:val="single" w:sz="4" w:space="0" w:color="auto"/>
            </w:tcBorders>
            <w:vAlign w:val="center"/>
            <w:hideMark/>
          </w:tcPr>
          <w:p w14:paraId="568B7309" w14:textId="77777777" w:rsidR="00C96165" w:rsidRPr="00C96165" w:rsidRDefault="00C96165" w:rsidP="00C96165">
            <w:pPr>
              <w:ind w:firstLine="709"/>
              <w:jc w:val="center"/>
              <w:rPr>
                <w:rFonts w:eastAsia="Calibri"/>
                <w:b/>
                <w:bCs/>
                <w:lang w:eastAsia="en-US"/>
              </w:rPr>
            </w:pPr>
            <w:r w:rsidRPr="00C96165">
              <w:rPr>
                <w:rFonts w:eastAsia="Calibri"/>
                <w:b/>
                <w:bCs/>
                <w:lang w:val="kk-KZ" w:eastAsia="en-US"/>
              </w:rPr>
              <w:t>ЕҚТ-ТК</w:t>
            </w:r>
            <w:r w:rsidRPr="00C96165">
              <w:rPr>
                <w:rFonts w:eastAsia="Calibri"/>
                <w:b/>
                <w:bCs/>
                <w:lang w:eastAsia="en-US"/>
              </w:rPr>
              <w:t xml:space="preserve"> (мг/Нм</w:t>
            </w:r>
            <w:r w:rsidRPr="00C96165">
              <w:rPr>
                <w:rFonts w:eastAsia="Calibri"/>
                <w:b/>
                <w:bCs/>
                <w:vertAlign w:val="superscript"/>
                <w:lang w:eastAsia="en-US"/>
              </w:rPr>
              <w:t>3</w:t>
            </w:r>
            <w:r w:rsidRPr="00C96165">
              <w:rPr>
                <w:rFonts w:eastAsia="Calibri"/>
                <w:b/>
                <w:bCs/>
                <w:lang w:eastAsia="en-US"/>
              </w:rPr>
              <w:t>)</w:t>
            </w:r>
            <w:r w:rsidRPr="00C96165">
              <w:rPr>
                <w:rFonts w:eastAsia="Calibri"/>
                <w:b/>
                <w:bCs/>
                <w:vertAlign w:val="superscript"/>
                <w:lang w:eastAsia="en-US"/>
              </w:rPr>
              <w:t>*</w:t>
            </w:r>
          </w:p>
        </w:tc>
      </w:tr>
      <w:tr w:rsidR="00C96165" w:rsidRPr="00C96165" w14:paraId="271B466B" w14:textId="77777777" w:rsidTr="00426C32">
        <w:trPr>
          <w:trHeight w:val="20"/>
          <w:jc w:val="center"/>
        </w:trPr>
        <w:tc>
          <w:tcPr>
            <w:tcW w:w="497" w:type="pct"/>
            <w:tcBorders>
              <w:top w:val="single" w:sz="4" w:space="0" w:color="auto"/>
              <w:left w:val="single" w:sz="4" w:space="0" w:color="auto"/>
              <w:bottom w:val="single" w:sz="4" w:space="0" w:color="auto"/>
              <w:right w:val="single" w:sz="4" w:space="0" w:color="auto"/>
            </w:tcBorders>
          </w:tcPr>
          <w:p w14:paraId="418E5A8E" w14:textId="77777777" w:rsidR="00C96165" w:rsidRPr="00C96165" w:rsidRDefault="00C96165" w:rsidP="00C96165">
            <w:pPr>
              <w:jc w:val="center"/>
              <w:rPr>
                <w:rFonts w:eastAsia="Calibri"/>
                <w:lang w:eastAsia="en-US"/>
              </w:rPr>
            </w:pPr>
            <w:r w:rsidRPr="00C96165">
              <w:rPr>
                <w:rFonts w:eastAsia="Calibri"/>
                <w:lang w:eastAsia="en-US"/>
              </w:rPr>
              <w:t>1</w:t>
            </w:r>
          </w:p>
        </w:tc>
        <w:tc>
          <w:tcPr>
            <w:tcW w:w="2447" w:type="pct"/>
            <w:tcBorders>
              <w:top w:val="single" w:sz="4" w:space="0" w:color="auto"/>
              <w:left w:val="single" w:sz="4" w:space="0" w:color="auto"/>
              <w:bottom w:val="single" w:sz="4" w:space="0" w:color="auto"/>
              <w:right w:val="single" w:sz="4" w:space="0" w:color="auto"/>
            </w:tcBorders>
            <w:vAlign w:val="center"/>
          </w:tcPr>
          <w:p w14:paraId="0D34DFCB" w14:textId="77777777" w:rsidR="00C96165" w:rsidRPr="00C96165" w:rsidRDefault="00C96165" w:rsidP="00C96165">
            <w:pPr>
              <w:jc w:val="center"/>
              <w:rPr>
                <w:rFonts w:eastAsia="Calibri"/>
                <w:lang w:eastAsia="en-US"/>
              </w:rPr>
            </w:pPr>
            <w:r w:rsidRPr="00C96165">
              <w:rPr>
                <w:rFonts w:eastAsia="Calibri"/>
                <w:lang w:val="en-US" w:eastAsia="en-US"/>
              </w:rPr>
              <w:t>N</w:t>
            </w:r>
            <w:r w:rsidRPr="00C96165">
              <w:rPr>
                <w:rFonts w:eastAsia="Calibri"/>
                <w:lang w:eastAsia="en-US"/>
              </w:rPr>
              <w:t>O</w:t>
            </w:r>
            <w:r w:rsidRPr="00C96165">
              <w:rPr>
                <w:rFonts w:eastAsia="Calibri"/>
                <w:vertAlign w:val="subscript"/>
                <w:lang w:val="en-US" w:eastAsia="en-US"/>
              </w:rPr>
              <w:t>x</w:t>
            </w:r>
          </w:p>
        </w:tc>
        <w:tc>
          <w:tcPr>
            <w:tcW w:w="2056" w:type="pct"/>
            <w:tcBorders>
              <w:top w:val="single" w:sz="4" w:space="0" w:color="auto"/>
              <w:left w:val="single" w:sz="4" w:space="0" w:color="auto"/>
              <w:right w:val="single" w:sz="4" w:space="0" w:color="auto"/>
            </w:tcBorders>
            <w:vAlign w:val="center"/>
            <w:hideMark/>
          </w:tcPr>
          <w:p w14:paraId="407A18EE" w14:textId="77777777" w:rsidR="00C96165" w:rsidRPr="00C96165" w:rsidRDefault="00C96165" w:rsidP="00C96165">
            <w:pPr>
              <w:ind w:firstLine="709"/>
              <w:jc w:val="center"/>
              <w:rPr>
                <w:rFonts w:eastAsia="Calibri"/>
                <w:lang w:eastAsia="en-US"/>
              </w:rPr>
            </w:pPr>
            <w:r w:rsidRPr="00C96165">
              <w:rPr>
                <w:rFonts w:eastAsia="Calibri"/>
                <w:lang w:eastAsia="en-US"/>
              </w:rPr>
              <w:t>60-100**</w:t>
            </w:r>
          </w:p>
        </w:tc>
      </w:tr>
    </w:tbl>
    <w:p w14:paraId="5C69362F" w14:textId="77777777" w:rsidR="00C96165" w:rsidRPr="00C96165" w:rsidRDefault="00C96165" w:rsidP="00C96165">
      <w:pPr>
        <w:jc w:val="both"/>
        <w:rPr>
          <w:sz w:val="28"/>
          <w:szCs w:val="28"/>
        </w:rPr>
      </w:pPr>
      <w:r w:rsidRPr="00C96165">
        <w:rPr>
          <w:sz w:val="28"/>
          <w:szCs w:val="28"/>
        </w:rPr>
        <w:t>* іріктеу кезеңінің орташа тәуліктік мәні немесе орташа мәні;</w:t>
      </w:r>
    </w:p>
    <w:p w14:paraId="4B509592" w14:textId="77777777" w:rsidR="00C96165" w:rsidRPr="00C96165" w:rsidRDefault="00C96165" w:rsidP="00C96165">
      <w:pPr>
        <w:jc w:val="both"/>
        <w:rPr>
          <w:rFonts w:eastAsia="Calibri"/>
          <w:sz w:val="28"/>
          <w:szCs w:val="28"/>
          <w:lang w:eastAsia="en-US"/>
        </w:rPr>
      </w:pPr>
      <w:r w:rsidRPr="00C96165">
        <w:rPr>
          <w:rFonts w:eastAsia="Calibri"/>
          <w:sz w:val="28"/>
          <w:szCs w:val="28"/>
          <w:lang w:eastAsia="en-US"/>
        </w:rPr>
        <w:t>** 60</w:t>
      </w:r>
      <w:r w:rsidRPr="00C96165">
        <w:rPr>
          <w:rFonts w:eastAsia="Calibri"/>
          <w:sz w:val="28"/>
          <w:szCs w:val="28"/>
          <w:lang w:val="kk-KZ" w:eastAsia="en-US"/>
        </w:rPr>
        <w:t xml:space="preserve"> - </w:t>
      </w:r>
      <w:r w:rsidRPr="00C96165">
        <w:rPr>
          <w:rFonts w:eastAsia="Calibri"/>
          <w:sz w:val="28"/>
          <w:szCs w:val="28"/>
          <w:lang w:eastAsia="en-US"/>
        </w:rPr>
        <w:t>200 мг/Нм</w:t>
      </w:r>
      <w:r w:rsidRPr="00C96165">
        <w:rPr>
          <w:rFonts w:eastAsia="Calibri"/>
          <w:sz w:val="28"/>
          <w:szCs w:val="28"/>
          <w:vertAlign w:val="superscript"/>
          <w:lang w:eastAsia="en-US"/>
        </w:rPr>
        <w:t>3</w:t>
      </w:r>
      <w:r w:rsidRPr="00C96165">
        <w:rPr>
          <w:rFonts w:eastAsia="Calibri"/>
          <w:sz w:val="28"/>
          <w:szCs w:val="28"/>
          <w:lang w:val="kk-KZ" w:eastAsia="en-US"/>
        </w:rPr>
        <w:t xml:space="preserve"> қолданыстағы қондырғылар үшін</w:t>
      </w:r>
      <w:r w:rsidRPr="00C96165">
        <w:rPr>
          <w:rFonts w:eastAsia="Calibri"/>
          <w:sz w:val="28"/>
          <w:szCs w:val="28"/>
          <w:lang w:eastAsia="en-US"/>
        </w:rPr>
        <w:t>.</w:t>
      </w:r>
    </w:p>
    <w:p w14:paraId="6D86DC7A" w14:textId="77777777" w:rsidR="00C96165" w:rsidRPr="00C96165" w:rsidRDefault="00C96165" w:rsidP="00C96165">
      <w:pPr>
        <w:jc w:val="both"/>
        <w:rPr>
          <w:rFonts w:eastAsia="Calibri"/>
          <w:sz w:val="28"/>
          <w:szCs w:val="28"/>
          <w:lang w:eastAsia="en-US"/>
        </w:rPr>
      </w:pPr>
    </w:p>
    <w:p w14:paraId="69C51760" w14:textId="77777777" w:rsidR="00C96165" w:rsidRPr="00C96165" w:rsidRDefault="00C96165" w:rsidP="00C96165">
      <w:pPr>
        <w:keepNext/>
        <w:ind w:firstLine="709"/>
        <w:jc w:val="both"/>
        <w:rPr>
          <w:rFonts w:eastAsia="Calibri"/>
          <w:bCs/>
          <w:sz w:val="28"/>
          <w:szCs w:val="28"/>
          <w:lang w:eastAsia="en-US"/>
        </w:rPr>
      </w:pPr>
      <w:bookmarkStart w:id="258" w:name="_Hlk168312720"/>
      <w:r w:rsidRPr="00C96165">
        <w:rPr>
          <w:rFonts w:eastAsia="Calibri"/>
          <w:bCs/>
          <w:sz w:val="28"/>
          <w:szCs w:val="28"/>
          <w:lang w:eastAsia="en-US"/>
        </w:rPr>
        <w:t>6.5</w:t>
      </w:r>
      <w:r w:rsidRPr="00C96165">
        <w:rPr>
          <w:rFonts w:eastAsia="Calibri"/>
          <w:bCs/>
          <w:sz w:val="28"/>
          <w:szCs w:val="28"/>
          <w:lang w:val="kk-KZ" w:eastAsia="en-US"/>
        </w:rPr>
        <w:t>-кесте</w:t>
      </w:r>
      <w:r w:rsidRPr="00C96165">
        <w:rPr>
          <w:rFonts w:eastAsia="Calibri"/>
          <w:bCs/>
          <w:sz w:val="28"/>
          <w:szCs w:val="28"/>
          <w:lang w:eastAsia="en-US"/>
        </w:rPr>
        <w:t xml:space="preserve">. </w:t>
      </w:r>
      <w:bookmarkEnd w:id="258"/>
      <w:r w:rsidRPr="00C96165">
        <w:rPr>
          <w:rFonts w:eastAsia="Calibri"/>
          <w:bCs/>
          <w:sz w:val="28"/>
          <w:szCs w:val="28"/>
          <w:lang w:val="kk-KZ" w:eastAsia="en-US"/>
        </w:rPr>
        <w:t>П</w:t>
      </w:r>
      <w:r w:rsidRPr="00C96165">
        <w:rPr>
          <w:rFonts w:eastAsia="Calibri"/>
          <w:bCs/>
          <w:sz w:val="28"/>
          <w:szCs w:val="28"/>
          <w:lang w:eastAsia="en-US"/>
        </w:rPr>
        <w:t>ропилен</w:t>
      </w:r>
      <w:r w:rsidRPr="00C96165">
        <w:rPr>
          <w:rFonts w:eastAsia="Calibri"/>
          <w:bCs/>
          <w:sz w:val="28"/>
          <w:szCs w:val="28"/>
          <w:lang w:val="kk-KZ" w:eastAsia="en-US"/>
        </w:rPr>
        <w:t xml:space="preserve"> өндірісі кезіндегі </w:t>
      </w:r>
      <w:r w:rsidRPr="00C96165">
        <w:rPr>
          <w:rFonts w:eastAsia="Calibri"/>
          <w:bCs/>
          <w:sz w:val="28"/>
          <w:szCs w:val="28"/>
          <w:lang w:val="en-US" w:eastAsia="en-US"/>
        </w:rPr>
        <w:t>NH</w:t>
      </w:r>
      <w:r w:rsidRPr="00C96165">
        <w:rPr>
          <w:rFonts w:eastAsia="Calibri"/>
          <w:bCs/>
          <w:sz w:val="28"/>
          <w:szCs w:val="28"/>
          <w:vertAlign w:val="subscript"/>
          <w:lang w:eastAsia="en-US"/>
        </w:rPr>
        <w:t>3</w:t>
      </w:r>
      <w:r w:rsidRPr="00C96165">
        <w:rPr>
          <w:rFonts w:eastAsia="Calibri"/>
          <w:bCs/>
          <w:sz w:val="28"/>
          <w:szCs w:val="28"/>
          <w:vertAlign w:val="subscript"/>
          <w:lang w:val="kk-KZ" w:eastAsia="en-US"/>
        </w:rPr>
        <w:t xml:space="preserve"> </w:t>
      </w:r>
      <w:r w:rsidRPr="00C96165">
        <w:rPr>
          <w:rFonts w:eastAsia="Calibri"/>
          <w:bCs/>
          <w:sz w:val="28"/>
          <w:szCs w:val="28"/>
          <w:lang w:val="kk-KZ" w:eastAsia="en-US"/>
        </w:rPr>
        <w:t>шығарындыларының технологиялық көрсеткіштері</w:t>
      </w:r>
      <w:r w:rsidRPr="00C96165">
        <w:rPr>
          <w:rFonts w:eastAsia="Calibri"/>
          <w:bCs/>
          <w:sz w:val="28"/>
          <w:szCs w:val="28"/>
          <w:lang w:eastAsia="en-US"/>
        </w:rPr>
        <w:t>:</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2"/>
        <w:gridCol w:w="4781"/>
        <w:gridCol w:w="4017"/>
      </w:tblGrid>
      <w:tr w:rsidR="00C96165" w:rsidRPr="00C96165" w14:paraId="2A6777F7" w14:textId="77777777" w:rsidTr="00426C32">
        <w:trPr>
          <w:trHeight w:val="20"/>
          <w:tblHeader/>
          <w:jc w:val="center"/>
        </w:trPr>
        <w:tc>
          <w:tcPr>
            <w:tcW w:w="497" w:type="pct"/>
            <w:tcBorders>
              <w:top w:val="single" w:sz="4" w:space="0" w:color="auto"/>
              <w:left w:val="single" w:sz="4" w:space="0" w:color="auto"/>
              <w:bottom w:val="single" w:sz="4" w:space="0" w:color="auto"/>
              <w:right w:val="single" w:sz="4" w:space="0" w:color="auto"/>
            </w:tcBorders>
          </w:tcPr>
          <w:p w14:paraId="491E9CCF" w14:textId="77777777" w:rsidR="00C96165" w:rsidRPr="00C96165" w:rsidRDefault="00C96165" w:rsidP="00C96165">
            <w:pPr>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 xml:space="preserve">№ </w:t>
            </w:r>
          </w:p>
        </w:tc>
        <w:tc>
          <w:tcPr>
            <w:tcW w:w="2447" w:type="pct"/>
            <w:tcBorders>
              <w:top w:val="single" w:sz="4" w:space="0" w:color="auto"/>
              <w:left w:val="single" w:sz="4" w:space="0" w:color="auto"/>
              <w:bottom w:val="single" w:sz="4" w:space="0" w:color="auto"/>
              <w:right w:val="single" w:sz="4" w:space="0" w:color="auto"/>
            </w:tcBorders>
            <w:vAlign w:val="center"/>
            <w:hideMark/>
          </w:tcPr>
          <w:p w14:paraId="3672905C" w14:textId="77777777" w:rsidR="00C96165" w:rsidRPr="00C96165" w:rsidRDefault="00C96165" w:rsidP="00C96165">
            <w:pPr>
              <w:jc w:val="center"/>
              <w:rPr>
                <w:rFonts w:eastAsia="Calibri"/>
                <w:b/>
                <w:bCs/>
                <w:lang w:eastAsia="en-US"/>
              </w:rPr>
            </w:pPr>
            <w:r w:rsidRPr="00C96165">
              <w:rPr>
                <w:rFonts w:eastAsia="Calibri"/>
                <w:b/>
                <w:bCs/>
                <w:lang w:eastAsia="en-US"/>
              </w:rPr>
              <w:t>Параметр</w:t>
            </w:r>
            <w:r w:rsidRPr="00C96165">
              <w:rPr>
                <w:rFonts w:eastAsia="Calibri"/>
                <w:b/>
                <w:bCs/>
                <w:lang w:val="kk-KZ" w:eastAsia="en-US"/>
              </w:rPr>
              <w:t>і</w:t>
            </w:r>
          </w:p>
        </w:tc>
        <w:tc>
          <w:tcPr>
            <w:tcW w:w="2056" w:type="pct"/>
            <w:tcBorders>
              <w:top w:val="single" w:sz="4" w:space="0" w:color="auto"/>
              <w:left w:val="single" w:sz="4" w:space="0" w:color="auto"/>
              <w:bottom w:val="single" w:sz="4" w:space="0" w:color="auto"/>
              <w:right w:val="single" w:sz="4" w:space="0" w:color="auto"/>
            </w:tcBorders>
            <w:vAlign w:val="center"/>
            <w:hideMark/>
          </w:tcPr>
          <w:p w14:paraId="6418E71F" w14:textId="77777777" w:rsidR="00C96165" w:rsidRPr="00C96165" w:rsidRDefault="00C96165" w:rsidP="00C96165">
            <w:pPr>
              <w:ind w:firstLine="709"/>
              <w:jc w:val="center"/>
              <w:rPr>
                <w:rFonts w:eastAsia="Calibri"/>
                <w:b/>
                <w:bCs/>
                <w:lang w:eastAsia="en-US"/>
              </w:rPr>
            </w:pPr>
            <w:r w:rsidRPr="00C96165">
              <w:rPr>
                <w:rFonts w:eastAsia="Calibri"/>
                <w:b/>
                <w:bCs/>
                <w:lang w:val="kk-KZ" w:eastAsia="en-US"/>
              </w:rPr>
              <w:t>ЕҚТ</w:t>
            </w:r>
            <w:r w:rsidRPr="00C96165">
              <w:rPr>
                <w:rFonts w:eastAsia="Calibri"/>
                <w:b/>
                <w:bCs/>
                <w:lang w:eastAsia="en-US"/>
              </w:rPr>
              <w:t>-Т</w:t>
            </w:r>
            <w:r w:rsidRPr="00C96165">
              <w:rPr>
                <w:rFonts w:eastAsia="Calibri"/>
                <w:b/>
                <w:bCs/>
                <w:lang w:val="kk-KZ" w:eastAsia="en-US"/>
              </w:rPr>
              <w:t>К</w:t>
            </w:r>
            <w:r w:rsidRPr="00C96165">
              <w:rPr>
                <w:rFonts w:eastAsia="Calibri"/>
                <w:b/>
                <w:bCs/>
                <w:lang w:eastAsia="en-US"/>
              </w:rPr>
              <w:t xml:space="preserve"> (мг/Нм</w:t>
            </w:r>
            <w:r w:rsidRPr="00C96165">
              <w:rPr>
                <w:rFonts w:eastAsia="Calibri"/>
                <w:b/>
                <w:bCs/>
                <w:vertAlign w:val="superscript"/>
                <w:lang w:eastAsia="en-US"/>
              </w:rPr>
              <w:t>3</w:t>
            </w:r>
            <w:r w:rsidRPr="00C96165">
              <w:rPr>
                <w:rFonts w:eastAsia="Calibri"/>
                <w:b/>
                <w:bCs/>
                <w:lang w:eastAsia="en-US"/>
              </w:rPr>
              <w:t>)</w:t>
            </w:r>
            <w:r w:rsidRPr="00C96165">
              <w:rPr>
                <w:rFonts w:eastAsia="Calibri"/>
                <w:b/>
                <w:bCs/>
                <w:vertAlign w:val="superscript"/>
                <w:lang w:eastAsia="en-US"/>
              </w:rPr>
              <w:t>*</w:t>
            </w:r>
          </w:p>
        </w:tc>
      </w:tr>
      <w:tr w:rsidR="00C96165" w:rsidRPr="00C96165" w14:paraId="64EE0730" w14:textId="77777777" w:rsidTr="00426C32">
        <w:trPr>
          <w:trHeight w:val="20"/>
          <w:jc w:val="center"/>
        </w:trPr>
        <w:tc>
          <w:tcPr>
            <w:tcW w:w="497" w:type="pct"/>
            <w:tcBorders>
              <w:top w:val="single" w:sz="4" w:space="0" w:color="auto"/>
              <w:left w:val="single" w:sz="4" w:space="0" w:color="auto"/>
              <w:bottom w:val="single" w:sz="4" w:space="0" w:color="auto"/>
              <w:right w:val="single" w:sz="4" w:space="0" w:color="auto"/>
            </w:tcBorders>
          </w:tcPr>
          <w:p w14:paraId="5E720131" w14:textId="77777777" w:rsidR="00C96165" w:rsidRPr="00C96165" w:rsidRDefault="00C96165" w:rsidP="00C96165">
            <w:pPr>
              <w:jc w:val="center"/>
              <w:rPr>
                <w:rFonts w:eastAsia="Calibri"/>
                <w:lang w:eastAsia="en-US"/>
              </w:rPr>
            </w:pPr>
            <w:r w:rsidRPr="00C96165">
              <w:rPr>
                <w:rFonts w:eastAsia="Calibri"/>
                <w:lang w:eastAsia="en-US"/>
              </w:rPr>
              <w:t>1</w:t>
            </w:r>
          </w:p>
        </w:tc>
        <w:tc>
          <w:tcPr>
            <w:tcW w:w="2447" w:type="pct"/>
            <w:tcBorders>
              <w:top w:val="single" w:sz="4" w:space="0" w:color="auto"/>
              <w:left w:val="single" w:sz="4" w:space="0" w:color="auto"/>
              <w:bottom w:val="single" w:sz="4" w:space="0" w:color="auto"/>
              <w:right w:val="single" w:sz="4" w:space="0" w:color="auto"/>
            </w:tcBorders>
            <w:vAlign w:val="center"/>
          </w:tcPr>
          <w:p w14:paraId="56A4930F" w14:textId="77777777" w:rsidR="00C96165" w:rsidRPr="00C96165" w:rsidRDefault="00C96165" w:rsidP="00C96165">
            <w:pPr>
              <w:jc w:val="center"/>
              <w:rPr>
                <w:rFonts w:eastAsia="Calibri"/>
                <w:lang w:eastAsia="en-US"/>
              </w:rPr>
            </w:pPr>
            <w:r w:rsidRPr="00C96165">
              <w:rPr>
                <w:rFonts w:eastAsia="Calibri"/>
                <w:lang w:val="en-US" w:eastAsia="en-US"/>
              </w:rPr>
              <w:t>NH</w:t>
            </w:r>
            <w:r w:rsidRPr="00C96165">
              <w:rPr>
                <w:rFonts w:eastAsia="Calibri"/>
                <w:vertAlign w:val="subscript"/>
                <w:lang w:eastAsia="en-US"/>
              </w:rPr>
              <w:t>3</w:t>
            </w:r>
          </w:p>
        </w:tc>
        <w:tc>
          <w:tcPr>
            <w:tcW w:w="2056" w:type="pct"/>
            <w:tcBorders>
              <w:top w:val="single" w:sz="4" w:space="0" w:color="auto"/>
              <w:left w:val="single" w:sz="4" w:space="0" w:color="auto"/>
              <w:right w:val="single" w:sz="4" w:space="0" w:color="auto"/>
            </w:tcBorders>
            <w:vAlign w:val="center"/>
            <w:hideMark/>
          </w:tcPr>
          <w:p w14:paraId="02AA93A0" w14:textId="77777777" w:rsidR="00C96165" w:rsidRPr="00C96165" w:rsidRDefault="00C96165" w:rsidP="00C96165">
            <w:pPr>
              <w:ind w:firstLine="709"/>
              <w:jc w:val="center"/>
              <w:rPr>
                <w:rFonts w:eastAsia="Calibri"/>
                <w:lang w:eastAsia="en-US"/>
              </w:rPr>
            </w:pPr>
            <w:r w:rsidRPr="00C96165">
              <w:rPr>
                <w:rFonts w:eastAsia="Calibri"/>
                <w:b/>
                <w:bCs/>
                <w:lang w:eastAsia="en-US"/>
              </w:rPr>
              <w:t>5-15**</w:t>
            </w:r>
          </w:p>
        </w:tc>
      </w:tr>
    </w:tbl>
    <w:p w14:paraId="1A96A0C5" w14:textId="77777777" w:rsidR="00C96165" w:rsidRPr="00C96165" w:rsidRDefault="00C96165" w:rsidP="00C96165">
      <w:pPr>
        <w:jc w:val="both"/>
        <w:rPr>
          <w:sz w:val="28"/>
          <w:szCs w:val="28"/>
        </w:rPr>
      </w:pPr>
      <w:r w:rsidRPr="00C96165">
        <w:rPr>
          <w:sz w:val="28"/>
          <w:szCs w:val="28"/>
        </w:rPr>
        <w:t>* іріктеу кезеңінің орташа тәуліктік мәні немесе орташа мәні;</w:t>
      </w:r>
    </w:p>
    <w:p w14:paraId="1FA2785D" w14:textId="77777777" w:rsidR="00C96165" w:rsidRPr="00C96165" w:rsidRDefault="00C96165" w:rsidP="00C96165">
      <w:pPr>
        <w:jc w:val="both"/>
        <w:rPr>
          <w:rFonts w:eastAsia="Calibri"/>
          <w:sz w:val="28"/>
          <w:szCs w:val="28"/>
          <w:lang w:eastAsia="en-US"/>
        </w:rPr>
      </w:pPr>
      <w:r w:rsidRPr="00C96165">
        <w:rPr>
          <w:rFonts w:eastAsia="Calibri"/>
          <w:sz w:val="28"/>
          <w:szCs w:val="28"/>
          <w:lang w:eastAsia="en-US"/>
        </w:rPr>
        <w:t xml:space="preserve">** </w:t>
      </w:r>
      <w:r w:rsidRPr="00C96165">
        <w:rPr>
          <w:rFonts w:eastAsia="Calibri"/>
          <w:sz w:val="28"/>
          <w:szCs w:val="28"/>
          <w:lang w:val="kk-KZ" w:eastAsia="en-US"/>
        </w:rPr>
        <w:t>СКҚ әдісін қолданған кезде</w:t>
      </w:r>
      <w:r w:rsidRPr="00C96165">
        <w:rPr>
          <w:rFonts w:eastAsia="Calibri"/>
          <w:sz w:val="28"/>
          <w:szCs w:val="28"/>
          <w:lang w:eastAsia="en-US"/>
        </w:rPr>
        <w:t>.</w:t>
      </w:r>
    </w:p>
    <w:p w14:paraId="36F0569C" w14:textId="77777777" w:rsidR="00C96165" w:rsidRPr="00C96165" w:rsidRDefault="00C96165" w:rsidP="00C96165">
      <w:pPr>
        <w:jc w:val="both"/>
        <w:rPr>
          <w:rFonts w:eastAsia="Calibri"/>
          <w:sz w:val="28"/>
          <w:szCs w:val="28"/>
          <w:lang w:eastAsia="en-US"/>
        </w:rPr>
      </w:pPr>
    </w:p>
    <w:p w14:paraId="3D377BCF" w14:textId="77777777" w:rsidR="00C96165" w:rsidRPr="00C96165" w:rsidRDefault="00C96165" w:rsidP="00C96165">
      <w:pPr>
        <w:keepNext/>
        <w:keepLines/>
        <w:ind w:firstLine="709"/>
        <w:jc w:val="both"/>
        <w:outlineLvl w:val="3"/>
        <w:rPr>
          <w:b/>
          <w:bCs/>
          <w:iCs/>
          <w:sz w:val="28"/>
          <w:szCs w:val="22"/>
          <w:lang w:eastAsia="en-US"/>
        </w:rPr>
      </w:pPr>
      <w:r w:rsidRPr="00C96165">
        <w:rPr>
          <w:b/>
          <w:bCs/>
          <w:iCs/>
          <w:sz w:val="28"/>
          <w:szCs w:val="22"/>
          <w:lang w:eastAsia="en-US"/>
        </w:rPr>
        <w:t>6.2.2.3.</w:t>
      </w:r>
      <w:r w:rsidRPr="00C96165">
        <w:rPr>
          <w:b/>
          <w:bCs/>
          <w:iCs/>
          <w:sz w:val="28"/>
          <w:szCs w:val="22"/>
          <w:lang w:eastAsia="en-US"/>
        </w:rPr>
        <w:tab/>
      </w:r>
      <w:r w:rsidRPr="00C96165">
        <w:rPr>
          <w:b/>
          <w:bCs/>
          <w:iCs/>
          <w:sz w:val="28"/>
          <w:szCs w:val="28"/>
          <w:lang w:eastAsia="en-US"/>
        </w:rPr>
        <w:t>С</w:t>
      </w:r>
      <w:r w:rsidRPr="00C96165">
        <w:rPr>
          <w:b/>
          <w:bCs/>
          <w:iCs/>
          <w:sz w:val="28"/>
          <w:szCs w:val="28"/>
          <w:lang w:val="en-US" w:eastAsia="en-US"/>
        </w:rPr>
        <w:t>O</w:t>
      </w:r>
      <w:r w:rsidRPr="00C96165">
        <w:rPr>
          <w:b/>
          <w:bCs/>
          <w:iCs/>
          <w:sz w:val="28"/>
          <w:szCs w:val="28"/>
          <w:lang w:val="kk-KZ" w:eastAsia="en-US"/>
        </w:rPr>
        <w:t xml:space="preserve"> шығарындылары</w:t>
      </w:r>
    </w:p>
    <w:p w14:paraId="14958593" w14:textId="77777777" w:rsidR="00C96165" w:rsidRPr="00C96165" w:rsidRDefault="00C96165" w:rsidP="00C96165">
      <w:pPr>
        <w:ind w:firstLine="709"/>
        <w:jc w:val="both"/>
        <w:rPr>
          <w:b/>
          <w:bCs/>
          <w:color w:val="000000"/>
          <w:sz w:val="28"/>
          <w:szCs w:val="28"/>
          <w:lang w:eastAsia="en-US"/>
        </w:rPr>
      </w:pPr>
      <w:r w:rsidRPr="00C96165">
        <w:rPr>
          <w:b/>
          <w:bCs/>
          <w:color w:val="000000"/>
          <w:sz w:val="28"/>
          <w:szCs w:val="28"/>
          <w:lang w:val="kk-KZ" w:eastAsia="en-US"/>
        </w:rPr>
        <w:t>ЕҚТ</w:t>
      </w:r>
      <w:r w:rsidRPr="00C96165">
        <w:rPr>
          <w:b/>
          <w:bCs/>
          <w:color w:val="000000"/>
          <w:sz w:val="28"/>
          <w:szCs w:val="28"/>
          <w:lang w:eastAsia="en-US"/>
        </w:rPr>
        <w:t xml:space="preserve"> 19</w:t>
      </w:r>
    </w:p>
    <w:p w14:paraId="473215EB" w14:textId="77777777" w:rsidR="00C96165" w:rsidRPr="00C96165" w:rsidRDefault="00C96165" w:rsidP="00C96165">
      <w:pPr>
        <w:ind w:firstLine="709"/>
        <w:jc w:val="both"/>
        <w:rPr>
          <w:color w:val="000000"/>
          <w:sz w:val="28"/>
          <w:szCs w:val="28"/>
          <w:lang w:eastAsia="en-US"/>
        </w:rPr>
      </w:pPr>
      <w:r w:rsidRPr="00C96165">
        <w:rPr>
          <w:color w:val="000000"/>
          <w:sz w:val="28"/>
          <w:szCs w:val="28"/>
          <w:lang w:val="kk-KZ" w:eastAsia="en-US"/>
        </w:rPr>
        <w:t>ЕҚТ</w:t>
      </w:r>
      <w:r w:rsidRPr="00C96165">
        <w:rPr>
          <w:color w:val="000000"/>
          <w:sz w:val="28"/>
          <w:szCs w:val="28"/>
          <w:lang w:eastAsia="en-US"/>
        </w:rPr>
        <w:t xml:space="preserve"> катализаторларды қолдану арқылы пропилен өндірісі кезінде СО шығарындыларын азайтуд</w:t>
      </w:r>
      <w:r w:rsidRPr="00C96165">
        <w:rPr>
          <w:color w:val="000000"/>
          <w:sz w:val="28"/>
          <w:szCs w:val="28"/>
          <w:lang w:val="kk-KZ" w:eastAsia="en-US"/>
        </w:rPr>
        <w:t>ы білдіреді</w:t>
      </w:r>
      <w:r w:rsidRPr="00C96165">
        <w:rPr>
          <w:color w:val="000000"/>
          <w:sz w:val="28"/>
          <w:szCs w:val="28"/>
          <w:lang w:eastAsia="en-US"/>
        </w:rPr>
        <w:t>.</w:t>
      </w:r>
    </w:p>
    <w:p w14:paraId="677FB714" w14:textId="77777777" w:rsidR="00C96165" w:rsidRPr="00C96165" w:rsidRDefault="00C96165" w:rsidP="00C96165">
      <w:pPr>
        <w:ind w:firstLine="709"/>
        <w:jc w:val="both"/>
        <w:rPr>
          <w:rFonts w:eastAsia="Calibri"/>
          <w:sz w:val="28"/>
          <w:szCs w:val="28"/>
          <w:lang w:eastAsia="en-US"/>
        </w:rPr>
      </w:pPr>
    </w:p>
    <w:p w14:paraId="299F6AE2" w14:textId="77777777" w:rsidR="00C96165" w:rsidRPr="00C96165" w:rsidRDefault="00C96165" w:rsidP="00C96165">
      <w:pPr>
        <w:keepNext/>
        <w:keepLines/>
        <w:ind w:firstLine="709"/>
        <w:jc w:val="both"/>
        <w:outlineLvl w:val="2"/>
        <w:rPr>
          <w:b/>
          <w:bCs/>
          <w:sz w:val="28"/>
          <w:szCs w:val="22"/>
          <w:shd w:val="clear" w:color="auto" w:fill="FFFFFF"/>
          <w:lang w:eastAsia="en-US"/>
        </w:rPr>
      </w:pPr>
      <w:bookmarkStart w:id="259" w:name="_Toc185341756"/>
      <w:r w:rsidRPr="00C96165">
        <w:rPr>
          <w:rFonts w:eastAsia="Calibri"/>
          <w:b/>
          <w:bCs/>
          <w:sz w:val="28"/>
          <w:szCs w:val="22"/>
          <w:lang w:eastAsia="en-US"/>
        </w:rPr>
        <w:t xml:space="preserve">6.2.3. </w:t>
      </w:r>
      <w:r w:rsidRPr="00C96165">
        <w:rPr>
          <w:rFonts w:eastAsia="Calibri"/>
          <w:b/>
          <w:bCs/>
          <w:sz w:val="28"/>
          <w:szCs w:val="28"/>
          <w:lang w:val="kk-KZ" w:eastAsia="en-US"/>
        </w:rPr>
        <w:t>Сарқынды сулардың жиналуын болдырмауға және азайтуға бағытталған ЕҚТ</w:t>
      </w:r>
      <w:bookmarkEnd w:id="259"/>
      <w:r w:rsidRPr="00C96165">
        <w:rPr>
          <w:b/>
          <w:bCs/>
          <w:sz w:val="28"/>
          <w:szCs w:val="22"/>
          <w:shd w:val="clear" w:color="auto" w:fill="FFFFFF"/>
          <w:lang w:eastAsia="en-US"/>
        </w:rPr>
        <w:t xml:space="preserve"> </w:t>
      </w:r>
    </w:p>
    <w:p w14:paraId="63D43A2A" w14:textId="77777777" w:rsidR="00C96165" w:rsidRPr="00C96165" w:rsidRDefault="00C96165" w:rsidP="00C96165">
      <w:pPr>
        <w:ind w:firstLine="709"/>
        <w:jc w:val="both"/>
        <w:rPr>
          <w:rFonts w:eastAsia="Calibri"/>
          <w:b/>
          <w:bCs/>
          <w:sz w:val="28"/>
          <w:szCs w:val="28"/>
          <w:shd w:val="clear" w:color="auto" w:fill="FFFFFF"/>
          <w:lang w:eastAsia="en-US"/>
        </w:rPr>
      </w:pPr>
      <w:r w:rsidRPr="00C96165">
        <w:rPr>
          <w:rFonts w:eastAsia="Calibri"/>
          <w:b/>
          <w:bCs/>
          <w:sz w:val="28"/>
          <w:szCs w:val="28"/>
          <w:shd w:val="clear" w:color="auto" w:fill="FFFFFF"/>
          <w:lang w:val="kk-KZ" w:eastAsia="en-US"/>
        </w:rPr>
        <w:t>ЕҚТ</w:t>
      </w:r>
      <w:r w:rsidRPr="00C96165">
        <w:rPr>
          <w:rFonts w:eastAsia="Calibri"/>
          <w:b/>
          <w:bCs/>
          <w:sz w:val="28"/>
          <w:szCs w:val="28"/>
          <w:shd w:val="clear" w:color="auto" w:fill="FFFFFF"/>
          <w:lang w:eastAsia="en-US"/>
        </w:rPr>
        <w:t xml:space="preserve"> 20</w:t>
      </w:r>
    </w:p>
    <w:p w14:paraId="5FC843D5" w14:textId="77777777" w:rsidR="00C96165" w:rsidRPr="00C96165" w:rsidRDefault="00C96165" w:rsidP="00C96165">
      <w:pPr>
        <w:ind w:firstLine="709"/>
        <w:jc w:val="both"/>
        <w:rPr>
          <w:rFonts w:eastAsia="Calibri"/>
          <w:color w:val="000000"/>
          <w:sz w:val="28"/>
          <w:szCs w:val="28"/>
          <w:shd w:val="clear" w:color="auto" w:fill="FFFFFF"/>
          <w:lang w:eastAsia="en-US"/>
        </w:rPr>
      </w:pPr>
      <w:r w:rsidRPr="00C96165">
        <w:rPr>
          <w:rFonts w:eastAsia="Calibri"/>
          <w:color w:val="000000"/>
          <w:sz w:val="28"/>
          <w:szCs w:val="28"/>
          <w:shd w:val="clear" w:color="auto" w:fill="FFFFFF"/>
          <w:lang w:val="kk-KZ" w:eastAsia="en-US"/>
        </w:rPr>
        <w:t>ЕҚТ тараптық ұйымға берілетін сарқынды сулардың сапасына қойылатын талаптарды сақтауға бағытталған ұйымдастырушылық сипаттағы әдістерді қолдануды білдіреді</w:t>
      </w:r>
      <w:r w:rsidRPr="00C96165">
        <w:rPr>
          <w:rFonts w:eastAsia="Calibri"/>
          <w:color w:val="000000"/>
          <w:sz w:val="28"/>
          <w:szCs w:val="28"/>
          <w:shd w:val="clear" w:color="auto" w:fill="FFFFFF"/>
          <w:lang w:eastAsia="en-US"/>
        </w:rPr>
        <w:t>.</w:t>
      </w:r>
    </w:p>
    <w:p w14:paraId="20DF35C5" w14:textId="77777777" w:rsidR="00C96165" w:rsidRPr="00C96165" w:rsidRDefault="00C96165" w:rsidP="00C96165">
      <w:pPr>
        <w:ind w:firstLine="709"/>
        <w:jc w:val="both"/>
        <w:rPr>
          <w:rFonts w:eastAsia="Calibri"/>
          <w:color w:val="000000"/>
          <w:sz w:val="28"/>
          <w:szCs w:val="28"/>
          <w:shd w:val="clear" w:color="auto" w:fill="FFFFFF"/>
          <w:lang w:eastAsia="en-US"/>
        </w:rPr>
      </w:pPr>
    </w:p>
    <w:p w14:paraId="2E1E95EB" w14:textId="77777777" w:rsidR="00C96165" w:rsidRPr="00C96165" w:rsidRDefault="00C96165" w:rsidP="00C96165">
      <w:pPr>
        <w:ind w:firstLine="709"/>
        <w:jc w:val="both"/>
        <w:rPr>
          <w:rFonts w:eastAsia="Calibri"/>
          <w:b/>
          <w:bCs/>
          <w:sz w:val="28"/>
          <w:szCs w:val="28"/>
          <w:shd w:val="clear" w:color="auto" w:fill="FFFFFF"/>
          <w:lang w:eastAsia="en-US"/>
        </w:rPr>
      </w:pPr>
      <w:r w:rsidRPr="00C96165">
        <w:rPr>
          <w:rFonts w:eastAsia="Calibri"/>
          <w:b/>
          <w:bCs/>
          <w:sz w:val="28"/>
          <w:szCs w:val="28"/>
          <w:shd w:val="clear" w:color="auto" w:fill="FFFFFF"/>
          <w:lang w:val="kk-KZ" w:eastAsia="en-US"/>
        </w:rPr>
        <w:t>ЕҚТ</w:t>
      </w:r>
      <w:r w:rsidRPr="00C96165">
        <w:rPr>
          <w:rFonts w:eastAsia="Calibri"/>
          <w:b/>
          <w:bCs/>
          <w:sz w:val="28"/>
          <w:szCs w:val="28"/>
          <w:shd w:val="clear" w:color="auto" w:fill="FFFFFF"/>
          <w:lang w:eastAsia="en-US"/>
        </w:rPr>
        <w:t xml:space="preserve"> 21</w:t>
      </w:r>
    </w:p>
    <w:p w14:paraId="666A198F" w14:textId="77777777" w:rsidR="00C96165" w:rsidRPr="00C96165" w:rsidRDefault="00C96165" w:rsidP="00C96165">
      <w:pPr>
        <w:ind w:firstLine="709"/>
        <w:jc w:val="both"/>
        <w:rPr>
          <w:rFonts w:eastAsia="Calibri"/>
          <w:sz w:val="28"/>
          <w:szCs w:val="28"/>
          <w:lang w:val="kk-KZ" w:eastAsia="en-US"/>
        </w:rPr>
      </w:pPr>
      <w:r w:rsidRPr="00C96165">
        <w:rPr>
          <w:rFonts w:eastAsia="Calibri"/>
          <w:color w:val="000000"/>
          <w:sz w:val="28"/>
          <w:szCs w:val="28"/>
          <w:shd w:val="clear" w:color="auto" w:fill="FFFFFF"/>
          <w:lang w:val="kk-KZ" w:eastAsia="en-US"/>
        </w:rPr>
        <w:t>ЕҚТ тараптық ұйымдардың тазарту құрылғыларына жіберер алдында тиісті сапаға жеткізу мақсатында сарқынды суларды пайдаланылатын тазарту құрылғыларында тиісті дәрежеде тазартуды білдіреді</w:t>
      </w:r>
      <w:r w:rsidRPr="00C96165">
        <w:rPr>
          <w:rFonts w:eastAsia="Calibri"/>
          <w:sz w:val="28"/>
          <w:szCs w:val="28"/>
          <w:lang w:val="kk-KZ" w:eastAsia="en-US"/>
        </w:rPr>
        <w:t>.</w:t>
      </w:r>
    </w:p>
    <w:p w14:paraId="0F635DD7" w14:textId="77777777" w:rsidR="00C96165" w:rsidRPr="00C96165" w:rsidRDefault="00C96165" w:rsidP="00C96165">
      <w:pPr>
        <w:ind w:firstLine="709"/>
        <w:jc w:val="both"/>
        <w:rPr>
          <w:rFonts w:eastAsia="Calibri"/>
          <w:sz w:val="28"/>
          <w:szCs w:val="28"/>
          <w:lang w:val="kk-KZ" w:eastAsia="en-US"/>
        </w:rPr>
      </w:pPr>
    </w:p>
    <w:p w14:paraId="7213C13E" w14:textId="77777777" w:rsidR="00C96165" w:rsidRPr="00C96165" w:rsidRDefault="00C96165" w:rsidP="00C96165">
      <w:pPr>
        <w:ind w:firstLine="709"/>
        <w:jc w:val="both"/>
        <w:rPr>
          <w:rFonts w:eastAsia="Calibri"/>
          <w:b/>
          <w:bCs/>
          <w:color w:val="000000"/>
          <w:sz w:val="28"/>
          <w:szCs w:val="28"/>
          <w:shd w:val="clear" w:color="auto" w:fill="FFFFFF"/>
          <w:lang w:val="kk-KZ" w:eastAsia="en-US"/>
        </w:rPr>
      </w:pPr>
      <w:r w:rsidRPr="00C96165">
        <w:rPr>
          <w:rFonts w:eastAsia="Calibri"/>
          <w:b/>
          <w:bCs/>
          <w:color w:val="000000"/>
          <w:sz w:val="28"/>
          <w:szCs w:val="28"/>
          <w:shd w:val="clear" w:color="auto" w:fill="FFFFFF"/>
          <w:lang w:val="kk-KZ" w:eastAsia="en-US"/>
        </w:rPr>
        <w:t>ЕҚТ 22</w:t>
      </w:r>
    </w:p>
    <w:p w14:paraId="7AE953F1" w14:textId="77777777" w:rsidR="00C96165" w:rsidRPr="00C96165" w:rsidRDefault="00C96165" w:rsidP="00C96165">
      <w:pPr>
        <w:ind w:firstLine="709"/>
        <w:jc w:val="both"/>
        <w:rPr>
          <w:rFonts w:eastAsia="Calibri"/>
          <w:color w:val="000000"/>
          <w:sz w:val="28"/>
          <w:szCs w:val="28"/>
          <w:shd w:val="clear" w:color="auto" w:fill="FFFFFF"/>
          <w:lang w:val="kk-KZ" w:eastAsia="en-US"/>
        </w:rPr>
      </w:pPr>
      <w:r w:rsidRPr="00C96165">
        <w:rPr>
          <w:rFonts w:eastAsia="Calibri"/>
          <w:color w:val="000000"/>
          <w:sz w:val="28"/>
          <w:szCs w:val="28"/>
          <w:shd w:val="clear" w:color="auto" w:fill="FFFFFF"/>
          <w:lang w:val="kk-KZ" w:eastAsia="en-US"/>
        </w:rPr>
        <w:t xml:space="preserve">ЕҚТ келесі </w:t>
      </w:r>
      <w:r w:rsidRPr="00C96165">
        <w:rPr>
          <w:rFonts w:eastAsia="Calibri"/>
          <w:sz w:val="28"/>
          <w:szCs w:val="28"/>
          <w:lang w:val="kk-KZ" w:eastAsia="en-US"/>
        </w:rPr>
        <w:t xml:space="preserve">бір немесе бірнеше техниканың жиынтығын пайдалануды </w:t>
      </w:r>
      <w:r w:rsidRPr="00C96165">
        <w:rPr>
          <w:rFonts w:eastAsia="Calibri"/>
          <w:color w:val="000000"/>
          <w:sz w:val="28"/>
          <w:szCs w:val="28"/>
          <w:shd w:val="clear" w:color="auto" w:fill="FFFFFF"/>
          <w:lang w:val="kk-KZ" w:eastAsia="en-US"/>
        </w:rPr>
        <w:t>білдіреді және ағын сулардағы ластағыш заттардың концентрациясын азайтуға бағытталады.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
        <w:gridCol w:w="3619"/>
        <w:gridCol w:w="5747"/>
      </w:tblGrid>
      <w:tr w:rsidR="00C96165" w:rsidRPr="00C96165" w14:paraId="41927461" w14:textId="77777777" w:rsidTr="00426C32">
        <w:trPr>
          <w:trHeight w:val="20"/>
        </w:trPr>
        <w:tc>
          <w:tcPr>
            <w:tcW w:w="207" w:type="pct"/>
          </w:tcPr>
          <w:p w14:paraId="64463E75" w14:textId="77777777" w:rsidR="00C96165" w:rsidRPr="00C96165" w:rsidRDefault="00C96165" w:rsidP="00C96165">
            <w:pPr>
              <w:jc w:val="center"/>
              <w:rPr>
                <w:color w:val="000000"/>
                <w:lang w:eastAsia="en-US"/>
              </w:rPr>
            </w:pPr>
            <w:r w:rsidRPr="00C96165">
              <w:rPr>
                <w:b/>
                <w:bCs/>
                <w:color w:val="000000"/>
                <w:lang w:val="kk-KZ" w:eastAsia="en-US"/>
              </w:rPr>
              <w:t xml:space="preserve">Р/с </w:t>
            </w:r>
            <w:r w:rsidRPr="00C96165">
              <w:rPr>
                <w:b/>
                <w:bCs/>
                <w:color w:val="000000"/>
                <w:lang w:eastAsia="en-US"/>
              </w:rPr>
              <w:t xml:space="preserve">№ </w:t>
            </w:r>
          </w:p>
        </w:tc>
        <w:tc>
          <w:tcPr>
            <w:tcW w:w="1852" w:type="pct"/>
            <w:vAlign w:val="center"/>
          </w:tcPr>
          <w:p w14:paraId="75D6FCB8" w14:textId="77777777" w:rsidR="00C96165" w:rsidRPr="00C96165" w:rsidRDefault="00C96165" w:rsidP="00C96165">
            <w:pPr>
              <w:jc w:val="center"/>
              <w:rPr>
                <w:color w:val="000000"/>
                <w:lang w:eastAsia="en-US"/>
              </w:rPr>
            </w:pPr>
            <w:r w:rsidRPr="00C96165">
              <w:rPr>
                <w:rFonts w:eastAsia="Calibri"/>
                <w:b/>
                <w:bCs/>
                <w:lang w:eastAsia="en-US"/>
              </w:rPr>
              <w:t>Техник</w:t>
            </w:r>
            <w:r w:rsidRPr="00C96165">
              <w:rPr>
                <w:rFonts w:eastAsia="Calibri"/>
                <w:b/>
                <w:bCs/>
                <w:lang w:val="kk-KZ" w:eastAsia="en-US"/>
              </w:rPr>
              <w:t>алар</w:t>
            </w:r>
          </w:p>
        </w:tc>
        <w:tc>
          <w:tcPr>
            <w:tcW w:w="2941" w:type="pct"/>
            <w:vAlign w:val="center"/>
          </w:tcPr>
          <w:p w14:paraId="53AA2677" w14:textId="77777777" w:rsidR="00C96165" w:rsidRPr="00C96165" w:rsidRDefault="00C96165" w:rsidP="00C96165">
            <w:pPr>
              <w:jc w:val="center"/>
              <w:rPr>
                <w:b/>
                <w:bCs/>
                <w:color w:val="000000"/>
                <w:lang w:eastAsia="en-US"/>
              </w:rPr>
            </w:pPr>
            <w:r w:rsidRPr="00C96165">
              <w:rPr>
                <w:rFonts w:eastAsia="Calibri"/>
                <w:b/>
                <w:bCs/>
                <w:lang w:val="kk-KZ" w:eastAsia="en-US"/>
              </w:rPr>
              <w:t>Қолданылуы</w:t>
            </w:r>
          </w:p>
        </w:tc>
      </w:tr>
      <w:tr w:rsidR="00C96165" w:rsidRPr="00EF26E0" w14:paraId="739D1196" w14:textId="77777777" w:rsidTr="00426C32">
        <w:trPr>
          <w:trHeight w:val="20"/>
        </w:trPr>
        <w:tc>
          <w:tcPr>
            <w:tcW w:w="207" w:type="pct"/>
            <w:vAlign w:val="center"/>
          </w:tcPr>
          <w:p w14:paraId="2A877C37" w14:textId="77777777" w:rsidR="00C96165" w:rsidRPr="00C96165" w:rsidRDefault="00C96165" w:rsidP="00C96165">
            <w:pPr>
              <w:jc w:val="center"/>
              <w:rPr>
                <w:rFonts w:eastAsia="Calibri"/>
                <w:lang w:val="kk-KZ" w:eastAsia="en-US"/>
              </w:rPr>
            </w:pPr>
            <w:r w:rsidRPr="00C96165">
              <w:rPr>
                <w:rFonts w:eastAsia="Calibri"/>
                <w:lang w:eastAsia="en-US"/>
              </w:rPr>
              <w:t>1</w:t>
            </w:r>
          </w:p>
        </w:tc>
        <w:tc>
          <w:tcPr>
            <w:tcW w:w="1852" w:type="pct"/>
            <w:vAlign w:val="center"/>
          </w:tcPr>
          <w:p w14:paraId="2AB50EB1" w14:textId="77777777" w:rsidR="00C96165" w:rsidRPr="00C96165" w:rsidRDefault="00C96165" w:rsidP="00C96165">
            <w:pPr>
              <w:jc w:val="both"/>
              <w:rPr>
                <w:rFonts w:eastAsia="Calibri"/>
                <w:lang w:val="kk-KZ" w:eastAsia="en-US"/>
              </w:rPr>
            </w:pPr>
            <w:r w:rsidRPr="00C96165">
              <w:rPr>
                <w:rFonts w:eastAsia="Calibri"/>
                <w:color w:val="000000"/>
                <w:shd w:val="clear" w:color="auto" w:fill="FFFFFF"/>
                <w:lang w:val="kk-KZ" w:eastAsia="en-US"/>
              </w:rPr>
              <w:t>Тұндыру/шөктіру</w:t>
            </w:r>
          </w:p>
        </w:tc>
        <w:tc>
          <w:tcPr>
            <w:tcW w:w="2941" w:type="pct"/>
            <w:noWrap/>
          </w:tcPr>
          <w:p w14:paraId="7F01656D" w14:textId="77777777" w:rsidR="00C96165" w:rsidRPr="00C96165" w:rsidRDefault="00C96165" w:rsidP="00C96165">
            <w:pPr>
              <w:jc w:val="center"/>
              <w:rPr>
                <w:rFonts w:eastAsia="Calibri"/>
                <w:bCs/>
                <w:lang w:val="kk-KZ"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EF26E0" w14:paraId="55721629" w14:textId="77777777" w:rsidTr="00426C32">
        <w:trPr>
          <w:trHeight w:val="20"/>
        </w:trPr>
        <w:tc>
          <w:tcPr>
            <w:tcW w:w="207" w:type="pct"/>
            <w:vAlign w:val="center"/>
          </w:tcPr>
          <w:p w14:paraId="6BB8A598" w14:textId="77777777" w:rsidR="00C96165" w:rsidRPr="00C96165" w:rsidRDefault="00C96165" w:rsidP="00C96165">
            <w:pPr>
              <w:jc w:val="center"/>
              <w:rPr>
                <w:rFonts w:eastAsia="Calibri"/>
                <w:lang w:val="kk-KZ" w:eastAsia="en-US"/>
              </w:rPr>
            </w:pPr>
            <w:r w:rsidRPr="00C96165">
              <w:rPr>
                <w:rFonts w:eastAsia="Calibri"/>
                <w:lang w:eastAsia="en-US"/>
              </w:rPr>
              <w:t>2</w:t>
            </w:r>
          </w:p>
        </w:tc>
        <w:tc>
          <w:tcPr>
            <w:tcW w:w="1852" w:type="pct"/>
            <w:vAlign w:val="center"/>
          </w:tcPr>
          <w:p w14:paraId="25B5AD09" w14:textId="77777777" w:rsidR="00C96165" w:rsidRPr="00C96165" w:rsidRDefault="00C96165" w:rsidP="00C96165">
            <w:pPr>
              <w:jc w:val="both"/>
              <w:rPr>
                <w:rFonts w:eastAsia="Calibri"/>
                <w:lang w:val="kk-KZ" w:eastAsia="en-US"/>
              </w:rPr>
            </w:pPr>
            <w:r w:rsidRPr="00C96165">
              <w:rPr>
                <w:rFonts w:eastAsia="Calibri"/>
                <w:color w:val="000000"/>
                <w:shd w:val="clear" w:color="auto" w:fill="FFFFFF"/>
                <w:lang w:val="kk-KZ" w:eastAsia="en-US"/>
              </w:rPr>
              <w:t>Сүзгілеу</w:t>
            </w:r>
          </w:p>
        </w:tc>
        <w:tc>
          <w:tcPr>
            <w:tcW w:w="2941" w:type="pct"/>
            <w:noWrap/>
          </w:tcPr>
          <w:p w14:paraId="45BBECA3" w14:textId="77777777" w:rsidR="00C96165" w:rsidRPr="00C96165" w:rsidRDefault="00C96165" w:rsidP="00C96165">
            <w:pPr>
              <w:jc w:val="center"/>
              <w:rPr>
                <w:rFonts w:eastAsia="Calibri"/>
                <w:bCs/>
                <w:lang w:val="kk-KZ"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EF26E0" w14:paraId="1499F64D" w14:textId="77777777" w:rsidTr="00426C32">
        <w:trPr>
          <w:trHeight w:val="20"/>
        </w:trPr>
        <w:tc>
          <w:tcPr>
            <w:tcW w:w="207" w:type="pct"/>
            <w:vAlign w:val="center"/>
          </w:tcPr>
          <w:p w14:paraId="14C900C8" w14:textId="77777777" w:rsidR="00C96165" w:rsidRPr="00C96165" w:rsidRDefault="00C96165" w:rsidP="00C96165">
            <w:pPr>
              <w:jc w:val="center"/>
              <w:rPr>
                <w:rFonts w:eastAsia="Calibri"/>
                <w:lang w:val="kk-KZ" w:eastAsia="en-US"/>
              </w:rPr>
            </w:pPr>
            <w:r w:rsidRPr="00C96165">
              <w:rPr>
                <w:rFonts w:eastAsia="Calibri"/>
                <w:lang w:eastAsia="en-US"/>
              </w:rPr>
              <w:lastRenderedPageBreak/>
              <w:t>3</w:t>
            </w:r>
          </w:p>
        </w:tc>
        <w:tc>
          <w:tcPr>
            <w:tcW w:w="1852" w:type="pct"/>
            <w:vAlign w:val="center"/>
          </w:tcPr>
          <w:p w14:paraId="7E2FC2FB" w14:textId="77777777" w:rsidR="00C96165" w:rsidRPr="00C96165" w:rsidRDefault="00C96165" w:rsidP="00C96165">
            <w:pPr>
              <w:jc w:val="both"/>
              <w:rPr>
                <w:rFonts w:eastAsia="Calibri"/>
                <w:lang w:val="kk-KZ" w:eastAsia="en-US"/>
              </w:rPr>
            </w:pPr>
            <w:r w:rsidRPr="00C96165">
              <w:rPr>
                <w:rFonts w:eastAsia="Calibri"/>
                <w:color w:val="000000"/>
                <w:shd w:val="clear" w:color="auto" w:fill="FFFFFF"/>
                <w:lang w:val="kk-KZ" w:eastAsia="en-US"/>
              </w:rPr>
              <w:t>Буландыру</w:t>
            </w:r>
          </w:p>
        </w:tc>
        <w:tc>
          <w:tcPr>
            <w:tcW w:w="2941" w:type="pct"/>
            <w:noWrap/>
          </w:tcPr>
          <w:p w14:paraId="09581E95" w14:textId="77777777" w:rsidR="00C96165" w:rsidRPr="00C96165" w:rsidRDefault="00C96165" w:rsidP="00C96165">
            <w:pPr>
              <w:jc w:val="center"/>
              <w:rPr>
                <w:rFonts w:eastAsia="Calibri"/>
                <w:bCs/>
                <w:lang w:val="kk-KZ"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EF26E0" w14:paraId="6A5D1DFD" w14:textId="77777777" w:rsidTr="00426C32">
        <w:trPr>
          <w:trHeight w:val="20"/>
        </w:trPr>
        <w:tc>
          <w:tcPr>
            <w:tcW w:w="207" w:type="pct"/>
            <w:vAlign w:val="center"/>
          </w:tcPr>
          <w:p w14:paraId="718A95FA" w14:textId="77777777" w:rsidR="00C96165" w:rsidRPr="00C96165" w:rsidRDefault="00C96165" w:rsidP="00C96165">
            <w:pPr>
              <w:jc w:val="center"/>
              <w:rPr>
                <w:rFonts w:eastAsia="Calibri"/>
                <w:lang w:val="kk-KZ" w:eastAsia="en-US"/>
              </w:rPr>
            </w:pPr>
            <w:r w:rsidRPr="00C96165">
              <w:rPr>
                <w:rFonts w:eastAsia="Calibri"/>
                <w:lang w:eastAsia="en-US"/>
              </w:rPr>
              <w:t>4</w:t>
            </w:r>
          </w:p>
        </w:tc>
        <w:tc>
          <w:tcPr>
            <w:tcW w:w="1852" w:type="pct"/>
            <w:vAlign w:val="center"/>
          </w:tcPr>
          <w:p w14:paraId="6CA885E3" w14:textId="77777777" w:rsidR="00C96165" w:rsidRPr="00C96165" w:rsidRDefault="00C96165" w:rsidP="00C96165">
            <w:pPr>
              <w:jc w:val="both"/>
              <w:rPr>
                <w:rFonts w:eastAsia="Calibri"/>
                <w:lang w:val="kk-KZ" w:eastAsia="en-US"/>
              </w:rPr>
            </w:pPr>
            <w:r w:rsidRPr="00C96165">
              <w:rPr>
                <w:rFonts w:eastAsia="Calibri"/>
                <w:lang w:val="kk-KZ" w:eastAsia="en-US"/>
              </w:rPr>
              <w:t xml:space="preserve">Су-мұнай сепараторларының көмегімен фазаларға бөлу </w:t>
            </w:r>
          </w:p>
        </w:tc>
        <w:tc>
          <w:tcPr>
            <w:tcW w:w="2941" w:type="pct"/>
            <w:noWrap/>
          </w:tcPr>
          <w:p w14:paraId="18254F3A" w14:textId="77777777" w:rsidR="00C96165" w:rsidRPr="00C96165" w:rsidRDefault="00C96165" w:rsidP="00C96165">
            <w:pPr>
              <w:jc w:val="center"/>
              <w:rPr>
                <w:rFonts w:eastAsia="Calibri"/>
                <w:bCs/>
                <w:lang w:val="kk-KZ"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EF26E0" w14:paraId="7C5635E0" w14:textId="77777777" w:rsidTr="00426C32">
        <w:trPr>
          <w:trHeight w:val="20"/>
        </w:trPr>
        <w:tc>
          <w:tcPr>
            <w:tcW w:w="207" w:type="pct"/>
            <w:vAlign w:val="center"/>
          </w:tcPr>
          <w:p w14:paraId="11545C6A" w14:textId="77777777" w:rsidR="00C96165" w:rsidRPr="00C96165" w:rsidRDefault="00C96165" w:rsidP="00C96165">
            <w:pPr>
              <w:jc w:val="center"/>
              <w:rPr>
                <w:rFonts w:eastAsia="Calibri"/>
                <w:lang w:val="kk-KZ" w:eastAsia="en-US"/>
              </w:rPr>
            </w:pPr>
            <w:r w:rsidRPr="00C96165">
              <w:rPr>
                <w:rFonts w:eastAsia="Calibri"/>
                <w:lang w:eastAsia="en-US"/>
              </w:rPr>
              <w:t>5</w:t>
            </w:r>
          </w:p>
        </w:tc>
        <w:tc>
          <w:tcPr>
            <w:tcW w:w="1852" w:type="pct"/>
            <w:vAlign w:val="center"/>
          </w:tcPr>
          <w:p w14:paraId="6C69F864" w14:textId="77777777" w:rsidR="00C96165" w:rsidRPr="00C96165" w:rsidRDefault="00C96165" w:rsidP="00C96165">
            <w:pPr>
              <w:jc w:val="both"/>
              <w:rPr>
                <w:rFonts w:eastAsia="Calibri"/>
                <w:lang w:val="kk-KZ" w:eastAsia="en-US"/>
              </w:rPr>
            </w:pPr>
            <w:r w:rsidRPr="00C96165">
              <w:rPr>
                <w:rFonts w:eastAsia="Calibri"/>
                <w:lang w:val="kk-KZ" w:eastAsia="en-US"/>
              </w:rPr>
              <w:t>Г</w:t>
            </w:r>
            <w:r w:rsidRPr="00C96165">
              <w:rPr>
                <w:rFonts w:eastAsia="Calibri"/>
                <w:lang w:eastAsia="en-US"/>
              </w:rPr>
              <w:t>идроциклон</w:t>
            </w:r>
            <w:r w:rsidRPr="00C96165">
              <w:rPr>
                <w:rFonts w:eastAsia="Calibri"/>
                <w:lang w:val="kk-KZ" w:eastAsia="en-US"/>
              </w:rPr>
              <w:t>ды пайдалану</w:t>
            </w:r>
          </w:p>
        </w:tc>
        <w:tc>
          <w:tcPr>
            <w:tcW w:w="2941" w:type="pct"/>
            <w:noWrap/>
          </w:tcPr>
          <w:p w14:paraId="386B02C6" w14:textId="77777777" w:rsidR="00C96165" w:rsidRPr="00C96165" w:rsidRDefault="00C96165" w:rsidP="00C96165">
            <w:pPr>
              <w:jc w:val="center"/>
              <w:rPr>
                <w:rFonts w:eastAsia="Calibri"/>
                <w:bCs/>
                <w:lang w:val="kk-KZ"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bl>
    <w:p w14:paraId="125DCB50" w14:textId="77777777" w:rsidR="00C96165" w:rsidRPr="00C96165" w:rsidRDefault="00C96165" w:rsidP="00C96165">
      <w:pPr>
        <w:jc w:val="both"/>
        <w:rPr>
          <w:rFonts w:eastAsia="Calibri"/>
          <w:color w:val="000000"/>
          <w:sz w:val="28"/>
          <w:szCs w:val="28"/>
          <w:shd w:val="clear" w:color="auto" w:fill="FFFFFF"/>
          <w:lang w:val="kk-KZ" w:eastAsia="en-US"/>
        </w:rPr>
      </w:pPr>
    </w:p>
    <w:p w14:paraId="334D7622" w14:textId="77777777" w:rsidR="00C96165" w:rsidRPr="00C96165" w:rsidRDefault="00C96165" w:rsidP="00C96165">
      <w:pPr>
        <w:keepNext/>
        <w:keepLines/>
        <w:ind w:firstLine="709"/>
        <w:jc w:val="both"/>
        <w:outlineLvl w:val="2"/>
        <w:rPr>
          <w:rFonts w:eastAsia="Calibri"/>
          <w:b/>
          <w:bCs/>
          <w:sz w:val="28"/>
          <w:szCs w:val="28"/>
          <w:lang w:val="kk-KZ" w:eastAsia="en-US"/>
        </w:rPr>
      </w:pPr>
      <w:bookmarkStart w:id="260" w:name="_Toc185341757"/>
      <w:r w:rsidRPr="00C96165">
        <w:rPr>
          <w:rFonts w:eastAsia="Calibri"/>
          <w:b/>
          <w:bCs/>
          <w:sz w:val="28"/>
          <w:szCs w:val="28"/>
          <w:lang w:val="kk-KZ" w:eastAsia="en-US"/>
        </w:rPr>
        <w:t>6.2.4. Технологиялық қалдықтардың және өндірістік қалдықтардың әсерін азайтуға бағытталған ЕҚТ</w:t>
      </w:r>
      <w:bookmarkEnd w:id="260"/>
      <w:r w:rsidRPr="00C96165">
        <w:rPr>
          <w:rFonts w:eastAsia="Calibri"/>
          <w:b/>
          <w:bCs/>
          <w:sz w:val="28"/>
          <w:szCs w:val="28"/>
          <w:lang w:val="kk-KZ" w:eastAsia="en-US"/>
        </w:rPr>
        <w:t xml:space="preserve"> </w:t>
      </w:r>
    </w:p>
    <w:p w14:paraId="3DB9C76D" w14:textId="77777777" w:rsidR="00C96165" w:rsidRPr="00C96165" w:rsidRDefault="00C96165" w:rsidP="00C96165">
      <w:pPr>
        <w:ind w:firstLine="709"/>
        <w:jc w:val="both"/>
        <w:rPr>
          <w:rFonts w:eastAsia="Calibri"/>
          <w:b/>
          <w:bCs/>
          <w:sz w:val="28"/>
          <w:szCs w:val="28"/>
          <w:shd w:val="clear" w:color="auto" w:fill="FFFFFF"/>
          <w:lang w:val="kk-KZ" w:eastAsia="en-US"/>
        </w:rPr>
      </w:pPr>
      <w:r w:rsidRPr="00C96165">
        <w:rPr>
          <w:rFonts w:eastAsia="Calibri"/>
          <w:b/>
          <w:bCs/>
          <w:sz w:val="28"/>
          <w:szCs w:val="28"/>
          <w:shd w:val="clear" w:color="auto" w:fill="FFFFFF"/>
          <w:lang w:val="kk-KZ" w:eastAsia="en-US"/>
        </w:rPr>
        <w:t>ЕҚТ 23</w:t>
      </w:r>
    </w:p>
    <w:p w14:paraId="1B24689B" w14:textId="77777777" w:rsidR="00C96165" w:rsidRPr="00C96165" w:rsidRDefault="00C96165" w:rsidP="00C96165">
      <w:pPr>
        <w:ind w:firstLine="709"/>
        <w:jc w:val="both"/>
        <w:rPr>
          <w:color w:val="000000"/>
          <w:sz w:val="28"/>
          <w:szCs w:val="28"/>
          <w:lang w:val="kk-KZ" w:eastAsia="en-US"/>
        </w:rPr>
      </w:pPr>
      <w:r w:rsidRPr="00C96165">
        <w:rPr>
          <w:color w:val="000000"/>
          <w:sz w:val="28"/>
          <w:szCs w:val="28"/>
          <w:lang w:val="kk-KZ" w:eastAsia="en-US"/>
        </w:rPr>
        <w:t>ЕҚТ пайдаланылған катализаторлар мен адсорбенттер сияқты қалдықтарды, мысалы, оларды технологиялық процесте қайта пайдалануға мүмкіндік беретін термиялық немесе химиялық өңдеуді пайдалана отырып, регенерациялауды білдіреді</w:t>
      </w:r>
      <w:r w:rsidRPr="00C96165">
        <w:rPr>
          <w:rFonts w:eastAsia="Calibri"/>
          <w:sz w:val="28"/>
          <w:szCs w:val="28"/>
          <w:lang w:val="kk-KZ" w:eastAsia="en-US"/>
        </w:rPr>
        <w:t>.</w:t>
      </w:r>
    </w:p>
    <w:p w14:paraId="5ECDCB23" w14:textId="77777777" w:rsidR="00C96165" w:rsidRPr="00C96165" w:rsidRDefault="00C96165" w:rsidP="00C96165">
      <w:pPr>
        <w:ind w:firstLine="709"/>
        <w:jc w:val="both"/>
        <w:rPr>
          <w:color w:val="000000"/>
          <w:sz w:val="28"/>
          <w:szCs w:val="28"/>
          <w:lang w:val="kk-KZ" w:eastAsia="en-US"/>
        </w:rPr>
      </w:pPr>
    </w:p>
    <w:p w14:paraId="17F6ECD6" w14:textId="77777777" w:rsidR="00C96165" w:rsidRPr="00C96165" w:rsidRDefault="00C96165" w:rsidP="00C96165">
      <w:pPr>
        <w:keepNext/>
        <w:ind w:firstLine="709"/>
        <w:jc w:val="both"/>
        <w:outlineLvl w:val="1"/>
        <w:rPr>
          <w:rFonts w:eastAsia="Calibri"/>
          <w:b/>
          <w:bCs/>
          <w:iCs/>
          <w:sz w:val="28"/>
          <w:szCs w:val="28"/>
          <w:lang w:val="cs-CZ" w:eastAsia="cs-CZ"/>
        </w:rPr>
      </w:pPr>
      <w:bookmarkStart w:id="261" w:name="_Toc185341758"/>
      <w:r w:rsidRPr="00C96165">
        <w:rPr>
          <w:rFonts w:eastAsia="Calibri"/>
          <w:b/>
          <w:bCs/>
          <w:iCs/>
          <w:sz w:val="28"/>
          <w:szCs w:val="28"/>
          <w:lang w:val="cs-CZ" w:eastAsia="cs-CZ"/>
        </w:rPr>
        <w:t>6.3</w:t>
      </w:r>
      <w:r w:rsidRPr="00C96165">
        <w:rPr>
          <w:rFonts w:eastAsia="Calibri"/>
          <w:b/>
          <w:bCs/>
          <w:iCs/>
          <w:sz w:val="28"/>
          <w:szCs w:val="28"/>
          <w:lang w:val="cs-CZ" w:eastAsia="cs-CZ"/>
        </w:rPr>
        <w:tab/>
      </w:r>
      <w:r w:rsidRPr="00C96165">
        <w:rPr>
          <w:rFonts w:eastAsia="Calibri"/>
          <w:b/>
          <w:bCs/>
          <w:iCs/>
          <w:sz w:val="28"/>
          <w:szCs w:val="28"/>
          <w:lang w:val="kk-KZ" w:eastAsia="cs-CZ"/>
        </w:rPr>
        <w:t>П</w:t>
      </w:r>
      <w:r w:rsidRPr="00C96165">
        <w:rPr>
          <w:rFonts w:eastAsia="Calibri"/>
          <w:b/>
          <w:bCs/>
          <w:iCs/>
          <w:sz w:val="28"/>
          <w:szCs w:val="28"/>
          <w:lang w:val="cs-CZ" w:eastAsia="cs-CZ"/>
        </w:rPr>
        <w:t>олимер</w:t>
      </w:r>
      <w:r w:rsidRPr="00C96165">
        <w:rPr>
          <w:rFonts w:eastAsia="Calibri"/>
          <w:b/>
          <w:bCs/>
          <w:iCs/>
          <w:sz w:val="28"/>
          <w:szCs w:val="28"/>
          <w:lang w:val="kk-KZ" w:eastAsia="cs-CZ"/>
        </w:rPr>
        <w:t xml:space="preserve"> өндірісі кезіндегі ЕҚТ</w:t>
      </w:r>
      <w:bookmarkEnd w:id="261"/>
    </w:p>
    <w:p w14:paraId="76E88F87" w14:textId="77777777" w:rsidR="00C96165" w:rsidRPr="00C96165" w:rsidRDefault="00C96165" w:rsidP="00C96165">
      <w:pPr>
        <w:keepNext/>
        <w:keepLines/>
        <w:ind w:firstLine="709"/>
        <w:jc w:val="both"/>
        <w:outlineLvl w:val="2"/>
        <w:rPr>
          <w:rFonts w:eastAsia="Calibri"/>
          <w:b/>
          <w:bCs/>
          <w:sz w:val="28"/>
          <w:szCs w:val="28"/>
          <w:lang w:val="kk-KZ" w:eastAsia="en-US"/>
        </w:rPr>
      </w:pPr>
      <w:bookmarkStart w:id="262" w:name="_Toc185341759"/>
      <w:r w:rsidRPr="00C96165">
        <w:rPr>
          <w:rFonts w:eastAsia="Calibri"/>
          <w:b/>
          <w:bCs/>
          <w:sz w:val="28"/>
          <w:szCs w:val="28"/>
          <w:lang w:val="kk-KZ" w:eastAsia="en-US"/>
        </w:rPr>
        <w:t xml:space="preserve">6.3.1. </w:t>
      </w:r>
      <w:r w:rsidRPr="00C96165">
        <w:rPr>
          <w:b/>
          <w:bCs/>
          <w:sz w:val="28"/>
          <w:szCs w:val="22"/>
          <w:lang w:val="kk-KZ" w:eastAsia="en-US"/>
        </w:rPr>
        <w:t>Энергия тиімділігі және ресурс үнемдеу саласындағы ЕҚТ</w:t>
      </w:r>
      <w:bookmarkEnd w:id="262"/>
      <w:r w:rsidRPr="00C96165">
        <w:rPr>
          <w:rFonts w:eastAsia="Calibri"/>
          <w:b/>
          <w:bCs/>
          <w:sz w:val="28"/>
          <w:szCs w:val="28"/>
          <w:lang w:val="kk-KZ" w:eastAsia="en-US"/>
        </w:rPr>
        <w:t> </w:t>
      </w:r>
    </w:p>
    <w:p w14:paraId="52D71A50" w14:textId="77777777" w:rsidR="00C96165" w:rsidRPr="00C96165" w:rsidRDefault="00C96165" w:rsidP="00C96165">
      <w:pPr>
        <w:ind w:firstLine="709"/>
        <w:jc w:val="both"/>
        <w:rPr>
          <w:rFonts w:eastAsia="Calibri"/>
          <w:b/>
          <w:bCs/>
          <w:sz w:val="28"/>
          <w:szCs w:val="28"/>
          <w:shd w:val="clear" w:color="auto" w:fill="FFFFFF"/>
          <w:lang w:val="kk-KZ" w:eastAsia="en-US"/>
        </w:rPr>
      </w:pPr>
      <w:r w:rsidRPr="00C96165">
        <w:rPr>
          <w:rFonts w:eastAsia="Calibri"/>
          <w:b/>
          <w:bCs/>
          <w:sz w:val="28"/>
          <w:szCs w:val="28"/>
          <w:shd w:val="clear" w:color="auto" w:fill="FFFFFF"/>
          <w:lang w:val="kk-KZ" w:eastAsia="en-US"/>
        </w:rPr>
        <w:t>ЕҚТ 24</w:t>
      </w:r>
    </w:p>
    <w:p w14:paraId="21195B09" w14:textId="77777777" w:rsidR="00C96165" w:rsidRPr="00C96165" w:rsidRDefault="00C96165" w:rsidP="00C96165">
      <w:pPr>
        <w:ind w:firstLine="709"/>
        <w:jc w:val="both"/>
        <w:rPr>
          <w:rFonts w:eastAsia="Calibri"/>
          <w:sz w:val="28"/>
          <w:szCs w:val="28"/>
          <w:shd w:val="clear" w:color="auto" w:fill="FFFFFF"/>
          <w:lang w:val="kk-KZ" w:eastAsia="en-US"/>
        </w:rPr>
      </w:pPr>
      <w:r w:rsidRPr="00C96165">
        <w:rPr>
          <w:rFonts w:eastAsia="Calibri"/>
          <w:sz w:val="28"/>
          <w:szCs w:val="28"/>
          <w:shd w:val="clear" w:color="auto" w:fill="FFFFFF"/>
          <w:lang w:val="kk-KZ" w:eastAsia="en-US"/>
        </w:rPr>
        <w:t xml:space="preserve">ЕҚТ катализаторларды пайдалану кезінде ресурстарды пайдалану тиімділігін арттыру мақсатында </w:t>
      </w:r>
      <w:r w:rsidRPr="00C96165">
        <w:rPr>
          <w:rFonts w:eastAsia="Calibri"/>
          <w:color w:val="000000"/>
          <w:sz w:val="28"/>
          <w:szCs w:val="28"/>
          <w:shd w:val="clear" w:color="auto" w:fill="FFFFFF"/>
          <w:lang w:val="kk-KZ" w:eastAsia="en-US"/>
        </w:rPr>
        <w:t xml:space="preserve">төменде берілген </w:t>
      </w:r>
      <w:r w:rsidRPr="00C96165">
        <w:rPr>
          <w:rFonts w:eastAsia="Calibri"/>
          <w:sz w:val="28"/>
          <w:szCs w:val="28"/>
          <w:lang w:val="kk-KZ" w:eastAsia="en-US"/>
        </w:rPr>
        <w:t xml:space="preserve">бірнеше техниканың жиынтығын пайдалануды </w:t>
      </w:r>
      <w:r w:rsidRPr="00C96165">
        <w:rPr>
          <w:rFonts w:eastAsia="Calibri"/>
          <w:color w:val="000000"/>
          <w:sz w:val="28"/>
          <w:szCs w:val="28"/>
          <w:shd w:val="clear" w:color="auto" w:fill="FFFFFF"/>
          <w:lang w:val="kk-KZ" w:eastAsia="en-US"/>
        </w:rPr>
        <w:t>білдіреді</w:t>
      </w:r>
      <w:r w:rsidRPr="00C96165">
        <w:rPr>
          <w:rFonts w:eastAsia="Calibri"/>
          <w:sz w:val="28"/>
          <w:szCs w:val="28"/>
          <w:shd w:val="clear" w:color="auto" w:fill="FFFFFF"/>
          <w:lang w:val="kk-KZ" w:eastAsia="en-US"/>
        </w:rPr>
        <w:t>.</w:t>
      </w:r>
    </w:p>
    <w:tbl>
      <w:tblPr>
        <w:tblStyle w:val="13"/>
        <w:tblW w:w="9493" w:type="dxa"/>
        <w:jc w:val="center"/>
        <w:tblLook w:val="04A0" w:firstRow="1" w:lastRow="0" w:firstColumn="1" w:lastColumn="0" w:noHBand="0" w:noVBand="1"/>
      </w:tblPr>
      <w:tblGrid>
        <w:gridCol w:w="988"/>
        <w:gridCol w:w="6095"/>
        <w:gridCol w:w="2410"/>
      </w:tblGrid>
      <w:tr w:rsidR="00C96165" w:rsidRPr="00C96165" w14:paraId="4EB95B96" w14:textId="77777777" w:rsidTr="00426C32">
        <w:trPr>
          <w:trHeight w:val="20"/>
          <w:jc w:val="center"/>
        </w:trPr>
        <w:tc>
          <w:tcPr>
            <w:tcW w:w="988" w:type="dxa"/>
            <w:vAlign w:val="center"/>
          </w:tcPr>
          <w:p w14:paraId="64C6384B" w14:textId="77777777" w:rsidR="00C96165" w:rsidRPr="00C96165" w:rsidRDefault="00C96165" w:rsidP="00C96165">
            <w:pPr>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 xml:space="preserve">№ </w:t>
            </w:r>
          </w:p>
        </w:tc>
        <w:tc>
          <w:tcPr>
            <w:tcW w:w="6095" w:type="dxa"/>
            <w:vAlign w:val="center"/>
          </w:tcPr>
          <w:p w14:paraId="236A6ECA" w14:textId="77777777" w:rsidR="00C96165" w:rsidRPr="00C96165" w:rsidRDefault="00C96165" w:rsidP="00C96165">
            <w:pPr>
              <w:jc w:val="center"/>
              <w:rPr>
                <w:rFonts w:eastAsia="Calibri"/>
                <w:b/>
                <w:bCs/>
                <w:lang w:eastAsia="en-US"/>
              </w:rPr>
            </w:pPr>
            <w:r w:rsidRPr="00C96165">
              <w:rPr>
                <w:rFonts w:eastAsia="Calibri"/>
                <w:b/>
                <w:bCs/>
                <w:lang w:eastAsia="en-US"/>
              </w:rPr>
              <w:t>Техник</w:t>
            </w:r>
            <w:r w:rsidRPr="00C96165">
              <w:rPr>
                <w:rFonts w:eastAsia="Calibri"/>
                <w:b/>
                <w:bCs/>
                <w:lang w:val="kk-KZ" w:eastAsia="en-US"/>
              </w:rPr>
              <w:t>алар</w:t>
            </w:r>
          </w:p>
        </w:tc>
        <w:tc>
          <w:tcPr>
            <w:tcW w:w="2410" w:type="dxa"/>
            <w:vAlign w:val="center"/>
          </w:tcPr>
          <w:p w14:paraId="4528F12E" w14:textId="77777777" w:rsidR="00C96165" w:rsidRPr="00C96165" w:rsidRDefault="00C96165" w:rsidP="00C96165">
            <w:pPr>
              <w:jc w:val="center"/>
              <w:rPr>
                <w:rFonts w:eastAsia="Calibri"/>
                <w:b/>
                <w:bCs/>
                <w:lang w:eastAsia="en-US"/>
              </w:rPr>
            </w:pPr>
            <w:r w:rsidRPr="00C96165">
              <w:rPr>
                <w:rFonts w:eastAsia="Calibri"/>
                <w:b/>
                <w:bCs/>
                <w:lang w:val="kk-KZ" w:eastAsia="en-US"/>
              </w:rPr>
              <w:t>Қолданылуы</w:t>
            </w:r>
          </w:p>
        </w:tc>
      </w:tr>
    </w:tbl>
    <w:p w14:paraId="37FB5638" w14:textId="77777777" w:rsidR="00C96165" w:rsidRPr="00C96165" w:rsidRDefault="00C96165" w:rsidP="00C96165">
      <w:pPr>
        <w:ind w:firstLine="709"/>
        <w:jc w:val="both"/>
        <w:rPr>
          <w:rFonts w:eastAsia="Calibri"/>
          <w:sz w:val="4"/>
          <w:szCs w:val="4"/>
          <w:shd w:val="clear" w:color="auto" w:fill="FFFFFF"/>
          <w:lang w:val="kk-KZ" w:eastAsia="en-US"/>
        </w:rPr>
      </w:pPr>
    </w:p>
    <w:tbl>
      <w:tblPr>
        <w:tblStyle w:val="13"/>
        <w:tblW w:w="9493" w:type="dxa"/>
        <w:jc w:val="center"/>
        <w:tblLook w:val="04A0" w:firstRow="1" w:lastRow="0" w:firstColumn="1" w:lastColumn="0" w:noHBand="0" w:noVBand="1"/>
      </w:tblPr>
      <w:tblGrid>
        <w:gridCol w:w="988"/>
        <w:gridCol w:w="6095"/>
        <w:gridCol w:w="2410"/>
      </w:tblGrid>
      <w:tr w:rsidR="00C96165" w:rsidRPr="00C96165" w14:paraId="7EB46084" w14:textId="77777777" w:rsidTr="00426C32">
        <w:trPr>
          <w:trHeight w:val="20"/>
          <w:tblHeader/>
          <w:jc w:val="center"/>
        </w:trPr>
        <w:tc>
          <w:tcPr>
            <w:tcW w:w="988" w:type="dxa"/>
            <w:vAlign w:val="center"/>
          </w:tcPr>
          <w:p w14:paraId="40277C2F" w14:textId="77777777" w:rsidR="00C96165" w:rsidRPr="00C96165" w:rsidRDefault="00C96165" w:rsidP="00C96165">
            <w:pPr>
              <w:jc w:val="center"/>
              <w:rPr>
                <w:rFonts w:eastAsia="Calibri"/>
                <w:b/>
                <w:bCs/>
                <w:lang w:eastAsia="en-US"/>
              </w:rPr>
            </w:pPr>
            <w:r w:rsidRPr="00C96165">
              <w:rPr>
                <w:rFonts w:eastAsia="Calibri"/>
                <w:b/>
                <w:bCs/>
                <w:lang w:eastAsia="en-US"/>
              </w:rPr>
              <w:t>1</w:t>
            </w:r>
          </w:p>
        </w:tc>
        <w:tc>
          <w:tcPr>
            <w:tcW w:w="6095" w:type="dxa"/>
            <w:vAlign w:val="center"/>
          </w:tcPr>
          <w:p w14:paraId="45D3E8BF" w14:textId="77777777" w:rsidR="00C96165" w:rsidRPr="00C96165" w:rsidRDefault="00C96165" w:rsidP="00C96165">
            <w:pPr>
              <w:jc w:val="center"/>
              <w:rPr>
                <w:rFonts w:eastAsia="Calibri"/>
                <w:b/>
                <w:bCs/>
                <w:lang w:eastAsia="en-US"/>
              </w:rPr>
            </w:pPr>
            <w:r w:rsidRPr="00C96165">
              <w:rPr>
                <w:rFonts w:eastAsia="Calibri"/>
                <w:b/>
                <w:bCs/>
                <w:lang w:eastAsia="en-US"/>
              </w:rPr>
              <w:t>2</w:t>
            </w:r>
          </w:p>
        </w:tc>
        <w:tc>
          <w:tcPr>
            <w:tcW w:w="2410" w:type="dxa"/>
            <w:vAlign w:val="center"/>
          </w:tcPr>
          <w:p w14:paraId="6D94C0C6" w14:textId="77777777" w:rsidR="00C96165" w:rsidRPr="00C96165" w:rsidRDefault="00C96165" w:rsidP="00C96165">
            <w:pPr>
              <w:jc w:val="center"/>
              <w:rPr>
                <w:rFonts w:eastAsia="Calibri"/>
                <w:b/>
                <w:bCs/>
                <w:lang w:eastAsia="en-US"/>
              </w:rPr>
            </w:pPr>
            <w:r w:rsidRPr="00C96165">
              <w:rPr>
                <w:rFonts w:eastAsia="Calibri"/>
                <w:b/>
                <w:bCs/>
                <w:lang w:eastAsia="en-US"/>
              </w:rPr>
              <w:t>3</w:t>
            </w:r>
          </w:p>
        </w:tc>
      </w:tr>
      <w:tr w:rsidR="00C96165" w:rsidRPr="00C96165" w14:paraId="59464827" w14:textId="77777777" w:rsidTr="00426C32">
        <w:trPr>
          <w:trHeight w:val="20"/>
          <w:jc w:val="center"/>
        </w:trPr>
        <w:tc>
          <w:tcPr>
            <w:tcW w:w="988" w:type="dxa"/>
            <w:vAlign w:val="center"/>
          </w:tcPr>
          <w:p w14:paraId="68E79A11" w14:textId="77777777" w:rsidR="00C96165" w:rsidRPr="00C96165" w:rsidRDefault="00C96165" w:rsidP="00C96165">
            <w:pPr>
              <w:jc w:val="center"/>
              <w:rPr>
                <w:rFonts w:eastAsia="Calibri"/>
                <w:lang w:eastAsia="en-US"/>
              </w:rPr>
            </w:pPr>
            <w:r w:rsidRPr="00C96165">
              <w:rPr>
                <w:rFonts w:eastAsia="Calibri"/>
                <w:lang w:eastAsia="en-US"/>
              </w:rPr>
              <w:t>1</w:t>
            </w:r>
          </w:p>
        </w:tc>
        <w:tc>
          <w:tcPr>
            <w:tcW w:w="6095" w:type="dxa"/>
            <w:vAlign w:val="center"/>
          </w:tcPr>
          <w:p w14:paraId="180E7098" w14:textId="77777777" w:rsidR="00C96165" w:rsidRPr="00C96165" w:rsidRDefault="00C96165" w:rsidP="00C96165">
            <w:pPr>
              <w:jc w:val="both"/>
              <w:rPr>
                <w:rFonts w:eastAsia="Calibri"/>
                <w:lang w:eastAsia="en-US"/>
              </w:rPr>
            </w:pPr>
            <w:r w:rsidRPr="00C96165">
              <w:rPr>
                <w:lang w:val="kk-KZ" w:eastAsia="en-US"/>
              </w:rPr>
              <w:t>К</w:t>
            </w:r>
            <w:r w:rsidRPr="00C96165">
              <w:rPr>
                <w:lang w:eastAsia="en-US"/>
              </w:rPr>
              <w:t>атализатор</w:t>
            </w:r>
            <w:r w:rsidRPr="00C96165">
              <w:rPr>
                <w:lang w:val="kk-KZ" w:eastAsia="en-US"/>
              </w:rPr>
              <w:t>ты таңдау</w:t>
            </w:r>
            <w:r w:rsidRPr="00C96165">
              <w:rPr>
                <w:lang w:eastAsia="en-US"/>
              </w:rPr>
              <w:t xml:space="preserve"> (каталити</w:t>
            </w:r>
            <w:r w:rsidRPr="00C96165">
              <w:rPr>
                <w:lang w:val="kk-KZ" w:eastAsia="en-US"/>
              </w:rPr>
              <w:t>калық белсенділік</w:t>
            </w:r>
            <w:r w:rsidRPr="00C96165">
              <w:rPr>
                <w:lang w:eastAsia="en-US"/>
              </w:rPr>
              <w:t>, селектив</w:t>
            </w:r>
            <w:r w:rsidRPr="00C96165">
              <w:rPr>
                <w:lang w:val="kk-KZ" w:eastAsia="en-US"/>
              </w:rPr>
              <w:t>тілік</w:t>
            </w:r>
            <w:r w:rsidRPr="00C96165">
              <w:rPr>
                <w:lang w:eastAsia="en-US"/>
              </w:rPr>
              <w:t xml:space="preserve">, </w:t>
            </w:r>
            <w:r w:rsidRPr="00C96165">
              <w:rPr>
                <w:lang w:val="kk-KZ" w:eastAsia="en-US"/>
              </w:rPr>
              <w:t>қызмет ету мерзімі</w:t>
            </w:r>
            <w:r w:rsidRPr="00C96165">
              <w:rPr>
                <w:lang w:eastAsia="en-US"/>
              </w:rPr>
              <w:t xml:space="preserve">, </w:t>
            </w:r>
            <w:r w:rsidRPr="00C96165">
              <w:rPr>
                <w:lang w:val="kk-KZ" w:eastAsia="en-US"/>
              </w:rPr>
              <w:t>уыттылығы аз металдарды пайдалану</w:t>
            </w:r>
            <w:r w:rsidRPr="00C96165">
              <w:rPr>
                <w:lang w:eastAsia="en-US"/>
              </w:rPr>
              <w:t>)</w:t>
            </w:r>
          </w:p>
        </w:tc>
        <w:tc>
          <w:tcPr>
            <w:tcW w:w="2410" w:type="dxa"/>
          </w:tcPr>
          <w:p w14:paraId="7D0238B4"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4CB36380" w14:textId="77777777" w:rsidTr="00426C32">
        <w:trPr>
          <w:trHeight w:val="20"/>
          <w:jc w:val="center"/>
        </w:trPr>
        <w:tc>
          <w:tcPr>
            <w:tcW w:w="988" w:type="dxa"/>
            <w:vAlign w:val="center"/>
          </w:tcPr>
          <w:p w14:paraId="784AD642" w14:textId="77777777" w:rsidR="00C96165" w:rsidRPr="00C96165" w:rsidRDefault="00C96165" w:rsidP="00C96165">
            <w:pPr>
              <w:jc w:val="center"/>
              <w:rPr>
                <w:rFonts w:eastAsia="Calibri"/>
                <w:lang w:eastAsia="en-US"/>
              </w:rPr>
            </w:pPr>
            <w:r w:rsidRPr="00C96165">
              <w:rPr>
                <w:rFonts w:eastAsia="Calibri"/>
                <w:lang w:eastAsia="en-US"/>
              </w:rPr>
              <w:t>2</w:t>
            </w:r>
          </w:p>
        </w:tc>
        <w:tc>
          <w:tcPr>
            <w:tcW w:w="6095" w:type="dxa"/>
            <w:vAlign w:val="center"/>
          </w:tcPr>
          <w:p w14:paraId="6A0A96DD" w14:textId="77777777" w:rsidR="00C96165" w:rsidRPr="00C96165" w:rsidRDefault="00C96165" w:rsidP="00C96165">
            <w:pPr>
              <w:jc w:val="both"/>
              <w:rPr>
                <w:rFonts w:eastAsia="Calibri"/>
                <w:lang w:eastAsia="en-US"/>
              </w:rPr>
            </w:pPr>
            <w:r w:rsidRPr="00C96165">
              <w:rPr>
                <w:lang w:val="kk-KZ" w:eastAsia="en-US"/>
              </w:rPr>
              <w:t>К</w:t>
            </w:r>
            <w:r w:rsidRPr="00C96165">
              <w:rPr>
                <w:lang w:eastAsia="en-US"/>
              </w:rPr>
              <w:t>атализатор</w:t>
            </w:r>
            <w:r w:rsidRPr="00C96165">
              <w:rPr>
                <w:lang w:val="kk-KZ" w:eastAsia="en-US"/>
              </w:rPr>
              <w:t>ды қорғау</w:t>
            </w:r>
            <w:r w:rsidRPr="00C96165">
              <w:rPr>
                <w:lang w:eastAsia="en-US"/>
              </w:rPr>
              <w:t xml:space="preserve"> (</w:t>
            </w:r>
            <w:r w:rsidRPr="00C96165">
              <w:rPr>
                <w:lang w:val="kk-KZ" w:eastAsia="en-US"/>
              </w:rPr>
              <w:t>шикізатты алдын ала өңдеу</w:t>
            </w:r>
            <w:r w:rsidRPr="00C96165">
              <w:rPr>
                <w:lang w:eastAsia="en-US"/>
              </w:rPr>
              <w:t>)</w:t>
            </w:r>
          </w:p>
        </w:tc>
        <w:tc>
          <w:tcPr>
            <w:tcW w:w="2410" w:type="dxa"/>
          </w:tcPr>
          <w:p w14:paraId="334A83E9"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7B4AE769" w14:textId="77777777" w:rsidTr="00426C32">
        <w:trPr>
          <w:trHeight w:val="20"/>
          <w:jc w:val="center"/>
        </w:trPr>
        <w:tc>
          <w:tcPr>
            <w:tcW w:w="988" w:type="dxa"/>
            <w:vAlign w:val="center"/>
          </w:tcPr>
          <w:p w14:paraId="18FD07E2" w14:textId="77777777" w:rsidR="00C96165" w:rsidRPr="00C96165" w:rsidRDefault="00C96165" w:rsidP="00C96165">
            <w:pPr>
              <w:jc w:val="center"/>
              <w:rPr>
                <w:rFonts w:eastAsia="Calibri"/>
                <w:lang w:eastAsia="en-US"/>
              </w:rPr>
            </w:pPr>
            <w:r w:rsidRPr="00C96165">
              <w:rPr>
                <w:rFonts w:eastAsia="Calibri"/>
                <w:lang w:eastAsia="en-US"/>
              </w:rPr>
              <w:t>3</w:t>
            </w:r>
          </w:p>
        </w:tc>
        <w:tc>
          <w:tcPr>
            <w:tcW w:w="6095" w:type="dxa"/>
            <w:vAlign w:val="center"/>
          </w:tcPr>
          <w:p w14:paraId="3E242F89" w14:textId="77777777" w:rsidR="00C96165" w:rsidRPr="00C96165" w:rsidRDefault="00C96165" w:rsidP="00C96165">
            <w:pPr>
              <w:jc w:val="both"/>
              <w:rPr>
                <w:rFonts w:eastAsia="Calibri"/>
                <w:lang w:eastAsia="en-US"/>
              </w:rPr>
            </w:pPr>
            <w:r w:rsidRPr="00C96165">
              <w:rPr>
                <w:lang w:val="kk-KZ" w:eastAsia="en-US"/>
              </w:rPr>
              <w:t>П</w:t>
            </w:r>
            <w:r w:rsidRPr="00C96165">
              <w:rPr>
                <w:lang w:eastAsia="en-US"/>
              </w:rPr>
              <w:t>роцес</w:t>
            </w:r>
            <w:r w:rsidRPr="00C96165">
              <w:rPr>
                <w:lang w:val="kk-KZ" w:eastAsia="en-US"/>
              </w:rPr>
              <w:t>ті оңтайландыру</w:t>
            </w:r>
            <w:r w:rsidRPr="00C96165">
              <w:rPr>
                <w:lang w:eastAsia="en-US"/>
              </w:rPr>
              <w:t xml:space="preserve"> (</w:t>
            </w:r>
            <w:r w:rsidRPr="00C96165">
              <w:rPr>
                <w:lang w:val="kk-KZ" w:eastAsia="en-US"/>
              </w:rPr>
              <w:t xml:space="preserve">конверсия тиімділігі мен катализатордың қызмет ету мерзімі арасында оңтайлы балансқа қол жеткізу үшін </w:t>
            </w:r>
            <w:r w:rsidRPr="00C96165">
              <w:rPr>
                <w:lang w:eastAsia="en-US"/>
              </w:rPr>
              <w:t>реактор</w:t>
            </w:r>
            <w:r w:rsidRPr="00C96165">
              <w:rPr>
                <w:lang w:val="kk-KZ" w:eastAsia="en-US"/>
              </w:rPr>
              <w:t>дың жай-күйін</w:t>
            </w:r>
            <w:r w:rsidRPr="00C96165">
              <w:rPr>
                <w:lang w:eastAsia="en-US"/>
              </w:rPr>
              <w:t xml:space="preserve">, </w:t>
            </w:r>
            <w:r w:rsidRPr="00C96165">
              <w:rPr>
                <w:lang w:val="kk-KZ" w:eastAsia="en-US"/>
              </w:rPr>
              <w:t>мысалы</w:t>
            </w:r>
            <w:r w:rsidRPr="00C96165">
              <w:rPr>
                <w:lang w:eastAsia="en-US"/>
              </w:rPr>
              <w:t>, температур</w:t>
            </w:r>
            <w:r w:rsidRPr="00C96165">
              <w:rPr>
                <w:lang w:val="kk-KZ" w:eastAsia="en-US"/>
              </w:rPr>
              <w:t>асын</w:t>
            </w:r>
            <w:r w:rsidRPr="00C96165">
              <w:rPr>
                <w:lang w:eastAsia="en-US"/>
              </w:rPr>
              <w:t xml:space="preserve">, </w:t>
            </w:r>
            <w:r w:rsidRPr="00C96165">
              <w:rPr>
                <w:lang w:val="kk-KZ" w:eastAsia="en-US"/>
              </w:rPr>
              <w:t>қысымын бақылау)</w:t>
            </w:r>
          </w:p>
        </w:tc>
        <w:tc>
          <w:tcPr>
            <w:tcW w:w="2410" w:type="dxa"/>
          </w:tcPr>
          <w:p w14:paraId="0D406AB9"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6F3E63AA" w14:textId="77777777" w:rsidTr="00426C32">
        <w:trPr>
          <w:trHeight w:val="20"/>
          <w:jc w:val="center"/>
        </w:trPr>
        <w:tc>
          <w:tcPr>
            <w:tcW w:w="988" w:type="dxa"/>
            <w:vAlign w:val="center"/>
          </w:tcPr>
          <w:p w14:paraId="039CADCB" w14:textId="77777777" w:rsidR="00C96165" w:rsidRPr="00C96165" w:rsidRDefault="00C96165" w:rsidP="00C96165">
            <w:pPr>
              <w:jc w:val="center"/>
              <w:rPr>
                <w:rFonts w:eastAsia="Calibri"/>
                <w:lang w:eastAsia="en-US"/>
              </w:rPr>
            </w:pPr>
            <w:r w:rsidRPr="00C96165">
              <w:rPr>
                <w:rFonts w:eastAsia="Calibri"/>
                <w:lang w:eastAsia="en-US"/>
              </w:rPr>
              <w:lastRenderedPageBreak/>
              <w:t>4</w:t>
            </w:r>
          </w:p>
        </w:tc>
        <w:tc>
          <w:tcPr>
            <w:tcW w:w="6095" w:type="dxa"/>
            <w:vAlign w:val="center"/>
          </w:tcPr>
          <w:p w14:paraId="2CC407F5" w14:textId="77777777" w:rsidR="00C96165" w:rsidRPr="00C96165" w:rsidRDefault="00C96165" w:rsidP="00C96165">
            <w:pPr>
              <w:jc w:val="both"/>
              <w:rPr>
                <w:lang w:eastAsia="en-US"/>
              </w:rPr>
            </w:pPr>
            <w:r w:rsidRPr="00C96165">
              <w:rPr>
                <w:lang w:val="kk-KZ" w:eastAsia="en-US"/>
              </w:rPr>
              <w:t>К</w:t>
            </w:r>
            <w:r w:rsidRPr="00C96165">
              <w:rPr>
                <w:lang w:eastAsia="en-US"/>
              </w:rPr>
              <w:t>атализатор</w:t>
            </w:r>
            <w:r w:rsidRPr="00C96165">
              <w:rPr>
                <w:lang w:val="kk-KZ" w:eastAsia="en-US"/>
              </w:rPr>
              <w:t xml:space="preserve"> жұмысына мониторинг жүргізу</w:t>
            </w:r>
            <w:r w:rsidRPr="00C96165">
              <w:rPr>
                <w:lang w:eastAsia="en-US"/>
              </w:rPr>
              <w:t xml:space="preserve"> (</w:t>
            </w:r>
            <w:r w:rsidRPr="00C96165">
              <w:rPr>
                <w:lang w:val="kk-KZ" w:eastAsia="en-US"/>
              </w:rPr>
              <w:t xml:space="preserve">қолайлы параметрлерді, мысалы, реакция жылулығын және ішінара тотығу реакциясы жүрген жағдайда </w:t>
            </w:r>
            <w:r w:rsidRPr="00C96165">
              <w:rPr>
                <w:lang w:eastAsia="en-US"/>
              </w:rPr>
              <w:t>CO</w:t>
            </w:r>
            <w:r w:rsidRPr="00C96165">
              <w:rPr>
                <w:vertAlign w:val="subscript"/>
                <w:lang w:eastAsia="en-US"/>
              </w:rPr>
              <w:t>2</w:t>
            </w:r>
            <w:r w:rsidRPr="00C96165">
              <w:rPr>
                <w:vertAlign w:val="subscript"/>
                <w:lang w:val="kk-KZ" w:eastAsia="en-US"/>
              </w:rPr>
              <w:t xml:space="preserve"> </w:t>
            </w:r>
            <w:r w:rsidRPr="00C96165">
              <w:rPr>
                <w:lang w:val="kk-KZ" w:eastAsia="en-US"/>
              </w:rPr>
              <w:t>түзілуін пайдалана отырып, катализатор ыдырай бастайтын сәтті анықтау үшін конверсия тиімділігіне мониторинг жүргізу)</w:t>
            </w:r>
          </w:p>
        </w:tc>
        <w:tc>
          <w:tcPr>
            <w:tcW w:w="2410" w:type="dxa"/>
          </w:tcPr>
          <w:p w14:paraId="77721938"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bl>
    <w:p w14:paraId="4782675F" w14:textId="77777777" w:rsidR="00C96165" w:rsidRPr="00C96165" w:rsidRDefault="00C96165" w:rsidP="00C96165">
      <w:pPr>
        <w:ind w:firstLine="709"/>
        <w:jc w:val="both"/>
        <w:rPr>
          <w:rFonts w:eastAsia="Calibri"/>
          <w:sz w:val="28"/>
          <w:szCs w:val="28"/>
          <w:shd w:val="clear" w:color="auto" w:fill="FFFFFF"/>
          <w:lang w:eastAsia="en-US"/>
        </w:rPr>
      </w:pPr>
    </w:p>
    <w:p w14:paraId="70C46FAA" w14:textId="77777777" w:rsidR="00C96165" w:rsidRPr="00C96165" w:rsidRDefault="00C96165" w:rsidP="00C96165">
      <w:pPr>
        <w:ind w:firstLine="709"/>
        <w:jc w:val="both"/>
        <w:rPr>
          <w:rFonts w:eastAsia="Calibri"/>
          <w:b/>
          <w:bCs/>
          <w:sz w:val="28"/>
          <w:szCs w:val="28"/>
          <w:shd w:val="clear" w:color="auto" w:fill="FFFFFF"/>
          <w:lang w:eastAsia="en-US"/>
        </w:rPr>
      </w:pPr>
      <w:r w:rsidRPr="00C96165">
        <w:rPr>
          <w:rFonts w:eastAsia="Calibri"/>
          <w:b/>
          <w:bCs/>
          <w:sz w:val="28"/>
          <w:szCs w:val="28"/>
          <w:shd w:val="clear" w:color="auto" w:fill="FFFFFF"/>
          <w:lang w:val="kk-KZ" w:eastAsia="en-US"/>
        </w:rPr>
        <w:t>ЕҚТ</w:t>
      </w:r>
      <w:r w:rsidRPr="00C96165">
        <w:rPr>
          <w:rFonts w:eastAsia="Calibri"/>
          <w:b/>
          <w:bCs/>
          <w:sz w:val="28"/>
          <w:szCs w:val="28"/>
          <w:shd w:val="clear" w:color="auto" w:fill="FFFFFF"/>
          <w:lang w:eastAsia="en-US"/>
        </w:rPr>
        <w:t xml:space="preserve"> 25</w:t>
      </w:r>
    </w:p>
    <w:p w14:paraId="3AFCC9E4"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shd w:val="clear" w:color="auto" w:fill="FFFFFF"/>
          <w:lang w:val="kk-KZ" w:eastAsia="en-US"/>
        </w:rPr>
        <w:t>ЕҚТ химия өнеркәсібінде шығарылатын, реакциялық және контактілік газдардың жылуын пайдалануды білдіреді. Төменде тізімделген әдістер катализаторды жағу, реакция немесе контакт жасау сияқты әртүрлі процестердің нәтижесінде пайда болатын жоғары температуралы газдарды тиімді пайдалануға мүмкіндік береді</w:t>
      </w:r>
      <w:r w:rsidRPr="00C96165">
        <w:rPr>
          <w:rFonts w:eastAsia="Calibri"/>
          <w:sz w:val="28"/>
          <w:szCs w:val="28"/>
          <w:lang w:val="kk-KZ" w:eastAsia="en-US"/>
        </w:rPr>
        <w:t>.</w:t>
      </w:r>
    </w:p>
    <w:tbl>
      <w:tblPr>
        <w:tblStyle w:val="13"/>
        <w:tblW w:w="5000" w:type="pct"/>
        <w:jc w:val="center"/>
        <w:tblLook w:val="04A0" w:firstRow="1" w:lastRow="0" w:firstColumn="1" w:lastColumn="0" w:noHBand="0" w:noVBand="1"/>
      </w:tblPr>
      <w:tblGrid>
        <w:gridCol w:w="1017"/>
        <w:gridCol w:w="4157"/>
        <w:gridCol w:w="4596"/>
      </w:tblGrid>
      <w:tr w:rsidR="00C96165" w:rsidRPr="00C96165" w14:paraId="1FC4BFD0" w14:textId="77777777" w:rsidTr="00426C32">
        <w:trPr>
          <w:trHeight w:val="20"/>
          <w:jc w:val="center"/>
        </w:trPr>
        <w:tc>
          <w:tcPr>
            <w:tcW w:w="520" w:type="pct"/>
            <w:vAlign w:val="center"/>
          </w:tcPr>
          <w:p w14:paraId="0ED9F07F" w14:textId="77777777" w:rsidR="00C96165" w:rsidRPr="00C96165" w:rsidRDefault="00C96165" w:rsidP="00C96165">
            <w:pPr>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 xml:space="preserve">№ </w:t>
            </w:r>
          </w:p>
        </w:tc>
        <w:tc>
          <w:tcPr>
            <w:tcW w:w="2127" w:type="pct"/>
            <w:vAlign w:val="center"/>
          </w:tcPr>
          <w:p w14:paraId="59EBE23F" w14:textId="77777777" w:rsidR="00C96165" w:rsidRPr="00C96165" w:rsidRDefault="00C96165" w:rsidP="00C96165">
            <w:pPr>
              <w:jc w:val="center"/>
              <w:rPr>
                <w:rFonts w:eastAsia="Calibri"/>
                <w:b/>
                <w:bCs/>
                <w:lang w:eastAsia="en-US"/>
              </w:rPr>
            </w:pPr>
            <w:r w:rsidRPr="00C96165">
              <w:rPr>
                <w:rFonts w:eastAsia="Calibri"/>
                <w:b/>
                <w:bCs/>
                <w:lang w:eastAsia="en-US"/>
              </w:rPr>
              <w:t>Техник</w:t>
            </w:r>
            <w:r w:rsidRPr="00C96165">
              <w:rPr>
                <w:rFonts w:eastAsia="Calibri"/>
                <w:b/>
                <w:bCs/>
                <w:lang w:val="kk-KZ" w:eastAsia="en-US"/>
              </w:rPr>
              <w:t>алар</w:t>
            </w:r>
          </w:p>
        </w:tc>
        <w:tc>
          <w:tcPr>
            <w:tcW w:w="2352" w:type="pct"/>
            <w:vAlign w:val="center"/>
          </w:tcPr>
          <w:p w14:paraId="495367DF" w14:textId="77777777" w:rsidR="00C96165" w:rsidRPr="00C96165" w:rsidRDefault="00C96165" w:rsidP="00C96165">
            <w:pPr>
              <w:jc w:val="center"/>
              <w:rPr>
                <w:rFonts w:eastAsia="Calibri"/>
                <w:b/>
                <w:bCs/>
                <w:lang w:eastAsia="en-US"/>
              </w:rPr>
            </w:pPr>
            <w:r w:rsidRPr="00C96165">
              <w:rPr>
                <w:rFonts w:eastAsia="Calibri"/>
                <w:b/>
                <w:bCs/>
                <w:lang w:val="kk-KZ" w:eastAsia="en-US"/>
              </w:rPr>
              <w:t>Қолданылуы</w:t>
            </w:r>
          </w:p>
        </w:tc>
      </w:tr>
    </w:tbl>
    <w:p w14:paraId="59FF5452" w14:textId="77777777" w:rsidR="00C96165" w:rsidRPr="00C96165" w:rsidRDefault="00C96165" w:rsidP="00C96165">
      <w:pPr>
        <w:ind w:firstLine="709"/>
        <w:jc w:val="both"/>
        <w:rPr>
          <w:rFonts w:eastAsia="Calibri"/>
          <w:sz w:val="4"/>
          <w:szCs w:val="4"/>
          <w:lang w:val="kk-KZ" w:eastAsia="en-US"/>
        </w:rPr>
      </w:pPr>
    </w:p>
    <w:tbl>
      <w:tblPr>
        <w:tblStyle w:val="13"/>
        <w:tblW w:w="5000" w:type="pct"/>
        <w:jc w:val="center"/>
        <w:tblLook w:val="04A0" w:firstRow="1" w:lastRow="0" w:firstColumn="1" w:lastColumn="0" w:noHBand="0" w:noVBand="1"/>
      </w:tblPr>
      <w:tblGrid>
        <w:gridCol w:w="1017"/>
        <w:gridCol w:w="4157"/>
        <w:gridCol w:w="4596"/>
      </w:tblGrid>
      <w:tr w:rsidR="00C96165" w:rsidRPr="00C96165" w14:paraId="54D884E5" w14:textId="77777777" w:rsidTr="00426C32">
        <w:trPr>
          <w:trHeight w:val="20"/>
          <w:tblHeader/>
          <w:jc w:val="center"/>
        </w:trPr>
        <w:tc>
          <w:tcPr>
            <w:tcW w:w="520" w:type="pct"/>
            <w:vAlign w:val="center"/>
          </w:tcPr>
          <w:p w14:paraId="3352ABC0" w14:textId="77777777" w:rsidR="00C96165" w:rsidRPr="00C96165" w:rsidRDefault="00C96165" w:rsidP="00C96165">
            <w:pPr>
              <w:jc w:val="center"/>
              <w:rPr>
                <w:rFonts w:eastAsia="Calibri"/>
                <w:b/>
                <w:bCs/>
                <w:lang w:eastAsia="en-US"/>
              </w:rPr>
            </w:pPr>
            <w:r w:rsidRPr="00C96165">
              <w:rPr>
                <w:rFonts w:eastAsia="Calibri"/>
                <w:b/>
                <w:bCs/>
                <w:lang w:eastAsia="en-US"/>
              </w:rPr>
              <w:t>1</w:t>
            </w:r>
          </w:p>
        </w:tc>
        <w:tc>
          <w:tcPr>
            <w:tcW w:w="2127" w:type="pct"/>
            <w:vAlign w:val="center"/>
          </w:tcPr>
          <w:p w14:paraId="0593B60D" w14:textId="77777777" w:rsidR="00C96165" w:rsidRPr="00C96165" w:rsidRDefault="00C96165" w:rsidP="00C96165">
            <w:pPr>
              <w:jc w:val="center"/>
              <w:rPr>
                <w:rFonts w:eastAsia="Calibri"/>
                <w:b/>
                <w:bCs/>
                <w:lang w:eastAsia="en-US"/>
              </w:rPr>
            </w:pPr>
            <w:r w:rsidRPr="00C96165">
              <w:rPr>
                <w:rFonts w:eastAsia="Calibri"/>
                <w:b/>
                <w:bCs/>
                <w:lang w:eastAsia="en-US"/>
              </w:rPr>
              <w:t>2</w:t>
            </w:r>
          </w:p>
        </w:tc>
        <w:tc>
          <w:tcPr>
            <w:tcW w:w="2352" w:type="pct"/>
            <w:vAlign w:val="center"/>
          </w:tcPr>
          <w:p w14:paraId="0EBBC746" w14:textId="77777777" w:rsidR="00C96165" w:rsidRPr="00C96165" w:rsidRDefault="00C96165" w:rsidP="00C96165">
            <w:pPr>
              <w:jc w:val="center"/>
              <w:rPr>
                <w:rFonts w:eastAsia="Calibri"/>
                <w:b/>
                <w:bCs/>
                <w:lang w:eastAsia="en-US"/>
              </w:rPr>
            </w:pPr>
            <w:r w:rsidRPr="00C96165">
              <w:rPr>
                <w:rFonts w:eastAsia="Calibri"/>
                <w:b/>
                <w:bCs/>
                <w:lang w:eastAsia="en-US"/>
              </w:rPr>
              <w:t>3</w:t>
            </w:r>
          </w:p>
        </w:tc>
      </w:tr>
      <w:tr w:rsidR="00C96165" w:rsidRPr="00C96165" w14:paraId="4B50C362" w14:textId="77777777" w:rsidTr="00426C32">
        <w:trPr>
          <w:trHeight w:val="20"/>
          <w:jc w:val="center"/>
        </w:trPr>
        <w:tc>
          <w:tcPr>
            <w:tcW w:w="520" w:type="pct"/>
            <w:vAlign w:val="center"/>
          </w:tcPr>
          <w:p w14:paraId="116F3570" w14:textId="77777777" w:rsidR="00C96165" w:rsidRPr="00C96165" w:rsidRDefault="00C96165" w:rsidP="00C96165">
            <w:pPr>
              <w:jc w:val="center"/>
              <w:rPr>
                <w:rFonts w:eastAsia="Calibri"/>
                <w:lang w:eastAsia="en-US"/>
              </w:rPr>
            </w:pPr>
            <w:r w:rsidRPr="00C96165">
              <w:rPr>
                <w:rFonts w:eastAsia="Calibri"/>
                <w:lang w:eastAsia="en-US"/>
              </w:rPr>
              <w:t>1</w:t>
            </w:r>
          </w:p>
        </w:tc>
        <w:tc>
          <w:tcPr>
            <w:tcW w:w="2127" w:type="pct"/>
            <w:vAlign w:val="center"/>
          </w:tcPr>
          <w:p w14:paraId="7261C0E8" w14:textId="77777777" w:rsidR="00C96165" w:rsidRPr="00C96165" w:rsidRDefault="00C96165" w:rsidP="00C96165">
            <w:pPr>
              <w:jc w:val="both"/>
              <w:rPr>
                <w:rFonts w:eastAsia="Calibri"/>
                <w:lang w:eastAsia="en-US"/>
              </w:rPr>
            </w:pPr>
            <w:r w:rsidRPr="00C96165">
              <w:rPr>
                <w:rFonts w:eastAsia="Calibri"/>
                <w:bCs/>
                <w:lang w:val="kk-KZ" w:eastAsia="en-US"/>
              </w:rPr>
              <w:t>Шығарылатын газдардың жылуын жинау</w:t>
            </w:r>
          </w:p>
        </w:tc>
        <w:tc>
          <w:tcPr>
            <w:tcW w:w="2352" w:type="pct"/>
          </w:tcPr>
          <w:p w14:paraId="2B327F77"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09F308F2" w14:textId="77777777" w:rsidTr="00426C32">
        <w:trPr>
          <w:trHeight w:val="20"/>
          <w:jc w:val="center"/>
        </w:trPr>
        <w:tc>
          <w:tcPr>
            <w:tcW w:w="520" w:type="pct"/>
            <w:vAlign w:val="center"/>
          </w:tcPr>
          <w:p w14:paraId="7464678E" w14:textId="77777777" w:rsidR="00C96165" w:rsidRPr="00C96165" w:rsidRDefault="00C96165" w:rsidP="00C96165">
            <w:pPr>
              <w:jc w:val="center"/>
              <w:rPr>
                <w:rFonts w:eastAsia="Calibri"/>
                <w:lang w:eastAsia="en-US"/>
              </w:rPr>
            </w:pPr>
            <w:r w:rsidRPr="00C96165">
              <w:rPr>
                <w:rFonts w:eastAsia="Calibri"/>
                <w:lang w:eastAsia="en-US"/>
              </w:rPr>
              <w:t>2</w:t>
            </w:r>
          </w:p>
        </w:tc>
        <w:tc>
          <w:tcPr>
            <w:tcW w:w="2127" w:type="pct"/>
            <w:vAlign w:val="center"/>
          </w:tcPr>
          <w:p w14:paraId="4AE5B470" w14:textId="77777777" w:rsidR="00C96165" w:rsidRPr="00C96165" w:rsidRDefault="00C96165" w:rsidP="00C96165">
            <w:pPr>
              <w:jc w:val="both"/>
              <w:rPr>
                <w:rFonts w:eastAsia="Calibri"/>
                <w:lang w:eastAsia="en-US"/>
              </w:rPr>
            </w:pPr>
            <w:r w:rsidRPr="00C96165">
              <w:rPr>
                <w:rFonts w:eastAsia="Calibri"/>
                <w:bCs/>
                <w:lang w:val="kk-KZ" w:eastAsia="en-US"/>
              </w:rPr>
              <w:t xml:space="preserve">Жылу алмастырғыш арқылы жылу алмасу </w:t>
            </w:r>
          </w:p>
        </w:tc>
        <w:tc>
          <w:tcPr>
            <w:tcW w:w="2352" w:type="pct"/>
          </w:tcPr>
          <w:p w14:paraId="6947FE48"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54A6645A" w14:textId="77777777" w:rsidTr="00426C32">
        <w:trPr>
          <w:trHeight w:val="20"/>
          <w:jc w:val="center"/>
        </w:trPr>
        <w:tc>
          <w:tcPr>
            <w:tcW w:w="520" w:type="pct"/>
            <w:vAlign w:val="center"/>
          </w:tcPr>
          <w:p w14:paraId="4BAAD7E6" w14:textId="77777777" w:rsidR="00C96165" w:rsidRPr="00C96165" w:rsidRDefault="00C96165" w:rsidP="00C96165">
            <w:pPr>
              <w:jc w:val="center"/>
              <w:rPr>
                <w:rFonts w:eastAsia="Calibri"/>
                <w:lang w:eastAsia="en-US"/>
              </w:rPr>
            </w:pPr>
            <w:r w:rsidRPr="00C96165">
              <w:rPr>
                <w:rFonts w:eastAsia="Calibri"/>
                <w:lang w:eastAsia="en-US"/>
              </w:rPr>
              <w:t>3</w:t>
            </w:r>
          </w:p>
        </w:tc>
        <w:tc>
          <w:tcPr>
            <w:tcW w:w="2127" w:type="pct"/>
            <w:vAlign w:val="center"/>
          </w:tcPr>
          <w:p w14:paraId="74295DEE" w14:textId="77777777" w:rsidR="00C96165" w:rsidRPr="00C96165" w:rsidRDefault="00C96165" w:rsidP="00C96165">
            <w:pPr>
              <w:jc w:val="both"/>
              <w:rPr>
                <w:rFonts w:eastAsia="Calibri"/>
                <w:lang w:eastAsia="en-US"/>
              </w:rPr>
            </w:pPr>
            <w:r w:rsidRPr="00C96165">
              <w:rPr>
                <w:rFonts w:eastAsia="Calibri"/>
                <w:bCs/>
                <w:lang w:val="kk-KZ" w:eastAsia="en-US"/>
              </w:rPr>
              <w:t>Жылуды рекуперациялау</w:t>
            </w:r>
          </w:p>
        </w:tc>
        <w:tc>
          <w:tcPr>
            <w:tcW w:w="2352" w:type="pct"/>
          </w:tcPr>
          <w:p w14:paraId="72056952"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37B1F7DF" w14:textId="77777777" w:rsidTr="00426C32">
        <w:trPr>
          <w:trHeight w:val="20"/>
          <w:jc w:val="center"/>
        </w:trPr>
        <w:tc>
          <w:tcPr>
            <w:tcW w:w="520" w:type="pct"/>
            <w:vAlign w:val="center"/>
          </w:tcPr>
          <w:p w14:paraId="0E64AA63" w14:textId="77777777" w:rsidR="00C96165" w:rsidRPr="00C96165" w:rsidRDefault="00C96165" w:rsidP="00C96165">
            <w:pPr>
              <w:jc w:val="center"/>
              <w:rPr>
                <w:rFonts w:eastAsia="Calibri"/>
                <w:lang w:eastAsia="en-US"/>
              </w:rPr>
            </w:pPr>
            <w:r w:rsidRPr="00C96165">
              <w:rPr>
                <w:rFonts w:eastAsia="Calibri"/>
                <w:lang w:eastAsia="en-US"/>
              </w:rPr>
              <w:t>4</w:t>
            </w:r>
          </w:p>
        </w:tc>
        <w:tc>
          <w:tcPr>
            <w:tcW w:w="2127" w:type="pct"/>
            <w:vAlign w:val="center"/>
          </w:tcPr>
          <w:p w14:paraId="46E95BB3" w14:textId="77777777" w:rsidR="00C96165" w:rsidRPr="00C96165" w:rsidRDefault="00C96165" w:rsidP="00C96165">
            <w:pPr>
              <w:jc w:val="both"/>
              <w:rPr>
                <w:lang w:eastAsia="en-US"/>
              </w:rPr>
            </w:pPr>
            <w:r w:rsidRPr="00C96165">
              <w:rPr>
                <w:rFonts w:eastAsia="Calibri"/>
                <w:bCs/>
                <w:lang w:val="kk-KZ" w:eastAsia="en-US"/>
              </w:rPr>
              <w:t>Процестерді біріктіру</w:t>
            </w:r>
          </w:p>
        </w:tc>
        <w:tc>
          <w:tcPr>
            <w:tcW w:w="2352" w:type="pct"/>
          </w:tcPr>
          <w:p w14:paraId="016FC3AA"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20486112" w14:textId="77777777" w:rsidTr="00426C32">
        <w:trPr>
          <w:trHeight w:val="20"/>
          <w:jc w:val="center"/>
        </w:trPr>
        <w:tc>
          <w:tcPr>
            <w:tcW w:w="520" w:type="pct"/>
            <w:vAlign w:val="center"/>
          </w:tcPr>
          <w:p w14:paraId="417EF8CF" w14:textId="77777777" w:rsidR="00C96165" w:rsidRPr="00C96165" w:rsidRDefault="00C96165" w:rsidP="00C96165">
            <w:pPr>
              <w:jc w:val="center"/>
              <w:rPr>
                <w:rFonts w:eastAsia="Calibri"/>
                <w:lang w:eastAsia="en-US"/>
              </w:rPr>
            </w:pPr>
            <w:r w:rsidRPr="00C96165">
              <w:rPr>
                <w:rFonts w:eastAsia="Calibri"/>
                <w:lang w:eastAsia="en-US"/>
              </w:rPr>
              <w:t>5</w:t>
            </w:r>
          </w:p>
        </w:tc>
        <w:tc>
          <w:tcPr>
            <w:tcW w:w="2127" w:type="pct"/>
            <w:vAlign w:val="center"/>
          </w:tcPr>
          <w:p w14:paraId="3F1BF77D" w14:textId="77777777" w:rsidR="00C96165" w:rsidRPr="00C96165" w:rsidRDefault="00C96165" w:rsidP="00C96165">
            <w:pPr>
              <w:jc w:val="both"/>
              <w:rPr>
                <w:rFonts w:eastAsia="Calibri"/>
                <w:bCs/>
                <w:lang w:eastAsia="en-US"/>
              </w:rPr>
            </w:pPr>
            <w:r w:rsidRPr="00C96165">
              <w:rPr>
                <w:rFonts w:eastAsia="Calibri"/>
                <w:bCs/>
                <w:lang w:eastAsia="en-US"/>
              </w:rPr>
              <w:t xml:space="preserve">Мониторинг </w:t>
            </w:r>
            <w:r w:rsidRPr="00C96165">
              <w:rPr>
                <w:rFonts w:eastAsia="Calibri"/>
                <w:bCs/>
                <w:lang w:val="kk-KZ" w:eastAsia="en-US"/>
              </w:rPr>
              <w:t>және басқару</w:t>
            </w:r>
          </w:p>
        </w:tc>
        <w:tc>
          <w:tcPr>
            <w:tcW w:w="2352" w:type="pct"/>
          </w:tcPr>
          <w:p w14:paraId="2EF24B88"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bl>
    <w:p w14:paraId="13C0C004" w14:textId="77777777" w:rsidR="00C96165" w:rsidRPr="00C96165" w:rsidRDefault="00C96165" w:rsidP="00C96165">
      <w:pPr>
        <w:ind w:firstLine="709"/>
        <w:jc w:val="both"/>
        <w:rPr>
          <w:rFonts w:eastAsia="Calibri"/>
          <w:sz w:val="28"/>
          <w:szCs w:val="28"/>
          <w:lang w:eastAsia="en-US"/>
        </w:rPr>
      </w:pPr>
    </w:p>
    <w:p w14:paraId="64931013" w14:textId="77777777" w:rsidR="00C96165" w:rsidRPr="00C96165" w:rsidRDefault="00C96165" w:rsidP="00C96165">
      <w:pPr>
        <w:ind w:firstLine="709"/>
        <w:jc w:val="both"/>
        <w:rPr>
          <w:rFonts w:eastAsia="Calibri"/>
          <w:b/>
          <w:bCs/>
          <w:sz w:val="28"/>
          <w:szCs w:val="28"/>
          <w:lang w:eastAsia="en-US"/>
        </w:rPr>
      </w:pPr>
      <w:r w:rsidRPr="00C96165">
        <w:rPr>
          <w:rFonts w:eastAsia="Calibri"/>
          <w:b/>
          <w:bCs/>
          <w:sz w:val="28"/>
          <w:szCs w:val="28"/>
          <w:lang w:val="kk-KZ" w:eastAsia="en-US"/>
        </w:rPr>
        <w:t>ЕҚТ</w:t>
      </w:r>
      <w:r w:rsidRPr="00C96165">
        <w:rPr>
          <w:rFonts w:eastAsia="Calibri"/>
          <w:b/>
          <w:bCs/>
          <w:sz w:val="28"/>
          <w:szCs w:val="28"/>
          <w:lang w:eastAsia="en-US"/>
        </w:rPr>
        <w:t xml:space="preserve"> 26</w:t>
      </w:r>
    </w:p>
    <w:p w14:paraId="78DC92B3" w14:textId="77777777" w:rsidR="00C96165" w:rsidRPr="00C96165" w:rsidRDefault="00C96165" w:rsidP="00C96165">
      <w:pPr>
        <w:ind w:firstLine="709"/>
        <w:jc w:val="both"/>
        <w:rPr>
          <w:rFonts w:eastAsia="Calibri"/>
          <w:sz w:val="28"/>
          <w:szCs w:val="28"/>
          <w:lang w:eastAsia="en-US"/>
        </w:rPr>
      </w:pPr>
      <w:r w:rsidRPr="00C96165">
        <w:rPr>
          <w:rFonts w:eastAsia="Calibri"/>
          <w:sz w:val="28"/>
          <w:szCs w:val="28"/>
          <w:lang w:val="kk-KZ" w:eastAsia="en-US"/>
        </w:rPr>
        <w:t>ЕҚТ полимер өндірісі процесін оңтайландыру үшін экструдермен бірге тістегерішті сорапты пайдалануды білдіреді</w:t>
      </w:r>
      <w:r w:rsidRPr="00C96165">
        <w:rPr>
          <w:rFonts w:eastAsia="Calibri"/>
          <w:sz w:val="28"/>
          <w:szCs w:val="28"/>
          <w:lang w:eastAsia="en-US"/>
        </w:rPr>
        <w:t>.</w:t>
      </w:r>
    </w:p>
    <w:p w14:paraId="40F4C926" w14:textId="77777777" w:rsidR="00C96165" w:rsidRPr="00C96165" w:rsidRDefault="00C96165" w:rsidP="00C96165">
      <w:pPr>
        <w:ind w:firstLine="709"/>
        <w:jc w:val="both"/>
        <w:rPr>
          <w:rFonts w:eastAsia="Calibri"/>
          <w:b/>
          <w:bCs/>
          <w:sz w:val="28"/>
          <w:szCs w:val="28"/>
          <w:lang w:eastAsia="en-US"/>
        </w:rPr>
      </w:pPr>
    </w:p>
    <w:p w14:paraId="09D594D8" w14:textId="77777777" w:rsidR="00C96165" w:rsidRPr="00C96165" w:rsidRDefault="00C96165" w:rsidP="00C96165">
      <w:pPr>
        <w:ind w:firstLine="709"/>
        <w:jc w:val="both"/>
        <w:rPr>
          <w:rFonts w:eastAsia="Calibri"/>
          <w:b/>
          <w:bCs/>
          <w:sz w:val="28"/>
          <w:szCs w:val="28"/>
          <w:lang w:eastAsia="en-US"/>
        </w:rPr>
      </w:pPr>
      <w:r w:rsidRPr="00C96165">
        <w:rPr>
          <w:rFonts w:eastAsia="Calibri"/>
          <w:b/>
          <w:bCs/>
          <w:sz w:val="28"/>
          <w:szCs w:val="28"/>
          <w:lang w:val="kk-KZ" w:eastAsia="en-US"/>
        </w:rPr>
        <w:t>ЕҚТ</w:t>
      </w:r>
      <w:r w:rsidRPr="00C96165">
        <w:rPr>
          <w:rFonts w:eastAsia="Calibri"/>
          <w:b/>
          <w:bCs/>
          <w:sz w:val="28"/>
          <w:szCs w:val="28"/>
          <w:lang w:eastAsia="en-US"/>
        </w:rPr>
        <w:t xml:space="preserve"> 27</w:t>
      </w:r>
    </w:p>
    <w:p w14:paraId="61BBD45F" w14:textId="77777777" w:rsidR="00C96165" w:rsidRPr="00C96165" w:rsidRDefault="00C96165" w:rsidP="00C96165">
      <w:pPr>
        <w:ind w:firstLine="709"/>
        <w:jc w:val="both"/>
        <w:rPr>
          <w:rFonts w:eastAsia="Calibri"/>
          <w:color w:val="000000"/>
          <w:sz w:val="28"/>
          <w:szCs w:val="28"/>
          <w:shd w:val="clear" w:color="auto" w:fill="FFFFFF"/>
          <w:lang w:val="kk-KZ" w:eastAsia="en-US"/>
        </w:rPr>
      </w:pPr>
      <w:r w:rsidRPr="00C96165">
        <w:rPr>
          <w:rFonts w:eastAsia="Calibri"/>
          <w:sz w:val="28"/>
          <w:szCs w:val="28"/>
          <w:lang w:val="kk-KZ" w:eastAsia="en-US"/>
        </w:rPr>
        <w:t>ЕҚТ төмен қысымды бу шығару арқылы экзотермиялық реакцияның жылуын кәдеге жарату әдістерін қолданудан тұрады.</w:t>
      </w:r>
    </w:p>
    <w:p w14:paraId="7DCF194C" w14:textId="77777777" w:rsidR="00C96165" w:rsidRPr="00C96165" w:rsidRDefault="00C96165" w:rsidP="00C96165">
      <w:pPr>
        <w:ind w:firstLine="709"/>
        <w:jc w:val="both"/>
        <w:rPr>
          <w:rFonts w:eastAsia="Calibri"/>
          <w:sz w:val="28"/>
          <w:szCs w:val="28"/>
          <w:lang w:eastAsia="en-US"/>
        </w:rPr>
      </w:pPr>
    </w:p>
    <w:p w14:paraId="0D0A822E" w14:textId="77777777" w:rsidR="00C96165" w:rsidRPr="00C96165" w:rsidRDefault="00C96165" w:rsidP="00C96165">
      <w:pPr>
        <w:keepNext/>
        <w:keepLines/>
        <w:ind w:firstLine="709"/>
        <w:jc w:val="both"/>
        <w:outlineLvl w:val="2"/>
        <w:rPr>
          <w:rFonts w:eastAsia="Calibri"/>
          <w:b/>
          <w:bCs/>
          <w:sz w:val="28"/>
          <w:szCs w:val="28"/>
          <w:lang w:eastAsia="en-US"/>
        </w:rPr>
      </w:pPr>
      <w:bookmarkStart w:id="263" w:name="_Toc185341760"/>
      <w:r w:rsidRPr="00C96165">
        <w:rPr>
          <w:rFonts w:eastAsia="Calibri"/>
          <w:b/>
          <w:bCs/>
          <w:sz w:val="28"/>
          <w:szCs w:val="28"/>
          <w:lang w:eastAsia="en-US"/>
        </w:rPr>
        <w:lastRenderedPageBreak/>
        <w:t xml:space="preserve">6.3.2. </w:t>
      </w:r>
      <w:r w:rsidRPr="00C96165">
        <w:rPr>
          <w:rFonts w:eastAsia="Calibri"/>
          <w:b/>
          <w:bCs/>
          <w:sz w:val="28"/>
          <w:szCs w:val="28"/>
          <w:lang w:val="kk-KZ" w:eastAsia="en-US"/>
        </w:rPr>
        <w:t>Атмосфералық ауаға шығарылатын ластағыш заттардың шығарындыларын азайту бойынша ЕҚТ</w:t>
      </w:r>
      <w:bookmarkEnd w:id="263"/>
    </w:p>
    <w:p w14:paraId="6730E511" w14:textId="77777777" w:rsidR="00C96165" w:rsidRPr="00C96165" w:rsidRDefault="00C96165" w:rsidP="00C96165">
      <w:pPr>
        <w:ind w:firstLine="709"/>
        <w:jc w:val="both"/>
        <w:rPr>
          <w:rFonts w:eastAsia="Calibri"/>
          <w:b/>
          <w:bCs/>
          <w:sz w:val="28"/>
          <w:szCs w:val="28"/>
          <w:lang w:eastAsia="en-US"/>
        </w:rPr>
      </w:pPr>
      <w:r w:rsidRPr="00C96165">
        <w:rPr>
          <w:rFonts w:eastAsia="Calibri"/>
          <w:b/>
          <w:bCs/>
          <w:sz w:val="28"/>
          <w:szCs w:val="28"/>
          <w:lang w:val="kk-KZ" w:eastAsia="en-US"/>
        </w:rPr>
        <w:t>ЕҚТ</w:t>
      </w:r>
      <w:r w:rsidRPr="00C96165">
        <w:rPr>
          <w:rFonts w:eastAsia="Calibri"/>
          <w:b/>
          <w:bCs/>
          <w:sz w:val="28"/>
          <w:szCs w:val="28"/>
          <w:lang w:eastAsia="en-US"/>
        </w:rPr>
        <w:t xml:space="preserve"> 28</w:t>
      </w:r>
    </w:p>
    <w:p w14:paraId="59D0AC85" w14:textId="77777777" w:rsidR="00C96165" w:rsidRPr="00C96165" w:rsidRDefault="00C96165" w:rsidP="00C96165">
      <w:pPr>
        <w:ind w:firstLine="709"/>
        <w:jc w:val="both"/>
        <w:rPr>
          <w:rFonts w:eastAsia="Calibri"/>
          <w:color w:val="000000"/>
          <w:sz w:val="28"/>
          <w:szCs w:val="28"/>
          <w:shd w:val="clear" w:color="auto" w:fill="FFFFFF"/>
          <w:lang w:eastAsia="en-US"/>
        </w:rPr>
      </w:pPr>
      <w:r w:rsidRPr="00C96165">
        <w:rPr>
          <w:rFonts w:eastAsia="Calibri"/>
          <w:color w:val="000000"/>
          <w:sz w:val="28"/>
          <w:szCs w:val="28"/>
          <w:shd w:val="clear" w:color="auto" w:fill="FFFFFF"/>
          <w:lang w:val="kk-KZ" w:eastAsia="en-US"/>
        </w:rPr>
        <w:t>ЕҚТ төменде</w:t>
      </w:r>
      <w:r w:rsidRPr="00C96165">
        <w:rPr>
          <w:rFonts w:eastAsia="Calibri"/>
          <w:sz w:val="28"/>
          <w:szCs w:val="28"/>
          <w:lang w:val="kk-KZ" w:eastAsia="en-US"/>
        </w:rPr>
        <w:t xml:space="preserve"> берілген бір техниканы немесе бірнеше техниканың жиынтығын пайдалануды білдіреді </w:t>
      </w:r>
      <w:r w:rsidRPr="00C96165">
        <w:rPr>
          <w:rFonts w:eastAsia="Calibri"/>
          <w:color w:val="000000"/>
          <w:sz w:val="28"/>
          <w:szCs w:val="28"/>
          <w:shd w:val="clear" w:color="auto" w:fill="FFFFFF"/>
          <w:lang w:val="kk-KZ" w:eastAsia="en-US"/>
        </w:rPr>
        <w:t xml:space="preserve"> және ұйымдастырылған және ұйымдастырылмаған көздерден шығатын шығарындыларды азайтуға бағытталады</w:t>
      </w:r>
      <w:r w:rsidRPr="00C96165">
        <w:rPr>
          <w:rFonts w:eastAsia="Calibri"/>
          <w:color w:val="000000"/>
          <w:sz w:val="28"/>
          <w:szCs w:val="28"/>
          <w:shd w:val="clear" w:color="auto" w:fill="FFFFFF"/>
          <w:lang w:eastAsia="en-US"/>
        </w:rPr>
        <w:t>.</w:t>
      </w:r>
    </w:p>
    <w:p w14:paraId="35774102" w14:textId="77777777" w:rsidR="00C96165" w:rsidRPr="00C96165" w:rsidRDefault="00C96165" w:rsidP="00C96165">
      <w:pPr>
        <w:ind w:firstLine="709"/>
        <w:jc w:val="both"/>
        <w:rPr>
          <w:rFonts w:eastAsia="Calibri"/>
          <w:color w:val="000000"/>
          <w:sz w:val="28"/>
          <w:szCs w:val="28"/>
          <w:shd w:val="clear" w:color="auto" w:fill="FFFFFF"/>
          <w:lang w:eastAsia="en-US"/>
        </w:rPr>
      </w:pPr>
      <w:r w:rsidRPr="00C96165">
        <w:rPr>
          <w:rFonts w:eastAsia="Calibri"/>
          <w:color w:val="000000"/>
          <w:sz w:val="28"/>
          <w:szCs w:val="28"/>
          <w:shd w:val="clear" w:color="auto" w:fill="FFFFFF"/>
          <w:lang w:val="kk-KZ" w:eastAsia="en-US"/>
        </w:rPr>
        <w:t>Ұйымдастырылмаған көздерден шығатын шығарындыларды азайту әдістеріне мыналар жатады</w:t>
      </w:r>
      <w:r w:rsidRPr="00C96165">
        <w:rPr>
          <w:rFonts w:eastAsia="Calibri"/>
          <w:color w:val="000000"/>
          <w:sz w:val="28"/>
          <w:szCs w:val="28"/>
          <w:shd w:val="clear" w:color="auto" w:fill="FFFFFF"/>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4459"/>
        <w:gridCol w:w="4596"/>
      </w:tblGrid>
      <w:tr w:rsidR="00C96165" w:rsidRPr="00C96165" w14:paraId="05BBB5DC" w14:textId="77777777" w:rsidTr="00426C32">
        <w:trPr>
          <w:trHeight w:val="20"/>
        </w:trPr>
        <w:tc>
          <w:tcPr>
            <w:tcW w:w="366" w:type="pct"/>
          </w:tcPr>
          <w:p w14:paraId="3B05C9A3" w14:textId="77777777" w:rsidR="00C96165" w:rsidRPr="00C96165" w:rsidRDefault="00C96165" w:rsidP="00C96165">
            <w:pPr>
              <w:jc w:val="center"/>
              <w:rPr>
                <w:color w:val="000000"/>
                <w:lang w:eastAsia="en-US"/>
              </w:rPr>
            </w:pPr>
            <w:r w:rsidRPr="00C96165">
              <w:rPr>
                <w:b/>
                <w:bCs/>
                <w:color w:val="000000"/>
                <w:lang w:val="kk-KZ" w:eastAsia="en-US"/>
              </w:rPr>
              <w:t xml:space="preserve">Р/с </w:t>
            </w:r>
            <w:r w:rsidRPr="00C96165">
              <w:rPr>
                <w:b/>
                <w:bCs/>
                <w:color w:val="000000"/>
                <w:lang w:eastAsia="en-US"/>
              </w:rPr>
              <w:t xml:space="preserve">№ </w:t>
            </w:r>
          </w:p>
        </w:tc>
        <w:tc>
          <w:tcPr>
            <w:tcW w:w="2282" w:type="pct"/>
            <w:vAlign w:val="center"/>
          </w:tcPr>
          <w:p w14:paraId="681538DF" w14:textId="77777777" w:rsidR="00C96165" w:rsidRPr="00C96165" w:rsidRDefault="00C96165" w:rsidP="00C96165">
            <w:pPr>
              <w:jc w:val="center"/>
              <w:rPr>
                <w:color w:val="000000"/>
                <w:lang w:eastAsia="en-US"/>
              </w:rPr>
            </w:pPr>
            <w:r w:rsidRPr="00C96165">
              <w:rPr>
                <w:rFonts w:eastAsia="Calibri"/>
                <w:b/>
                <w:bCs/>
                <w:lang w:eastAsia="en-US"/>
              </w:rPr>
              <w:t>Техник</w:t>
            </w:r>
            <w:r w:rsidRPr="00C96165">
              <w:rPr>
                <w:rFonts w:eastAsia="Calibri"/>
                <w:b/>
                <w:bCs/>
                <w:lang w:val="kk-KZ" w:eastAsia="en-US"/>
              </w:rPr>
              <w:t>алар</w:t>
            </w:r>
          </w:p>
        </w:tc>
        <w:tc>
          <w:tcPr>
            <w:tcW w:w="2352" w:type="pct"/>
            <w:vAlign w:val="center"/>
          </w:tcPr>
          <w:p w14:paraId="1133A7DE" w14:textId="77777777" w:rsidR="00C96165" w:rsidRPr="00C96165" w:rsidRDefault="00C96165" w:rsidP="00C96165">
            <w:pPr>
              <w:jc w:val="center"/>
              <w:rPr>
                <w:b/>
                <w:bCs/>
                <w:color w:val="000000"/>
                <w:lang w:eastAsia="en-US"/>
              </w:rPr>
            </w:pPr>
            <w:r w:rsidRPr="00C96165">
              <w:rPr>
                <w:rFonts w:eastAsia="Calibri"/>
                <w:b/>
                <w:bCs/>
                <w:lang w:val="kk-KZ" w:eastAsia="en-US"/>
              </w:rPr>
              <w:t>Қолданылуы</w:t>
            </w:r>
          </w:p>
        </w:tc>
      </w:tr>
    </w:tbl>
    <w:p w14:paraId="0D3C73F8" w14:textId="77777777" w:rsidR="00C96165" w:rsidRPr="00C96165" w:rsidRDefault="00C96165" w:rsidP="00C96165">
      <w:pPr>
        <w:ind w:firstLine="709"/>
        <w:jc w:val="both"/>
        <w:rPr>
          <w:rFonts w:eastAsia="Calibri"/>
          <w:sz w:val="2"/>
          <w:szCs w:val="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4459"/>
        <w:gridCol w:w="4596"/>
      </w:tblGrid>
      <w:tr w:rsidR="00C96165" w:rsidRPr="00C96165" w14:paraId="2B7AD03E" w14:textId="77777777" w:rsidTr="00426C32">
        <w:trPr>
          <w:trHeight w:val="20"/>
          <w:tblHeader/>
        </w:trPr>
        <w:tc>
          <w:tcPr>
            <w:tcW w:w="366" w:type="pct"/>
          </w:tcPr>
          <w:p w14:paraId="6339A9AA" w14:textId="77777777" w:rsidR="00C96165" w:rsidRPr="00C96165" w:rsidRDefault="00C96165" w:rsidP="00C96165">
            <w:pPr>
              <w:jc w:val="center"/>
              <w:rPr>
                <w:color w:val="000000"/>
                <w:lang w:eastAsia="en-US"/>
              </w:rPr>
            </w:pPr>
            <w:r w:rsidRPr="00C96165">
              <w:rPr>
                <w:b/>
                <w:bCs/>
                <w:color w:val="000000"/>
                <w:lang w:eastAsia="en-US"/>
              </w:rPr>
              <w:t>1</w:t>
            </w:r>
          </w:p>
        </w:tc>
        <w:tc>
          <w:tcPr>
            <w:tcW w:w="2282" w:type="pct"/>
            <w:vAlign w:val="center"/>
          </w:tcPr>
          <w:p w14:paraId="362EBDEB" w14:textId="77777777" w:rsidR="00C96165" w:rsidRPr="00C96165" w:rsidRDefault="00C96165" w:rsidP="00C96165">
            <w:pPr>
              <w:jc w:val="center"/>
              <w:rPr>
                <w:color w:val="000000"/>
                <w:lang w:eastAsia="en-US"/>
              </w:rPr>
            </w:pPr>
            <w:r w:rsidRPr="00C96165">
              <w:rPr>
                <w:b/>
                <w:bCs/>
                <w:color w:val="000000"/>
                <w:lang w:eastAsia="en-US"/>
              </w:rPr>
              <w:t>2</w:t>
            </w:r>
          </w:p>
        </w:tc>
        <w:tc>
          <w:tcPr>
            <w:tcW w:w="2352" w:type="pct"/>
            <w:vAlign w:val="center"/>
          </w:tcPr>
          <w:p w14:paraId="3A38AE13" w14:textId="77777777" w:rsidR="00C96165" w:rsidRPr="00C96165" w:rsidRDefault="00C96165" w:rsidP="00C96165">
            <w:pPr>
              <w:jc w:val="center"/>
              <w:rPr>
                <w:b/>
                <w:bCs/>
                <w:color w:val="000000"/>
                <w:lang w:val="kk-KZ" w:eastAsia="en-US"/>
              </w:rPr>
            </w:pPr>
            <w:r w:rsidRPr="00C96165">
              <w:rPr>
                <w:b/>
                <w:bCs/>
                <w:color w:val="000000"/>
                <w:lang w:val="kk-KZ" w:eastAsia="en-US"/>
              </w:rPr>
              <w:t>3</w:t>
            </w:r>
          </w:p>
        </w:tc>
      </w:tr>
      <w:tr w:rsidR="00C96165" w:rsidRPr="00C96165" w14:paraId="629DAA27" w14:textId="77777777" w:rsidTr="00426C32">
        <w:trPr>
          <w:trHeight w:val="20"/>
        </w:trPr>
        <w:tc>
          <w:tcPr>
            <w:tcW w:w="366" w:type="pct"/>
          </w:tcPr>
          <w:p w14:paraId="21939CFD" w14:textId="77777777" w:rsidR="00C96165" w:rsidRPr="00C96165" w:rsidRDefault="00C96165" w:rsidP="00C96165">
            <w:pPr>
              <w:jc w:val="center"/>
              <w:rPr>
                <w:rFonts w:eastAsia="Calibri"/>
                <w:lang w:val="kk-KZ" w:eastAsia="en-US"/>
              </w:rPr>
            </w:pPr>
            <w:r w:rsidRPr="00C96165">
              <w:rPr>
                <w:rFonts w:eastAsia="Calibri"/>
                <w:lang w:val="kk-KZ" w:eastAsia="en-US"/>
              </w:rPr>
              <w:t>1</w:t>
            </w:r>
          </w:p>
        </w:tc>
        <w:tc>
          <w:tcPr>
            <w:tcW w:w="2282" w:type="pct"/>
            <w:vAlign w:val="center"/>
          </w:tcPr>
          <w:p w14:paraId="36FA4DCF" w14:textId="77777777" w:rsidR="00C96165" w:rsidRPr="00C96165" w:rsidRDefault="00C96165" w:rsidP="00C96165">
            <w:pPr>
              <w:jc w:val="center"/>
              <w:rPr>
                <w:rFonts w:eastAsia="Calibri"/>
                <w:lang w:eastAsia="en-US"/>
              </w:rPr>
            </w:pPr>
            <w:r w:rsidRPr="00C96165">
              <w:rPr>
                <w:rFonts w:eastAsia="Calibri"/>
                <w:lang w:val="kk-KZ" w:eastAsia="en-US"/>
              </w:rPr>
              <w:t>Сильфонды немесе қос тығыздағышы бар клапандарды пайдалану</w:t>
            </w:r>
          </w:p>
        </w:tc>
        <w:tc>
          <w:tcPr>
            <w:tcW w:w="2352" w:type="pct"/>
            <w:noWrap/>
            <w:vAlign w:val="bottom"/>
          </w:tcPr>
          <w:p w14:paraId="3B87C502"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EF26E0" w14:paraId="481BEC07" w14:textId="77777777" w:rsidTr="00426C32">
        <w:trPr>
          <w:trHeight w:val="20"/>
        </w:trPr>
        <w:tc>
          <w:tcPr>
            <w:tcW w:w="366" w:type="pct"/>
          </w:tcPr>
          <w:p w14:paraId="55957E7F" w14:textId="77777777" w:rsidR="00C96165" w:rsidRPr="00C96165" w:rsidRDefault="00C96165" w:rsidP="00C96165">
            <w:pPr>
              <w:jc w:val="center"/>
              <w:rPr>
                <w:rFonts w:eastAsia="Calibri"/>
                <w:lang w:val="kk-KZ" w:eastAsia="en-US"/>
              </w:rPr>
            </w:pPr>
            <w:r w:rsidRPr="00C96165">
              <w:rPr>
                <w:rFonts w:eastAsia="Calibri"/>
                <w:lang w:val="kk-KZ" w:eastAsia="en-US"/>
              </w:rPr>
              <w:t>2</w:t>
            </w:r>
          </w:p>
        </w:tc>
        <w:tc>
          <w:tcPr>
            <w:tcW w:w="2282" w:type="pct"/>
            <w:vAlign w:val="center"/>
          </w:tcPr>
          <w:p w14:paraId="6322B04A" w14:textId="77777777" w:rsidR="00C96165" w:rsidRPr="00C96165" w:rsidRDefault="00C96165" w:rsidP="00C96165">
            <w:pPr>
              <w:jc w:val="center"/>
              <w:rPr>
                <w:rFonts w:eastAsia="Calibri"/>
                <w:lang w:val="kk-KZ" w:eastAsia="en-US"/>
              </w:rPr>
            </w:pPr>
            <w:r w:rsidRPr="00C96165">
              <w:rPr>
                <w:rFonts w:eastAsia="Calibri"/>
                <w:lang w:val="kk-KZ" w:eastAsia="en-US"/>
              </w:rPr>
              <w:t>Магнитті жетегі бар сорғы немесе герметик сорғылар, сонымен қатар қос тығыздағышы және сұйықтыққа арналған тосқауылы бар сорғылар</w:t>
            </w:r>
          </w:p>
        </w:tc>
        <w:tc>
          <w:tcPr>
            <w:tcW w:w="2352" w:type="pct"/>
            <w:noWrap/>
            <w:vAlign w:val="bottom"/>
          </w:tcPr>
          <w:p w14:paraId="44D20523" w14:textId="77777777" w:rsidR="00C96165" w:rsidRPr="00C96165" w:rsidRDefault="00C96165" w:rsidP="00C96165">
            <w:pPr>
              <w:jc w:val="center"/>
              <w:rPr>
                <w:rFonts w:eastAsia="Calibri"/>
                <w:lang w:val="kk-KZ"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EF26E0" w14:paraId="5D97A08B" w14:textId="77777777" w:rsidTr="00426C32">
        <w:trPr>
          <w:trHeight w:val="20"/>
        </w:trPr>
        <w:tc>
          <w:tcPr>
            <w:tcW w:w="366" w:type="pct"/>
          </w:tcPr>
          <w:p w14:paraId="723A99FD" w14:textId="77777777" w:rsidR="00C96165" w:rsidRPr="00C96165" w:rsidRDefault="00C96165" w:rsidP="00C96165">
            <w:pPr>
              <w:jc w:val="center"/>
              <w:rPr>
                <w:rFonts w:eastAsia="Calibri"/>
                <w:lang w:val="kk-KZ" w:eastAsia="en-US"/>
              </w:rPr>
            </w:pPr>
            <w:r w:rsidRPr="00C96165">
              <w:rPr>
                <w:rFonts w:eastAsia="Calibri"/>
                <w:lang w:val="kk-KZ" w:eastAsia="en-US"/>
              </w:rPr>
              <w:t>3</w:t>
            </w:r>
          </w:p>
        </w:tc>
        <w:tc>
          <w:tcPr>
            <w:tcW w:w="2282" w:type="pct"/>
            <w:vAlign w:val="center"/>
          </w:tcPr>
          <w:p w14:paraId="4D3269C2" w14:textId="77777777" w:rsidR="00C96165" w:rsidRPr="00C96165" w:rsidRDefault="00C96165" w:rsidP="00C96165">
            <w:pPr>
              <w:jc w:val="center"/>
              <w:rPr>
                <w:rFonts w:eastAsia="Calibri"/>
                <w:lang w:val="kk-KZ" w:eastAsia="en-US"/>
              </w:rPr>
            </w:pPr>
            <w:r w:rsidRPr="00C96165">
              <w:rPr>
                <w:rFonts w:eastAsia="Calibri"/>
                <w:lang w:val="kk-KZ" w:eastAsia="en-US"/>
              </w:rPr>
              <w:t>Магнитті жетегі бар компрессорлар немесе герметик компрессорлар, сонымен қатар қос тығыздағышы және сұйықтыққа арналған тосқауылы бар компрессорлар</w:t>
            </w:r>
          </w:p>
        </w:tc>
        <w:tc>
          <w:tcPr>
            <w:tcW w:w="2352" w:type="pct"/>
            <w:noWrap/>
          </w:tcPr>
          <w:p w14:paraId="22101238" w14:textId="77777777" w:rsidR="00C96165" w:rsidRPr="00C96165" w:rsidRDefault="00C96165" w:rsidP="00C96165">
            <w:pPr>
              <w:jc w:val="center"/>
              <w:rPr>
                <w:rFonts w:eastAsia="Calibri"/>
                <w:lang w:val="kk-KZ"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EF26E0" w14:paraId="6DCC9BDE" w14:textId="77777777" w:rsidTr="00426C32">
        <w:trPr>
          <w:trHeight w:val="20"/>
        </w:trPr>
        <w:tc>
          <w:tcPr>
            <w:tcW w:w="366" w:type="pct"/>
          </w:tcPr>
          <w:p w14:paraId="1CF6E929" w14:textId="77777777" w:rsidR="00C96165" w:rsidRPr="00C96165" w:rsidRDefault="00C96165" w:rsidP="00C96165">
            <w:pPr>
              <w:jc w:val="center"/>
              <w:rPr>
                <w:rFonts w:eastAsia="Calibri"/>
                <w:lang w:val="kk-KZ" w:eastAsia="en-US"/>
              </w:rPr>
            </w:pPr>
            <w:r w:rsidRPr="00C96165">
              <w:rPr>
                <w:rFonts w:eastAsia="Calibri"/>
                <w:lang w:val="kk-KZ" w:eastAsia="en-US"/>
              </w:rPr>
              <w:t>4</w:t>
            </w:r>
          </w:p>
        </w:tc>
        <w:tc>
          <w:tcPr>
            <w:tcW w:w="2282" w:type="pct"/>
            <w:vAlign w:val="center"/>
          </w:tcPr>
          <w:p w14:paraId="475B9C9E" w14:textId="77777777" w:rsidR="00C96165" w:rsidRPr="00C96165" w:rsidRDefault="00C96165" w:rsidP="00C96165">
            <w:pPr>
              <w:jc w:val="center"/>
              <w:rPr>
                <w:rFonts w:eastAsia="Calibri"/>
                <w:lang w:val="kk-KZ" w:eastAsia="en-US"/>
              </w:rPr>
            </w:pPr>
            <w:r w:rsidRPr="00C96165">
              <w:rPr>
                <w:rFonts w:eastAsia="Calibri"/>
                <w:lang w:val="kk-KZ" w:eastAsia="en-US"/>
              </w:rPr>
              <w:t>Магнитті жетегі бар араластырғыш немесе герметик араластырғыштар, сонымен қатар қос тығыздағышы және сұйықтыққа арналған тосқауылы бар араластырғыштар</w:t>
            </w:r>
          </w:p>
        </w:tc>
        <w:tc>
          <w:tcPr>
            <w:tcW w:w="2352" w:type="pct"/>
            <w:noWrap/>
          </w:tcPr>
          <w:p w14:paraId="20942142" w14:textId="77777777" w:rsidR="00C96165" w:rsidRPr="00C96165" w:rsidRDefault="00C96165" w:rsidP="00C96165">
            <w:pPr>
              <w:jc w:val="center"/>
              <w:rPr>
                <w:rFonts w:eastAsia="Calibri"/>
                <w:lang w:val="kk-KZ"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EF26E0" w14:paraId="3B0DE0D3" w14:textId="77777777" w:rsidTr="00426C32">
        <w:trPr>
          <w:trHeight w:val="20"/>
        </w:trPr>
        <w:tc>
          <w:tcPr>
            <w:tcW w:w="366" w:type="pct"/>
          </w:tcPr>
          <w:p w14:paraId="5D848B02" w14:textId="77777777" w:rsidR="00C96165" w:rsidRPr="00C96165" w:rsidRDefault="00C96165" w:rsidP="00C96165">
            <w:pPr>
              <w:jc w:val="center"/>
              <w:rPr>
                <w:rFonts w:eastAsia="Calibri"/>
                <w:lang w:val="kk-KZ" w:eastAsia="en-US"/>
              </w:rPr>
            </w:pPr>
            <w:r w:rsidRPr="00C96165">
              <w:rPr>
                <w:rFonts w:eastAsia="Calibri"/>
                <w:lang w:val="kk-KZ" w:eastAsia="en-US"/>
              </w:rPr>
              <w:t>5</w:t>
            </w:r>
          </w:p>
        </w:tc>
        <w:tc>
          <w:tcPr>
            <w:tcW w:w="2282" w:type="pct"/>
            <w:vAlign w:val="center"/>
          </w:tcPr>
          <w:p w14:paraId="40D5B334" w14:textId="77777777" w:rsidR="00C96165" w:rsidRPr="00C96165" w:rsidRDefault="00C96165" w:rsidP="00C96165">
            <w:pPr>
              <w:jc w:val="center"/>
              <w:rPr>
                <w:rFonts w:eastAsia="Calibri"/>
                <w:lang w:val="kk-KZ" w:eastAsia="en-US"/>
              </w:rPr>
            </w:pPr>
            <w:r w:rsidRPr="00C96165">
              <w:rPr>
                <w:rFonts w:eastAsia="Calibri"/>
                <w:lang w:val="kk-KZ" w:eastAsia="en-US"/>
              </w:rPr>
              <w:t xml:space="preserve">Фланецтер (жалғағыштар) санын барынша азайту </w:t>
            </w:r>
          </w:p>
        </w:tc>
        <w:tc>
          <w:tcPr>
            <w:tcW w:w="2352" w:type="pct"/>
            <w:noWrap/>
          </w:tcPr>
          <w:p w14:paraId="6148A5CF" w14:textId="77777777" w:rsidR="00C96165" w:rsidRPr="00C96165" w:rsidRDefault="00C96165" w:rsidP="00C96165">
            <w:pPr>
              <w:jc w:val="center"/>
              <w:rPr>
                <w:rFonts w:eastAsia="Calibri"/>
                <w:lang w:val="kk-KZ"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284B9F85" w14:textId="77777777" w:rsidTr="00426C32">
        <w:trPr>
          <w:trHeight w:val="20"/>
        </w:trPr>
        <w:tc>
          <w:tcPr>
            <w:tcW w:w="366" w:type="pct"/>
          </w:tcPr>
          <w:p w14:paraId="1E76C457" w14:textId="77777777" w:rsidR="00C96165" w:rsidRPr="00C96165" w:rsidRDefault="00C96165" w:rsidP="00C96165">
            <w:pPr>
              <w:jc w:val="center"/>
              <w:rPr>
                <w:rFonts w:eastAsia="Calibri"/>
                <w:lang w:val="kk-KZ" w:eastAsia="en-US"/>
              </w:rPr>
            </w:pPr>
            <w:r w:rsidRPr="00C96165">
              <w:rPr>
                <w:rFonts w:eastAsia="Calibri"/>
                <w:lang w:val="kk-KZ" w:eastAsia="en-US"/>
              </w:rPr>
              <w:t>6</w:t>
            </w:r>
          </w:p>
        </w:tc>
        <w:tc>
          <w:tcPr>
            <w:tcW w:w="2282" w:type="pct"/>
            <w:vAlign w:val="center"/>
          </w:tcPr>
          <w:p w14:paraId="4D56EE3C" w14:textId="77777777" w:rsidR="00C96165" w:rsidRPr="00C96165" w:rsidRDefault="00C96165" w:rsidP="00C96165">
            <w:pPr>
              <w:jc w:val="center"/>
              <w:rPr>
                <w:rFonts w:eastAsia="Calibri"/>
                <w:lang w:eastAsia="en-US"/>
              </w:rPr>
            </w:pPr>
            <w:r w:rsidRPr="00C96165">
              <w:rPr>
                <w:rFonts w:eastAsia="Calibri"/>
                <w:lang w:val="kk-KZ" w:eastAsia="en-US"/>
              </w:rPr>
              <w:t>Тиімді төсемдер</w:t>
            </w:r>
          </w:p>
        </w:tc>
        <w:tc>
          <w:tcPr>
            <w:tcW w:w="2352" w:type="pct"/>
            <w:noWrap/>
          </w:tcPr>
          <w:p w14:paraId="1AFE4938"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1408FD4D" w14:textId="77777777" w:rsidTr="00426C32">
        <w:trPr>
          <w:trHeight w:val="20"/>
        </w:trPr>
        <w:tc>
          <w:tcPr>
            <w:tcW w:w="366" w:type="pct"/>
          </w:tcPr>
          <w:p w14:paraId="7833714D" w14:textId="77777777" w:rsidR="00C96165" w:rsidRPr="00C96165" w:rsidRDefault="00C96165" w:rsidP="00C96165">
            <w:pPr>
              <w:jc w:val="center"/>
              <w:rPr>
                <w:rFonts w:eastAsia="Calibri"/>
                <w:lang w:val="kk-KZ" w:eastAsia="en-US"/>
              </w:rPr>
            </w:pPr>
            <w:r w:rsidRPr="00C96165">
              <w:rPr>
                <w:rFonts w:eastAsia="Calibri"/>
                <w:lang w:val="kk-KZ" w:eastAsia="en-US"/>
              </w:rPr>
              <w:t>7</w:t>
            </w:r>
          </w:p>
        </w:tc>
        <w:tc>
          <w:tcPr>
            <w:tcW w:w="2282" w:type="pct"/>
            <w:vAlign w:val="center"/>
          </w:tcPr>
          <w:p w14:paraId="688E9BD2" w14:textId="77777777" w:rsidR="00C96165" w:rsidRPr="00C96165" w:rsidRDefault="00C96165" w:rsidP="00C96165">
            <w:pPr>
              <w:jc w:val="center"/>
              <w:rPr>
                <w:rFonts w:eastAsia="Calibri"/>
                <w:lang w:eastAsia="en-US"/>
              </w:rPr>
            </w:pPr>
            <w:r w:rsidRPr="00C96165">
              <w:rPr>
                <w:rFonts w:eastAsia="Calibri"/>
                <w:lang w:val="kk-KZ" w:eastAsia="en-US"/>
              </w:rPr>
              <w:t>Жабық сынама алу жүйелері</w:t>
            </w:r>
          </w:p>
        </w:tc>
        <w:tc>
          <w:tcPr>
            <w:tcW w:w="2352" w:type="pct"/>
            <w:noWrap/>
          </w:tcPr>
          <w:p w14:paraId="41FCA314"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C96165" w14:paraId="3A622820" w14:textId="77777777" w:rsidTr="00426C32">
        <w:trPr>
          <w:trHeight w:val="20"/>
        </w:trPr>
        <w:tc>
          <w:tcPr>
            <w:tcW w:w="366" w:type="pct"/>
          </w:tcPr>
          <w:p w14:paraId="37EA2DF1" w14:textId="77777777" w:rsidR="00C96165" w:rsidRPr="00C96165" w:rsidRDefault="00C96165" w:rsidP="00C96165">
            <w:pPr>
              <w:jc w:val="center"/>
              <w:rPr>
                <w:rFonts w:eastAsia="Calibri"/>
                <w:lang w:val="kk-KZ" w:eastAsia="en-US"/>
              </w:rPr>
            </w:pPr>
            <w:r w:rsidRPr="00C96165">
              <w:rPr>
                <w:rFonts w:eastAsia="Calibri"/>
                <w:lang w:val="kk-KZ" w:eastAsia="en-US"/>
              </w:rPr>
              <w:t>8</w:t>
            </w:r>
          </w:p>
        </w:tc>
        <w:tc>
          <w:tcPr>
            <w:tcW w:w="2282" w:type="pct"/>
            <w:vAlign w:val="center"/>
          </w:tcPr>
          <w:p w14:paraId="2DF14E85" w14:textId="77777777" w:rsidR="00C96165" w:rsidRPr="00C96165" w:rsidRDefault="00C96165" w:rsidP="00C96165">
            <w:pPr>
              <w:jc w:val="center"/>
              <w:rPr>
                <w:rFonts w:eastAsia="Calibri"/>
                <w:lang w:eastAsia="en-US"/>
              </w:rPr>
            </w:pPr>
            <w:r w:rsidRPr="00C96165">
              <w:rPr>
                <w:rFonts w:eastAsia="Calibri"/>
                <w:lang w:val="kk-KZ" w:eastAsia="en-US"/>
              </w:rPr>
              <w:t>Желдеткіш саңылаулар кешені</w:t>
            </w:r>
          </w:p>
        </w:tc>
        <w:tc>
          <w:tcPr>
            <w:tcW w:w="2352" w:type="pct"/>
            <w:noWrap/>
          </w:tcPr>
          <w:p w14:paraId="1D5E013C"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EF26E0" w14:paraId="28A25E27" w14:textId="77777777" w:rsidTr="00426C32">
        <w:trPr>
          <w:trHeight w:val="20"/>
        </w:trPr>
        <w:tc>
          <w:tcPr>
            <w:tcW w:w="366" w:type="pct"/>
          </w:tcPr>
          <w:p w14:paraId="62AA187B" w14:textId="77777777" w:rsidR="00C96165" w:rsidRPr="00C96165" w:rsidRDefault="00C96165" w:rsidP="00C96165">
            <w:pPr>
              <w:jc w:val="center"/>
              <w:rPr>
                <w:rFonts w:eastAsia="Calibri"/>
                <w:lang w:val="kk-KZ" w:eastAsia="en-US"/>
              </w:rPr>
            </w:pPr>
            <w:r w:rsidRPr="00C96165">
              <w:rPr>
                <w:rFonts w:eastAsia="Calibri"/>
                <w:lang w:val="kk-KZ" w:eastAsia="en-US"/>
              </w:rPr>
              <w:t>9</w:t>
            </w:r>
          </w:p>
        </w:tc>
        <w:tc>
          <w:tcPr>
            <w:tcW w:w="2282" w:type="pct"/>
            <w:vAlign w:val="center"/>
          </w:tcPr>
          <w:p w14:paraId="327A241D" w14:textId="77777777" w:rsidR="00C96165" w:rsidRPr="00C96165" w:rsidRDefault="00C96165" w:rsidP="00C96165">
            <w:pPr>
              <w:jc w:val="center"/>
              <w:rPr>
                <w:rFonts w:eastAsia="Calibri"/>
                <w:lang w:val="kk-KZ" w:eastAsia="en-US"/>
              </w:rPr>
            </w:pPr>
            <w:r w:rsidRPr="00C96165">
              <w:rPr>
                <w:rFonts w:eastAsia="Calibri"/>
                <w:lang w:val="kk-KZ" w:eastAsia="en-US"/>
              </w:rPr>
              <w:t>Қондырғыларды тоқтату және іске қосуды барынша азайту</w:t>
            </w:r>
          </w:p>
        </w:tc>
        <w:tc>
          <w:tcPr>
            <w:tcW w:w="2352" w:type="pct"/>
            <w:noWrap/>
          </w:tcPr>
          <w:p w14:paraId="12C848ED" w14:textId="77777777" w:rsidR="00C96165" w:rsidRPr="00C96165" w:rsidRDefault="00C96165" w:rsidP="00C96165">
            <w:pPr>
              <w:jc w:val="center"/>
              <w:rPr>
                <w:rFonts w:eastAsia="Calibri"/>
                <w:lang w:val="kk-KZ" w:eastAsia="en-US"/>
              </w:rPr>
            </w:pPr>
            <w:r w:rsidRPr="00C96165">
              <w:rPr>
                <w:rFonts w:eastAsia="Calibri"/>
                <w:lang w:val="kk-KZ" w:eastAsia="en-US"/>
              </w:rPr>
              <w:t xml:space="preserve">ЕҚТ бойынша анықтамалықтың қолданылу саласына сай қызмет түрлеріне </w:t>
            </w:r>
            <w:r w:rsidRPr="00C96165">
              <w:rPr>
                <w:rFonts w:eastAsia="Calibri"/>
                <w:lang w:val="kk-KZ" w:eastAsia="en-US"/>
              </w:rPr>
              <w:lastRenderedPageBreak/>
              <w:t>және технологиялық процестерге жалпы қолданылады.</w:t>
            </w:r>
          </w:p>
        </w:tc>
      </w:tr>
      <w:tr w:rsidR="00C96165" w:rsidRPr="00C96165" w14:paraId="274E3E71" w14:textId="77777777" w:rsidTr="00426C32">
        <w:trPr>
          <w:trHeight w:val="20"/>
        </w:trPr>
        <w:tc>
          <w:tcPr>
            <w:tcW w:w="366" w:type="pct"/>
          </w:tcPr>
          <w:p w14:paraId="7802BE87" w14:textId="77777777" w:rsidR="00C96165" w:rsidRPr="00C96165" w:rsidRDefault="00C96165" w:rsidP="00C96165">
            <w:pPr>
              <w:jc w:val="center"/>
              <w:rPr>
                <w:rFonts w:eastAsia="Calibri"/>
                <w:lang w:val="kk-KZ" w:eastAsia="en-US"/>
              </w:rPr>
            </w:pPr>
            <w:r w:rsidRPr="00C96165">
              <w:rPr>
                <w:rFonts w:eastAsia="Calibri"/>
                <w:lang w:val="kk-KZ" w:eastAsia="en-US"/>
              </w:rPr>
              <w:lastRenderedPageBreak/>
              <w:t>10</w:t>
            </w:r>
          </w:p>
        </w:tc>
        <w:tc>
          <w:tcPr>
            <w:tcW w:w="2282" w:type="pct"/>
            <w:vAlign w:val="center"/>
          </w:tcPr>
          <w:p w14:paraId="1C54425F" w14:textId="77777777" w:rsidR="00C96165" w:rsidRPr="00C96165" w:rsidRDefault="00C96165" w:rsidP="00C96165">
            <w:pPr>
              <w:jc w:val="center"/>
              <w:rPr>
                <w:rFonts w:eastAsia="Calibri"/>
                <w:lang w:eastAsia="en-US"/>
              </w:rPr>
            </w:pPr>
            <w:r w:rsidRPr="00C96165">
              <w:rPr>
                <w:rFonts w:eastAsia="Calibri"/>
                <w:lang w:val="kk-KZ" w:eastAsia="en-US"/>
              </w:rPr>
              <w:t>Сильфонды немесе қос тығыздағышы бар клапандарды пайдалану</w:t>
            </w:r>
          </w:p>
        </w:tc>
        <w:tc>
          <w:tcPr>
            <w:tcW w:w="2352" w:type="pct"/>
            <w:noWrap/>
          </w:tcPr>
          <w:p w14:paraId="6782FDC4" w14:textId="77777777" w:rsidR="00C96165" w:rsidRPr="00C96165" w:rsidRDefault="00C96165" w:rsidP="00C96165">
            <w:pPr>
              <w:jc w:val="center"/>
              <w:rPr>
                <w:rFonts w:eastAsia="Calibri"/>
                <w:lang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r w:rsidR="00C96165" w:rsidRPr="00EF26E0" w14:paraId="45CF5F87" w14:textId="77777777" w:rsidTr="00426C32">
        <w:trPr>
          <w:trHeight w:val="20"/>
        </w:trPr>
        <w:tc>
          <w:tcPr>
            <w:tcW w:w="366" w:type="pct"/>
          </w:tcPr>
          <w:p w14:paraId="7FBE40A6" w14:textId="77777777" w:rsidR="00C96165" w:rsidRPr="00C96165" w:rsidRDefault="00C96165" w:rsidP="00C96165">
            <w:pPr>
              <w:jc w:val="center"/>
              <w:rPr>
                <w:rFonts w:eastAsia="Calibri"/>
                <w:lang w:val="kk-KZ" w:eastAsia="en-US"/>
              </w:rPr>
            </w:pPr>
            <w:r w:rsidRPr="00C96165">
              <w:rPr>
                <w:rFonts w:eastAsia="Calibri"/>
                <w:lang w:val="kk-KZ" w:eastAsia="en-US"/>
              </w:rPr>
              <w:t>11</w:t>
            </w:r>
          </w:p>
        </w:tc>
        <w:tc>
          <w:tcPr>
            <w:tcW w:w="2282" w:type="pct"/>
            <w:vAlign w:val="center"/>
          </w:tcPr>
          <w:p w14:paraId="40C32B12" w14:textId="77777777" w:rsidR="00C96165" w:rsidRPr="00C96165" w:rsidRDefault="00C96165" w:rsidP="00C96165">
            <w:pPr>
              <w:jc w:val="center"/>
              <w:rPr>
                <w:rFonts w:eastAsia="Calibri"/>
                <w:lang w:val="kk-KZ" w:eastAsia="en-US"/>
              </w:rPr>
            </w:pPr>
            <w:r w:rsidRPr="00C96165">
              <w:rPr>
                <w:rFonts w:eastAsia="Calibri"/>
                <w:lang w:val="kk-KZ" w:eastAsia="en-US"/>
              </w:rPr>
              <w:t>Магнитті жетегі бар сорғы немесе герметик сорғылар, сонымен қатар қос тығыздағышы және сұйықтыққа арналған тосқауылы бар сорғылар</w:t>
            </w:r>
          </w:p>
        </w:tc>
        <w:tc>
          <w:tcPr>
            <w:tcW w:w="2352" w:type="pct"/>
            <w:noWrap/>
          </w:tcPr>
          <w:p w14:paraId="1A583AAB" w14:textId="77777777" w:rsidR="00C96165" w:rsidRPr="00C96165" w:rsidRDefault="00C96165" w:rsidP="00C96165">
            <w:pPr>
              <w:jc w:val="center"/>
              <w:rPr>
                <w:rFonts w:eastAsia="Calibri"/>
                <w:lang w:val="kk-KZ" w:eastAsia="en-US"/>
              </w:rPr>
            </w:pPr>
            <w:r w:rsidRPr="00C96165">
              <w:rPr>
                <w:rFonts w:eastAsia="Calibri"/>
                <w:lang w:val="kk-KZ" w:eastAsia="en-US"/>
              </w:rPr>
              <w:t>ЕҚТ бойынша анықтамалықтың қолданылу саласына сай қызмет түрлеріне және технологиялық процестерге жалпы қолданылады.</w:t>
            </w:r>
          </w:p>
        </w:tc>
      </w:tr>
    </w:tbl>
    <w:p w14:paraId="3F909ABB" w14:textId="77777777" w:rsidR="00C96165" w:rsidRPr="00C96165" w:rsidRDefault="00C96165" w:rsidP="00C96165">
      <w:pPr>
        <w:jc w:val="both"/>
        <w:rPr>
          <w:rFonts w:eastAsia="Calibri"/>
          <w:b/>
          <w:bCs/>
          <w:sz w:val="28"/>
          <w:szCs w:val="28"/>
          <w:lang w:val="kk-KZ" w:eastAsia="en-US"/>
        </w:rPr>
      </w:pPr>
    </w:p>
    <w:p w14:paraId="298CC5DC" w14:textId="77777777" w:rsidR="00C96165" w:rsidRPr="00C96165" w:rsidRDefault="00C96165" w:rsidP="00C96165">
      <w:pPr>
        <w:ind w:firstLine="709"/>
        <w:jc w:val="both"/>
        <w:rPr>
          <w:rFonts w:eastAsia="Calibri"/>
          <w:sz w:val="28"/>
          <w:szCs w:val="28"/>
          <w:lang w:val="kk-KZ" w:eastAsia="en-US"/>
        </w:rPr>
      </w:pPr>
      <w:r w:rsidRPr="00C96165">
        <w:rPr>
          <w:rFonts w:eastAsia="Calibri"/>
          <w:color w:val="000000"/>
          <w:sz w:val="28"/>
          <w:szCs w:val="28"/>
          <w:shd w:val="clear" w:color="auto" w:fill="FFFFFF"/>
          <w:lang w:val="kk-KZ" w:eastAsia="en-US"/>
        </w:rPr>
        <w:t>Ұйымдастырылған көздерден шығатын шығарындыларды азайту әдістеріне ауа үрлеген кезде реактордың жетілдіру секциясынан және желдеткіш саңылауларынан келіп түсетін ҰОҚ-ны кетіруге арналған термиялық және каталитикалық жағу әдістері жатады</w:t>
      </w:r>
      <w:r w:rsidRPr="00C96165">
        <w:rPr>
          <w:rFonts w:eastAsia="Calibri"/>
          <w:sz w:val="28"/>
          <w:szCs w:val="28"/>
          <w:lang w:val="kk-KZ" w:eastAsia="en-US"/>
        </w:rPr>
        <w:t>.</w:t>
      </w:r>
    </w:p>
    <w:p w14:paraId="188F5F2B" w14:textId="77777777" w:rsidR="00C96165" w:rsidRPr="00C96165" w:rsidRDefault="00C96165" w:rsidP="00C96165">
      <w:pPr>
        <w:ind w:firstLine="709"/>
        <w:jc w:val="both"/>
        <w:rPr>
          <w:rFonts w:eastAsia="Calibri"/>
          <w:sz w:val="28"/>
          <w:szCs w:val="28"/>
          <w:lang w:val="kk-KZ" w:eastAsia="en-US"/>
        </w:rPr>
      </w:pPr>
    </w:p>
    <w:p w14:paraId="4F42AAB8" w14:textId="77777777" w:rsidR="00C96165" w:rsidRPr="00C96165" w:rsidRDefault="00C96165" w:rsidP="00C96165">
      <w:pPr>
        <w:keepNext/>
        <w:ind w:firstLine="709"/>
        <w:jc w:val="both"/>
        <w:rPr>
          <w:rFonts w:eastAsia="Calibri"/>
          <w:bCs/>
          <w:sz w:val="28"/>
          <w:szCs w:val="28"/>
          <w:lang w:val="kk-KZ" w:eastAsia="en-US"/>
        </w:rPr>
      </w:pPr>
      <w:bookmarkStart w:id="264" w:name="_Hlk168312838"/>
      <w:r w:rsidRPr="00C96165">
        <w:rPr>
          <w:rFonts w:eastAsia="Calibri"/>
          <w:bCs/>
          <w:sz w:val="28"/>
          <w:szCs w:val="28"/>
          <w:lang w:val="kk-KZ" w:eastAsia="en-US"/>
        </w:rPr>
        <w:t xml:space="preserve">6.6-кесте. </w:t>
      </w:r>
      <w:bookmarkEnd w:id="264"/>
      <w:r w:rsidRPr="00C96165">
        <w:rPr>
          <w:rFonts w:eastAsia="Calibri"/>
          <w:bCs/>
          <w:sz w:val="28"/>
          <w:szCs w:val="28"/>
          <w:lang w:val="kk-KZ" w:eastAsia="en-US"/>
        </w:rPr>
        <w:t>Полипропилен өндірісіндегі пропилен шығарындыларының технологиялық көрсеткіштері:</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2"/>
        <w:gridCol w:w="4781"/>
        <w:gridCol w:w="4017"/>
      </w:tblGrid>
      <w:tr w:rsidR="00C96165" w:rsidRPr="00C96165" w14:paraId="76FF0C05" w14:textId="77777777" w:rsidTr="00426C32">
        <w:trPr>
          <w:trHeight w:val="20"/>
          <w:jc w:val="center"/>
        </w:trPr>
        <w:tc>
          <w:tcPr>
            <w:tcW w:w="497" w:type="pct"/>
            <w:tcBorders>
              <w:top w:val="single" w:sz="4" w:space="0" w:color="auto"/>
              <w:left w:val="single" w:sz="4" w:space="0" w:color="auto"/>
              <w:bottom w:val="single" w:sz="4" w:space="0" w:color="auto"/>
              <w:right w:val="single" w:sz="4" w:space="0" w:color="auto"/>
            </w:tcBorders>
          </w:tcPr>
          <w:p w14:paraId="4B9C343A" w14:textId="77777777" w:rsidR="00C96165" w:rsidRPr="00C96165" w:rsidRDefault="00C96165" w:rsidP="00C96165">
            <w:pPr>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 xml:space="preserve">№ </w:t>
            </w:r>
          </w:p>
        </w:tc>
        <w:tc>
          <w:tcPr>
            <w:tcW w:w="2447" w:type="pct"/>
            <w:tcBorders>
              <w:top w:val="single" w:sz="4" w:space="0" w:color="auto"/>
              <w:left w:val="single" w:sz="4" w:space="0" w:color="auto"/>
              <w:bottom w:val="single" w:sz="4" w:space="0" w:color="auto"/>
              <w:right w:val="single" w:sz="4" w:space="0" w:color="auto"/>
            </w:tcBorders>
            <w:vAlign w:val="center"/>
            <w:hideMark/>
          </w:tcPr>
          <w:p w14:paraId="428C77AD" w14:textId="77777777" w:rsidR="00C96165" w:rsidRPr="00C96165" w:rsidRDefault="00C96165" w:rsidP="00C96165">
            <w:pPr>
              <w:jc w:val="center"/>
              <w:rPr>
                <w:rFonts w:eastAsia="Calibri"/>
                <w:b/>
                <w:bCs/>
                <w:lang w:eastAsia="en-US"/>
              </w:rPr>
            </w:pPr>
            <w:r w:rsidRPr="00C96165">
              <w:rPr>
                <w:rFonts w:eastAsia="Calibri"/>
                <w:b/>
                <w:bCs/>
                <w:lang w:eastAsia="en-US"/>
              </w:rPr>
              <w:t>Параметр</w:t>
            </w:r>
          </w:p>
        </w:tc>
        <w:tc>
          <w:tcPr>
            <w:tcW w:w="2056" w:type="pct"/>
            <w:tcBorders>
              <w:top w:val="single" w:sz="4" w:space="0" w:color="auto"/>
              <w:left w:val="single" w:sz="4" w:space="0" w:color="auto"/>
              <w:bottom w:val="single" w:sz="4" w:space="0" w:color="auto"/>
              <w:right w:val="single" w:sz="4" w:space="0" w:color="auto"/>
            </w:tcBorders>
            <w:vAlign w:val="center"/>
            <w:hideMark/>
          </w:tcPr>
          <w:p w14:paraId="21D80330" w14:textId="77777777" w:rsidR="00C96165" w:rsidRPr="00C96165" w:rsidRDefault="00C96165" w:rsidP="00C96165">
            <w:pPr>
              <w:ind w:firstLine="709"/>
              <w:jc w:val="center"/>
              <w:rPr>
                <w:rFonts w:eastAsia="Calibri"/>
                <w:b/>
                <w:bCs/>
                <w:lang w:eastAsia="en-US"/>
              </w:rPr>
            </w:pPr>
            <w:r w:rsidRPr="00C96165">
              <w:rPr>
                <w:rFonts w:eastAsia="Calibri"/>
                <w:b/>
                <w:bCs/>
                <w:lang w:val="kk-KZ" w:eastAsia="en-US"/>
              </w:rPr>
              <w:t>ЕҚТ</w:t>
            </w:r>
            <w:r w:rsidRPr="00C96165">
              <w:rPr>
                <w:rFonts w:eastAsia="Calibri"/>
                <w:b/>
                <w:bCs/>
                <w:lang w:eastAsia="en-US"/>
              </w:rPr>
              <w:t>-Т</w:t>
            </w:r>
            <w:r w:rsidRPr="00C96165">
              <w:rPr>
                <w:rFonts w:eastAsia="Calibri"/>
                <w:b/>
                <w:bCs/>
                <w:lang w:val="kk-KZ" w:eastAsia="en-US"/>
              </w:rPr>
              <w:t>К</w:t>
            </w:r>
            <w:r w:rsidRPr="00C96165">
              <w:rPr>
                <w:rFonts w:eastAsia="Calibri"/>
                <w:b/>
                <w:bCs/>
                <w:lang w:eastAsia="en-US"/>
              </w:rPr>
              <w:t xml:space="preserve"> (мг/Нм</w:t>
            </w:r>
            <w:r w:rsidRPr="00C96165">
              <w:rPr>
                <w:rFonts w:eastAsia="Calibri"/>
                <w:b/>
                <w:bCs/>
                <w:vertAlign w:val="superscript"/>
                <w:lang w:eastAsia="en-US"/>
              </w:rPr>
              <w:t>3</w:t>
            </w:r>
            <w:r w:rsidRPr="00C96165">
              <w:rPr>
                <w:rFonts w:eastAsia="Calibri"/>
                <w:b/>
                <w:bCs/>
                <w:lang w:eastAsia="en-US"/>
              </w:rPr>
              <w:t>)</w:t>
            </w:r>
            <w:r w:rsidRPr="00C96165">
              <w:rPr>
                <w:rFonts w:eastAsia="Calibri"/>
                <w:b/>
                <w:bCs/>
                <w:vertAlign w:val="superscript"/>
                <w:lang w:eastAsia="en-US"/>
              </w:rPr>
              <w:t>*</w:t>
            </w:r>
          </w:p>
        </w:tc>
      </w:tr>
      <w:tr w:rsidR="00C96165" w:rsidRPr="00C96165" w14:paraId="3F7668F6" w14:textId="77777777" w:rsidTr="00426C32">
        <w:trPr>
          <w:trHeight w:val="20"/>
          <w:jc w:val="center"/>
        </w:trPr>
        <w:tc>
          <w:tcPr>
            <w:tcW w:w="497" w:type="pct"/>
            <w:tcBorders>
              <w:top w:val="single" w:sz="4" w:space="0" w:color="auto"/>
              <w:left w:val="single" w:sz="4" w:space="0" w:color="auto"/>
              <w:bottom w:val="single" w:sz="4" w:space="0" w:color="auto"/>
              <w:right w:val="single" w:sz="4" w:space="0" w:color="auto"/>
            </w:tcBorders>
          </w:tcPr>
          <w:p w14:paraId="317D15E0" w14:textId="77777777" w:rsidR="00C96165" w:rsidRPr="00C96165" w:rsidRDefault="00C96165" w:rsidP="00C96165">
            <w:pPr>
              <w:jc w:val="center"/>
              <w:rPr>
                <w:rFonts w:eastAsia="Calibri"/>
                <w:lang w:eastAsia="en-US"/>
              </w:rPr>
            </w:pPr>
            <w:r w:rsidRPr="00C96165">
              <w:rPr>
                <w:rFonts w:eastAsia="Calibri"/>
                <w:lang w:eastAsia="en-US"/>
              </w:rPr>
              <w:t>1</w:t>
            </w:r>
          </w:p>
        </w:tc>
        <w:tc>
          <w:tcPr>
            <w:tcW w:w="2447" w:type="pct"/>
            <w:tcBorders>
              <w:top w:val="single" w:sz="4" w:space="0" w:color="auto"/>
              <w:left w:val="single" w:sz="4" w:space="0" w:color="auto"/>
              <w:bottom w:val="single" w:sz="4" w:space="0" w:color="auto"/>
              <w:right w:val="single" w:sz="4" w:space="0" w:color="auto"/>
            </w:tcBorders>
            <w:vAlign w:val="center"/>
          </w:tcPr>
          <w:p w14:paraId="26BD082B" w14:textId="77777777" w:rsidR="00C96165" w:rsidRPr="00C96165" w:rsidRDefault="00C96165" w:rsidP="00C96165">
            <w:pPr>
              <w:jc w:val="center"/>
              <w:rPr>
                <w:rFonts w:eastAsia="Calibri"/>
                <w:lang w:eastAsia="en-US"/>
              </w:rPr>
            </w:pPr>
            <w:r w:rsidRPr="00C96165">
              <w:rPr>
                <w:rFonts w:eastAsia="Calibri"/>
                <w:lang w:eastAsia="en-US"/>
              </w:rPr>
              <w:t xml:space="preserve">Пропилен </w:t>
            </w:r>
          </w:p>
        </w:tc>
        <w:tc>
          <w:tcPr>
            <w:tcW w:w="2056" w:type="pct"/>
            <w:tcBorders>
              <w:top w:val="single" w:sz="4" w:space="0" w:color="auto"/>
              <w:left w:val="single" w:sz="4" w:space="0" w:color="auto"/>
              <w:right w:val="single" w:sz="4" w:space="0" w:color="auto"/>
            </w:tcBorders>
            <w:vAlign w:val="center"/>
            <w:hideMark/>
          </w:tcPr>
          <w:p w14:paraId="3CEF32A3" w14:textId="77777777" w:rsidR="00C96165" w:rsidRPr="00C96165" w:rsidRDefault="00C96165" w:rsidP="00C96165">
            <w:pPr>
              <w:ind w:firstLine="709"/>
              <w:jc w:val="center"/>
              <w:rPr>
                <w:rFonts w:eastAsia="Calibri"/>
                <w:lang w:eastAsia="en-US"/>
              </w:rPr>
            </w:pPr>
            <w:r w:rsidRPr="00C96165">
              <w:rPr>
                <w:rFonts w:eastAsia="Calibri"/>
                <w:b/>
                <w:bCs/>
                <w:lang w:eastAsia="en-US"/>
              </w:rPr>
              <w:t>1-46</w:t>
            </w:r>
          </w:p>
        </w:tc>
      </w:tr>
    </w:tbl>
    <w:p w14:paraId="3CA585BA" w14:textId="77777777" w:rsidR="00C96165" w:rsidRPr="00C96165" w:rsidRDefault="00C96165" w:rsidP="00C96165">
      <w:pPr>
        <w:jc w:val="both"/>
        <w:rPr>
          <w:sz w:val="28"/>
          <w:szCs w:val="28"/>
        </w:rPr>
      </w:pPr>
      <w:r w:rsidRPr="00C96165">
        <w:rPr>
          <w:sz w:val="28"/>
          <w:szCs w:val="28"/>
        </w:rPr>
        <w:t>* іріктеу кезеңінің орташа тәуліктік мәні немесе орташа мәні;</w:t>
      </w:r>
    </w:p>
    <w:p w14:paraId="3507FAAD" w14:textId="77777777" w:rsidR="00C96165" w:rsidRPr="00C96165" w:rsidRDefault="00C96165" w:rsidP="00C96165">
      <w:pPr>
        <w:ind w:firstLine="709"/>
        <w:jc w:val="both"/>
        <w:rPr>
          <w:rFonts w:eastAsia="Calibri"/>
          <w:b/>
          <w:bCs/>
          <w:sz w:val="28"/>
          <w:szCs w:val="28"/>
          <w:lang w:eastAsia="en-US"/>
        </w:rPr>
      </w:pPr>
    </w:p>
    <w:p w14:paraId="0E288AFA" w14:textId="77777777" w:rsidR="00C96165" w:rsidRPr="00C96165" w:rsidRDefault="00C96165" w:rsidP="00C96165">
      <w:pPr>
        <w:ind w:firstLine="709"/>
        <w:jc w:val="both"/>
        <w:rPr>
          <w:rFonts w:eastAsia="Calibri"/>
          <w:b/>
          <w:bCs/>
          <w:sz w:val="28"/>
          <w:szCs w:val="28"/>
          <w:lang w:eastAsia="en-US"/>
        </w:rPr>
      </w:pPr>
      <w:r w:rsidRPr="00C96165">
        <w:rPr>
          <w:rFonts w:eastAsia="Calibri"/>
          <w:b/>
          <w:bCs/>
          <w:sz w:val="28"/>
          <w:szCs w:val="28"/>
          <w:lang w:val="kk-KZ" w:eastAsia="en-US"/>
        </w:rPr>
        <w:t>ЕҚТ</w:t>
      </w:r>
      <w:r w:rsidRPr="00C96165">
        <w:rPr>
          <w:rFonts w:eastAsia="Calibri"/>
          <w:b/>
          <w:bCs/>
          <w:sz w:val="28"/>
          <w:szCs w:val="28"/>
          <w:lang w:eastAsia="en-US"/>
        </w:rPr>
        <w:t xml:space="preserve"> 29</w:t>
      </w:r>
    </w:p>
    <w:p w14:paraId="44686147" w14:textId="77777777" w:rsidR="00C96165" w:rsidRPr="00C96165" w:rsidRDefault="00C96165" w:rsidP="00C96165">
      <w:pPr>
        <w:ind w:firstLine="709"/>
        <w:jc w:val="both"/>
        <w:rPr>
          <w:rFonts w:eastAsia="Calibri"/>
          <w:sz w:val="28"/>
          <w:szCs w:val="28"/>
          <w:lang w:val="kk-KZ" w:eastAsia="en-US"/>
        </w:rPr>
      </w:pPr>
      <w:r w:rsidRPr="00C96165">
        <w:rPr>
          <w:rFonts w:eastAsia="Calibri"/>
          <w:color w:val="000000"/>
          <w:sz w:val="28"/>
          <w:szCs w:val="28"/>
          <w:shd w:val="clear" w:color="auto" w:fill="FFFFFF"/>
          <w:lang w:val="kk-KZ" w:eastAsia="en-US"/>
        </w:rPr>
        <w:t>ЕҚТ жағуға, түтіннің шығуын басу үшін бу беруге арналған тиімділігі жоғары ұштықтарды пайдаланған кезде  алау қондырғыларынан шығарылатын шығарындыларды барынша азайтуды білдіреді.</w:t>
      </w:r>
    </w:p>
    <w:p w14:paraId="7368AD11" w14:textId="77777777" w:rsidR="00C96165" w:rsidRPr="00C96165" w:rsidRDefault="00C96165" w:rsidP="00C96165">
      <w:pPr>
        <w:ind w:firstLine="709"/>
        <w:jc w:val="both"/>
        <w:rPr>
          <w:rFonts w:eastAsia="Calibri"/>
          <w:color w:val="000000"/>
          <w:sz w:val="28"/>
          <w:szCs w:val="28"/>
          <w:shd w:val="clear" w:color="auto" w:fill="FFFFFF"/>
          <w:lang w:val="kk-KZ" w:eastAsia="en-US"/>
        </w:rPr>
      </w:pPr>
    </w:p>
    <w:p w14:paraId="11C461EF" w14:textId="77777777" w:rsidR="00C96165" w:rsidRPr="00C96165" w:rsidRDefault="00C96165" w:rsidP="00C96165">
      <w:pPr>
        <w:keepNext/>
        <w:keepLines/>
        <w:ind w:firstLine="709"/>
        <w:jc w:val="both"/>
        <w:outlineLvl w:val="2"/>
        <w:rPr>
          <w:rFonts w:eastAsia="Calibri"/>
          <w:b/>
          <w:bCs/>
          <w:sz w:val="28"/>
          <w:szCs w:val="28"/>
          <w:lang w:val="kk-KZ" w:eastAsia="en-US"/>
        </w:rPr>
      </w:pPr>
      <w:bookmarkStart w:id="265" w:name="_Toc185341761"/>
      <w:r w:rsidRPr="00C96165">
        <w:rPr>
          <w:rFonts w:eastAsia="Calibri"/>
          <w:b/>
          <w:bCs/>
          <w:sz w:val="28"/>
          <w:szCs w:val="28"/>
          <w:lang w:val="kk-KZ" w:eastAsia="en-US"/>
        </w:rPr>
        <w:t>6.3.3. Сарқынды сулардың жиналуын болдырмауға және азайтуға бағытталған ЕҚТ</w:t>
      </w:r>
      <w:bookmarkEnd w:id="265"/>
      <w:r w:rsidRPr="00C96165">
        <w:rPr>
          <w:rFonts w:eastAsia="Calibri"/>
          <w:b/>
          <w:bCs/>
          <w:sz w:val="28"/>
          <w:szCs w:val="28"/>
          <w:lang w:val="kk-KZ" w:eastAsia="en-US"/>
        </w:rPr>
        <w:tab/>
      </w:r>
    </w:p>
    <w:p w14:paraId="35EDD1EF" w14:textId="77777777" w:rsidR="00C96165" w:rsidRPr="00C96165" w:rsidRDefault="00C96165" w:rsidP="00C96165">
      <w:pPr>
        <w:ind w:firstLine="709"/>
        <w:jc w:val="both"/>
        <w:rPr>
          <w:b/>
          <w:bCs/>
          <w:color w:val="000000"/>
          <w:sz w:val="28"/>
          <w:szCs w:val="28"/>
          <w:lang w:val="kk-KZ" w:eastAsia="en-US"/>
        </w:rPr>
      </w:pPr>
      <w:r w:rsidRPr="00C96165">
        <w:rPr>
          <w:b/>
          <w:bCs/>
          <w:color w:val="000000"/>
          <w:sz w:val="28"/>
          <w:szCs w:val="28"/>
          <w:lang w:val="kk-KZ" w:eastAsia="en-US"/>
        </w:rPr>
        <w:t>ЕҚТ 30</w:t>
      </w:r>
    </w:p>
    <w:p w14:paraId="7F9B9BEE" w14:textId="77777777" w:rsidR="00C96165" w:rsidRPr="00C96165" w:rsidRDefault="00C96165" w:rsidP="00C96165">
      <w:pPr>
        <w:ind w:firstLine="709"/>
        <w:jc w:val="both"/>
        <w:rPr>
          <w:color w:val="000000"/>
          <w:sz w:val="28"/>
          <w:szCs w:val="28"/>
          <w:lang w:val="kk-KZ" w:eastAsia="en-US"/>
        </w:rPr>
      </w:pPr>
      <w:r w:rsidRPr="00C96165">
        <w:rPr>
          <w:color w:val="000000"/>
          <w:sz w:val="28"/>
          <w:szCs w:val="28"/>
          <w:lang w:val="kk-KZ" w:eastAsia="en-US"/>
        </w:rPr>
        <w:t>ЕҚТ сарқынды суларды азайтуға және барынша көп рет қайта пайдалануға бағытталған ұйымдастырушылық және техникалық шараларды қабылдауды білдіреді.</w:t>
      </w:r>
    </w:p>
    <w:p w14:paraId="0FB9FF10" w14:textId="77777777" w:rsidR="00C96165" w:rsidRPr="00C96165" w:rsidRDefault="00C96165" w:rsidP="00C96165">
      <w:pPr>
        <w:ind w:firstLine="709"/>
        <w:jc w:val="both"/>
        <w:rPr>
          <w:color w:val="000000"/>
          <w:sz w:val="28"/>
          <w:szCs w:val="28"/>
          <w:lang w:val="kk-KZ" w:eastAsia="en-US"/>
        </w:rPr>
      </w:pPr>
      <w:r w:rsidRPr="00C96165">
        <w:rPr>
          <w:color w:val="000000"/>
          <w:sz w:val="28"/>
          <w:szCs w:val="28"/>
          <w:lang w:val="kk-KZ" w:eastAsia="en-US"/>
        </w:rPr>
        <w:t>Тараптық ұйымдарға берер алдында белгілі бір көрсеткіштерге дейін тазарту қажет болғанда биоөңдеуді, денитрификацияны, дефосфаттауды, тұндыруды, флотацияны қоса алғанда, бірақ олармен шектелмей ағын суларды тазарту әдістерін пайдалануға болады.</w:t>
      </w:r>
    </w:p>
    <w:p w14:paraId="6D7AB731" w14:textId="77777777" w:rsidR="00C96165" w:rsidRPr="00C96165" w:rsidRDefault="00C96165" w:rsidP="00C96165">
      <w:pPr>
        <w:ind w:firstLine="709"/>
        <w:jc w:val="both"/>
        <w:rPr>
          <w:color w:val="000000"/>
          <w:sz w:val="28"/>
          <w:szCs w:val="28"/>
          <w:lang w:val="kk-KZ" w:eastAsia="en-US"/>
        </w:rPr>
      </w:pPr>
    </w:p>
    <w:p w14:paraId="17D2BD5A" w14:textId="77777777" w:rsidR="00C96165" w:rsidRPr="00C96165" w:rsidRDefault="00C96165" w:rsidP="00C96165">
      <w:pPr>
        <w:keepNext/>
        <w:keepLines/>
        <w:ind w:firstLine="709"/>
        <w:jc w:val="both"/>
        <w:outlineLvl w:val="2"/>
        <w:rPr>
          <w:rFonts w:eastAsia="Calibri"/>
          <w:b/>
          <w:bCs/>
          <w:sz w:val="28"/>
          <w:szCs w:val="28"/>
          <w:lang w:val="kk-KZ" w:eastAsia="en-US"/>
        </w:rPr>
      </w:pPr>
      <w:bookmarkStart w:id="266" w:name="_Toc185341762"/>
      <w:r w:rsidRPr="00C96165">
        <w:rPr>
          <w:rFonts w:eastAsia="Calibri"/>
          <w:b/>
          <w:bCs/>
          <w:sz w:val="28"/>
          <w:szCs w:val="28"/>
          <w:lang w:val="kk-KZ" w:eastAsia="en-US"/>
        </w:rPr>
        <w:t>6.3.4. Технологиялық қалдықтар мен өндірістік қалдықтардың әсерін азайтуға бағытталған ЕҚТ</w:t>
      </w:r>
      <w:bookmarkEnd w:id="266"/>
    </w:p>
    <w:p w14:paraId="0AB6E490" w14:textId="77777777" w:rsidR="00C96165" w:rsidRPr="00C96165" w:rsidRDefault="00C96165" w:rsidP="00C96165">
      <w:pPr>
        <w:ind w:firstLine="709"/>
        <w:jc w:val="both"/>
        <w:rPr>
          <w:b/>
          <w:bCs/>
          <w:color w:val="000000"/>
          <w:sz w:val="28"/>
          <w:szCs w:val="28"/>
          <w:lang w:val="kk-KZ" w:eastAsia="en-US"/>
        </w:rPr>
      </w:pPr>
      <w:r w:rsidRPr="00C96165">
        <w:rPr>
          <w:b/>
          <w:bCs/>
          <w:color w:val="000000"/>
          <w:sz w:val="28"/>
          <w:szCs w:val="28"/>
          <w:lang w:val="kk-KZ" w:eastAsia="en-US"/>
        </w:rPr>
        <w:t>ЕҚТ 31</w:t>
      </w:r>
    </w:p>
    <w:p w14:paraId="256B2B00" w14:textId="77777777" w:rsidR="00C96165" w:rsidRPr="00C96165" w:rsidRDefault="00C96165" w:rsidP="00C96165">
      <w:pPr>
        <w:ind w:firstLine="709"/>
        <w:jc w:val="both"/>
        <w:rPr>
          <w:color w:val="000000"/>
          <w:sz w:val="28"/>
          <w:szCs w:val="28"/>
          <w:lang w:val="kk-KZ" w:eastAsia="en-US"/>
        </w:rPr>
      </w:pPr>
      <w:r w:rsidRPr="00C96165">
        <w:rPr>
          <w:color w:val="000000"/>
          <w:sz w:val="28"/>
          <w:szCs w:val="28"/>
          <w:lang w:val="kk-KZ" w:eastAsia="en-US"/>
        </w:rPr>
        <w:t>ЕҚТ қалдықты болдырмау және оның мөлшерін азайту мақсатында технологиялық процеске біріктірілген тиісті шараларды қабылдауды білдіреді.</w:t>
      </w:r>
    </w:p>
    <w:p w14:paraId="1B5D6BCE" w14:textId="77777777" w:rsidR="00C96165" w:rsidRPr="00C96165" w:rsidRDefault="00C96165" w:rsidP="00C96165">
      <w:pPr>
        <w:ind w:firstLine="709"/>
        <w:jc w:val="both"/>
        <w:rPr>
          <w:color w:val="000000"/>
          <w:sz w:val="28"/>
          <w:szCs w:val="28"/>
          <w:lang w:val="kk-KZ" w:eastAsia="en-US"/>
        </w:rPr>
      </w:pPr>
    </w:p>
    <w:p w14:paraId="69FD7847" w14:textId="77777777" w:rsidR="00C96165" w:rsidRPr="00C96165" w:rsidRDefault="00C96165" w:rsidP="00C96165">
      <w:pPr>
        <w:keepNext/>
        <w:ind w:firstLine="709"/>
        <w:jc w:val="center"/>
        <w:outlineLvl w:val="1"/>
        <w:rPr>
          <w:rFonts w:eastAsia="Calibri" w:cs="Arial"/>
          <w:iCs/>
          <w:sz w:val="28"/>
          <w:szCs w:val="26"/>
          <w:lang w:val="kk-KZ" w:eastAsia="cs-CZ"/>
        </w:rPr>
      </w:pPr>
      <w:bookmarkStart w:id="267" w:name="_Toc185341763"/>
      <w:r w:rsidRPr="00C96165">
        <w:rPr>
          <w:rFonts w:eastAsia="Calibri"/>
          <w:b/>
          <w:bCs/>
          <w:iCs/>
          <w:sz w:val="28"/>
          <w:szCs w:val="28"/>
          <w:lang w:val="cs-CZ" w:eastAsia="cs-CZ"/>
        </w:rPr>
        <w:lastRenderedPageBreak/>
        <w:t>6.</w:t>
      </w:r>
      <w:r w:rsidRPr="00C96165">
        <w:rPr>
          <w:rFonts w:eastAsia="Calibri"/>
          <w:b/>
          <w:bCs/>
          <w:iCs/>
          <w:sz w:val="28"/>
          <w:szCs w:val="28"/>
          <w:lang w:val="kk-KZ" w:eastAsia="cs-CZ"/>
        </w:rPr>
        <w:t>4.</w:t>
      </w:r>
      <w:r w:rsidRPr="00C96165">
        <w:rPr>
          <w:rFonts w:eastAsia="Calibri"/>
          <w:b/>
          <w:bCs/>
          <w:iCs/>
          <w:sz w:val="28"/>
          <w:szCs w:val="28"/>
          <w:lang w:val="cs-CZ" w:eastAsia="cs-CZ"/>
        </w:rPr>
        <w:tab/>
      </w:r>
      <w:bookmarkEnd w:id="232"/>
      <w:r w:rsidRPr="00C96165">
        <w:rPr>
          <w:rFonts w:eastAsia="Calibri"/>
          <w:b/>
          <w:bCs/>
          <w:iCs/>
          <w:sz w:val="28"/>
          <w:szCs w:val="28"/>
          <w:lang w:val="kk-KZ" w:eastAsia="cs-CZ"/>
        </w:rPr>
        <w:t>Р</w:t>
      </w:r>
      <w:r w:rsidRPr="00C96165">
        <w:rPr>
          <w:rFonts w:eastAsia="Calibri"/>
          <w:b/>
          <w:bCs/>
          <w:iCs/>
          <w:sz w:val="28"/>
          <w:szCs w:val="28"/>
          <w:lang w:val="cs-CZ" w:eastAsia="cs-CZ"/>
        </w:rPr>
        <w:t>емедиаци</w:t>
      </w:r>
      <w:r w:rsidRPr="00C96165">
        <w:rPr>
          <w:rFonts w:eastAsia="Calibri"/>
          <w:b/>
          <w:bCs/>
          <w:iCs/>
          <w:sz w:val="28"/>
          <w:szCs w:val="28"/>
          <w:lang w:val="kk-KZ" w:eastAsia="cs-CZ"/>
        </w:rPr>
        <w:t>я талаптары</w:t>
      </w:r>
      <w:bookmarkEnd w:id="267"/>
    </w:p>
    <w:p w14:paraId="3BFC2FB5" w14:textId="77777777" w:rsidR="00C96165" w:rsidRPr="00C96165" w:rsidRDefault="00C96165" w:rsidP="00C96165">
      <w:pPr>
        <w:pBdr>
          <w:top w:val="nil"/>
          <w:left w:val="nil"/>
          <w:bottom w:val="nil"/>
          <w:right w:val="nil"/>
          <w:between w:val="nil"/>
        </w:pBdr>
        <w:ind w:firstLine="709"/>
        <w:jc w:val="both"/>
        <w:rPr>
          <w:rFonts w:eastAsia="Calibri"/>
          <w:sz w:val="28"/>
          <w:szCs w:val="28"/>
          <w:lang w:val="kk-KZ" w:eastAsia="en-US"/>
        </w:rPr>
      </w:pPr>
      <w:r w:rsidRPr="00C96165">
        <w:rPr>
          <w:rFonts w:eastAsia="Calibri"/>
          <w:sz w:val="28"/>
          <w:szCs w:val="28"/>
          <w:lang w:val="kk-KZ" w:eastAsia="en-US"/>
        </w:rPr>
        <w:t xml:space="preserve">Негізгі органикалық заттар мен полимер өндірісі кезінде негізгі фактор ұйымдастырылмаған және ұйымдастырылған шығарындылар көздерін пайдалану нәтижесінде туындайтын ластағыш заттардың шығарындылары болып табылады. </w:t>
      </w:r>
    </w:p>
    <w:p w14:paraId="54BF0C84" w14:textId="77777777" w:rsidR="00C96165" w:rsidRPr="00C96165" w:rsidRDefault="00C96165" w:rsidP="00C96165">
      <w:pPr>
        <w:tabs>
          <w:tab w:val="left" w:pos="851"/>
          <w:tab w:val="left" w:pos="1134"/>
        </w:tabs>
        <w:ind w:firstLine="709"/>
        <w:contextualSpacing/>
        <w:jc w:val="both"/>
        <w:rPr>
          <w:rFonts w:eastAsia="Calibri"/>
          <w:color w:val="000000"/>
          <w:sz w:val="28"/>
          <w:szCs w:val="28"/>
          <w:lang w:val="kk-KZ" w:eastAsia="en-US"/>
        </w:rPr>
      </w:pPr>
      <w:r w:rsidRPr="00C96165">
        <w:rPr>
          <w:rFonts w:eastAsia="Calibri"/>
          <w:sz w:val="28"/>
          <w:szCs w:val="28"/>
          <w:lang w:val="kk-KZ" w:eastAsia="en-US"/>
        </w:rPr>
        <w:t>Өндірістік объектілердің жерлік суларға және жерасты суларына әсер ету мөлшері су тұтыну көлеміне байланысты болады. Сарқынды сулардың құрамының сапасы кәсіпорынның сумен жабдықтау жүйесінде пайдаланылатын судың құрамына, пайдаланылатын шикізаттың құрамына, технологиялық процестердің ерекшелігіне, аралық өнімдердің құрамына, не дайын өнімнің құрамына, қолданыстағы ағын суларды тазарту жүйелеріне қатысты.</w:t>
      </w:r>
    </w:p>
    <w:p w14:paraId="40501505" w14:textId="77777777" w:rsidR="00C96165" w:rsidRPr="00C96165" w:rsidRDefault="00C96165" w:rsidP="00C96165">
      <w:pPr>
        <w:pBdr>
          <w:top w:val="nil"/>
          <w:left w:val="nil"/>
          <w:bottom w:val="nil"/>
          <w:right w:val="nil"/>
          <w:between w:val="nil"/>
        </w:pBdr>
        <w:ind w:firstLine="708"/>
        <w:jc w:val="both"/>
        <w:rPr>
          <w:rFonts w:eastAsia="Calibri"/>
          <w:sz w:val="28"/>
          <w:szCs w:val="28"/>
          <w:lang w:val="kk-KZ" w:eastAsia="en-US"/>
        </w:rPr>
      </w:pPr>
      <w:r w:rsidRPr="00C96165">
        <w:rPr>
          <w:rFonts w:eastAsia="Calibri"/>
          <w:sz w:val="28"/>
          <w:szCs w:val="28"/>
          <w:lang w:val="kk-KZ" w:eastAsia="en-US"/>
        </w:rPr>
        <w:t>Өндірістік және технологиялық процестердің нәтижесінде жиналатын қалдықтарды тараптық ұйымдарға шарт жасасу арқылы кәдеге жатаруға/қайта өңдеуге жіберуге болады, қалдықтардың бір бөлігі өндіріске қайтарылған соң, оның жеке қажеттіліктеріне пайдаланылады.</w:t>
      </w:r>
    </w:p>
    <w:p w14:paraId="5B433E53" w14:textId="77777777" w:rsidR="00C96165" w:rsidRPr="00C96165" w:rsidRDefault="00C96165" w:rsidP="00C96165">
      <w:pPr>
        <w:ind w:firstLine="709"/>
        <w:contextualSpacing/>
        <w:jc w:val="both"/>
        <w:rPr>
          <w:rFonts w:eastAsia="Arial Unicode MS"/>
          <w:color w:val="000000"/>
          <w:sz w:val="28"/>
          <w:szCs w:val="28"/>
          <w:lang w:val="kk-KZ" w:eastAsia="en-US"/>
        </w:rPr>
      </w:pPr>
      <w:r w:rsidRPr="00C96165">
        <w:rPr>
          <w:rFonts w:eastAsia="Arial Unicode MS"/>
          <w:color w:val="000000"/>
          <w:sz w:val="28"/>
          <w:szCs w:val="28"/>
          <w:lang w:val="kk-KZ" w:eastAsia="en-US"/>
        </w:rPr>
        <w:t>ҚР Экология кодексіне сай экологиялық зиян келтірілген табиғи ортаның компонентін қалпына келтіру, жаңғырту арқылы немесе экологиялық зиян толық немесе жартылай қалпына келтірілмейтін болса, ондай табиғи ортаның компонентін ауыстыру арқылы экологиялық залалды жою бойынша шаралар кешені ремедиация деп танылады.</w:t>
      </w:r>
    </w:p>
    <w:p w14:paraId="3DBAEA5E" w14:textId="77777777" w:rsidR="00C96165" w:rsidRPr="00C96165" w:rsidRDefault="00C96165" w:rsidP="00C96165">
      <w:pPr>
        <w:pBdr>
          <w:top w:val="nil"/>
          <w:left w:val="nil"/>
          <w:bottom w:val="nil"/>
          <w:right w:val="nil"/>
          <w:between w:val="nil"/>
        </w:pBdr>
        <w:ind w:firstLine="705"/>
        <w:jc w:val="both"/>
        <w:rPr>
          <w:rFonts w:eastAsia="Calibri"/>
          <w:sz w:val="28"/>
          <w:szCs w:val="28"/>
          <w:lang w:val="kk-KZ" w:eastAsia="en-US"/>
        </w:rPr>
      </w:pPr>
      <w:r w:rsidRPr="00C96165">
        <w:rPr>
          <w:rFonts w:eastAsia="Calibri"/>
          <w:sz w:val="28"/>
          <w:szCs w:val="28"/>
          <w:lang w:val="kk-KZ" w:eastAsia="en-US"/>
        </w:rPr>
        <w:t xml:space="preserve">Осылайша, негізгі органикалық химиялық заттарды өндіретін кәсіпорынның қызметінің нәтижесінде атмосфералық ауаның ластануынан және табиғи ортаның бір компонентінің одан әрі екінші компонентке ауысуынан келесі жағымсыз салдарлар орын алады: </w:t>
      </w:r>
    </w:p>
    <w:p w14:paraId="46BDE76C" w14:textId="77777777" w:rsidR="00C96165" w:rsidRPr="00C96165" w:rsidRDefault="00C96165" w:rsidP="00C96165">
      <w:pPr>
        <w:pBdr>
          <w:top w:val="nil"/>
          <w:left w:val="nil"/>
          <w:bottom w:val="nil"/>
          <w:right w:val="nil"/>
          <w:between w:val="nil"/>
        </w:pBdr>
        <w:tabs>
          <w:tab w:val="left" w:pos="993"/>
        </w:tabs>
        <w:ind w:firstLine="702"/>
        <w:contextualSpacing/>
        <w:jc w:val="both"/>
        <w:rPr>
          <w:rFonts w:eastAsia="Calibri"/>
          <w:sz w:val="28"/>
          <w:szCs w:val="28"/>
          <w:lang w:val="kk-KZ" w:eastAsia="en-US"/>
        </w:rPr>
      </w:pPr>
      <w:r w:rsidRPr="00C96165">
        <w:rPr>
          <w:rFonts w:eastAsia="Calibri"/>
          <w:sz w:val="28"/>
          <w:szCs w:val="28"/>
          <w:lang w:val="kk-KZ" w:eastAsia="en-US"/>
        </w:rPr>
        <w:t xml:space="preserve">атмосфералық ауадан ластағыш заттардың топырақ бетіне түсуі және олардың жер үсті және жер асты суларына одан әрі сіңуі нәтижесінде жердің және топырақтың ластануы; </w:t>
      </w:r>
    </w:p>
    <w:p w14:paraId="7E63FAD0" w14:textId="77777777" w:rsidR="00C96165" w:rsidRPr="00C96165" w:rsidRDefault="00C96165" w:rsidP="00C96165">
      <w:pPr>
        <w:pBdr>
          <w:top w:val="nil"/>
          <w:left w:val="nil"/>
          <w:bottom w:val="nil"/>
          <w:right w:val="nil"/>
          <w:between w:val="nil"/>
        </w:pBdr>
        <w:tabs>
          <w:tab w:val="left" w:pos="993"/>
        </w:tabs>
        <w:contextualSpacing/>
        <w:jc w:val="both"/>
        <w:rPr>
          <w:rFonts w:eastAsia="Calibri"/>
          <w:sz w:val="28"/>
          <w:szCs w:val="28"/>
          <w:lang w:val="kk-KZ" w:eastAsia="en-US"/>
        </w:rPr>
      </w:pPr>
      <w:r w:rsidRPr="00C96165">
        <w:rPr>
          <w:rFonts w:eastAsia="Calibri"/>
          <w:sz w:val="28"/>
          <w:szCs w:val="28"/>
          <w:lang w:val="kk-KZ" w:eastAsia="en-US"/>
        </w:rPr>
        <w:t>жануарлар мен өсімдіктер әлеміне әсері.</w:t>
      </w:r>
    </w:p>
    <w:p w14:paraId="5C9A02EF" w14:textId="77777777" w:rsidR="00C96165" w:rsidRPr="00C96165" w:rsidRDefault="00C96165" w:rsidP="00C96165">
      <w:pPr>
        <w:pBdr>
          <w:top w:val="nil"/>
          <w:left w:val="nil"/>
          <w:bottom w:val="nil"/>
          <w:right w:val="nil"/>
          <w:between w:val="nil"/>
        </w:pBdr>
        <w:ind w:firstLine="709"/>
        <w:jc w:val="both"/>
        <w:rPr>
          <w:rFonts w:eastAsia="Calibri"/>
          <w:sz w:val="28"/>
          <w:szCs w:val="28"/>
          <w:lang w:val="kk-KZ" w:eastAsia="en-US"/>
        </w:rPr>
      </w:pPr>
      <w:r w:rsidRPr="00C96165">
        <w:rPr>
          <w:rFonts w:eastAsia="Calibri"/>
          <w:sz w:val="28"/>
          <w:szCs w:val="28"/>
          <w:lang w:val="kk-KZ" w:eastAsia="en-US"/>
        </w:rPr>
        <w:t>Антропогендік әсер ету нәтижесінде және кәсіпорын қызметін тоқтату және (немесе) оның салдарын жою кезінде келтірілген өндірістік және (немесе) мемлекеттік экологиялық бақылау нәтижелері бойынша табиғи орта компоненттеріне экологиялық залал фактілері анықталған кезде,</w:t>
      </w:r>
      <w:r w:rsidRPr="00C96165">
        <w:rPr>
          <w:rFonts w:eastAsia="Calibri"/>
          <w:sz w:val="28"/>
          <w:szCs w:val="22"/>
          <w:lang w:val="kk-KZ" w:eastAsia="en-US"/>
        </w:rPr>
        <w:t xml:space="preserve"> </w:t>
      </w:r>
      <w:r w:rsidRPr="00C96165">
        <w:rPr>
          <w:rFonts w:eastAsia="Calibri"/>
          <w:sz w:val="28"/>
          <w:szCs w:val="28"/>
          <w:lang w:val="kk-KZ" w:eastAsia="en-US"/>
        </w:rPr>
        <w:t xml:space="preserve">базалық есепте немесе эталондық учаскеде белгіленген жағдайға қатысты табиғи орта компоненттерінің жай-күйінің өзгеруін бағалау қажет. </w:t>
      </w:r>
    </w:p>
    <w:p w14:paraId="1B6F70F4" w14:textId="77777777" w:rsidR="00C96165" w:rsidRPr="00C96165" w:rsidRDefault="00C96165" w:rsidP="00C96165">
      <w:pPr>
        <w:pBdr>
          <w:top w:val="nil"/>
          <w:left w:val="nil"/>
          <w:bottom w:val="nil"/>
          <w:right w:val="nil"/>
          <w:between w:val="nil"/>
        </w:pBdr>
        <w:ind w:firstLine="709"/>
        <w:jc w:val="both"/>
        <w:rPr>
          <w:rFonts w:eastAsia="Calibri"/>
          <w:sz w:val="28"/>
          <w:szCs w:val="28"/>
          <w:lang w:val="kk-KZ" w:eastAsia="en-US"/>
        </w:rPr>
      </w:pPr>
      <w:r w:rsidRPr="00C96165">
        <w:rPr>
          <w:rFonts w:eastAsia="Calibri"/>
          <w:sz w:val="28"/>
          <w:szCs w:val="28"/>
          <w:lang w:val="kk-KZ" w:eastAsia="en-US"/>
        </w:rPr>
        <w:t xml:space="preserve">Іс-әрекеті немесе қызметі экологиялық зиян келтірген тұлға ҚР Экология кодексінің нормаларына (5-бөлімнің 131-141-баптары) және Ремедиация бағдарламасын әзірлеу бойынша әдістемелік ұсынымдарға сәйкес учаскенің жай-күйін қалпына келтіру үшін мұндай зиянды жою үшін тиісті шаралар қабылдауы керек. </w:t>
      </w:r>
    </w:p>
    <w:p w14:paraId="1D4D0A39" w14:textId="77777777" w:rsidR="00C96165" w:rsidRPr="00C96165" w:rsidRDefault="00C96165" w:rsidP="00C96165">
      <w:pPr>
        <w:ind w:firstLine="709"/>
        <w:jc w:val="both"/>
        <w:rPr>
          <w:rFonts w:eastAsia="Calibri"/>
          <w:sz w:val="28"/>
          <w:szCs w:val="28"/>
          <w:lang w:val="kk-KZ" w:eastAsia="en-US"/>
        </w:rPr>
      </w:pPr>
      <w:r w:rsidRPr="00C96165">
        <w:rPr>
          <w:rFonts w:eastAsia="Calibri"/>
          <w:sz w:val="28"/>
          <w:szCs w:val="28"/>
          <w:lang w:val="kk-KZ" w:eastAsia="en-US"/>
        </w:rPr>
        <w:t xml:space="preserve">Оған қоса, іс-әрекеті немесе қызметі экологиялық зиян келтірген тұлға учаске бұдан былай адам денсаулығына айтарлықтай қауіп төндірмеуі және табиғи орта компоненттерінің ластануына байланысты оның қызметі қоршаған ортаға қатысты зиян келтірмеуі үшін тиісті ластағыш заттардың эмиссияларын жою, тежеу немесе қысқарту үшін, сондай-ақ мониторингтің бекітілген нысаналы </w:t>
      </w:r>
      <w:r w:rsidRPr="00C96165">
        <w:rPr>
          <w:rFonts w:eastAsia="Calibri"/>
          <w:sz w:val="28"/>
          <w:szCs w:val="28"/>
          <w:lang w:val="kk-KZ" w:eastAsia="en-US"/>
        </w:rPr>
        <w:lastRenderedPageBreak/>
        <w:t>міндетін ескере отырып белгілі бір мерзімде және кезеңділікте бақылау мониторингін жүргізу үшін қажетті шараларды қабылдауы тиіс.</w:t>
      </w:r>
      <w:r w:rsidRPr="00C96165">
        <w:rPr>
          <w:rFonts w:eastAsia="Calibri"/>
          <w:sz w:val="28"/>
          <w:szCs w:val="28"/>
          <w:lang w:val="kk-KZ" w:eastAsia="en-US"/>
        </w:rPr>
        <w:br w:type="page"/>
      </w:r>
    </w:p>
    <w:p w14:paraId="2F8DEE6C" w14:textId="77777777" w:rsidR="00C96165" w:rsidRPr="00C96165" w:rsidRDefault="00C96165" w:rsidP="00C96165">
      <w:pPr>
        <w:keepNext/>
        <w:tabs>
          <w:tab w:val="left" w:pos="284"/>
        </w:tabs>
        <w:ind w:firstLine="709"/>
        <w:jc w:val="center"/>
        <w:outlineLvl w:val="0"/>
        <w:rPr>
          <w:rFonts w:cs="Arial"/>
          <w:b/>
          <w:bCs/>
          <w:kern w:val="32"/>
          <w:sz w:val="28"/>
          <w:szCs w:val="32"/>
          <w:lang w:val="cs-CZ" w:eastAsia="cs-CZ"/>
        </w:rPr>
      </w:pPr>
      <w:bookmarkStart w:id="268" w:name="_Toc185341764"/>
      <w:r w:rsidRPr="00C96165">
        <w:rPr>
          <w:rFonts w:cs="Arial"/>
          <w:b/>
          <w:bCs/>
          <w:kern w:val="32"/>
          <w:sz w:val="28"/>
          <w:szCs w:val="32"/>
          <w:lang w:val="cs-CZ" w:eastAsia="cs-CZ"/>
        </w:rPr>
        <w:lastRenderedPageBreak/>
        <w:t>7</w:t>
      </w:r>
      <w:r w:rsidRPr="00C96165">
        <w:rPr>
          <w:rFonts w:cs="Arial"/>
          <w:b/>
          <w:bCs/>
          <w:kern w:val="32"/>
          <w:sz w:val="28"/>
          <w:szCs w:val="32"/>
          <w:lang w:eastAsia="cs-CZ"/>
        </w:rPr>
        <w:t>.</w:t>
      </w:r>
      <w:r w:rsidRPr="00C96165">
        <w:rPr>
          <w:rFonts w:cs="Arial"/>
          <w:b/>
          <w:bCs/>
          <w:kern w:val="32"/>
          <w:sz w:val="28"/>
          <w:szCs w:val="32"/>
          <w:lang w:val="cs-CZ" w:eastAsia="cs-CZ"/>
        </w:rPr>
        <w:tab/>
      </w:r>
      <w:r w:rsidRPr="00C96165">
        <w:rPr>
          <w:b/>
          <w:bCs/>
          <w:kern w:val="32"/>
          <w:sz w:val="28"/>
          <w:szCs w:val="28"/>
          <w:lang w:val="cs-CZ" w:eastAsia="cs-CZ"/>
        </w:rPr>
        <w:t>Перспектив</w:t>
      </w:r>
      <w:r w:rsidRPr="00C96165">
        <w:rPr>
          <w:b/>
          <w:bCs/>
          <w:kern w:val="32"/>
          <w:sz w:val="28"/>
          <w:szCs w:val="28"/>
          <w:lang w:val="kk-KZ" w:eastAsia="cs-CZ"/>
        </w:rPr>
        <w:t>алы техникалар</w:t>
      </w:r>
      <w:bookmarkEnd w:id="268"/>
    </w:p>
    <w:p w14:paraId="7300642C" w14:textId="77777777" w:rsidR="00C96165" w:rsidRPr="00C96165" w:rsidRDefault="00C96165" w:rsidP="00C96165">
      <w:pPr>
        <w:ind w:firstLine="709"/>
        <w:jc w:val="both"/>
        <w:rPr>
          <w:rFonts w:eastAsia="Calibri"/>
          <w:sz w:val="28"/>
          <w:szCs w:val="22"/>
          <w:lang w:val="cs-CZ" w:eastAsia="cs-CZ"/>
        </w:rPr>
      </w:pPr>
    </w:p>
    <w:p w14:paraId="710FDC00" w14:textId="77777777" w:rsidR="00C96165" w:rsidRPr="00C96165" w:rsidRDefault="00C96165" w:rsidP="00C96165">
      <w:pPr>
        <w:keepNext/>
        <w:numPr>
          <w:ilvl w:val="1"/>
          <w:numId w:val="1"/>
        </w:numPr>
        <w:tabs>
          <w:tab w:val="left" w:pos="284"/>
        </w:tabs>
        <w:ind w:firstLine="709"/>
        <w:jc w:val="both"/>
        <w:outlineLvl w:val="1"/>
        <w:rPr>
          <w:rFonts w:cs="Arial"/>
          <w:b/>
          <w:bCs/>
          <w:iCs/>
          <w:sz w:val="28"/>
          <w:szCs w:val="32"/>
          <w:lang w:eastAsia="cs-CZ"/>
        </w:rPr>
      </w:pPr>
      <w:bookmarkStart w:id="269" w:name="_Toc185341765"/>
      <w:r w:rsidRPr="00C96165">
        <w:rPr>
          <w:b/>
          <w:bCs/>
          <w:iCs/>
          <w:sz w:val="28"/>
          <w:szCs w:val="28"/>
          <w:lang w:val="cs-CZ" w:eastAsia="cs-CZ"/>
        </w:rPr>
        <w:t>Жаңартылатын энергия көздерін пайдалану</w:t>
      </w:r>
      <w:bookmarkEnd w:id="269"/>
      <w:r w:rsidRPr="00C96165">
        <w:rPr>
          <w:rFonts w:cs="Arial"/>
          <w:b/>
          <w:bCs/>
          <w:iCs/>
          <w:sz w:val="28"/>
          <w:szCs w:val="32"/>
          <w:lang w:eastAsia="cs-CZ"/>
        </w:rPr>
        <w:t xml:space="preserve"> </w:t>
      </w:r>
    </w:p>
    <w:p w14:paraId="0877DB1F" w14:textId="77777777" w:rsidR="00C96165" w:rsidRPr="00C96165" w:rsidRDefault="00C96165" w:rsidP="00C96165">
      <w:pPr>
        <w:ind w:firstLine="709"/>
        <w:jc w:val="both"/>
        <w:rPr>
          <w:rFonts w:eastAsia="Calibri"/>
          <w:bCs/>
          <w:sz w:val="28"/>
          <w:szCs w:val="28"/>
          <w:lang w:eastAsia="en-US"/>
        </w:rPr>
      </w:pPr>
      <w:r w:rsidRPr="00C96165">
        <w:rPr>
          <w:rFonts w:eastAsia="Calibri"/>
          <w:sz w:val="28"/>
          <w:szCs w:val="28"/>
          <w:lang w:val="kk-KZ" w:eastAsia="en-US"/>
        </w:rPr>
        <w:t>О</w:t>
      </w:r>
      <w:r w:rsidRPr="00C96165">
        <w:rPr>
          <w:rFonts w:eastAsia="Calibri"/>
          <w:sz w:val="28"/>
          <w:szCs w:val="28"/>
          <w:lang w:eastAsia="en-US"/>
        </w:rPr>
        <w:t xml:space="preserve">рганикалық химиялық заттар мен полимер өндірісіндегі негізгі және көмекші технологиялық процестердің қажеттіліктері үшін </w:t>
      </w:r>
      <w:r w:rsidRPr="00C96165">
        <w:rPr>
          <w:rFonts w:eastAsia="Calibri"/>
          <w:sz w:val="28"/>
          <w:szCs w:val="28"/>
          <w:lang w:val="kk-KZ" w:eastAsia="en-US"/>
        </w:rPr>
        <w:t>ж</w:t>
      </w:r>
      <w:r w:rsidRPr="00C96165">
        <w:rPr>
          <w:rFonts w:eastAsia="Calibri"/>
          <w:sz w:val="28"/>
          <w:szCs w:val="28"/>
          <w:lang w:eastAsia="en-US"/>
        </w:rPr>
        <w:t>аңартылатын энергия көздерін</w:t>
      </w:r>
      <w:r w:rsidRPr="00C96165">
        <w:rPr>
          <w:rFonts w:eastAsia="Calibri"/>
          <w:bCs/>
          <w:sz w:val="28"/>
          <w:szCs w:val="28"/>
          <w:lang w:val="kk-KZ" w:eastAsia="en-US"/>
        </w:rPr>
        <w:t xml:space="preserve"> (ЖЭК) біріктіру </w:t>
      </w:r>
      <w:r w:rsidRPr="00C96165">
        <w:rPr>
          <w:rFonts w:eastAsia="Calibri"/>
          <w:bCs/>
          <w:sz w:val="28"/>
          <w:szCs w:val="28"/>
          <w:lang w:eastAsia="en-US"/>
        </w:rPr>
        <w:t xml:space="preserve"> </w:t>
      </w:r>
      <w:r w:rsidRPr="00C96165">
        <w:rPr>
          <w:rFonts w:eastAsia="Calibri"/>
          <w:sz w:val="28"/>
          <w:szCs w:val="28"/>
          <w:lang w:eastAsia="en-US"/>
        </w:rPr>
        <w:t>өте тиімді қолданылады</w:t>
      </w:r>
      <w:r w:rsidRPr="00C96165">
        <w:rPr>
          <w:rFonts w:eastAsia="Calibri"/>
          <w:bCs/>
          <w:sz w:val="28"/>
          <w:szCs w:val="28"/>
          <w:lang w:eastAsia="en-US"/>
        </w:rPr>
        <w:t>.</w:t>
      </w:r>
    </w:p>
    <w:p w14:paraId="791DF61F" w14:textId="77777777" w:rsidR="00C96165" w:rsidRPr="00C96165" w:rsidRDefault="00C96165" w:rsidP="00C96165">
      <w:pPr>
        <w:autoSpaceDE w:val="0"/>
        <w:autoSpaceDN w:val="0"/>
        <w:adjustRightInd w:val="0"/>
        <w:jc w:val="both"/>
        <w:rPr>
          <w:rFonts w:eastAsia="Calibri"/>
          <w:bCs/>
          <w:sz w:val="28"/>
          <w:szCs w:val="28"/>
          <w:lang w:val="kk-KZ" w:eastAsia="en-US"/>
        </w:rPr>
      </w:pPr>
      <w:r w:rsidRPr="00C96165">
        <w:rPr>
          <w:rFonts w:eastAsia="Calibri"/>
          <w:bCs/>
          <w:sz w:val="28"/>
          <w:szCs w:val="28"/>
          <w:lang w:eastAsia="en-US"/>
        </w:rPr>
        <w:tab/>
      </w:r>
      <w:r w:rsidRPr="00C96165">
        <w:rPr>
          <w:rFonts w:eastAsia="Calibri"/>
          <w:bCs/>
          <w:sz w:val="28"/>
          <w:szCs w:val="28"/>
          <w:lang w:val="kk-KZ" w:eastAsia="en-US"/>
        </w:rPr>
        <w:t>Жаңартылатын энергия көздерін химия өнеркәсібіне біріктіру өндірістік процестерді тұрақты және энергияны үнемдейтін энергиямен қамтамасыз ету үшін мұқият жобалауды және техникалық баптауды қажет етеді. Төменде ЖЭК біріктірудің негізгі процестеріне техникалық сипаттама ұсынылған:</w:t>
      </w:r>
    </w:p>
    <w:p w14:paraId="0D77F681" w14:textId="77777777" w:rsidR="00C96165" w:rsidRPr="00C96165" w:rsidRDefault="00C96165" w:rsidP="00C96165">
      <w:pPr>
        <w:autoSpaceDE w:val="0"/>
        <w:autoSpaceDN w:val="0"/>
        <w:adjustRightInd w:val="0"/>
        <w:ind w:firstLine="720"/>
        <w:jc w:val="both"/>
        <w:rPr>
          <w:rFonts w:eastAsia="Calibri"/>
          <w:bCs/>
          <w:sz w:val="28"/>
          <w:szCs w:val="28"/>
          <w:lang w:val="kk-KZ" w:eastAsia="en-US"/>
        </w:rPr>
      </w:pPr>
      <w:r w:rsidRPr="00C96165">
        <w:rPr>
          <w:rFonts w:eastAsia="Calibri"/>
          <w:bCs/>
          <w:sz w:val="28"/>
          <w:szCs w:val="28"/>
          <w:lang w:val="kk-KZ" w:eastAsia="en-US"/>
        </w:rPr>
        <w:t>1) қажеттілігін айқындау:</w:t>
      </w:r>
    </w:p>
    <w:p w14:paraId="4E38746D" w14:textId="77777777" w:rsidR="00C96165" w:rsidRPr="00C96165" w:rsidRDefault="00C96165" w:rsidP="00C96165">
      <w:pPr>
        <w:autoSpaceDE w:val="0"/>
        <w:autoSpaceDN w:val="0"/>
        <w:adjustRightInd w:val="0"/>
        <w:ind w:firstLine="720"/>
        <w:jc w:val="both"/>
        <w:rPr>
          <w:rFonts w:eastAsia="Calibri"/>
          <w:bCs/>
          <w:sz w:val="28"/>
          <w:szCs w:val="28"/>
          <w:lang w:val="kk-KZ" w:eastAsia="en-US"/>
        </w:rPr>
      </w:pPr>
      <w:r w:rsidRPr="00C96165">
        <w:rPr>
          <w:rFonts w:eastAsia="Calibri"/>
          <w:bCs/>
          <w:sz w:val="28"/>
          <w:szCs w:val="28"/>
          <w:lang w:val="kk-KZ" w:eastAsia="en-US"/>
        </w:rPr>
        <w:t>энергия тұтынуды талдау: жалпы энергия тұтынуды бағалау және электр энергиясы мен жылуды қажет ететін негізгі өндірістік процестерді анықтау;</w:t>
      </w:r>
    </w:p>
    <w:p w14:paraId="66D750F6" w14:textId="77777777" w:rsidR="00C96165" w:rsidRPr="00C96165" w:rsidRDefault="00C96165" w:rsidP="00C96165">
      <w:pPr>
        <w:autoSpaceDE w:val="0"/>
        <w:autoSpaceDN w:val="0"/>
        <w:adjustRightInd w:val="0"/>
        <w:ind w:firstLine="720"/>
        <w:jc w:val="both"/>
        <w:rPr>
          <w:rFonts w:eastAsia="Calibri"/>
          <w:bCs/>
          <w:sz w:val="28"/>
          <w:szCs w:val="28"/>
          <w:lang w:val="kk-KZ" w:eastAsia="en-US"/>
        </w:rPr>
      </w:pPr>
      <w:r w:rsidRPr="00C96165">
        <w:rPr>
          <w:rFonts w:eastAsia="Calibri"/>
          <w:bCs/>
          <w:sz w:val="28"/>
          <w:szCs w:val="28"/>
          <w:lang w:val="kk-KZ" w:eastAsia="en-US"/>
        </w:rPr>
        <w:t>энергетикалық модельдерді әзірлеу: ЖЭК енгізудің оңтайлы нүктелерін анықтау үшін өндірістік процестердегі энергия ағындарын модельдеу;</w:t>
      </w:r>
    </w:p>
    <w:p w14:paraId="6D49E5A0" w14:textId="77777777" w:rsidR="00C96165" w:rsidRPr="00C96165" w:rsidRDefault="00C96165" w:rsidP="00C96165">
      <w:pPr>
        <w:numPr>
          <w:ilvl w:val="0"/>
          <w:numId w:val="37"/>
        </w:numPr>
        <w:autoSpaceDE w:val="0"/>
        <w:autoSpaceDN w:val="0"/>
        <w:adjustRightInd w:val="0"/>
        <w:ind w:firstLine="709"/>
        <w:contextualSpacing/>
        <w:jc w:val="both"/>
        <w:rPr>
          <w:rFonts w:eastAsia="Calibri"/>
          <w:bCs/>
          <w:sz w:val="28"/>
          <w:szCs w:val="28"/>
          <w:lang w:eastAsia="en-US"/>
        </w:rPr>
      </w:pPr>
      <w:r w:rsidRPr="00C96165">
        <w:rPr>
          <w:rFonts w:eastAsia="Calibri"/>
          <w:bCs/>
          <w:sz w:val="28"/>
          <w:szCs w:val="28"/>
          <w:lang w:val="kk-KZ" w:eastAsia="en-US"/>
        </w:rPr>
        <w:t>ЖЭК технологияларын таңдау</w:t>
      </w:r>
      <w:r w:rsidRPr="00C96165">
        <w:rPr>
          <w:rFonts w:eastAsia="Calibri"/>
          <w:bCs/>
          <w:sz w:val="28"/>
          <w:szCs w:val="28"/>
          <w:lang w:eastAsia="en-US"/>
        </w:rPr>
        <w:t>:</w:t>
      </w:r>
    </w:p>
    <w:p w14:paraId="46FB196B" w14:textId="77777777" w:rsidR="00C96165" w:rsidRPr="00C96165" w:rsidRDefault="00C96165" w:rsidP="00C96165">
      <w:pPr>
        <w:autoSpaceDE w:val="0"/>
        <w:autoSpaceDN w:val="0"/>
        <w:adjustRightInd w:val="0"/>
        <w:ind w:firstLine="720"/>
        <w:jc w:val="both"/>
        <w:rPr>
          <w:rFonts w:eastAsia="Calibri"/>
          <w:bCs/>
          <w:sz w:val="28"/>
          <w:szCs w:val="28"/>
          <w:lang w:eastAsia="en-US"/>
        </w:rPr>
      </w:pPr>
      <w:r w:rsidRPr="00C96165">
        <w:rPr>
          <w:rFonts w:eastAsia="Calibri"/>
          <w:bCs/>
          <w:sz w:val="28"/>
          <w:szCs w:val="28"/>
          <w:lang w:val="kk-KZ" w:eastAsia="en-US"/>
        </w:rPr>
        <w:t>ф</w:t>
      </w:r>
      <w:r w:rsidRPr="00C96165">
        <w:rPr>
          <w:rFonts w:eastAsia="Calibri"/>
          <w:bCs/>
          <w:sz w:val="28"/>
          <w:szCs w:val="28"/>
          <w:lang w:eastAsia="en-US"/>
        </w:rPr>
        <w:t>отоэлектр</w:t>
      </w:r>
      <w:r w:rsidRPr="00C96165">
        <w:rPr>
          <w:rFonts w:eastAsia="Calibri"/>
          <w:bCs/>
          <w:sz w:val="28"/>
          <w:szCs w:val="28"/>
          <w:lang w:val="kk-KZ" w:eastAsia="en-US"/>
        </w:rPr>
        <w:t>лік күн жүйелері</w:t>
      </w:r>
      <w:r w:rsidRPr="00C96165">
        <w:rPr>
          <w:rFonts w:eastAsia="Calibri"/>
          <w:bCs/>
          <w:sz w:val="28"/>
          <w:szCs w:val="28"/>
          <w:lang w:eastAsia="en-US"/>
        </w:rPr>
        <w:t>: технологиялық процестерде қолданылатын электр энергиясын өндіру үшін күн панельдерін орналастыру;</w:t>
      </w:r>
    </w:p>
    <w:p w14:paraId="2A0B0619" w14:textId="77777777" w:rsidR="00C96165" w:rsidRPr="00C96165" w:rsidRDefault="00C96165" w:rsidP="00C96165">
      <w:pPr>
        <w:autoSpaceDE w:val="0"/>
        <w:autoSpaceDN w:val="0"/>
        <w:adjustRightInd w:val="0"/>
        <w:ind w:firstLine="720"/>
        <w:jc w:val="both"/>
        <w:rPr>
          <w:rFonts w:eastAsia="Calibri"/>
          <w:bCs/>
          <w:sz w:val="28"/>
          <w:szCs w:val="28"/>
          <w:lang w:eastAsia="en-US"/>
        </w:rPr>
      </w:pPr>
      <w:r w:rsidRPr="00C96165">
        <w:rPr>
          <w:rFonts w:eastAsia="Calibri"/>
          <w:bCs/>
          <w:sz w:val="28"/>
          <w:szCs w:val="28"/>
          <w:lang w:val="kk-KZ" w:eastAsia="en-US"/>
        </w:rPr>
        <w:t xml:space="preserve">жел </w:t>
      </w:r>
      <w:r w:rsidRPr="00C96165">
        <w:rPr>
          <w:rFonts w:eastAsia="Calibri"/>
          <w:bCs/>
          <w:sz w:val="28"/>
          <w:szCs w:val="28"/>
          <w:lang w:eastAsia="en-US"/>
        </w:rPr>
        <w:t>генератор</w:t>
      </w:r>
      <w:r w:rsidRPr="00C96165">
        <w:rPr>
          <w:rFonts w:eastAsia="Calibri"/>
          <w:bCs/>
          <w:sz w:val="28"/>
          <w:szCs w:val="28"/>
          <w:lang w:val="kk-KZ" w:eastAsia="en-US"/>
        </w:rPr>
        <w:t>лар</w:t>
      </w:r>
      <w:r w:rsidRPr="00C96165">
        <w:rPr>
          <w:rFonts w:eastAsia="Calibri"/>
          <w:bCs/>
          <w:sz w:val="28"/>
          <w:szCs w:val="28"/>
          <w:lang w:eastAsia="en-US"/>
        </w:rPr>
        <w:t>ы: жел энергиясын пайдалану үшін жел генераторларын орнату;</w:t>
      </w:r>
    </w:p>
    <w:p w14:paraId="03F5B9F6" w14:textId="77777777" w:rsidR="00C96165" w:rsidRPr="00C96165" w:rsidRDefault="00C96165" w:rsidP="00C96165">
      <w:pPr>
        <w:autoSpaceDE w:val="0"/>
        <w:autoSpaceDN w:val="0"/>
        <w:adjustRightInd w:val="0"/>
        <w:ind w:firstLine="720"/>
        <w:jc w:val="both"/>
        <w:rPr>
          <w:rFonts w:eastAsia="Calibri"/>
          <w:bCs/>
          <w:sz w:val="28"/>
          <w:szCs w:val="28"/>
          <w:lang w:eastAsia="en-US"/>
        </w:rPr>
      </w:pPr>
      <w:r w:rsidRPr="00C96165">
        <w:rPr>
          <w:rFonts w:eastAsia="Calibri"/>
          <w:bCs/>
          <w:sz w:val="28"/>
          <w:szCs w:val="28"/>
          <w:lang w:val="kk-KZ" w:eastAsia="en-US"/>
        </w:rPr>
        <w:t>жылу</w:t>
      </w:r>
      <w:r w:rsidRPr="00C96165">
        <w:rPr>
          <w:rFonts w:eastAsia="Calibri"/>
          <w:bCs/>
          <w:sz w:val="28"/>
          <w:szCs w:val="28"/>
          <w:lang w:eastAsia="en-US"/>
        </w:rPr>
        <w:t xml:space="preserve"> коллектор</w:t>
      </w:r>
      <w:r w:rsidRPr="00C96165">
        <w:rPr>
          <w:rFonts w:eastAsia="Calibri"/>
          <w:bCs/>
          <w:sz w:val="28"/>
          <w:szCs w:val="28"/>
          <w:lang w:val="kk-KZ" w:eastAsia="en-US"/>
        </w:rPr>
        <w:t>лар</w:t>
      </w:r>
      <w:r w:rsidRPr="00C96165">
        <w:rPr>
          <w:rFonts w:eastAsia="Calibri"/>
          <w:bCs/>
          <w:sz w:val="28"/>
          <w:szCs w:val="28"/>
          <w:lang w:eastAsia="en-US"/>
        </w:rPr>
        <w:t>ы: жылу өндіру үшін күн энергиясын пайдалану;</w:t>
      </w:r>
    </w:p>
    <w:p w14:paraId="04EBD3C9" w14:textId="77777777" w:rsidR="00C96165" w:rsidRPr="00C96165" w:rsidRDefault="00C96165" w:rsidP="00C96165">
      <w:pPr>
        <w:numPr>
          <w:ilvl w:val="0"/>
          <w:numId w:val="37"/>
        </w:numPr>
        <w:autoSpaceDE w:val="0"/>
        <w:autoSpaceDN w:val="0"/>
        <w:adjustRightInd w:val="0"/>
        <w:ind w:firstLine="720"/>
        <w:contextualSpacing/>
        <w:jc w:val="both"/>
        <w:rPr>
          <w:rFonts w:eastAsia="Calibri"/>
          <w:bCs/>
          <w:sz w:val="28"/>
          <w:szCs w:val="28"/>
          <w:lang w:eastAsia="en-US"/>
        </w:rPr>
      </w:pPr>
      <w:r w:rsidRPr="00C96165">
        <w:rPr>
          <w:rFonts w:eastAsia="Calibri"/>
          <w:bCs/>
          <w:sz w:val="28"/>
          <w:szCs w:val="28"/>
          <w:lang w:val="kk-KZ" w:eastAsia="en-US"/>
        </w:rPr>
        <w:t>күн энергиясымен біріктіру</w:t>
      </w:r>
      <w:r w:rsidRPr="00C96165">
        <w:rPr>
          <w:rFonts w:eastAsia="Calibri"/>
          <w:bCs/>
          <w:sz w:val="28"/>
          <w:szCs w:val="28"/>
          <w:lang w:eastAsia="en-US"/>
        </w:rPr>
        <w:t>:</w:t>
      </w:r>
    </w:p>
    <w:p w14:paraId="66286915" w14:textId="77777777" w:rsidR="00C96165" w:rsidRPr="00C96165" w:rsidRDefault="00C96165" w:rsidP="00C96165">
      <w:pPr>
        <w:autoSpaceDE w:val="0"/>
        <w:autoSpaceDN w:val="0"/>
        <w:adjustRightInd w:val="0"/>
        <w:ind w:firstLine="720"/>
        <w:jc w:val="both"/>
        <w:rPr>
          <w:rFonts w:eastAsia="Calibri"/>
          <w:bCs/>
          <w:sz w:val="28"/>
          <w:szCs w:val="28"/>
          <w:lang w:eastAsia="en-US"/>
        </w:rPr>
      </w:pPr>
      <w:r w:rsidRPr="00C96165">
        <w:rPr>
          <w:rFonts w:eastAsia="Calibri"/>
          <w:bCs/>
          <w:sz w:val="28"/>
          <w:szCs w:val="28"/>
          <w:lang w:val="kk-KZ" w:eastAsia="en-US"/>
        </w:rPr>
        <w:t>күн панельдерін орнату</w:t>
      </w:r>
      <w:r w:rsidRPr="00C96165">
        <w:rPr>
          <w:rFonts w:eastAsia="Calibri"/>
          <w:bCs/>
          <w:sz w:val="28"/>
          <w:szCs w:val="28"/>
          <w:lang w:eastAsia="en-US"/>
        </w:rPr>
        <w:t>: күн панельдерін ғимараттардың, цехтардың, алаңдардың шатырларына немесе өндірістік цехтардың жанына орналастыру;</w:t>
      </w:r>
    </w:p>
    <w:p w14:paraId="37544B22" w14:textId="77777777" w:rsidR="00C96165" w:rsidRPr="00C96165" w:rsidRDefault="00C96165" w:rsidP="00C96165">
      <w:pPr>
        <w:autoSpaceDE w:val="0"/>
        <w:autoSpaceDN w:val="0"/>
        <w:adjustRightInd w:val="0"/>
        <w:ind w:firstLine="720"/>
        <w:jc w:val="both"/>
        <w:rPr>
          <w:rFonts w:eastAsia="Calibri"/>
          <w:bCs/>
          <w:sz w:val="28"/>
          <w:szCs w:val="28"/>
          <w:lang w:eastAsia="en-US"/>
        </w:rPr>
      </w:pPr>
      <w:r w:rsidRPr="00C96165">
        <w:rPr>
          <w:rFonts w:eastAsia="Calibri"/>
          <w:bCs/>
          <w:sz w:val="28"/>
          <w:szCs w:val="28"/>
          <w:lang w:eastAsia="en-US"/>
        </w:rPr>
        <w:t>инвертор</w:t>
      </w:r>
      <w:r w:rsidRPr="00C96165">
        <w:rPr>
          <w:rFonts w:eastAsia="Calibri"/>
          <w:bCs/>
          <w:sz w:val="28"/>
          <w:szCs w:val="28"/>
          <w:lang w:val="kk-KZ" w:eastAsia="en-US"/>
        </w:rPr>
        <w:t>лар</w:t>
      </w:r>
      <w:r w:rsidRPr="00C96165">
        <w:rPr>
          <w:rFonts w:eastAsia="Calibri"/>
          <w:bCs/>
          <w:sz w:val="28"/>
          <w:szCs w:val="28"/>
          <w:lang w:eastAsia="en-US"/>
        </w:rPr>
        <w:t xml:space="preserve">: күн панельдері шығаратын тұрақты токты </w:t>
      </w:r>
      <w:r w:rsidRPr="00C96165">
        <w:rPr>
          <w:rFonts w:eastAsia="Calibri"/>
          <w:bCs/>
          <w:sz w:val="28"/>
          <w:szCs w:val="28"/>
          <w:lang w:val="kk-KZ" w:eastAsia="en-US"/>
        </w:rPr>
        <w:t>э</w:t>
      </w:r>
      <w:r w:rsidRPr="00C96165">
        <w:rPr>
          <w:rFonts w:eastAsia="Calibri"/>
          <w:bCs/>
          <w:sz w:val="28"/>
          <w:szCs w:val="28"/>
          <w:lang w:eastAsia="en-US"/>
        </w:rPr>
        <w:t>лектр жабдықтарымен үйлесімді айнымалы токқа түрлендіру үшін инверторларды пайдалану;</w:t>
      </w:r>
    </w:p>
    <w:p w14:paraId="37D31E89" w14:textId="77777777" w:rsidR="00C96165" w:rsidRPr="00C96165" w:rsidRDefault="00C96165" w:rsidP="00C96165">
      <w:pPr>
        <w:numPr>
          <w:ilvl w:val="0"/>
          <w:numId w:val="37"/>
        </w:numPr>
        <w:autoSpaceDE w:val="0"/>
        <w:autoSpaceDN w:val="0"/>
        <w:adjustRightInd w:val="0"/>
        <w:ind w:firstLine="720"/>
        <w:contextualSpacing/>
        <w:jc w:val="both"/>
        <w:rPr>
          <w:rFonts w:eastAsia="Calibri"/>
          <w:bCs/>
          <w:sz w:val="28"/>
          <w:szCs w:val="28"/>
          <w:lang w:eastAsia="en-US"/>
        </w:rPr>
      </w:pPr>
      <w:r w:rsidRPr="00C96165">
        <w:rPr>
          <w:rFonts w:eastAsia="Calibri"/>
          <w:bCs/>
          <w:sz w:val="28"/>
          <w:szCs w:val="28"/>
          <w:lang w:val="kk-KZ" w:eastAsia="en-US"/>
        </w:rPr>
        <w:t>жел энергиясымен біріктіру</w:t>
      </w:r>
      <w:r w:rsidRPr="00C96165">
        <w:rPr>
          <w:rFonts w:eastAsia="Calibri"/>
          <w:bCs/>
          <w:sz w:val="28"/>
          <w:szCs w:val="28"/>
          <w:lang w:eastAsia="en-US"/>
        </w:rPr>
        <w:t>:</w:t>
      </w:r>
    </w:p>
    <w:p w14:paraId="394736AD" w14:textId="77777777" w:rsidR="00C96165" w:rsidRPr="00C96165" w:rsidRDefault="00C96165" w:rsidP="00C96165">
      <w:pPr>
        <w:autoSpaceDE w:val="0"/>
        <w:autoSpaceDN w:val="0"/>
        <w:adjustRightInd w:val="0"/>
        <w:ind w:firstLine="720"/>
        <w:jc w:val="both"/>
        <w:rPr>
          <w:rFonts w:eastAsia="Calibri"/>
          <w:bCs/>
          <w:sz w:val="28"/>
          <w:szCs w:val="28"/>
          <w:lang w:eastAsia="en-US"/>
        </w:rPr>
      </w:pPr>
      <w:r w:rsidRPr="00C96165">
        <w:rPr>
          <w:rFonts w:eastAsia="Calibri"/>
          <w:bCs/>
          <w:sz w:val="28"/>
          <w:szCs w:val="28"/>
          <w:lang w:eastAsia="en-US"/>
        </w:rPr>
        <w:t>жел генераторларын орналастыру: жел жылдамдығы мен ландшафтты ескере отырып, жел генераторларын орнату үшін оңтайлы орындарды таңдау;</w:t>
      </w:r>
    </w:p>
    <w:p w14:paraId="7C095A91" w14:textId="77777777" w:rsidR="00C96165" w:rsidRPr="00C96165" w:rsidRDefault="00C96165" w:rsidP="00C96165">
      <w:pPr>
        <w:autoSpaceDE w:val="0"/>
        <w:autoSpaceDN w:val="0"/>
        <w:adjustRightInd w:val="0"/>
        <w:ind w:firstLine="720"/>
        <w:jc w:val="both"/>
        <w:rPr>
          <w:rFonts w:eastAsia="Calibri"/>
          <w:bCs/>
          <w:sz w:val="28"/>
          <w:szCs w:val="28"/>
          <w:lang w:eastAsia="en-US"/>
        </w:rPr>
      </w:pPr>
      <w:r w:rsidRPr="00C96165">
        <w:rPr>
          <w:rFonts w:eastAsia="Calibri"/>
          <w:bCs/>
          <w:sz w:val="28"/>
          <w:szCs w:val="28"/>
          <w:lang w:eastAsia="en-US"/>
        </w:rPr>
        <w:t>трансформатор</w:t>
      </w:r>
      <w:r w:rsidRPr="00C96165">
        <w:rPr>
          <w:rFonts w:eastAsia="Calibri"/>
          <w:bCs/>
          <w:sz w:val="28"/>
          <w:szCs w:val="28"/>
          <w:lang w:val="kk-KZ" w:eastAsia="en-US"/>
        </w:rPr>
        <w:t>лар</w:t>
      </w:r>
      <w:r w:rsidRPr="00C96165">
        <w:rPr>
          <w:rFonts w:eastAsia="Calibri"/>
          <w:bCs/>
          <w:sz w:val="28"/>
          <w:szCs w:val="28"/>
          <w:lang w:eastAsia="en-US"/>
        </w:rPr>
        <w:t>: жел генераторлары өндіретін электр энергиясын өндірістік қажеттіліктерге қажетті кернеуге айналдыру;</w:t>
      </w:r>
    </w:p>
    <w:p w14:paraId="0DE47712" w14:textId="77777777" w:rsidR="00C96165" w:rsidRPr="00C96165" w:rsidRDefault="00C96165" w:rsidP="00C96165">
      <w:pPr>
        <w:numPr>
          <w:ilvl w:val="0"/>
          <w:numId w:val="37"/>
        </w:numPr>
        <w:autoSpaceDE w:val="0"/>
        <w:autoSpaceDN w:val="0"/>
        <w:adjustRightInd w:val="0"/>
        <w:ind w:firstLine="720"/>
        <w:contextualSpacing/>
        <w:jc w:val="both"/>
        <w:rPr>
          <w:rFonts w:eastAsia="Calibri"/>
          <w:bCs/>
          <w:sz w:val="28"/>
          <w:szCs w:val="28"/>
          <w:lang w:eastAsia="en-US"/>
        </w:rPr>
      </w:pPr>
      <w:r w:rsidRPr="00C96165">
        <w:rPr>
          <w:rFonts w:eastAsia="Calibri"/>
          <w:bCs/>
          <w:sz w:val="28"/>
          <w:szCs w:val="28"/>
          <w:lang w:val="kk-KZ" w:eastAsia="en-US"/>
        </w:rPr>
        <w:t>сақтау және басқару жүйелері</w:t>
      </w:r>
      <w:r w:rsidRPr="00C96165">
        <w:rPr>
          <w:rFonts w:eastAsia="Calibri"/>
          <w:bCs/>
          <w:sz w:val="28"/>
          <w:szCs w:val="28"/>
          <w:lang w:eastAsia="en-US"/>
        </w:rPr>
        <w:t>:</w:t>
      </w:r>
    </w:p>
    <w:p w14:paraId="10B8B3E6" w14:textId="77777777" w:rsidR="00C96165" w:rsidRPr="00C96165" w:rsidRDefault="00C96165" w:rsidP="00C96165">
      <w:pPr>
        <w:autoSpaceDE w:val="0"/>
        <w:autoSpaceDN w:val="0"/>
        <w:adjustRightInd w:val="0"/>
        <w:ind w:firstLine="720"/>
        <w:jc w:val="both"/>
        <w:rPr>
          <w:rFonts w:eastAsia="Calibri"/>
          <w:bCs/>
          <w:sz w:val="28"/>
          <w:szCs w:val="28"/>
          <w:lang w:eastAsia="en-US"/>
        </w:rPr>
      </w:pPr>
      <w:r w:rsidRPr="00C96165">
        <w:rPr>
          <w:rFonts w:eastAsia="Calibri"/>
          <w:bCs/>
          <w:sz w:val="28"/>
          <w:szCs w:val="28"/>
          <w:lang w:eastAsia="en-US"/>
        </w:rPr>
        <w:t>батаре</w:t>
      </w:r>
      <w:r w:rsidRPr="00C96165">
        <w:rPr>
          <w:rFonts w:eastAsia="Calibri"/>
          <w:bCs/>
          <w:sz w:val="28"/>
          <w:szCs w:val="28"/>
          <w:lang w:val="kk-KZ" w:eastAsia="en-US"/>
        </w:rPr>
        <w:t>я қоймалары</w:t>
      </w:r>
      <w:r w:rsidRPr="00C96165">
        <w:rPr>
          <w:rFonts w:eastAsia="Calibri"/>
          <w:bCs/>
          <w:sz w:val="28"/>
          <w:szCs w:val="28"/>
          <w:lang w:eastAsia="en-US"/>
        </w:rPr>
        <w:t>: артық энергияны уақытша сақтау үшін литий-ионды батареялар сияқты энергияны сақтау жүйелерін енгізу;</w:t>
      </w:r>
    </w:p>
    <w:p w14:paraId="18DA478A" w14:textId="77777777" w:rsidR="00C96165" w:rsidRPr="00C96165" w:rsidRDefault="00C96165" w:rsidP="00C96165">
      <w:pPr>
        <w:autoSpaceDE w:val="0"/>
        <w:autoSpaceDN w:val="0"/>
        <w:adjustRightInd w:val="0"/>
        <w:ind w:firstLine="720"/>
        <w:jc w:val="both"/>
        <w:rPr>
          <w:rFonts w:eastAsia="Calibri"/>
          <w:bCs/>
          <w:sz w:val="28"/>
          <w:szCs w:val="28"/>
          <w:lang w:eastAsia="en-US"/>
        </w:rPr>
      </w:pPr>
      <w:r w:rsidRPr="00C96165">
        <w:rPr>
          <w:rFonts w:eastAsia="Calibri"/>
          <w:bCs/>
          <w:sz w:val="28"/>
          <w:szCs w:val="28"/>
          <w:lang w:val="kk-KZ" w:eastAsia="en-US"/>
        </w:rPr>
        <w:t>жүктемені басқару</w:t>
      </w:r>
      <w:r w:rsidRPr="00C96165">
        <w:rPr>
          <w:rFonts w:eastAsia="Calibri"/>
          <w:bCs/>
          <w:sz w:val="28"/>
          <w:szCs w:val="28"/>
          <w:lang w:eastAsia="en-US"/>
        </w:rPr>
        <w:t>: жаңартылатын көздерге негізделген энергияны бөлуді оңтайландыратын және жүктемені басқаратын басқару жүйелерін әзірлеу;</w:t>
      </w:r>
    </w:p>
    <w:p w14:paraId="08F72977" w14:textId="77777777" w:rsidR="00C96165" w:rsidRPr="00C96165" w:rsidRDefault="00C96165" w:rsidP="00C96165">
      <w:pPr>
        <w:numPr>
          <w:ilvl w:val="0"/>
          <w:numId w:val="37"/>
        </w:numPr>
        <w:autoSpaceDE w:val="0"/>
        <w:autoSpaceDN w:val="0"/>
        <w:adjustRightInd w:val="0"/>
        <w:ind w:firstLine="720"/>
        <w:contextualSpacing/>
        <w:jc w:val="both"/>
        <w:rPr>
          <w:rFonts w:eastAsia="Calibri"/>
          <w:bCs/>
          <w:sz w:val="28"/>
          <w:szCs w:val="28"/>
          <w:lang w:eastAsia="en-US"/>
        </w:rPr>
      </w:pPr>
      <w:r w:rsidRPr="00C96165">
        <w:rPr>
          <w:rFonts w:eastAsia="Calibri"/>
          <w:bCs/>
          <w:sz w:val="28"/>
          <w:szCs w:val="28"/>
          <w:lang w:val="kk-KZ" w:eastAsia="en-US"/>
        </w:rPr>
        <w:t>персоналды оқыту</w:t>
      </w:r>
      <w:r w:rsidRPr="00C96165">
        <w:rPr>
          <w:rFonts w:eastAsia="Calibri"/>
          <w:bCs/>
          <w:sz w:val="28"/>
          <w:szCs w:val="28"/>
          <w:lang w:eastAsia="en-US"/>
        </w:rPr>
        <w:t xml:space="preserve">: ЖЭК жүйелеріне қызмет көрсету, мониторинг </w:t>
      </w:r>
      <w:r w:rsidRPr="00C96165">
        <w:rPr>
          <w:rFonts w:eastAsia="Calibri"/>
          <w:bCs/>
          <w:sz w:val="28"/>
          <w:szCs w:val="28"/>
          <w:lang w:val="kk-KZ" w:eastAsia="en-US"/>
        </w:rPr>
        <w:t xml:space="preserve">жүргізу </w:t>
      </w:r>
      <w:r w:rsidRPr="00C96165">
        <w:rPr>
          <w:rFonts w:eastAsia="Calibri"/>
          <w:bCs/>
          <w:sz w:val="28"/>
          <w:szCs w:val="28"/>
          <w:lang w:eastAsia="en-US"/>
        </w:rPr>
        <w:t>және басқару бойынша персоналды оқыту.</w:t>
      </w:r>
    </w:p>
    <w:p w14:paraId="0CFE73C7" w14:textId="77777777" w:rsidR="00C96165" w:rsidRPr="00C96165" w:rsidRDefault="00C96165" w:rsidP="00C96165">
      <w:pPr>
        <w:autoSpaceDE w:val="0"/>
        <w:autoSpaceDN w:val="0"/>
        <w:adjustRightInd w:val="0"/>
        <w:jc w:val="both"/>
        <w:rPr>
          <w:rFonts w:eastAsia="Calibri"/>
          <w:bCs/>
          <w:sz w:val="28"/>
          <w:szCs w:val="28"/>
          <w:lang w:val="kk-KZ" w:eastAsia="en-US"/>
        </w:rPr>
      </w:pPr>
      <w:r w:rsidRPr="00C96165">
        <w:rPr>
          <w:rFonts w:eastAsia="Calibri"/>
          <w:bCs/>
          <w:sz w:val="28"/>
          <w:szCs w:val="28"/>
          <w:lang w:eastAsia="en-US"/>
        </w:rPr>
        <w:tab/>
      </w:r>
      <w:r w:rsidRPr="00C96165">
        <w:rPr>
          <w:rFonts w:eastAsia="Calibri"/>
          <w:bCs/>
          <w:sz w:val="28"/>
          <w:szCs w:val="28"/>
          <w:lang w:val="kk-KZ" w:eastAsia="en-US"/>
        </w:rPr>
        <w:t>ЖЭК-ті енгізу химиялық тауарлар өндірісінің жалпы экологиялық іздерін азайтады</w:t>
      </w:r>
      <w:r w:rsidRPr="00C96165">
        <w:rPr>
          <w:rFonts w:eastAsia="Calibri"/>
          <w:bCs/>
          <w:sz w:val="28"/>
          <w:szCs w:val="28"/>
          <w:lang w:eastAsia="en-US"/>
        </w:rPr>
        <w:t xml:space="preserve">, </w:t>
      </w:r>
      <w:r w:rsidRPr="00C96165">
        <w:rPr>
          <w:rFonts w:eastAsia="Calibri"/>
          <w:bCs/>
          <w:sz w:val="28"/>
          <w:szCs w:val="28"/>
          <w:lang w:val="kk-KZ" w:eastAsia="en-US"/>
        </w:rPr>
        <w:t>себебі таза энергия өндірістің қоршаған ортаға әсерін төмендетеді. ЖЭК-ті пайдалану қазба отынға (көмір, мұнай, газ) негізделген энергия көзіне тәуелділікті төмендетеді, мұның өзі көміртек диоксиді (CO</w:t>
      </w:r>
      <w:r w:rsidRPr="00C96165">
        <w:rPr>
          <w:rFonts w:eastAsia="Calibri"/>
          <w:bCs/>
          <w:sz w:val="28"/>
          <w:szCs w:val="28"/>
          <w:vertAlign w:val="subscript"/>
          <w:lang w:val="kk-KZ" w:eastAsia="en-US"/>
        </w:rPr>
        <w:t>2</w:t>
      </w:r>
      <w:r w:rsidRPr="00C96165">
        <w:rPr>
          <w:rFonts w:eastAsia="Calibri"/>
          <w:bCs/>
          <w:sz w:val="28"/>
          <w:szCs w:val="28"/>
          <w:lang w:val="kk-KZ" w:eastAsia="en-US"/>
        </w:rPr>
        <w:t>) және метан сияқты парниктік газдардың шығарындыларын азайтуға әкеледі.</w:t>
      </w:r>
    </w:p>
    <w:p w14:paraId="18AC5FF4" w14:textId="77777777" w:rsidR="00C96165" w:rsidRPr="00C96165" w:rsidRDefault="00C96165" w:rsidP="00C96165">
      <w:pPr>
        <w:autoSpaceDE w:val="0"/>
        <w:autoSpaceDN w:val="0"/>
        <w:adjustRightInd w:val="0"/>
        <w:jc w:val="both"/>
        <w:rPr>
          <w:rFonts w:eastAsia="Calibri"/>
          <w:bCs/>
          <w:sz w:val="28"/>
          <w:szCs w:val="28"/>
          <w:lang w:val="kk-KZ" w:eastAsia="en-US"/>
        </w:rPr>
      </w:pPr>
      <w:r w:rsidRPr="00C96165">
        <w:rPr>
          <w:rFonts w:eastAsia="Calibri"/>
          <w:bCs/>
          <w:sz w:val="28"/>
          <w:szCs w:val="28"/>
          <w:lang w:val="kk-KZ" w:eastAsia="en-US"/>
        </w:rPr>
        <w:lastRenderedPageBreak/>
        <w:tab/>
        <w:t>Өлшеуге және талдауға болатын негізгі экологиялық және пайдалану өлшемшарттары :</w:t>
      </w:r>
    </w:p>
    <w:p w14:paraId="27E9D222"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химиялық өнім бірлігін өндіруге электр энергиясын меншікті тұтыну көрсеткіштерін төмендету;</w:t>
      </w:r>
    </w:p>
    <w:p w14:paraId="502F288F"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өндірістік процестердің жалпы энергия тиімділігін өлшеу, ЖЭК енгізуге дейінгі және кейінгі деректерді салыстыру;</w:t>
      </w:r>
    </w:p>
    <w:p w14:paraId="3C33D75B"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жүктемені динамикалық бөлуді және жабдықтың жұмысын оңтайландыруды қоса алғанда, энергияны басқару жүйелерінің тиімділігін бағалау;</w:t>
      </w:r>
    </w:p>
    <w:p w14:paraId="2BD99CFF"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негізгі және қосалқы технологиялық процестердің қажеттіліктері үшін жоспарланған көрсеткіштерді ескере отырып, энергия генерациясы бойынша деректерге талдау жүргізу;</w:t>
      </w:r>
    </w:p>
    <w:p w14:paraId="56689B6E" w14:textId="77777777" w:rsidR="00C96165" w:rsidRPr="00C96165" w:rsidRDefault="00C96165" w:rsidP="00C96165">
      <w:pPr>
        <w:autoSpaceDE w:val="0"/>
        <w:autoSpaceDN w:val="0"/>
        <w:adjustRightInd w:val="0"/>
        <w:ind w:firstLine="709"/>
        <w:jc w:val="both"/>
        <w:rPr>
          <w:rFonts w:eastAsia="Calibri"/>
          <w:bCs/>
          <w:sz w:val="28"/>
          <w:szCs w:val="28"/>
          <w:lang w:val="kk-KZ" w:eastAsia="en-US"/>
        </w:rPr>
      </w:pPr>
      <w:r w:rsidRPr="00C96165">
        <w:rPr>
          <w:rFonts w:eastAsia="Calibri"/>
          <w:bCs/>
          <w:sz w:val="28"/>
          <w:szCs w:val="28"/>
          <w:lang w:val="kk-KZ" w:eastAsia="en-US"/>
        </w:rPr>
        <w:t>«таза» энергияға ауысу азот оксиді (NO</w:t>
      </w:r>
      <w:r w:rsidRPr="00C96165">
        <w:rPr>
          <w:rFonts w:eastAsia="Calibri"/>
          <w:bCs/>
          <w:sz w:val="28"/>
          <w:szCs w:val="28"/>
          <w:vertAlign w:val="subscript"/>
          <w:lang w:val="kk-KZ" w:eastAsia="en-US"/>
        </w:rPr>
        <w:t>x</w:t>
      </w:r>
      <w:r w:rsidRPr="00C96165">
        <w:rPr>
          <w:rFonts w:eastAsia="Calibri"/>
          <w:bCs/>
          <w:sz w:val="28"/>
          <w:szCs w:val="28"/>
          <w:lang w:val="kk-KZ" w:eastAsia="en-US"/>
        </w:rPr>
        <w:t>) және күкірті диоксиді (SO</w:t>
      </w:r>
      <w:r w:rsidRPr="00C96165">
        <w:rPr>
          <w:rFonts w:eastAsia="Calibri"/>
          <w:bCs/>
          <w:sz w:val="28"/>
          <w:szCs w:val="28"/>
          <w:vertAlign w:val="subscript"/>
          <w:lang w:val="kk-KZ" w:eastAsia="en-US"/>
        </w:rPr>
        <w:t>2</w:t>
      </w:r>
      <w:r w:rsidRPr="00C96165">
        <w:rPr>
          <w:rFonts w:eastAsia="Calibri"/>
          <w:bCs/>
          <w:sz w:val="28"/>
          <w:szCs w:val="28"/>
          <w:lang w:val="kk-KZ" w:eastAsia="en-US"/>
        </w:rPr>
        <w:t>) сияқты зиянды заттардың шығарындыларын азайтуға көмектеседі, мұның өзі қоршаған аудандардағы ауа сапасына оң әсер етеді.</w:t>
      </w:r>
    </w:p>
    <w:p w14:paraId="061FBF07" w14:textId="77777777" w:rsidR="00C96165" w:rsidRPr="00C96165" w:rsidRDefault="00C96165" w:rsidP="00C96165">
      <w:pPr>
        <w:autoSpaceDE w:val="0"/>
        <w:autoSpaceDN w:val="0"/>
        <w:adjustRightInd w:val="0"/>
        <w:jc w:val="both"/>
        <w:rPr>
          <w:rFonts w:eastAsia="Calibri"/>
          <w:bCs/>
          <w:sz w:val="28"/>
          <w:szCs w:val="28"/>
          <w:lang w:val="kk-KZ" w:eastAsia="en-US"/>
        </w:rPr>
      </w:pPr>
      <w:r w:rsidRPr="00C96165">
        <w:rPr>
          <w:rFonts w:eastAsia="Calibri"/>
          <w:bCs/>
          <w:sz w:val="28"/>
          <w:szCs w:val="28"/>
          <w:lang w:val="kk-KZ" w:eastAsia="en-US"/>
        </w:rPr>
        <w:tab/>
        <w:t>Мұндай экологиялық және пайдалану артықшылықтарын кәсіпорынның қоршаған ортаны басқару жүйесінің бөлігі болып табылатын және химия өнеркәсібіндегі жүйелер мен процестерді одан әрі жетілдіру үшін пайдаланылуы мүмкін СО</w:t>
      </w:r>
      <w:r w:rsidRPr="00C96165">
        <w:rPr>
          <w:rFonts w:eastAsia="Calibri"/>
          <w:bCs/>
          <w:sz w:val="28"/>
          <w:szCs w:val="28"/>
          <w:vertAlign w:val="subscript"/>
          <w:lang w:val="kk-KZ" w:eastAsia="en-US"/>
        </w:rPr>
        <w:t>2</w:t>
      </w:r>
      <w:r w:rsidRPr="00C96165">
        <w:rPr>
          <w:rFonts w:eastAsia="Calibri"/>
          <w:bCs/>
          <w:sz w:val="28"/>
          <w:szCs w:val="28"/>
          <w:lang w:val="kk-KZ" w:eastAsia="en-US"/>
        </w:rPr>
        <w:t xml:space="preserve"> шығарындыларының деңгейі, су шығыны, табиғи ресурстарды пайдалану сияқты әртүрлі экологиялық көрсеткіштер арқылы өлшеуге болады.</w:t>
      </w:r>
    </w:p>
    <w:p w14:paraId="0AF030E2" w14:textId="77777777" w:rsidR="00C96165" w:rsidRPr="00C96165" w:rsidRDefault="00C96165" w:rsidP="00C96165">
      <w:pPr>
        <w:autoSpaceDE w:val="0"/>
        <w:autoSpaceDN w:val="0"/>
        <w:adjustRightInd w:val="0"/>
        <w:jc w:val="both"/>
        <w:rPr>
          <w:rFonts w:eastAsia="Calibri"/>
          <w:bCs/>
          <w:sz w:val="28"/>
          <w:szCs w:val="28"/>
          <w:lang w:val="kk-KZ" w:eastAsia="en-US"/>
        </w:rPr>
      </w:pPr>
      <w:r w:rsidRPr="00C96165">
        <w:rPr>
          <w:rFonts w:eastAsia="Calibri"/>
          <w:bCs/>
          <w:sz w:val="28"/>
          <w:szCs w:val="28"/>
          <w:lang w:val="kk-KZ" w:eastAsia="en-US"/>
        </w:rPr>
        <w:tab/>
        <w:t>ЖЭК қолдану экономиканың барлық салаларында электрмен жабдықтау шешімдерін оңтайландыруға мүмкіндік береді және соның ішінде химия өнеркәсібі үшін тиімді әрі пайдалы болуы мүмкін.</w:t>
      </w:r>
    </w:p>
    <w:p w14:paraId="3B901090"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8"/>
          <w:lang w:val="kk-KZ" w:eastAsia="en-US"/>
        </w:rPr>
        <w:t>Химия саласының кәсіпорындарында ЖЭК енгізу экономикалық тұрғыдан негізделген болуы және әртүрлі экономикалық пайда әкелуі мүмкін. Қуаттылығы 1 МВт ЖЭК объектісінің құны ЖЭК түріне, аймаққа, орнату жағдайларына, пайдаланылған технологияларға және басқа факторларға байланысты айтарлықтай өзгеруі мүмкін. Ортшаландырылған сараптамалық бағалау бойынша төменде жаңартылатын энергия көздерінің әртүрлі типтері үшін болжамды құн диапазондары берілген</w:t>
      </w:r>
      <w:r w:rsidRPr="00C96165">
        <w:rPr>
          <w:rFonts w:eastAsia="Calibri"/>
          <w:sz w:val="28"/>
          <w:szCs w:val="22"/>
          <w:lang w:val="kk-KZ" w:eastAsia="en-US"/>
        </w:rPr>
        <w:t>:</w:t>
      </w:r>
    </w:p>
    <w:p w14:paraId="20D84293"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8"/>
          <w:lang w:val="kk-KZ" w:eastAsia="en-US"/>
        </w:rPr>
        <w:t>фотовольтаикалық жүйелер үшін (күн энергиясы) құны 1 МВт белгіленген қуаттылық үшін шамамен 700,000 - 800,000 доллар шегінде түрленуі мүмкін. Бұл мән күн панельдерінің түріне, энергияны сақтау технологиясына, инфрақұрылымға және орналасқан жеріне байланысты өзгеруі мүмкін</w:t>
      </w:r>
      <w:r w:rsidRPr="00C96165">
        <w:rPr>
          <w:rFonts w:eastAsia="Calibri"/>
          <w:sz w:val="28"/>
          <w:szCs w:val="22"/>
          <w:lang w:val="kk-KZ" w:eastAsia="en-US"/>
        </w:rPr>
        <w:t>;</w:t>
      </w:r>
    </w:p>
    <w:p w14:paraId="237EC836"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8"/>
          <w:lang w:val="kk-KZ" w:eastAsia="en-US"/>
        </w:rPr>
        <w:t>жел генераторларын орнату құны 1 МВт белгіленген қуаттылық үшін шамамен 1 000 000 доллардан бастап 1 500 000 долларға дейін болуы мүмкін. Бұл сандар орналасқан жеріне, мұнараның биіктігіне және жел генераторының дизайнына байланысты өзгеруі мүмкін</w:t>
      </w:r>
      <w:r w:rsidRPr="00C96165">
        <w:rPr>
          <w:rFonts w:eastAsia="Calibri"/>
          <w:sz w:val="28"/>
          <w:szCs w:val="22"/>
          <w:lang w:val="kk-KZ" w:eastAsia="en-US"/>
        </w:rPr>
        <w:t>.</w:t>
      </w:r>
    </w:p>
    <w:p w14:paraId="51D38C0B" w14:textId="77777777" w:rsidR="00C96165" w:rsidRPr="00C96165" w:rsidRDefault="00C96165" w:rsidP="00C96165">
      <w:pPr>
        <w:ind w:firstLine="709"/>
        <w:jc w:val="both"/>
        <w:rPr>
          <w:rFonts w:eastAsia="Calibri"/>
          <w:sz w:val="28"/>
          <w:szCs w:val="22"/>
          <w:lang w:val="kk-KZ" w:eastAsia="en-US"/>
        </w:rPr>
      </w:pPr>
      <w:r w:rsidRPr="00C96165">
        <w:rPr>
          <w:rFonts w:eastAsia="Calibri"/>
          <w:sz w:val="28"/>
          <w:szCs w:val="28"/>
          <w:lang w:val="kk-KZ" w:eastAsia="en-US"/>
        </w:rPr>
        <w:t>Жалпы ЖЭК енгізуді экономикалық бағалау кәсіпорынның жеке жағдайларын, аймақтық ерекшеліктерін және нақты технологиялық қажеттіліктерін ескеруі керек. Мұқият жоспарлау, шығындар мен пайданы талдау және ұзақ мерзімді пайданы есепке алу химия өнеркәсібінде ЖЭК-ті сәтті енгізуге ықпал етуі мүмкін</w:t>
      </w:r>
      <w:r w:rsidRPr="00C96165">
        <w:rPr>
          <w:rFonts w:eastAsia="Calibri"/>
          <w:sz w:val="28"/>
          <w:szCs w:val="22"/>
          <w:lang w:val="kk-KZ" w:eastAsia="en-US"/>
        </w:rPr>
        <w:t>.</w:t>
      </w:r>
    </w:p>
    <w:p w14:paraId="3BB06653" w14:textId="77777777" w:rsidR="00C96165" w:rsidRPr="00C96165" w:rsidRDefault="00C96165" w:rsidP="00C96165">
      <w:pPr>
        <w:ind w:firstLine="709"/>
        <w:jc w:val="both"/>
        <w:rPr>
          <w:rFonts w:eastAsia="Calibri"/>
          <w:bCs/>
          <w:sz w:val="28"/>
          <w:szCs w:val="28"/>
          <w:lang w:val="kk-KZ" w:eastAsia="en-US"/>
        </w:rPr>
      </w:pPr>
    </w:p>
    <w:p w14:paraId="7952604E" w14:textId="77777777" w:rsidR="00C96165" w:rsidRPr="00C96165" w:rsidRDefault="00C96165" w:rsidP="00C96165">
      <w:pPr>
        <w:keepNext/>
        <w:numPr>
          <w:ilvl w:val="1"/>
          <w:numId w:val="1"/>
        </w:numPr>
        <w:tabs>
          <w:tab w:val="left" w:pos="284"/>
        </w:tabs>
        <w:ind w:firstLine="709"/>
        <w:jc w:val="both"/>
        <w:outlineLvl w:val="1"/>
        <w:rPr>
          <w:rFonts w:cs="Arial"/>
          <w:b/>
          <w:bCs/>
          <w:iCs/>
          <w:sz w:val="28"/>
          <w:szCs w:val="32"/>
          <w:lang w:eastAsia="cs-CZ"/>
        </w:rPr>
      </w:pPr>
      <w:bookmarkStart w:id="270" w:name="_Toc185341766"/>
      <w:r w:rsidRPr="00C96165">
        <w:rPr>
          <w:b/>
          <w:bCs/>
          <w:iCs/>
          <w:sz w:val="28"/>
          <w:szCs w:val="28"/>
          <w:lang w:val="kk-KZ" w:eastAsia="cs-CZ"/>
        </w:rPr>
        <w:lastRenderedPageBreak/>
        <w:t>Пропиленді</w:t>
      </w:r>
      <w:r w:rsidRPr="00C96165">
        <w:rPr>
          <w:b/>
          <w:bCs/>
          <w:iCs/>
          <w:sz w:val="28"/>
          <w:szCs w:val="28"/>
          <w:lang w:val="cs-CZ" w:eastAsia="cs-CZ"/>
        </w:rPr>
        <w:t xml:space="preserve"> кумол</w:t>
      </w:r>
      <w:r w:rsidRPr="00C96165">
        <w:rPr>
          <w:b/>
          <w:bCs/>
          <w:iCs/>
          <w:sz w:val="28"/>
          <w:szCs w:val="28"/>
          <w:lang w:val="kk-KZ" w:eastAsia="cs-CZ"/>
        </w:rPr>
        <w:t xml:space="preserve"> </w:t>
      </w:r>
      <w:r w:rsidRPr="00C96165">
        <w:rPr>
          <w:b/>
          <w:bCs/>
          <w:iCs/>
          <w:sz w:val="28"/>
          <w:szCs w:val="28"/>
          <w:lang w:val="cs-CZ" w:eastAsia="cs-CZ"/>
        </w:rPr>
        <w:t>гидропероксид</w:t>
      </w:r>
      <w:r w:rsidRPr="00C96165">
        <w:rPr>
          <w:b/>
          <w:bCs/>
          <w:iCs/>
          <w:sz w:val="28"/>
          <w:szCs w:val="28"/>
          <w:lang w:val="kk-KZ" w:eastAsia="cs-CZ"/>
        </w:rPr>
        <w:t>імен тотықтыру</w:t>
      </w:r>
      <w:bookmarkEnd w:id="270"/>
    </w:p>
    <w:p w14:paraId="68458E97" w14:textId="77777777" w:rsidR="00C96165" w:rsidRPr="00C96165" w:rsidRDefault="00C96165" w:rsidP="00C96165">
      <w:pPr>
        <w:ind w:firstLine="708"/>
        <w:jc w:val="both"/>
        <w:rPr>
          <w:rFonts w:eastAsia="Calibri"/>
          <w:sz w:val="28"/>
          <w:szCs w:val="28"/>
          <w:lang w:val="kk-KZ" w:eastAsia="en-US"/>
        </w:rPr>
      </w:pPr>
      <w:r w:rsidRPr="00C96165">
        <w:rPr>
          <w:rFonts w:eastAsia="Calibri"/>
          <w:sz w:val="28"/>
          <w:szCs w:val="28"/>
          <w:lang w:eastAsia="en-US"/>
        </w:rPr>
        <w:t xml:space="preserve">Процесс </w:t>
      </w:r>
      <w:r w:rsidRPr="00C96165">
        <w:rPr>
          <w:rFonts w:eastAsia="Calibri"/>
          <w:sz w:val="28"/>
          <w:szCs w:val="28"/>
          <w:lang w:val="kk-KZ" w:eastAsia="en-US"/>
        </w:rPr>
        <w:t xml:space="preserve">пропиленді кумол гидропероксидімен эпоксидтеуге негізделген. Коммерциялық тұрғыдан әзірленген. </w:t>
      </w:r>
    </w:p>
    <w:p w14:paraId="4F7C133E" w14:textId="77777777" w:rsidR="00C96165" w:rsidRPr="00C96165" w:rsidRDefault="00C96165" w:rsidP="00C96165">
      <w:pPr>
        <w:ind w:firstLine="708"/>
        <w:jc w:val="both"/>
        <w:rPr>
          <w:rFonts w:eastAsia="Calibri"/>
          <w:sz w:val="28"/>
          <w:szCs w:val="28"/>
          <w:lang w:val="kk-KZ" w:eastAsia="en-US"/>
        </w:rPr>
      </w:pPr>
      <w:r w:rsidRPr="00C96165">
        <w:rPr>
          <w:rFonts w:eastAsia="Calibri"/>
          <w:sz w:val="28"/>
          <w:szCs w:val="28"/>
          <w:lang w:val="kk-KZ" w:eastAsia="en-US"/>
        </w:rPr>
        <w:t>Пропиленоксидті эпоксидтеуші агент дәрежесінде кумол гидропероксидін (КГП) пайдалана отырып, ілеспелі өнімдерсіз алу технологиясы әзірленді. КГП-ны кумолды ауамен тотықтырып алады. Пропиленді жоғары белсенді Ti-құрамдас катализаторды қатыстыра отырып эпоксидтеу нәтижесінде пропиленоксид және кумилді спирт (диметилфенилкрбинол) түзіледі. Түзілген кумилді спиртті кумолға дейін сутектендіреді де, КГП алу сатысына қайтарады.</w:t>
      </w:r>
    </w:p>
    <w:p w14:paraId="65FB09F0" w14:textId="77777777" w:rsidR="00C96165" w:rsidRPr="00C96165" w:rsidRDefault="00C96165" w:rsidP="00C96165">
      <w:pPr>
        <w:ind w:firstLine="708"/>
        <w:jc w:val="both"/>
        <w:rPr>
          <w:rFonts w:eastAsia="Calibri"/>
          <w:sz w:val="28"/>
          <w:szCs w:val="28"/>
          <w:lang w:val="kk-KZ" w:eastAsia="en-US"/>
        </w:rPr>
      </w:pPr>
    </w:p>
    <w:p w14:paraId="6AB922E9" w14:textId="77777777" w:rsidR="00C96165" w:rsidRPr="00C96165" w:rsidRDefault="00C96165" w:rsidP="00C96165">
      <w:pPr>
        <w:keepNext/>
        <w:numPr>
          <w:ilvl w:val="1"/>
          <w:numId w:val="1"/>
        </w:numPr>
        <w:tabs>
          <w:tab w:val="left" w:pos="284"/>
        </w:tabs>
        <w:ind w:firstLine="709"/>
        <w:jc w:val="both"/>
        <w:outlineLvl w:val="1"/>
        <w:rPr>
          <w:rFonts w:cs="Arial"/>
          <w:b/>
          <w:bCs/>
          <w:iCs/>
          <w:sz w:val="28"/>
          <w:szCs w:val="32"/>
          <w:lang w:eastAsia="cs-CZ"/>
        </w:rPr>
      </w:pPr>
      <w:bookmarkStart w:id="271" w:name="_Toc185341767"/>
      <w:r w:rsidRPr="00C96165">
        <w:rPr>
          <w:b/>
          <w:bCs/>
          <w:iCs/>
          <w:sz w:val="28"/>
          <w:szCs w:val="28"/>
          <w:lang w:val="cs-CZ" w:eastAsia="cs-CZ"/>
        </w:rPr>
        <w:t>Сутегі асқын тотығымен тоты</w:t>
      </w:r>
      <w:r w:rsidRPr="00C96165">
        <w:rPr>
          <w:b/>
          <w:bCs/>
          <w:iCs/>
          <w:sz w:val="28"/>
          <w:szCs w:val="28"/>
          <w:lang w:val="kk-KZ" w:eastAsia="cs-CZ"/>
        </w:rPr>
        <w:t>қтыр</w:t>
      </w:r>
      <w:r w:rsidRPr="00C96165">
        <w:rPr>
          <w:b/>
          <w:bCs/>
          <w:iCs/>
          <w:sz w:val="28"/>
          <w:szCs w:val="28"/>
          <w:lang w:val="cs-CZ" w:eastAsia="cs-CZ"/>
        </w:rPr>
        <w:t>у</w:t>
      </w:r>
      <w:bookmarkEnd w:id="271"/>
    </w:p>
    <w:p w14:paraId="5B7D45F8" w14:textId="77777777" w:rsidR="00C96165" w:rsidRPr="00C96165" w:rsidRDefault="00C96165" w:rsidP="00C96165">
      <w:pPr>
        <w:ind w:firstLine="708"/>
        <w:jc w:val="both"/>
        <w:rPr>
          <w:rFonts w:eastAsia="Calibri"/>
          <w:sz w:val="28"/>
          <w:szCs w:val="28"/>
          <w:lang w:eastAsia="en-US"/>
        </w:rPr>
      </w:pPr>
      <w:r w:rsidRPr="00C96165">
        <w:rPr>
          <w:rFonts w:eastAsia="Calibri"/>
          <w:sz w:val="28"/>
          <w:szCs w:val="28"/>
          <w:lang w:val="kk-KZ" w:eastAsia="en-US"/>
        </w:rPr>
        <w:t xml:space="preserve">Пропиленді сутегі пероксидімен тотықтыру процесінің жалпы технологиялық сызбасы </w:t>
      </w:r>
      <w:r w:rsidRPr="00C96165">
        <w:rPr>
          <w:rFonts w:eastAsia="Calibri"/>
          <w:sz w:val="28"/>
          <w:szCs w:val="28"/>
          <w:lang w:eastAsia="en-US"/>
        </w:rPr>
        <w:t>7.1</w:t>
      </w:r>
      <w:r w:rsidRPr="00C96165">
        <w:rPr>
          <w:rFonts w:eastAsia="Calibri"/>
          <w:sz w:val="28"/>
          <w:szCs w:val="28"/>
          <w:lang w:val="kk-KZ" w:eastAsia="en-US"/>
        </w:rPr>
        <w:t>-суретте берілген</w:t>
      </w:r>
      <w:r w:rsidRPr="00C96165">
        <w:rPr>
          <w:rFonts w:eastAsia="Calibri"/>
          <w:sz w:val="28"/>
          <w:szCs w:val="28"/>
          <w:lang w:eastAsia="en-US"/>
        </w:rPr>
        <w:t>.</w:t>
      </w:r>
    </w:p>
    <w:p w14:paraId="6FF22890" w14:textId="77777777" w:rsidR="00C96165" w:rsidRPr="00C96165" w:rsidRDefault="00C96165" w:rsidP="00C96165">
      <w:pPr>
        <w:ind w:firstLine="708"/>
        <w:jc w:val="center"/>
        <w:rPr>
          <w:rFonts w:eastAsia="Calibri"/>
          <w:sz w:val="28"/>
          <w:szCs w:val="28"/>
          <w:lang w:eastAsia="en-US"/>
        </w:rPr>
      </w:pPr>
      <w:r w:rsidRPr="00C96165">
        <w:rPr>
          <w:rFonts w:eastAsia="Calibri"/>
          <w:noProof/>
          <w:sz w:val="28"/>
          <w:szCs w:val="28"/>
          <w:lang w:val="en-US" w:eastAsia="en-US"/>
        </w:rPr>
        <w:drawing>
          <wp:inline distT="0" distB="0" distL="0" distR="0" wp14:anchorId="109EC5B0" wp14:editId="3612BDAA">
            <wp:extent cx="5732145" cy="2927350"/>
            <wp:effectExtent l="0" t="0" r="1905" b="6350"/>
            <wp:docPr id="74508139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2145" cy="2927350"/>
                    </a:xfrm>
                    <a:prstGeom prst="rect">
                      <a:avLst/>
                    </a:prstGeom>
                    <a:noFill/>
                    <a:ln>
                      <a:noFill/>
                    </a:ln>
                  </pic:spPr>
                </pic:pic>
              </a:graphicData>
            </a:graphic>
          </wp:inline>
        </w:drawing>
      </w:r>
    </w:p>
    <w:p w14:paraId="380B049D" w14:textId="77777777" w:rsidR="00C96165" w:rsidRPr="00C96165" w:rsidRDefault="00C96165" w:rsidP="00C96165">
      <w:pPr>
        <w:autoSpaceDE w:val="0"/>
        <w:autoSpaceDN w:val="0"/>
        <w:adjustRightInd w:val="0"/>
        <w:ind w:firstLine="709"/>
        <w:jc w:val="center"/>
        <w:rPr>
          <w:rFonts w:eastAsia="Calibri"/>
          <w:lang w:eastAsia="en-US"/>
        </w:rPr>
      </w:pPr>
      <w:bookmarkStart w:id="272" w:name="_Hlk168307893"/>
      <w:r w:rsidRPr="00C96165">
        <w:rPr>
          <w:rFonts w:eastAsia="Calibri"/>
          <w:lang w:val="kk-KZ" w:eastAsia="en-US"/>
        </w:rPr>
        <w:t>7.1-сурет. Пропилен оксидін сутегі пероксидімен алудың қағидалық схемасы</w:t>
      </w:r>
      <w:r w:rsidRPr="00C96165">
        <w:rPr>
          <w:rFonts w:eastAsia="Calibri"/>
          <w:lang w:eastAsia="en-US"/>
        </w:rPr>
        <w:t xml:space="preserve"> </w:t>
      </w:r>
    </w:p>
    <w:p w14:paraId="19BCCEE2" w14:textId="77777777" w:rsidR="00C96165" w:rsidRPr="00C96165" w:rsidRDefault="00C96165" w:rsidP="00C96165">
      <w:pPr>
        <w:autoSpaceDE w:val="0"/>
        <w:autoSpaceDN w:val="0"/>
        <w:adjustRightInd w:val="0"/>
        <w:ind w:firstLine="709"/>
        <w:jc w:val="center"/>
        <w:rPr>
          <w:rFonts w:eastAsia="Calibri"/>
          <w:lang w:eastAsia="en-US"/>
        </w:rPr>
      </w:pPr>
    </w:p>
    <w:bookmarkEnd w:id="272"/>
    <w:p w14:paraId="7B597164"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val="kk-KZ" w:eastAsia="en-US"/>
        </w:rPr>
        <w:t xml:space="preserve">Бұл технологияда тотықтырғыш ретінде концентрациясы </w:t>
      </w:r>
      <w:r w:rsidRPr="00C96165">
        <w:rPr>
          <w:rFonts w:eastAsia="Calibri"/>
          <w:sz w:val="28"/>
          <w:szCs w:val="28"/>
          <w:lang w:eastAsia="en-US"/>
        </w:rPr>
        <w:t>50</w:t>
      </w:r>
      <w:r w:rsidRPr="00C96165">
        <w:rPr>
          <w:rFonts w:eastAsia="Calibri"/>
          <w:sz w:val="28"/>
          <w:szCs w:val="28"/>
          <w:lang w:val="kk-KZ" w:eastAsia="en-US"/>
        </w:rPr>
        <w:t xml:space="preserve"> - </w:t>
      </w:r>
      <w:r w:rsidRPr="00C96165">
        <w:rPr>
          <w:rFonts w:eastAsia="Calibri"/>
          <w:sz w:val="28"/>
          <w:szCs w:val="28"/>
          <w:lang w:eastAsia="en-US"/>
        </w:rPr>
        <w:t>70% мас</w:t>
      </w:r>
      <w:r w:rsidRPr="00C96165">
        <w:rPr>
          <w:rFonts w:eastAsia="Calibri"/>
          <w:sz w:val="28"/>
          <w:szCs w:val="28"/>
          <w:lang w:val="kk-KZ" w:eastAsia="en-US"/>
        </w:rPr>
        <w:t xml:space="preserve">. сутегі пероксиді пайдаланылады. </w:t>
      </w:r>
      <w:r w:rsidRPr="00C96165">
        <w:rPr>
          <w:rFonts w:eastAsia="Calibri"/>
          <w:sz w:val="28"/>
          <w:szCs w:val="28"/>
          <w:lang w:eastAsia="en-US"/>
        </w:rPr>
        <w:t xml:space="preserve"> </w:t>
      </w:r>
    </w:p>
    <w:p w14:paraId="315FF97F"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val="kk-KZ" w:eastAsia="en-US"/>
        </w:rPr>
        <w:t xml:space="preserve">Пропилен мен сутегі пероксидінің реакциясы титан-силикалитті катализатор қабатын </w:t>
      </w:r>
      <w:r w:rsidRPr="00C96165">
        <w:rPr>
          <w:rFonts w:eastAsia="Calibri"/>
          <w:sz w:val="28"/>
          <w:szCs w:val="28"/>
          <w:lang w:eastAsia="en-US"/>
        </w:rPr>
        <w:t>(TS-1</w:t>
      </w:r>
      <w:r w:rsidRPr="00C96165">
        <w:rPr>
          <w:rFonts w:eastAsia="Calibri"/>
          <w:sz w:val="28"/>
          <w:szCs w:val="28"/>
          <w:lang w:val="kk-KZ" w:eastAsia="en-US"/>
        </w:rPr>
        <w:t xml:space="preserve"> типті</w:t>
      </w:r>
      <w:r w:rsidRPr="00C96165">
        <w:rPr>
          <w:rFonts w:eastAsia="Calibri"/>
          <w:sz w:val="28"/>
          <w:szCs w:val="28"/>
          <w:lang w:eastAsia="en-US"/>
        </w:rPr>
        <w:t>)</w:t>
      </w:r>
      <w:r w:rsidRPr="00C96165">
        <w:rPr>
          <w:rFonts w:eastAsia="Calibri"/>
          <w:sz w:val="28"/>
          <w:szCs w:val="28"/>
          <w:lang w:val="kk-KZ" w:eastAsia="en-US"/>
        </w:rPr>
        <w:t xml:space="preserve"> пайдалана отырып су-метанол қоспасында жүреді</w:t>
      </w:r>
      <w:r w:rsidRPr="00C96165">
        <w:rPr>
          <w:rFonts w:eastAsia="Calibri"/>
          <w:sz w:val="28"/>
          <w:szCs w:val="28"/>
          <w:lang w:eastAsia="en-US"/>
        </w:rPr>
        <w:t>. Процесс 100 ºС</w:t>
      </w:r>
      <w:r w:rsidRPr="00C96165">
        <w:rPr>
          <w:rFonts w:eastAsia="Calibri"/>
          <w:sz w:val="28"/>
          <w:szCs w:val="28"/>
          <w:lang w:val="kk-KZ" w:eastAsia="en-US"/>
        </w:rPr>
        <w:t xml:space="preserve"> төмен температурадағы қолайлы жағдаймен сипатталады</w:t>
      </w:r>
      <w:r w:rsidRPr="00C96165">
        <w:rPr>
          <w:rFonts w:eastAsia="Calibri"/>
          <w:sz w:val="28"/>
          <w:szCs w:val="28"/>
          <w:lang w:eastAsia="en-US"/>
        </w:rPr>
        <w:t xml:space="preserve">, </w:t>
      </w:r>
      <w:r w:rsidRPr="00C96165">
        <w:rPr>
          <w:rFonts w:eastAsia="Calibri"/>
          <w:sz w:val="28"/>
          <w:szCs w:val="28"/>
          <w:lang w:val="kk-KZ" w:eastAsia="en-US"/>
        </w:rPr>
        <w:t>мұның өзі жанама өнімдердің өте аз түзілуін және қысымның шамамен 30 бар болуын қамтамасыз етеді.</w:t>
      </w:r>
      <w:r w:rsidRPr="00C96165">
        <w:rPr>
          <w:rFonts w:eastAsia="Calibri"/>
          <w:sz w:val="28"/>
          <w:szCs w:val="28"/>
          <w:lang w:eastAsia="en-US"/>
        </w:rPr>
        <w:t xml:space="preserve"> </w:t>
      </w:r>
    </w:p>
    <w:p w14:paraId="49F353D4"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Жоғары экзотермиялық реакцияда бөлінетін жылу айналым суымен салқындатудың біріктірілген жүйесін пайдалану арқылы кәдеге жаратылады. Негізінен метанол, су, пропилен тотығы және әсерлеспеген пропиленді құрайтын өнім қоспасы реактордан кейін сепараторға келіп түседі, онда екі ағынға бөлінеді.</w:t>
      </w:r>
    </w:p>
    <w:p w14:paraId="16E3CBED"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 xml:space="preserve">Пропиленмен байытылған газ фазасы пропилен тотығын тез қайнайтын өнімдерден тазарту бағанасынан қайтарылған ағынмен араластырылады, 30 бардан жоғары қысымға дейін сығылады, салқындатылады және пропилен-рециклді бөлу бағанасына келіп түседі. Абгаздар бағананың жоғарғы бөлігінен </w:t>
      </w:r>
      <w:r w:rsidRPr="00C96165">
        <w:rPr>
          <w:rFonts w:eastAsia="Calibri"/>
          <w:sz w:val="28"/>
          <w:szCs w:val="28"/>
          <w:lang w:val="kk-KZ" w:eastAsia="en-US"/>
        </w:rPr>
        <w:lastRenderedPageBreak/>
        <w:t xml:space="preserve">отын желісіне бағытталады, кубтық өнім – пропиленрецикл – тотықтыру реакторына қайтарылады. </w:t>
      </w:r>
    </w:p>
    <w:p w14:paraId="3C1309C1"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 xml:space="preserve">Сепаратордан шыққан сұйық фаза пропилен тотығын тазарту секциясына келіп түседі. </w:t>
      </w:r>
    </w:p>
    <w:p w14:paraId="416A15F8"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 xml:space="preserve">Предректификация бағанасында еріген пропилені бар пропилен тотығын су-метанолды қоспадан айыру жүргізіледі. Ағын бағананың жоғарғы жағынан С3 стрипперге бағытталады, онда қалған жеңіл көмірсутекті пропилен тотығынан айыру жүргізіледі. Көмірсутектер компрессордың соратын тұсына, ал шикі пропилен тотығы – тауарлық өнімді тазарту бағанасына  келіп түседі. Тазартылған пропилен тотығы қоймаға шығарылады, кубтық өнім пред-ректификация бағанасының кубтық өнімімен араластырылып, метанол-рециклді айыру бағанасына жіберіледі. Бағананың жоғарғы жағынан тазартылған метанол реакциялық шихтаны дайындауға арналған таза метанолмен араластыруға жіберіледі, бағана кубынан шыққан сарқынды сулар тазарту торабына шығарылады. </w:t>
      </w:r>
    </w:p>
    <w:p w14:paraId="1DD9914E"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Пайдаланылатын шикізаттың, негізгі материалдар мен энергия ресурстарының 1 тоннаға орташаландырылған шығын нормасы 7.1-кестеде берілген.</w:t>
      </w:r>
    </w:p>
    <w:p w14:paraId="3EA81861" w14:textId="77777777" w:rsidR="00C96165" w:rsidRPr="00C96165" w:rsidRDefault="00C96165" w:rsidP="00C96165">
      <w:pPr>
        <w:autoSpaceDE w:val="0"/>
        <w:autoSpaceDN w:val="0"/>
        <w:adjustRightInd w:val="0"/>
        <w:ind w:firstLine="708"/>
        <w:jc w:val="both"/>
        <w:rPr>
          <w:rFonts w:eastAsia="Calibri"/>
          <w:sz w:val="28"/>
          <w:szCs w:val="28"/>
          <w:lang w:val="kk-KZ" w:eastAsia="en-US"/>
        </w:rPr>
      </w:pPr>
    </w:p>
    <w:p w14:paraId="51BC202C" w14:textId="77777777" w:rsidR="00C96165" w:rsidRPr="00C96165" w:rsidRDefault="00C96165" w:rsidP="00C96165">
      <w:pPr>
        <w:autoSpaceDE w:val="0"/>
        <w:autoSpaceDN w:val="0"/>
        <w:adjustRightInd w:val="0"/>
        <w:ind w:firstLine="708"/>
        <w:jc w:val="both"/>
        <w:rPr>
          <w:rFonts w:eastAsia="Calibri"/>
          <w:sz w:val="28"/>
          <w:szCs w:val="28"/>
          <w:lang w:val="kk-KZ" w:eastAsia="en-US"/>
        </w:rPr>
      </w:pPr>
      <w:bookmarkStart w:id="273" w:name="_Hlk168312905"/>
      <w:r w:rsidRPr="00C96165">
        <w:rPr>
          <w:rFonts w:eastAsia="Calibri"/>
          <w:sz w:val="28"/>
          <w:szCs w:val="28"/>
          <w:lang w:val="kk-KZ" w:eastAsia="en-US"/>
        </w:rPr>
        <w:t>7.1-кесте. Пропилен тотығын өндіріу кезінде шикізат пен энергия ресурстарын тұтыну көрсеткіштері</w:t>
      </w:r>
    </w:p>
    <w:tbl>
      <w:tblPr>
        <w:tblStyle w:val="13"/>
        <w:tblW w:w="0" w:type="auto"/>
        <w:tblLook w:val="04A0" w:firstRow="1" w:lastRow="0" w:firstColumn="1" w:lastColumn="0" w:noHBand="0" w:noVBand="1"/>
      </w:tblPr>
      <w:tblGrid>
        <w:gridCol w:w="1066"/>
        <w:gridCol w:w="4078"/>
        <w:gridCol w:w="2321"/>
        <w:gridCol w:w="2162"/>
      </w:tblGrid>
      <w:tr w:rsidR="00C96165" w:rsidRPr="00C96165" w14:paraId="05C2B0C8" w14:textId="77777777" w:rsidTr="00426C32">
        <w:tc>
          <w:tcPr>
            <w:tcW w:w="1066" w:type="dxa"/>
          </w:tcPr>
          <w:bookmarkEnd w:id="273"/>
          <w:p w14:paraId="392B1725" w14:textId="77777777" w:rsidR="00C96165" w:rsidRPr="00C96165" w:rsidRDefault="00C96165" w:rsidP="00C96165">
            <w:pPr>
              <w:autoSpaceDE w:val="0"/>
              <w:autoSpaceDN w:val="0"/>
              <w:adjustRightInd w:val="0"/>
              <w:jc w:val="center"/>
              <w:rPr>
                <w:rFonts w:eastAsia="Calibri"/>
                <w:b/>
                <w:bCs/>
                <w:lang w:eastAsia="en-US"/>
              </w:rPr>
            </w:pPr>
            <w:r w:rsidRPr="00C96165">
              <w:rPr>
                <w:rFonts w:eastAsia="Calibri"/>
                <w:b/>
                <w:bCs/>
                <w:lang w:val="kk-KZ" w:eastAsia="en-US"/>
              </w:rPr>
              <w:t xml:space="preserve">Р/с </w:t>
            </w:r>
            <w:r w:rsidRPr="00C96165">
              <w:rPr>
                <w:rFonts w:eastAsia="Calibri"/>
                <w:b/>
                <w:bCs/>
                <w:lang w:eastAsia="en-US"/>
              </w:rPr>
              <w:t xml:space="preserve">№ </w:t>
            </w:r>
          </w:p>
        </w:tc>
        <w:tc>
          <w:tcPr>
            <w:tcW w:w="8561" w:type="dxa"/>
            <w:gridSpan w:val="3"/>
          </w:tcPr>
          <w:p w14:paraId="4523B424" w14:textId="77777777" w:rsidR="00C96165" w:rsidRPr="00C96165" w:rsidRDefault="00C96165" w:rsidP="00C96165">
            <w:pPr>
              <w:autoSpaceDE w:val="0"/>
              <w:autoSpaceDN w:val="0"/>
              <w:adjustRightInd w:val="0"/>
              <w:ind w:firstLine="709"/>
              <w:jc w:val="center"/>
              <w:rPr>
                <w:rFonts w:eastAsia="Calibri"/>
                <w:b/>
                <w:bCs/>
                <w:lang w:eastAsia="en-US"/>
              </w:rPr>
            </w:pPr>
            <w:r w:rsidRPr="00C96165">
              <w:rPr>
                <w:rFonts w:eastAsia="Calibri"/>
                <w:b/>
                <w:bCs/>
                <w:lang w:eastAsia="en-US"/>
              </w:rPr>
              <w:t xml:space="preserve">Шикізат пен қосалқы материалдардың </w:t>
            </w:r>
            <w:r w:rsidRPr="00C96165">
              <w:rPr>
                <w:rFonts w:eastAsia="Calibri"/>
                <w:b/>
                <w:bCs/>
                <w:lang w:val="kk-KZ" w:eastAsia="en-US"/>
              </w:rPr>
              <w:t xml:space="preserve">шығыс </w:t>
            </w:r>
            <w:r w:rsidRPr="00C96165">
              <w:rPr>
                <w:rFonts w:eastAsia="Calibri"/>
                <w:b/>
                <w:bCs/>
                <w:lang w:eastAsia="en-US"/>
              </w:rPr>
              <w:t>нормалары</w:t>
            </w:r>
          </w:p>
        </w:tc>
      </w:tr>
      <w:tr w:rsidR="00C96165" w:rsidRPr="00C96165" w14:paraId="5AD1B641" w14:textId="77777777" w:rsidTr="00426C32">
        <w:tc>
          <w:tcPr>
            <w:tcW w:w="1066" w:type="dxa"/>
          </w:tcPr>
          <w:p w14:paraId="1904AB1F" w14:textId="77777777" w:rsidR="00C96165" w:rsidRPr="00C96165" w:rsidRDefault="00C96165" w:rsidP="00C96165">
            <w:pPr>
              <w:autoSpaceDE w:val="0"/>
              <w:autoSpaceDN w:val="0"/>
              <w:adjustRightInd w:val="0"/>
              <w:jc w:val="center"/>
              <w:rPr>
                <w:rFonts w:eastAsia="Calibri"/>
                <w:lang w:eastAsia="en-US"/>
              </w:rPr>
            </w:pPr>
            <w:r w:rsidRPr="00C96165">
              <w:rPr>
                <w:rFonts w:eastAsia="Calibri"/>
                <w:lang w:eastAsia="en-US"/>
              </w:rPr>
              <w:t>1</w:t>
            </w:r>
          </w:p>
        </w:tc>
        <w:tc>
          <w:tcPr>
            <w:tcW w:w="4078" w:type="dxa"/>
          </w:tcPr>
          <w:p w14:paraId="63257C28" w14:textId="77777777" w:rsidR="00C96165" w:rsidRPr="00C96165" w:rsidRDefault="00C96165" w:rsidP="00C96165">
            <w:pPr>
              <w:autoSpaceDE w:val="0"/>
              <w:autoSpaceDN w:val="0"/>
              <w:adjustRightInd w:val="0"/>
              <w:jc w:val="both"/>
              <w:rPr>
                <w:rFonts w:eastAsia="Calibri"/>
                <w:lang w:eastAsia="en-US"/>
              </w:rPr>
            </w:pPr>
            <w:r w:rsidRPr="00C96165">
              <w:rPr>
                <w:rFonts w:eastAsia="Calibri"/>
                <w:lang w:eastAsia="en-US"/>
              </w:rPr>
              <w:t>Пропилен</w:t>
            </w:r>
          </w:p>
        </w:tc>
        <w:tc>
          <w:tcPr>
            <w:tcW w:w="2321" w:type="dxa"/>
          </w:tcPr>
          <w:p w14:paraId="3018F7B4" w14:textId="77777777" w:rsidR="00C96165" w:rsidRPr="00C96165" w:rsidRDefault="00C96165" w:rsidP="00C96165">
            <w:pPr>
              <w:autoSpaceDE w:val="0"/>
              <w:autoSpaceDN w:val="0"/>
              <w:adjustRightInd w:val="0"/>
              <w:ind w:firstLine="709"/>
              <w:jc w:val="both"/>
              <w:rPr>
                <w:rFonts w:eastAsia="Calibri"/>
                <w:lang w:eastAsia="en-US"/>
              </w:rPr>
            </w:pPr>
            <w:r w:rsidRPr="00C96165">
              <w:rPr>
                <w:rFonts w:eastAsia="Calibri"/>
                <w:lang w:eastAsia="en-US"/>
              </w:rPr>
              <w:t>кг/т</w:t>
            </w:r>
          </w:p>
        </w:tc>
        <w:tc>
          <w:tcPr>
            <w:tcW w:w="2162" w:type="dxa"/>
          </w:tcPr>
          <w:p w14:paraId="48E380D1" w14:textId="77777777" w:rsidR="00C96165" w:rsidRPr="00C96165" w:rsidRDefault="00C96165" w:rsidP="00C96165">
            <w:pPr>
              <w:autoSpaceDE w:val="0"/>
              <w:autoSpaceDN w:val="0"/>
              <w:adjustRightInd w:val="0"/>
              <w:ind w:firstLine="709"/>
              <w:jc w:val="both"/>
              <w:rPr>
                <w:rFonts w:eastAsia="Calibri"/>
                <w:lang w:eastAsia="en-US"/>
              </w:rPr>
            </w:pPr>
            <w:r w:rsidRPr="00C96165">
              <w:rPr>
                <w:rFonts w:eastAsia="Calibri"/>
                <w:lang w:eastAsia="en-US"/>
              </w:rPr>
              <w:t>800</w:t>
            </w:r>
          </w:p>
        </w:tc>
      </w:tr>
      <w:tr w:rsidR="00C96165" w:rsidRPr="00C96165" w14:paraId="06C08070" w14:textId="77777777" w:rsidTr="00426C32">
        <w:tc>
          <w:tcPr>
            <w:tcW w:w="1066" w:type="dxa"/>
          </w:tcPr>
          <w:p w14:paraId="3A49BDC5" w14:textId="77777777" w:rsidR="00C96165" w:rsidRPr="00C96165" w:rsidRDefault="00C96165" w:rsidP="00C96165">
            <w:pPr>
              <w:autoSpaceDE w:val="0"/>
              <w:autoSpaceDN w:val="0"/>
              <w:adjustRightInd w:val="0"/>
              <w:jc w:val="center"/>
              <w:rPr>
                <w:rFonts w:eastAsia="Calibri"/>
                <w:lang w:eastAsia="en-US"/>
              </w:rPr>
            </w:pPr>
            <w:r w:rsidRPr="00C96165">
              <w:rPr>
                <w:rFonts w:eastAsia="Calibri"/>
                <w:lang w:eastAsia="en-US"/>
              </w:rPr>
              <w:t>2</w:t>
            </w:r>
          </w:p>
        </w:tc>
        <w:tc>
          <w:tcPr>
            <w:tcW w:w="4078" w:type="dxa"/>
          </w:tcPr>
          <w:p w14:paraId="3A020675" w14:textId="77777777" w:rsidR="00C96165" w:rsidRPr="00C96165" w:rsidRDefault="00C96165" w:rsidP="00C96165">
            <w:pPr>
              <w:autoSpaceDE w:val="0"/>
              <w:autoSpaceDN w:val="0"/>
              <w:adjustRightInd w:val="0"/>
              <w:jc w:val="both"/>
              <w:rPr>
                <w:rFonts w:eastAsia="Calibri"/>
                <w:lang w:eastAsia="en-US"/>
              </w:rPr>
            </w:pPr>
            <w:r w:rsidRPr="00C96165">
              <w:rPr>
                <w:rFonts w:eastAsia="Calibri"/>
                <w:lang w:val="kk-KZ" w:eastAsia="en-US"/>
              </w:rPr>
              <w:t>Сутек п</w:t>
            </w:r>
            <w:r w:rsidRPr="00C96165">
              <w:rPr>
                <w:rFonts w:eastAsia="Calibri"/>
                <w:lang w:eastAsia="en-US"/>
              </w:rPr>
              <w:t>ероксид</w:t>
            </w:r>
            <w:r w:rsidRPr="00C96165">
              <w:rPr>
                <w:rFonts w:eastAsia="Calibri"/>
                <w:lang w:val="kk-KZ" w:eastAsia="en-US"/>
              </w:rPr>
              <w:t>і</w:t>
            </w:r>
          </w:p>
        </w:tc>
        <w:tc>
          <w:tcPr>
            <w:tcW w:w="2321" w:type="dxa"/>
          </w:tcPr>
          <w:p w14:paraId="7ABE92D0" w14:textId="77777777" w:rsidR="00C96165" w:rsidRPr="00C96165" w:rsidRDefault="00C96165" w:rsidP="00C96165">
            <w:pPr>
              <w:autoSpaceDE w:val="0"/>
              <w:autoSpaceDN w:val="0"/>
              <w:adjustRightInd w:val="0"/>
              <w:ind w:firstLine="709"/>
              <w:jc w:val="both"/>
              <w:rPr>
                <w:rFonts w:eastAsia="Calibri"/>
                <w:lang w:eastAsia="en-US"/>
              </w:rPr>
            </w:pPr>
            <w:r w:rsidRPr="00C96165">
              <w:rPr>
                <w:rFonts w:eastAsia="Calibri"/>
                <w:lang w:eastAsia="en-US"/>
              </w:rPr>
              <w:t>кг/т</w:t>
            </w:r>
          </w:p>
        </w:tc>
        <w:tc>
          <w:tcPr>
            <w:tcW w:w="2162" w:type="dxa"/>
          </w:tcPr>
          <w:p w14:paraId="7C132D5F" w14:textId="77777777" w:rsidR="00C96165" w:rsidRPr="00C96165" w:rsidRDefault="00C96165" w:rsidP="00C96165">
            <w:pPr>
              <w:autoSpaceDE w:val="0"/>
              <w:autoSpaceDN w:val="0"/>
              <w:adjustRightInd w:val="0"/>
              <w:ind w:firstLine="709"/>
              <w:jc w:val="both"/>
              <w:rPr>
                <w:rFonts w:eastAsia="Calibri"/>
                <w:lang w:eastAsia="en-US"/>
              </w:rPr>
            </w:pPr>
            <w:r w:rsidRPr="00C96165">
              <w:rPr>
                <w:rFonts w:eastAsia="Calibri"/>
                <w:lang w:eastAsia="en-US"/>
              </w:rPr>
              <w:t>685</w:t>
            </w:r>
          </w:p>
        </w:tc>
      </w:tr>
      <w:tr w:rsidR="00C96165" w:rsidRPr="00C96165" w14:paraId="7A29915C" w14:textId="77777777" w:rsidTr="00426C32">
        <w:tc>
          <w:tcPr>
            <w:tcW w:w="1066" w:type="dxa"/>
          </w:tcPr>
          <w:p w14:paraId="220C03F5" w14:textId="77777777" w:rsidR="00C96165" w:rsidRPr="00C96165" w:rsidRDefault="00C96165" w:rsidP="00C96165">
            <w:pPr>
              <w:autoSpaceDE w:val="0"/>
              <w:autoSpaceDN w:val="0"/>
              <w:adjustRightInd w:val="0"/>
              <w:jc w:val="center"/>
              <w:rPr>
                <w:rFonts w:eastAsia="Calibri"/>
                <w:lang w:eastAsia="en-US"/>
              </w:rPr>
            </w:pPr>
            <w:r w:rsidRPr="00C96165">
              <w:rPr>
                <w:rFonts w:eastAsia="Calibri"/>
                <w:lang w:eastAsia="en-US"/>
              </w:rPr>
              <w:t>3</w:t>
            </w:r>
          </w:p>
        </w:tc>
        <w:tc>
          <w:tcPr>
            <w:tcW w:w="4078" w:type="dxa"/>
          </w:tcPr>
          <w:p w14:paraId="42009B7B" w14:textId="77777777" w:rsidR="00C96165" w:rsidRPr="00C96165" w:rsidRDefault="00C96165" w:rsidP="00C96165">
            <w:pPr>
              <w:autoSpaceDE w:val="0"/>
              <w:autoSpaceDN w:val="0"/>
              <w:adjustRightInd w:val="0"/>
              <w:jc w:val="both"/>
              <w:rPr>
                <w:rFonts w:eastAsia="Calibri"/>
                <w:lang w:eastAsia="en-US"/>
              </w:rPr>
            </w:pPr>
            <w:r w:rsidRPr="00C96165">
              <w:rPr>
                <w:rFonts w:eastAsia="Calibri"/>
                <w:lang w:eastAsia="en-US"/>
              </w:rPr>
              <w:t>Электр</w:t>
            </w:r>
            <w:r w:rsidRPr="00C96165">
              <w:rPr>
                <w:rFonts w:eastAsia="Calibri"/>
                <w:lang w:val="kk-KZ" w:eastAsia="en-US"/>
              </w:rPr>
              <w:t xml:space="preserve"> </w:t>
            </w:r>
            <w:r w:rsidRPr="00C96165">
              <w:rPr>
                <w:rFonts w:eastAsia="Calibri"/>
                <w:lang w:eastAsia="en-US"/>
              </w:rPr>
              <w:t>энергия</w:t>
            </w:r>
            <w:r w:rsidRPr="00C96165">
              <w:rPr>
                <w:rFonts w:eastAsia="Calibri"/>
                <w:lang w:val="kk-KZ" w:eastAsia="en-US"/>
              </w:rPr>
              <w:t>сы</w:t>
            </w:r>
          </w:p>
        </w:tc>
        <w:tc>
          <w:tcPr>
            <w:tcW w:w="2321" w:type="dxa"/>
          </w:tcPr>
          <w:p w14:paraId="2C59907B" w14:textId="77777777" w:rsidR="00C96165" w:rsidRPr="00C96165" w:rsidRDefault="00C96165" w:rsidP="00C96165">
            <w:pPr>
              <w:autoSpaceDE w:val="0"/>
              <w:autoSpaceDN w:val="0"/>
              <w:adjustRightInd w:val="0"/>
              <w:ind w:firstLine="709"/>
              <w:jc w:val="both"/>
              <w:rPr>
                <w:rFonts w:eastAsia="Calibri"/>
                <w:lang w:eastAsia="en-US"/>
              </w:rPr>
            </w:pPr>
            <w:r w:rsidRPr="00C96165">
              <w:rPr>
                <w:rFonts w:eastAsia="Calibri"/>
                <w:lang w:eastAsia="en-US"/>
              </w:rPr>
              <w:t>кВт*</w:t>
            </w:r>
            <w:r w:rsidRPr="00C96165">
              <w:rPr>
                <w:rFonts w:eastAsia="Calibri"/>
                <w:lang w:val="kk-KZ" w:eastAsia="en-US"/>
              </w:rPr>
              <w:t>с</w:t>
            </w:r>
            <w:r w:rsidRPr="00C96165">
              <w:rPr>
                <w:rFonts w:eastAsia="Calibri"/>
                <w:lang w:eastAsia="en-US"/>
              </w:rPr>
              <w:t>/т</w:t>
            </w:r>
          </w:p>
        </w:tc>
        <w:tc>
          <w:tcPr>
            <w:tcW w:w="2162" w:type="dxa"/>
          </w:tcPr>
          <w:p w14:paraId="03088D83" w14:textId="77777777" w:rsidR="00C96165" w:rsidRPr="00C96165" w:rsidRDefault="00C96165" w:rsidP="00C96165">
            <w:pPr>
              <w:autoSpaceDE w:val="0"/>
              <w:autoSpaceDN w:val="0"/>
              <w:adjustRightInd w:val="0"/>
              <w:ind w:firstLine="709"/>
              <w:jc w:val="both"/>
              <w:rPr>
                <w:rFonts w:eastAsia="Calibri"/>
                <w:lang w:eastAsia="en-US"/>
              </w:rPr>
            </w:pPr>
            <w:r w:rsidRPr="00C96165">
              <w:rPr>
                <w:rFonts w:eastAsia="Calibri"/>
                <w:lang w:eastAsia="en-US"/>
              </w:rPr>
              <w:t>1054</w:t>
            </w:r>
          </w:p>
        </w:tc>
      </w:tr>
      <w:tr w:rsidR="00C96165" w:rsidRPr="00C96165" w14:paraId="441AF514" w14:textId="77777777" w:rsidTr="00426C32">
        <w:tc>
          <w:tcPr>
            <w:tcW w:w="1066" w:type="dxa"/>
          </w:tcPr>
          <w:p w14:paraId="27BA6E29" w14:textId="77777777" w:rsidR="00C96165" w:rsidRPr="00C96165" w:rsidRDefault="00C96165" w:rsidP="00C96165">
            <w:pPr>
              <w:autoSpaceDE w:val="0"/>
              <w:autoSpaceDN w:val="0"/>
              <w:adjustRightInd w:val="0"/>
              <w:jc w:val="center"/>
              <w:rPr>
                <w:rFonts w:eastAsia="Calibri"/>
                <w:lang w:eastAsia="en-US"/>
              </w:rPr>
            </w:pPr>
            <w:r w:rsidRPr="00C96165">
              <w:rPr>
                <w:rFonts w:eastAsia="Calibri"/>
                <w:lang w:eastAsia="en-US"/>
              </w:rPr>
              <w:t>4</w:t>
            </w:r>
          </w:p>
        </w:tc>
        <w:tc>
          <w:tcPr>
            <w:tcW w:w="4078" w:type="dxa"/>
          </w:tcPr>
          <w:p w14:paraId="3620EF7D" w14:textId="77777777" w:rsidR="00C96165" w:rsidRPr="00C96165" w:rsidRDefault="00C96165" w:rsidP="00C96165">
            <w:pPr>
              <w:autoSpaceDE w:val="0"/>
              <w:autoSpaceDN w:val="0"/>
              <w:adjustRightInd w:val="0"/>
              <w:jc w:val="both"/>
              <w:rPr>
                <w:rFonts w:eastAsia="Calibri"/>
                <w:lang w:eastAsia="en-US"/>
              </w:rPr>
            </w:pPr>
            <w:r w:rsidRPr="00C96165">
              <w:rPr>
                <w:rFonts w:eastAsia="Calibri"/>
                <w:lang w:val="kk-KZ" w:eastAsia="en-US"/>
              </w:rPr>
              <w:t>Бу</w:t>
            </w:r>
          </w:p>
        </w:tc>
        <w:tc>
          <w:tcPr>
            <w:tcW w:w="2321" w:type="dxa"/>
          </w:tcPr>
          <w:p w14:paraId="28906B06" w14:textId="77777777" w:rsidR="00C96165" w:rsidRPr="00C96165" w:rsidRDefault="00C96165" w:rsidP="00C96165">
            <w:pPr>
              <w:autoSpaceDE w:val="0"/>
              <w:autoSpaceDN w:val="0"/>
              <w:adjustRightInd w:val="0"/>
              <w:ind w:firstLine="709"/>
              <w:jc w:val="both"/>
              <w:rPr>
                <w:rFonts w:eastAsia="Calibri"/>
                <w:lang w:eastAsia="en-US"/>
              </w:rPr>
            </w:pPr>
            <w:r w:rsidRPr="00C96165">
              <w:rPr>
                <w:rFonts w:eastAsia="Calibri"/>
                <w:lang w:eastAsia="en-US"/>
              </w:rPr>
              <w:t>т/т</w:t>
            </w:r>
          </w:p>
        </w:tc>
        <w:tc>
          <w:tcPr>
            <w:tcW w:w="2162" w:type="dxa"/>
          </w:tcPr>
          <w:p w14:paraId="47668C23" w14:textId="77777777" w:rsidR="00C96165" w:rsidRPr="00C96165" w:rsidRDefault="00C96165" w:rsidP="00C96165">
            <w:pPr>
              <w:autoSpaceDE w:val="0"/>
              <w:autoSpaceDN w:val="0"/>
              <w:adjustRightInd w:val="0"/>
              <w:ind w:firstLine="709"/>
              <w:jc w:val="both"/>
              <w:rPr>
                <w:rFonts w:eastAsia="Calibri"/>
                <w:lang w:eastAsia="en-US"/>
              </w:rPr>
            </w:pPr>
            <w:r w:rsidRPr="00C96165">
              <w:rPr>
                <w:rFonts w:eastAsia="Calibri"/>
                <w:lang w:eastAsia="en-US"/>
              </w:rPr>
              <w:t>9,5</w:t>
            </w:r>
          </w:p>
        </w:tc>
      </w:tr>
      <w:tr w:rsidR="00C96165" w:rsidRPr="00C96165" w14:paraId="773B58AE" w14:textId="77777777" w:rsidTr="00426C32">
        <w:tc>
          <w:tcPr>
            <w:tcW w:w="1066" w:type="dxa"/>
          </w:tcPr>
          <w:p w14:paraId="5938DC5A" w14:textId="77777777" w:rsidR="00C96165" w:rsidRPr="00C96165" w:rsidRDefault="00C96165" w:rsidP="00C96165">
            <w:pPr>
              <w:autoSpaceDE w:val="0"/>
              <w:autoSpaceDN w:val="0"/>
              <w:adjustRightInd w:val="0"/>
              <w:jc w:val="center"/>
              <w:rPr>
                <w:rFonts w:eastAsia="Calibri"/>
                <w:lang w:eastAsia="en-US"/>
              </w:rPr>
            </w:pPr>
            <w:r w:rsidRPr="00C96165">
              <w:rPr>
                <w:rFonts w:eastAsia="Calibri"/>
                <w:lang w:eastAsia="en-US"/>
              </w:rPr>
              <w:t>5</w:t>
            </w:r>
          </w:p>
        </w:tc>
        <w:tc>
          <w:tcPr>
            <w:tcW w:w="4078" w:type="dxa"/>
          </w:tcPr>
          <w:p w14:paraId="756A4B99" w14:textId="77777777" w:rsidR="00C96165" w:rsidRPr="00C96165" w:rsidRDefault="00C96165" w:rsidP="00C96165">
            <w:pPr>
              <w:autoSpaceDE w:val="0"/>
              <w:autoSpaceDN w:val="0"/>
              <w:adjustRightInd w:val="0"/>
              <w:jc w:val="both"/>
              <w:rPr>
                <w:rFonts w:eastAsia="Calibri"/>
                <w:lang w:eastAsia="en-US"/>
              </w:rPr>
            </w:pPr>
            <w:r w:rsidRPr="00C96165">
              <w:rPr>
                <w:rFonts w:eastAsia="Calibri"/>
                <w:lang w:val="kk-KZ" w:eastAsia="en-US"/>
              </w:rPr>
              <w:t>Айналым суы</w:t>
            </w:r>
          </w:p>
        </w:tc>
        <w:tc>
          <w:tcPr>
            <w:tcW w:w="2321" w:type="dxa"/>
          </w:tcPr>
          <w:p w14:paraId="09E323CC" w14:textId="77777777" w:rsidR="00C96165" w:rsidRPr="00C96165" w:rsidRDefault="00C96165" w:rsidP="00C96165">
            <w:pPr>
              <w:autoSpaceDE w:val="0"/>
              <w:autoSpaceDN w:val="0"/>
              <w:adjustRightInd w:val="0"/>
              <w:ind w:firstLine="709"/>
              <w:jc w:val="both"/>
              <w:rPr>
                <w:rFonts w:eastAsia="Calibri"/>
                <w:lang w:eastAsia="en-US"/>
              </w:rPr>
            </w:pPr>
            <w:r w:rsidRPr="00C96165">
              <w:rPr>
                <w:rFonts w:eastAsia="Calibri"/>
                <w:lang w:eastAsia="en-US"/>
              </w:rPr>
              <w:t>м</w:t>
            </w:r>
            <w:r w:rsidRPr="00C96165">
              <w:rPr>
                <w:rFonts w:eastAsia="Calibri"/>
                <w:vertAlign w:val="superscript"/>
                <w:lang w:eastAsia="en-US"/>
              </w:rPr>
              <w:t>3</w:t>
            </w:r>
            <w:r w:rsidRPr="00C96165">
              <w:rPr>
                <w:rFonts w:eastAsia="Calibri"/>
                <w:lang w:eastAsia="en-US"/>
              </w:rPr>
              <w:t>/т</w:t>
            </w:r>
          </w:p>
        </w:tc>
        <w:tc>
          <w:tcPr>
            <w:tcW w:w="2162" w:type="dxa"/>
          </w:tcPr>
          <w:p w14:paraId="69E0FC48" w14:textId="77777777" w:rsidR="00C96165" w:rsidRPr="00C96165" w:rsidRDefault="00C96165" w:rsidP="00C96165">
            <w:pPr>
              <w:autoSpaceDE w:val="0"/>
              <w:autoSpaceDN w:val="0"/>
              <w:adjustRightInd w:val="0"/>
              <w:ind w:firstLine="709"/>
              <w:jc w:val="both"/>
              <w:rPr>
                <w:rFonts w:eastAsia="Calibri"/>
                <w:lang w:eastAsia="en-US"/>
              </w:rPr>
            </w:pPr>
            <w:r w:rsidRPr="00C96165">
              <w:rPr>
                <w:rFonts w:eastAsia="Calibri"/>
                <w:lang w:eastAsia="en-US"/>
              </w:rPr>
              <w:t>540</w:t>
            </w:r>
          </w:p>
        </w:tc>
      </w:tr>
    </w:tbl>
    <w:p w14:paraId="3AC5F516" w14:textId="77777777" w:rsidR="00C96165" w:rsidRPr="00C96165" w:rsidRDefault="00C96165" w:rsidP="00C96165">
      <w:pPr>
        <w:ind w:firstLine="709"/>
        <w:jc w:val="both"/>
        <w:rPr>
          <w:rFonts w:eastAsia="Calibri"/>
          <w:sz w:val="28"/>
          <w:szCs w:val="22"/>
          <w:lang w:eastAsia="en-US"/>
        </w:rPr>
      </w:pPr>
    </w:p>
    <w:p w14:paraId="575819CB" w14:textId="77777777" w:rsidR="00C96165" w:rsidRPr="00C96165" w:rsidRDefault="00C96165" w:rsidP="00C96165">
      <w:pPr>
        <w:keepNext/>
        <w:numPr>
          <w:ilvl w:val="1"/>
          <w:numId w:val="1"/>
        </w:numPr>
        <w:tabs>
          <w:tab w:val="left" w:pos="284"/>
        </w:tabs>
        <w:ind w:firstLine="709"/>
        <w:jc w:val="both"/>
        <w:outlineLvl w:val="1"/>
        <w:rPr>
          <w:rFonts w:cs="Arial"/>
          <w:b/>
          <w:bCs/>
          <w:iCs/>
          <w:sz w:val="28"/>
          <w:szCs w:val="32"/>
          <w:lang w:eastAsia="cs-CZ"/>
        </w:rPr>
      </w:pPr>
      <w:bookmarkStart w:id="274" w:name="_Toc185341768"/>
      <w:r w:rsidRPr="00C96165">
        <w:rPr>
          <w:b/>
          <w:bCs/>
          <w:iCs/>
          <w:sz w:val="28"/>
          <w:szCs w:val="28"/>
          <w:lang w:val="cs-CZ" w:eastAsia="cs-CZ"/>
        </w:rPr>
        <w:t>Полипропилен өндірісінде заманауи каталитикалық жүйелерді қолдану</w:t>
      </w:r>
      <w:bookmarkEnd w:id="274"/>
      <w:r w:rsidRPr="00C96165">
        <w:rPr>
          <w:rFonts w:cs="Arial"/>
          <w:b/>
          <w:bCs/>
          <w:iCs/>
          <w:sz w:val="28"/>
          <w:szCs w:val="32"/>
          <w:lang w:eastAsia="cs-CZ"/>
        </w:rPr>
        <w:t xml:space="preserve">  </w:t>
      </w:r>
    </w:p>
    <w:p w14:paraId="69E2618D"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eastAsia="en-US"/>
        </w:rPr>
        <w:t xml:space="preserve">Полипропилен </w:t>
      </w:r>
      <w:r w:rsidRPr="00C96165">
        <w:rPr>
          <w:rFonts w:eastAsia="Calibri"/>
          <w:sz w:val="28"/>
          <w:szCs w:val="28"/>
          <w:lang w:val="kk-KZ" w:eastAsia="en-US"/>
        </w:rPr>
        <w:t xml:space="preserve">әлі күнге дейін серпінді дамып келе жатқан полимерлерге жатады. «Ерітіндісіз» технологиялардың пайда болуымен қатар полимердің жылу-физикалық қасиеттерімен бірге (зарарсыздандыру мүмкіндігімен (сұйық мономер ортасында және газ фазасында)), үлдірлі қаптама, ыстық және суық сумен жабдықтау құбырлары, автомобиль жасау және т.б. сияқты дәстүрлі қолданылатын салалардағы кең қолданысын сақтай отырып медициналық мақсатта қолдануға (шприцтер, ерітінділерді сақтауға арналған ыдыстар, гигиена құралдары және т.б.) кең мүмкіндіктер ашылды. </w:t>
      </w:r>
    </w:p>
    <w:p w14:paraId="2CC55223"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 xml:space="preserve">Полиэтилен сияқты арнаулы маркаларды синтездеу арқылы полипропиленнің бейінді мамандануы салыстырмалы түрде үлкен қуаттардың танымалдылығының төмендеуіне және салыстырмалы түрде шағын қондырғыларға қызығушылықтың пайда болуына әкеледі, бұл қазіргі заманғы катализаторларды қолдану арқылы ғана емес, сонымен қатар прогрессивті технологиялық шешімдерді қолдану арқылы өнімнің бірегей сапасына қол жеткізуге мүмкіндік береді. Бұл тәсілдің ең көрнекті мысалы - пропилен, этилен </w:t>
      </w:r>
      <w:r w:rsidRPr="00C96165">
        <w:rPr>
          <w:rFonts w:eastAsia="Calibri"/>
          <w:sz w:val="28"/>
          <w:szCs w:val="28"/>
          <w:lang w:val="kk-KZ" w:eastAsia="en-US"/>
        </w:rPr>
        <w:lastRenderedPageBreak/>
        <w:t>және бутен-1 күрделі сополимерлерін шығаруға маманданған LyondellBasell (Германия) компаниясының Catalloy процесі.</w:t>
      </w:r>
    </w:p>
    <w:p w14:paraId="28ECE27B"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Болашақта гетерофазалық сополимерлерді тікелей сополимерлеу реакторларында алуға мүмкіндік беретін жаңа ұқсас процестер дамуы мүмкін.</w:t>
      </w:r>
    </w:p>
    <w:p w14:paraId="22B95364"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Әлемдік тенденциялар қалдықтарды өндіру мен кәдеге жаратудағы экологиялық сипаттамаларға байланысты басқа пластиктерді, ең алдымен полистирол мен ПВХ-ны ығыстыру арқылы полипропилен өндірісінің айтарлықтай өсуіне ықпал етеді.</w:t>
      </w:r>
    </w:p>
    <w:p w14:paraId="3AC0DA7A"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 xml:space="preserve">Қазіргі уақытта әлемді және Ресейде ПП өндіру кезінде пропиленді суспензиялық әдіспен ілмекті реакторда сұйық пропиленде полимерлеу ең көп таралған тәсіл болып табылады. IV буынды катализаторлардың пайда болуы және одан әрі жетілдірілуі осыған дейін енгізілген суспензиялық процестердің энергиялық тиімділігін арттырды және тікелей өндірістік шығындарды азайтты. 1 г (кг/г) катализаторға 20 кг артық пропиленнен тұратын  белсенділіктегі IV буынды тиімділігі жоғары каталитикалық жүйелердің пайда болуы сұйық мономерде (пропиленде) полимерлеудің жеңілдетілген процесін әзірлеуге мүмкіндік берді. </w:t>
      </w:r>
    </w:p>
    <w:p w14:paraId="138A482D"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Полипропилен өндірісінің технологиялық процесі полипропиленнің және оның этилен және бутен қосылған стат-сополимерлерінің және блок-сополимерлерінің ауқымды сұрыпталымын алуға мүмкіндік береді. Пропиленді суспензиялық полимерлеу процесі төмен қысымда анионды-координациялық механизм бойынша жүреді.</w:t>
      </w:r>
    </w:p>
    <w:p w14:paraId="3AFF8F42"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Полипропилен өндіру процестерін жетілдіру бойынша жұмыстар келесі үш ірі проблеманы шешуге бағытталған:</w:t>
      </w:r>
    </w:p>
    <w:p w14:paraId="7927B78E"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полипропилен өндіру процестерін қарқындатуды және технологиялық схеманы жеңілдетуді қамтамасыз ететін тиімділігі жоғары катализаторларды алу, атап айтқанда полимерді катализатордың қалдықтарынан тазартудың және жуу сұйықтығының регенерациясының көп уақытты қажет ететін кезеңдерін алып тастау немесе азайту;</w:t>
      </w:r>
    </w:p>
    <w:p w14:paraId="03B9C7F6"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 xml:space="preserve">жоғары тиімді модификацияланған катализаторларды қолдану, сондай-ақ пропиленді басқа мономерлермен сополимерлеуді қолдану арқылы маркалық сұрыпталымды кеңейту; </w:t>
      </w:r>
    </w:p>
    <w:p w14:paraId="0938E823"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балқыманың аққыштық көрсеткішінің ауытқуын азайту. Көрсеткіш ауытқуы аз полипропилен өңдеушілерге аз шығынмен және жақсы сапамен өнім шығаруға мүмкіндік береді.</w:t>
      </w:r>
    </w:p>
    <w:p w14:paraId="672E29EE"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Аз молекулалық массалық таралуымен сипатталатын және спанбонд технологиясы бойынша тоқыма емес материалдар жасауға арналған маркалар перспективті болып табылады. Құрамында этилені (минирандом) аз полипропиленді білдіретіні және жоғары жылдамдықты желілерде (400 м/мин астам) БОПП-үлдірлерді шығаруға арналғандығы ерекшелігі болып табылатын минирандомдық маркалар өндірісі. Тоқыма емес материалдар мен құю бұйымдарын өндіруде қолданылатын жоғары индексті маркалар өндірісі</w:t>
      </w:r>
      <w:r w:rsidRPr="00C96165">
        <w:rPr>
          <w:rFonts w:eastAsia="Calibri"/>
          <w:sz w:val="28"/>
          <w:szCs w:val="22"/>
          <w:lang w:val="kk-KZ" w:eastAsia="en-US"/>
        </w:rPr>
        <w:t xml:space="preserve"> </w:t>
      </w:r>
      <w:r w:rsidRPr="00C96165">
        <w:rPr>
          <w:rFonts w:eastAsia="Calibri"/>
          <w:sz w:val="28"/>
          <w:szCs w:val="28"/>
          <w:lang w:val="kk-KZ" w:eastAsia="en-US"/>
        </w:rPr>
        <w:t>құрылыста, буып-түю өнеркәсібінде, жиһаз және медициналық бұйымдар өндірісінде қолдануға бағытталған.</w:t>
      </w:r>
      <w:r w:rsidRPr="00C96165">
        <w:rPr>
          <w:rFonts w:eastAsia="Calibri"/>
          <w:sz w:val="28"/>
          <w:szCs w:val="22"/>
          <w:lang w:val="kk-KZ" w:eastAsia="en-US"/>
        </w:rPr>
        <w:t xml:space="preserve"> </w:t>
      </w:r>
      <w:r w:rsidRPr="00C96165">
        <w:rPr>
          <w:rFonts w:eastAsia="Calibri"/>
          <w:sz w:val="28"/>
          <w:szCs w:val="28"/>
          <w:lang w:val="kk-KZ" w:eastAsia="en-US"/>
        </w:rPr>
        <w:t xml:space="preserve">Meltblown технологиясы бойынша тоқыма </w:t>
      </w:r>
      <w:r w:rsidRPr="00C96165">
        <w:rPr>
          <w:rFonts w:eastAsia="Calibri"/>
          <w:sz w:val="28"/>
          <w:szCs w:val="28"/>
          <w:lang w:val="kk-KZ" w:eastAsia="en-US"/>
        </w:rPr>
        <w:lastRenderedPageBreak/>
        <w:t>емес материалдарды өндіруге арналған полипропилен маркаларын өндірудің рецептуралары мен технологияларын әзірлеу.</w:t>
      </w:r>
    </w:p>
    <w:p w14:paraId="710B7789"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 xml:space="preserve">Полипропилен өндірісінде металлоцен катализаторларын қолдану дамиды. Металлоцен катализаторлары полиэтилен сияқты катализаторлардың келесі буыны болады деп </w:t>
      </w:r>
      <w:r w:rsidRPr="00C96165">
        <w:rPr>
          <w:rFonts w:eastAsia="Calibri"/>
          <w:sz w:val="28"/>
          <w:szCs w:val="28"/>
          <w:lang w:val="kk-KZ" w:eastAsia="en-US"/>
        </w:rPr>
        <w:t>жобаланып отыр</w:t>
      </w:r>
      <w:r w:rsidRPr="00C96165">
        <w:rPr>
          <w:rFonts w:eastAsia="Calibri"/>
          <w:sz w:val="28"/>
          <w:szCs w:val="28"/>
          <w:lang w:eastAsia="en-US"/>
        </w:rPr>
        <w:t>.</w:t>
      </w:r>
    </w:p>
    <w:p w14:paraId="5FF5A812"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Мұндай өнімдердің жаңа қасиеттері:</w:t>
      </w:r>
    </w:p>
    <w:p w14:paraId="6E3DAA8E"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 xml:space="preserve">балқу температурасы </w:t>
      </w:r>
      <w:r w:rsidRPr="00C96165">
        <w:rPr>
          <w:rFonts w:eastAsia="Calibri"/>
          <w:sz w:val="28"/>
          <w:szCs w:val="28"/>
          <w:lang w:val="kk-KZ" w:eastAsia="en-US"/>
        </w:rPr>
        <w:t xml:space="preserve">анағұрлым </w:t>
      </w:r>
      <w:r w:rsidRPr="00C96165">
        <w:rPr>
          <w:rFonts w:eastAsia="Calibri"/>
          <w:sz w:val="28"/>
          <w:szCs w:val="28"/>
          <w:lang w:eastAsia="en-US"/>
        </w:rPr>
        <w:t>төмен;</w:t>
      </w:r>
    </w:p>
    <w:p w14:paraId="4EC4F8A1"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гексен-1</w:t>
      </w:r>
      <w:r w:rsidRPr="00C96165">
        <w:rPr>
          <w:rFonts w:eastAsia="Calibri"/>
          <w:sz w:val="28"/>
          <w:szCs w:val="28"/>
          <w:lang w:val="kk-KZ" w:eastAsia="en-US"/>
        </w:rPr>
        <w:t xml:space="preserve"> сияқты жаңа сомономерлерді қосу</w:t>
      </w:r>
      <w:r w:rsidRPr="00C96165">
        <w:rPr>
          <w:rFonts w:eastAsia="Calibri"/>
          <w:sz w:val="28"/>
          <w:szCs w:val="28"/>
          <w:lang w:eastAsia="en-US"/>
        </w:rPr>
        <w:t xml:space="preserve">; </w:t>
      </w:r>
    </w:p>
    <w:p w14:paraId="758319D1"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реакторд</w:t>
      </w:r>
      <w:r w:rsidRPr="00C96165">
        <w:rPr>
          <w:rFonts w:eastAsia="Calibri"/>
          <w:sz w:val="28"/>
          <w:szCs w:val="28"/>
          <w:lang w:val="kk-KZ" w:eastAsia="en-US"/>
        </w:rPr>
        <w:t xml:space="preserve">ың шығуындағы </w:t>
      </w:r>
      <w:r w:rsidRPr="00C96165">
        <w:rPr>
          <w:rFonts w:eastAsia="Calibri"/>
          <w:sz w:val="28"/>
          <w:szCs w:val="28"/>
          <w:lang w:eastAsia="en-US"/>
        </w:rPr>
        <w:t>өнімнің жоғары мөлдірлігі;</w:t>
      </w:r>
    </w:p>
    <w:p w14:paraId="41826541"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реологиялық қасиеттерді бақылауды қолданбай реакторда қажетті қасиеттерді алу мүмкіндігі (мысалы, балқыманың жоғары деңгейі).</w:t>
      </w:r>
    </w:p>
    <w:p w14:paraId="4273520B"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 xml:space="preserve">Заманауи каталитикалық жүйелерді қолдану өнімнің маркалық </w:t>
      </w:r>
      <w:r w:rsidRPr="00C96165">
        <w:rPr>
          <w:rFonts w:eastAsia="Calibri"/>
          <w:sz w:val="28"/>
          <w:szCs w:val="28"/>
          <w:lang w:val="kk-KZ" w:eastAsia="en-US"/>
        </w:rPr>
        <w:t>сұрыпталымын</w:t>
      </w:r>
      <w:r w:rsidRPr="00C96165">
        <w:rPr>
          <w:rFonts w:eastAsia="Calibri"/>
          <w:sz w:val="28"/>
          <w:szCs w:val="28"/>
          <w:lang w:eastAsia="en-US"/>
        </w:rPr>
        <w:t xml:space="preserve"> едәуір кеңейтуге мүмкіндік береді.</w:t>
      </w:r>
    </w:p>
    <w:p w14:paraId="5D1F4B42" w14:textId="77777777" w:rsidR="00C96165" w:rsidRPr="00C96165" w:rsidRDefault="00C96165" w:rsidP="00C96165">
      <w:pPr>
        <w:autoSpaceDE w:val="0"/>
        <w:autoSpaceDN w:val="0"/>
        <w:adjustRightInd w:val="0"/>
        <w:ind w:firstLine="708"/>
        <w:jc w:val="both"/>
        <w:rPr>
          <w:rFonts w:eastAsia="Calibri"/>
          <w:sz w:val="28"/>
          <w:szCs w:val="28"/>
          <w:lang w:eastAsia="en-US"/>
        </w:rPr>
      </w:pPr>
    </w:p>
    <w:p w14:paraId="149705F6" w14:textId="77777777" w:rsidR="00C96165" w:rsidRPr="00C96165" w:rsidRDefault="00C96165" w:rsidP="00C96165">
      <w:pPr>
        <w:keepNext/>
        <w:numPr>
          <w:ilvl w:val="1"/>
          <w:numId w:val="1"/>
        </w:numPr>
        <w:tabs>
          <w:tab w:val="left" w:pos="284"/>
        </w:tabs>
        <w:ind w:firstLine="709"/>
        <w:jc w:val="both"/>
        <w:outlineLvl w:val="1"/>
        <w:rPr>
          <w:rFonts w:cs="Arial"/>
          <w:b/>
          <w:bCs/>
          <w:iCs/>
          <w:sz w:val="28"/>
          <w:szCs w:val="32"/>
          <w:lang w:eastAsia="cs-CZ"/>
        </w:rPr>
      </w:pPr>
      <w:bookmarkStart w:id="275" w:name="_Toc185341769"/>
      <w:r w:rsidRPr="00C96165">
        <w:rPr>
          <w:b/>
          <w:bCs/>
          <w:iCs/>
          <w:sz w:val="28"/>
          <w:szCs w:val="28"/>
          <w:lang w:val="cs-CZ" w:eastAsia="cs-CZ"/>
        </w:rPr>
        <w:t>Өнеркәсіптік газ шығарындыларын құрамында отте</w:t>
      </w:r>
      <w:r w:rsidRPr="00C96165">
        <w:rPr>
          <w:b/>
          <w:bCs/>
          <w:iCs/>
          <w:sz w:val="28"/>
          <w:szCs w:val="28"/>
          <w:lang w:val="kk-KZ" w:eastAsia="cs-CZ"/>
        </w:rPr>
        <w:t>к</w:t>
      </w:r>
      <w:r w:rsidRPr="00C96165">
        <w:rPr>
          <w:b/>
          <w:bCs/>
          <w:iCs/>
          <w:sz w:val="28"/>
          <w:szCs w:val="28"/>
          <w:lang w:val="cs-CZ" w:eastAsia="cs-CZ"/>
        </w:rPr>
        <w:t xml:space="preserve"> бар органикалық қосылыстардан тазарту</w:t>
      </w:r>
      <w:bookmarkEnd w:id="275"/>
    </w:p>
    <w:p w14:paraId="00CC5FD3"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Өнеркәсіптік газ шығарындыларын органикалық оттегі бар қосылыстардан тазарту әдісі оларды жоғары температурада гопкалит катализаторы арқылы өткізу арқылы жүзеге асырылады, сонымен қатар, процесс 0,05 - 2,0 % калий оксиді бар гопкалит катализаторын қолдана отырып, 50 - 135</w:t>
      </w:r>
      <w:r w:rsidRPr="00C96165">
        <w:rPr>
          <w:rFonts w:eastAsia="Calibri"/>
          <w:sz w:val="28"/>
          <w:szCs w:val="28"/>
          <w:vertAlign w:val="superscript"/>
          <w:lang w:eastAsia="en-US"/>
        </w:rPr>
        <w:t xml:space="preserve"> o</w:t>
      </w:r>
      <w:r w:rsidRPr="00C96165">
        <w:rPr>
          <w:rFonts w:eastAsia="Calibri"/>
          <w:sz w:val="28"/>
          <w:szCs w:val="28"/>
          <w:lang w:eastAsia="en-US"/>
        </w:rPr>
        <w:t>C</w:t>
      </w:r>
      <w:r w:rsidRPr="00C96165">
        <w:rPr>
          <w:rFonts w:eastAsia="Calibri"/>
          <w:sz w:val="28"/>
          <w:szCs w:val="28"/>
          <w:lang w:val="kk-KZ" w:eastAsia="en-US"/>
        </w:rPr>
        <w:t>-да жүзеге асырылады. Бұл өнертабысты қолдану энергия шығынын азайтуға әкеледі және азот оксидтерінің пайда болу мүмкіндігін болдырмайды [38].</w:t>
      </w:r>
    </w:p>
    <w:p w14:paraId="3B84D0A2"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Газ шығарындыларын залалсыздандыру әдісін таңдағанда, жойылатын метанол сияқты зиянды органикалық заттардың мөлшері үлкен маңызға ие болады. Құрамында 0.5 - 1.0 айн. % артық қоспалар болған кезде, адиабаталық тотығу режимін жүзеге асыруға болады, ол сырттан тұрақты жылу беруді қажет етпейді.</w:t>
      </w:r>
    </w:p>
    <w:p w14:paraId="7144AC6B"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 xml:space="preserve">Органикалық қоспалардың құрамы 0,05 % айн. кем болған кезде. изотермиялық режим жүреді, онда жылуды көп немесе аз мөлшерде беру керек болады. </w:t>
      </w:r>
    </w:p>
    <w:p w14:paraId="72977ACE"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Бұл әдістің кемшілігі газ ағындарын жоғары температураға дейін қыздыру және қымбат металдарды пайдалану болып табылады.</w:t>
      </w:r>
    </w:p>
    <w:p w14:paraId="384F2D71"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Ұшпа органикалық қосылыстардың газ шығарындыларын төмен температурада, оның ішінде бөлме температурасында, құрамында платина, палладий және басқа да сирек кездесетін және қымбат металдар бар катализаторларда 22 % дейінгі мөлшерде тазарту әдістері белгілі. Бұл жағдайда метанолдың толық конверсиясына кепілдік беріледі. Бұл әдістің кемшілігі - катализаторлардың құны өте жоғары болады.</w:t>
      </w:r>
    </w:p>
    <w:p w14:paraId="508F2496"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Ұсынылған әдіс өнеркәсіптік процестердің қалдық газдарын метанолдан, этанолдан және басқа ұшпа оттегі бар органикалық қосылыстардан төмен температурада тазарту процесінде гопкалит катализаторының белсенділігін арттыру болып табылады.</w:t>
      </w:r>
    </w:p>
    <w:p w14:paraId="1E7B74D9"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 xml:space="preserve">Көрсетілген мақсатқа құрамында оттегі бар органикалық қосылыстары бар  өнеркәсіптік газ шығарындыларын 50 – 135 °С температура кезінде 2000 – 15000 </w:t>
      </w:r>
      <w:r w:rsidRPr="00C96165">
        <w:rPr>
          <w:rFonts w:eastAsia="Calibri"/>
          <w:sz w:val="28"/>
          <w:szCs w:val="28"/>
          <w:lang w:val="kk-KZ" w:eastAsia="en-US"/>
        </w:rPr>
        <w:lastRenderedPageBreak/>
        <w:t>ауқымды жылдамдықпен құрамында қосымша катализатор массасының 0,05 – 2,0 % мөлшерінде калий оксиді бар гопкалитті катализатор арқылы өткізу нәтижесінде қол жеткізуге болады. Калий оксиді катализатор құрамына немесе белгілі тәсіл бойынша массаны (пастаны) алу сатысында марганец диоксиді мен мыс оксидін түйірлерді қалыптастыру, кептіру, ұсақтау және термоөңдеу кезінде немесе катализаторды дайындау кезінде пайдаланылатын шикізат өнімдерінің құрамында байланыстырушымен араластыру арқылы енгізіледі.</w:t>
      </w:r>
    </w:p>
    <w:p w14:paraId="013E60F5"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Ұсынылған процесс барлық ұшпа оттегі бар органикалық қосылыстарға қатысты болғанымен, осы әдіспен жойылатын заттарға: 2-ден 8-ге дейінгі көміртек атомдарының саны бар жай эфирлер, 1-ден 8-ге дейінгі көміртек атомдарының саны бар спирттер, 1-ден 9-ға дейінгі көміртек атомдарының саны бар альдегидтер, 3-тен 9-ға дейінгі көміртек атомдарының саны бар кетондар, 2-</w:t>
      </w:r>
      <w:r w:rsidRPr="00C96165">
        <w:rPr>
          <w:rFonts w:eastAsia="Calibri"/>
          <w:sz w:val="2"/>
          <w:szCs w:val="2"/>
          <w:lang w:val="kk-KZ" w:eastAsia="en-US"/>
        </w:rPr>
        <w:t> </w:t>
      </w:r>
      <w:r w:rsidRPr="00C96165">
        <w:rPr>
          <w:rFonts w:eastAsia="Calibri"/>
          <w:sz w:val="28"/>
          <w:szCs w:val="28"/>
          <w:lang w:val="kk-KZ" w:eastAsia="en-US"/>
        </w:rPr>
        <w:t>ден 7-ге дейінгі көміртек атомдарының саны бар күрделі эфирлер жатады. Бұл процесс әсіресе органикалық қосылыстарды синтездеу процестерінің, атап айтқанда фенол өндірісінің газ шығарындыларын тазарту үшін қолданылады.</w:t>
      </w:r>
    </w:p>
    <w:p w14:paraId="511A4C5A"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Өнеркәсіптік газ шығарындыларын тазартудың ұсынылған әдісінің маңызды ерекшелігі - құрамында 0,05 – 2,0% калий оксиді бар гопкалиттік катализаторды қолдану және процесті 50 – 135 °C температурада жүргізу болып табылады.</w:t>
      </w:r>
    </w:p>
    <w:p w14:paraId="78EFFF1F" w14:textId="77777777" w:rsidR="00C96165" w:rsidRPr="00C96165" w:rsidRDefault="00C96165" w:rsidP="00C96165">
      <w:pPr>
        <w:autoSpaceDE w:val="0"/>
        <w:autoSpaceDN w:val="0"/>
        <w:adjustRightInd w:val="0"/>
        <w:ind w:firstLine="708"/>
        <w:jc w:val="both"/>
        <w:rPr>
          <w:rFonts w:eastAsia="Calibri"/>
          <w:sz w:val="28"/>
          <w:szCs w:val="28"/>
          <w:lang w:val="kk-KZ" w:eastAsia="en-US"/>
        </w:rPr>
      </w:pPr>
    </w:p>
    <w:p w14:paraId="2A1B392E" w14:textId="77777777" w:rsidR="00C96165" w:rsidRPr="00C96165" w:rsidRDefault="00C96165" w:rsidP="00C96165">
      <w:pPr>
        <w:keepNext/>
        <w:numPr>
          <w:ilvl w:val="1"/>
          <w:numId w:val="1"/>
        </w:numPr>
        <w:tabs>
          <w:tab w:val="left" w:pos="284"/>
        </w:tabs>
        <w:ind w:firstLine="709"/>
        <w:jc w:val="both"/>
        <w:outlineLvl w:val="1"/>
        <w:rPr>
          <w:rFonts w:cs="Arial"/>
          <w:b/>
          <w:bCs/>
          <w:iCs/>
          <w:sz w:val="28"/>
          <w:szCs w:val="32"/>
          <w:lang w:eastAsia="cs-CZ"/>
        </w:rPr>
      </w:pPr>
      <w:bookmarkStart w:id="276" w:name="_Toc185341770"/>
      <w:r w:rsidRPr="00C96165">
        <w:rPr>
          <w:b/>
          <w:bCs/>
          <w:iCs/>
          <w:sz w:val="28"/>
          <w:szCs w:val="28"/>
          <w:lang w:val="cs-CZ" w:eastAsia="cs-CZ"/>
        </w:rPr>
        <w:t>Сарқынды суларды метанолдан тазарту</w:t>
      </w:r>
      <w:bookmarkEnd w:id="276"/>
    </w:p>
    <w:p w14:paraId="716D695B"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 xml:space="preserve"> Құрамында метанол бар сарқынды суларға араластыру кезінде натрий нитриті мен тұз қышқылы енгізіледі. Алынған метилнитрит </w:t>
      </w:r>
      <w:r w:rsidRPr="00C96165">
        <w:rPr>
          <w:rFonts w:eastAsia="Calibri"/>
          <w:sz w:val="28"/>
          <w:szCs w:val="28"/>
          <w:lang w:val="kk-KZ" w:eastAsia="en-US"/>
        </w:rPr>
        <w:t>абсорбцияға жіберіледі</w:t>
      </w:r>
      <w:r w:rsidRPr="00C96165">
        <w:rPr>
          <w:rFonts w:eastAsia="Calibri"/>
          <w:sz w:val="28"/>
          <w:szCs w:val="28"/>
          <w:lang w:eastAsia="en-US"/>
        </w:rPr>
        <w:t xml:space="preserve">. Қаныққан абсорбент ерітіндісі метанолды қалпына келтіру үшін ректификация бағанына беріледі. Метанол регенерациясынан кейінгі </w:t>
      </w:r>
      <w:r w:rsidRPr="00C96165">
        <w:rPr>
          <w:rFonts w:eastAsia="Calibri"/>
          <w:sz w:val="28"/>
          <w:szCs w:val="28"/>
          <w:lang w:val="kk-KZ" w:eastAsia="en-US"/>
        </w:rPr>
        <w:t>кубтық</w:t>
      </w:r>
      <w:r w:rsidRPr="00C96165">
        <w:rPr>
          <w:rFonts w:eastAsia="Calibri"/>
          <w:sz w:val="28"/>
          <w:szCs w:val="28"/>
          <w:lang w:eastAsia="en-US"/>
        </w:rPr>
        <w:t xml:space="preserve"> қалдық бейтараптандырылады және суды метанолдан тазарту процесінің басына жіберіледі [</w:t>
      </w:r>
      <w:r w:rsidRPr="00C96165">
        <w:rPr>
          <w:rFonts w:eastAsia="Calibri"/>
          <w:sz w:val="28"/>
          <w:szCs w:val="28"/>
          <w:lang w:val="kk-KZ" w:eastAsia="en-US"/>
        </w:rPr>
        <w:t>39</w:t>
      </w:r>
      <w:r w:rsidRPr="00C96165">
        <w:rPr>
          <w:rFonts w:eastAsia="Calibri"/>
          <w:sz w:val="28"/>
          <w:szCs w:val="28"/>
          <w:lang w:eastAsia="en-US"/>
        </w:rPr>
        <w:t xml:space="preserve">]. </w:t>
      </w:r>
    </w:p>
    <w:p w14:paraId="0D6FCB7C"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Сарқынды суларды метанолдан тазарту 1,01</w:t>
      </w:r>
      <w:r w:rsidRPr="00C96165">
        <w:rPr>
          <w:rFonts w:eastAsia="Calibri"/>
          <w:sz w:val="28"/>
          <w:szCs w:val="28"/>
          <w:lang w:val="kk-KZ" w:eastAsia="en-US"/>
        </w:rPr>
        <w:t xml:space="preserve"> - </w:t>
      </w:r>
      <w:r w:rsidRPr="00C96165">
        <w:rPr>
          <w:rFonts w:eastAsia="Calibri"/>
          <w:sz w:val="28"/>
          <w:szCs w:val="28"/>
          <w:lang w:eastAsia="en-US"/>
        </w:rPr>
        <w:t>1,15 метанолға моль</w:t>
      </w:r>
      <w:r w:rsidRPr="00C96165">
        <w:rPr>
          <w:rFonts w:eastAsia="Calibri"/>
          <w:sz w:val="28"/>
          <w:szCs w:val="28"/>
          <w:lang w:val="kk-KZ" w:eastAsia="en-US"/>
        </w:rPr>
        <w:t>дік</w:t>
      </w:r>
      <w:r w:rsidRPr="00C96165">
        <w:rPr>
          <w:rFonts w:eastAsia="Calibri"/>
          <w:sz w:val="28"/>
          <w:szCs w:val="28"/>
          <w:lang w:eastAsia="en-US"/>
        </w:rPr>
        <w:t xml:space="preserve"> қатынас</w:t>
      </w:r>
      <w:r w:rsidRPr="00C96165">
        <w:rPr>
          <w:rFonts w:eastAsia="Calibri"/>
          <w:sz w:val="28"/>
          <w:szCs w:val="28"/>
          <w:lang w:val="kk-KZ" w:eastAsia="en-US"/>
        </w:rPr>
        <w:t>т</w:t>
      </w:r>
      <w:r w:rsidRPr="00C96165">
        <w:rPr>
          <w:rFonts w:eastAsia="Calibri"/>
          <w:sz w:val="28"/>
          <w:szCs w:val="28"/>
          <w:lang w:eastAsia="en-US"/>
        </w:rPr>
        <w:t>а натрий нитритін және 1,00</w:t>
      </w:r>
      <w:r w:rsidRPr="00C96165">
        <w:rPr>
          <w:rFonts w:eastAsia="Calibri"/>
          <w:sz w:val="28"/>
          <w:szCs w:val="28"/>
          <w:lang w:val="kk-KZ" w:eastAsia="en-US"/>
        </w:rPr>
        <w:t xml:space="preserve"> - </w:t>
      </w:r>
      <w:r w:rsidRPr="00C96165">
        <w:rPr>
          <w:rFonts w:eastAsia="Calibri"/>
          <w:sz w:val="28"/>
          <w:szCs w:val="28"/>
          <w:lang w:eastAsia="en-US"/>
        </w:rPr>
        <w:t>1,05 натрий нитритіне моль</w:t>
      </w:r>
      <w:r w:rsidRPr="00C96165">
        <w:rPr>
          <w:rFonts w:eastAsia="Calibri"/>
          <w:sz w:val="28"/>
          <w:szCs w:val="28"/>
          <w:lang w:val="kk-KZ" w:eastAsia="en-US"/>
        </w:rPr>
        <w:t>дік</w:t>
      </w:r>
      <w:r w:rsidRPr="00C96165">
        <w:rPr>
          <w:rFonts w:eastAsia="Calibri"/>
          <w:sz w:val="28"/>
          <w:szCs w:val="28"/>
          <w:lang w:eastAsia="en-US"/>
        </w:rPr>
        <w:t xml:space="preserve"> қатынас</w:t>
      </w:r>
      <w:r w:rsidRPr="00C96165">
        <w:rPr>
          <w:rFonts w:eastAsia="Calibri"/>
          <w:sz w:val="28"/>
          <w:szCs w:val="28"/>
          <w:lang w:val="kk-KZ" w:eastAsia="en-US"/>
        </w:rPr>
        <w:t>т</w:t>
      </w:r>
      <w:r w:rsidRPr="00C96165">
        <w:rPr>
          <w:rFonts w:eastAsia="Calibri"/>
          <w:sz w:val="28"/>
          <w:szCs w:val="28"/>
          <w:lang w:eastAsia="en-US"/>
        </w:rPr>
        <w:t>а тұз қышқылын суға енгізу арқылы жүзеге асырылады. Метилнитритті сіңіру үшін 18</w:t>
      </w:r>
      <w:r w:rsidRPr="00C96165">
        <w:rPr>
          <w:rFonts w:eastAsia="Calibri"/>
          <w:sz w:val="28"/>
          <w:szCs w:val="28"/>
          <w:lang w:val="kk-KZ" w:eastAsia="en-US"/>
        </w:rPr>
        <w:t xml:space="preserve"> – </w:t>
      </w:r>
      <w:r w:rsidRPr="00C96165">
        <w:rPr>
          <w:rFonts w:eastAsia="Calibri"/>
          <w:sz w:val="28"/>
          <w:szCs w:val="28"/>
          <w:lang w:eastAsia="en-US"/>
        </w:rPr>
        <w:t>26</w:t>
      </w:r>
      <w:r w:rsidRPr="00C96165">
        <w:rPr>
          <w:rFonts w:eastAsia="Calibri"/>
          <w:sz w:val="28"/>
          <w:szCs w:val="28"/>
          <w:lang w:val="kk-KZ" w:eastAsia="en-US"/>
        </w:rPr>
        <w:t xml:space="preserve"> </w:t>
      </w:r>
      <w:r w:rsidRPr="00C96165">
        <w:rPr>
          <w:rFonts w:eastAsia="Calibri"/>
          <w:sz w:val="28"/>
          <w:szCs w:val="28"/>
          <w:lang w:eastAsia="en-US"/>
        </w:rPr>
        <w:t>% натрий гидроксиді ерітіндісі қолданылады, ал метилнитритті сіңіру абсорбент қаныққанға дейін 3</w:t>
      </w:r>
      <w:r w:rsidRPr="00C96165">
        <w:rPr>
          <w:rFonts w:eastAsia="Calibri"/>
          <w:sz w:val="28"/>
          <w:szCs w:val="28"/>
          <w:lang w:val="kk-KZ" w:eastAsia="en-US"/>
        </w:rPr>
        <w:t xml:space="preserve"> - </w:t>
      </w:r>
      <w:r w:rsidRPr="00C96165">
        <w:rPr>
          <w:rFonts w:eastAsia="Calibri"/>
          <w:sz w:val="28"/>
          <w:szCs w:val="28"/>
          <w:lang w:eastAsia="en-US"/>
        </w:rPr>
        <w:t>55 °C температурада жүзеге асырылады. Метанолдың регенерациясы метилнитрит сіңгеннен кейін ерітіндіні ректификациялау арқылы жүзеге асырылады, ал құрамында натрий нитриті бар метанол регенерациясынан кейінгі текше қалдық метанол бар сарқынды суларды тазарту процесінің басына қайтарылады.</w:t>
      </w:r>
    </w:p>
    <w:p w14:paraId="14DE1E9A"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 xml:space="preserve">Төмен қайнау температурасына байланысты </w:t>
      </w:r>
      <w:r w:rsidRPr="00C96165">
        <w:rPr>
          <w:rFonts w:eastAsia="Calibri"/>
          <w:sz w:val="28"/>
          <w:szCs w:val="28"/>
          <w:lang w:val="kk-KZ" w:eastAsia="en-US"/>
        </w:rPr>
        <w:t>м</w:t>
      </w:r>
      <w:r w:rsidRPr="00C96165">
        <w:rPr>
          <w:rFonts w:eastAsia="Calibri"/>
          <w:sz w:val="28"/>
          <w:szCs w:val="28"/>
          <w:lang w:eastAsia="en-US"/>
        </w:rPr>
        <w:t>етилнитрит (</w:t>
      </w:r>
      <w:r w:rsidRPr="00C96165">
        <w:rPr>
          <w:rFonts w:eastAsia="Calibri"/>
          <w:sz w:val="28"/>
          <w:szCs w:val="28"/>
          <w:lang w:val="kk-KZ" w:eastAsia="en-US"/>
        </w:rPr>
        <w:t>-</w:t>
      </w:r>
      <w:r w:rsidRPr="00C96165">
        <w:rPr>
          <w:rFonts w:eastAsia="Calibri"/>
          <w:sz w:val="28"/>
          <w:szCs w:val="28"/>
          <w:lang w:eastAsia="en-US"/>
        </w:rPr>
        <w:t xml:space="preserve"> 12 °С) </w:t>
      </w:r>
      <w:r w:rsidRPr="00C96165">
        <w:rPr>
          <w:rFonts w:eastAsia="Calibri"/>
          <w:sz w:val="28"/>
          <w:szCs w:val="28"/>
          <w:lang w:val="kk-KZ" w:eastAsia="en-US"/>
        </w:rPr>
        <w:t>с</w:t>
      </w:r>
      <w:r w:rsidRPr="00C96165">
        <w:rPr>
          <w:rFonts w:eastAsia="Calibri"/>
          <w:sz w:val="28"/>
          <w:szCs w:val="28"/>
          <w:lang w:eastAsia="en-US"/>
        </w:rPr>
        <w:t>удан оңай алынып, газ фазасына өтеді, соның арқасында су метанолдан ШРК-дан аспайтын концентрацияға дейін тазартылады. Әрі қарай, метилнитрит натрий гидроксиді ерітіндісімен сіңеді (сіңіргіш) және сілтілі гидролизден өтеді.</w:t>
      </w:r>
    </w:p>
    <w:p w14:paraId="2848C985"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 xml:space="preserve">Қаныққан абсорбент ерітіндісінің компоненттерінің физика-химиялық қасиеттеріндегі айырмашылық метанолды ректификация арқылы оқшаулауға мүмкіндік береді. Бұл жағдайда натрий нитриті химиялық өзгерістерге ұшырамай, ерітіндіде қалады және тазарту процесінің басына </w:t>
      </w:r>
      <w:r w:rsidRPr="00C96165">
        <w:rPr>
          <w:rFonts w:eastAsia="Calibri"/>
          <w:sz w:val="28"/>
          <w:szCs w:val="28"/>
          <w:lang w:val="kk-KZ" w:eastAsia="en-US"/>
        </w:rPr>
        <w:t>қайтарыл</w:t>
      </w:r>
      <w:r w:rsidRPr="00C96165">
        <w:rPr>
          <w:rFonts w:eastAsia="Calibri"/>
          <w:sz w:val="28"/>
          <w:szCs w:val="28"/>
          <w:lang w:eastAsia="en-US"/>
        </w:rPr>
        <w:t xml:space="preserve">ады. Ұсынылған әдісті </w:t>
      </w:r>
      <w:r w:rsidRPr="00C96165">
        <w:rPr>
          <w:rFonts w:eastAsia="Calibri"/>
          <w:sz w:val="28"/>
          <w:szCs w:val="28"/>
          <w:lang w:eastAsia="en-US"/>
        </w:rPr>
        <w:lastRenderedPageBreak/>
        <w:t>қолдану суды метанолдан ШРК мәндеріне дейін тазартуға және қайталама пайдалану үшін метанолды да, натрий нитритін де қалпына келтіруге мүмкіндік береді.</w:t>
      </w:r>
    </w:p>
    <w:p w14:paraId="0B67C96A"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Натрий нитритін метанолға моль</w:t>
      </w:r>
      <w:r w:rsidRPr="00C96165">
        <w:rPr>
          <w:rFonts w:eastAsia="Calibri"/>
          <w:sz w:val="28"/>
          <w:szCs w:val="28"/>
          <w:lang w:val="kk-KZ" w:eastAsia="en-US"/>
        </w:rPr>
        <w:t>дік</w:t>
      </w:r>
      <w:r w:rsidRPr="00C96165">
        <w:rPr>
          <w:rFonts w:eastAsia="Calibri"/>
          <w:sz w:val="28"/>
          <w:szCs w:val="28"/>
          <w:lang w:eastAsia="en-US"/>
        </w:rPr>
        <w:t xml:space="preserve"> қатынас</w:t>
      </w:r>
      <w:r w:rsidRPr="00C96165">
        <w:rPr>
          <w:rFonts w:eastAsia="Calibri"/>
          <w:sz w:val="28"/>
          <w:szCs w:val="28"/>
          <w:lang w:val="kk-KZ" w:eastAsia="en-US"/>
        </w:rPr>
        <w:t>т</w:t>
      </w:r>
      <w:r w:rsidRPr="00C96165">
        <w:rPr>
          <w:rFonts w:eastAsia="Calibri"/>
          <w:sz w:val="28"/>
          <w:szCs w:val="28"/>
          <w:lang w:eastAsia="en-US"/>
        </w:rPr>
        <w:t>а 1,01-ден төмен енгізу суды метанолдан қажетті деңгейге дейін тазартуды қамтамасыз етпейді, ал моль</w:t>
      </w:r>
      <w:r w:rsidRPr="00C96165">
        <w:rPr>
          <w:rFonts w:eastAsia="Calibri"/>
          <w:sz w:val="28"/>
          <w:szCs w:val="28"/>
          <w:lang w:val="kk-KZ" w:eastAsia="en-US"/>
        </w:rPr>
        <w:t>дік</w:t>
      </w:r>
      <w:r w:rsidRPr="00C96165">
        <w:rPr>
          <w:rFonts w:eastAsia="Calibri"/>
          <w:sz w:val="28"/>
          <w:szCs w:val="28"/>
          <w:lang w:eastAsia="en-US"/>
        </w:rPr>
        <w:t xml:space="preserve"> қатынас 1,15-тен жоғары болса, реагент шығыны артады. Тұз қышқылын натрий нитритіне моль</w:t>
      </w:r>
      <w:r w:rsidRPr="00C96165">
        <w:rPr>
          <w:rFonts w:eastAsia="Calibri"/>
          <w:sz w:val="28"/>
          <w:szCs w:val="28"/>
          <w:lang w:val="kk-KZ" w:eastAsia="en-US"/>
        </w:rPr>
        <w:t>дік</w:t>
      </w:r>
      <w:r w:rsidRPr="00C96165">
        <w:rPr>
          <w:rFonts w:eastAsia="Calibri"/>
          <w:sz w:val="28"/>
          <w:szCs w:val="28"/>
          <w:lang w:eastAsia="en-US"/>
        </w:rPr>
        <w:t xml:space="preserve"> қатынас</w:t>
      </w:r>
      <w:r w:rsidRPr="00C96165">
        <w:rPr>
          <w:rFonts w:eastAsia="Calibri"/>
          <w:sz w:val="28"/>
          <w:szCs w:val="28"/>
          <w:lang w:val="kk-KZ" w:eastAsia="en-US"/>
        </w:rPr>
        <w:t>т</w:t>
      </w:r>
      <w:r w:rsidRPr="00C96165">
        <w:rPr>
          <w:rFonts w:eastAsia="Calibri"/>
          <w:sz w:val="28"/>
          <w:szCs w:val="28"/>
          <w:lang w:eastAsia="en-US"/>
        </w:rPr>
        <w:t>а 1,00-ден аз енгізу де қажетті тазарту дәрежесін қамтамасыз етпейді, ал моль</w:t>
      </w:r>
      <w:r w:rsidRPr="00C96165">
        <w:rPr>
          <w:rFonts w:eastAsia="Calibri"/>
          <w:sz w:val="28"/>
          <w:szCs w:val="28"/>
          <w:lang w:val="kk-KZ" w:eastAsia="en-US"/>
        </w:rPr>
        <w:t>дік</w:t>
      </w:r>
      <w:r w:rsidRPr="00C96165">
        <w:rPr>
          <w:rFonts w:eastAsia="Calibri"/>
          <w:sz w:val="28"/>
          <w:szCs w:val="28"/>
          <w:lang w:eastAsia="en-US"/>
        </w:rPr>
        <w:t xml:space="preserve"> қатынас 1,05-тен асқанда қышқыл шығыны артады.</w:t>
      </w:r>
    </w:p>
    <w:p w14:paraId="27A68FAC"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Абсорбент ерітіндісіндегі натрий гидроксиді концентрациясының</w:t>
      </w:r>
      <w:r w:rsidRPr="00C96165">
        <w:rPr>
          <w:rFonts w:eastAsia="Calibri"/>
          <w:sz w:val="28"/>
          <w:szCs w:val="28"/>
          <w:lang w:val="kk-KZ" w:eastAsia="en-US"/>
        </w:rPr>
        <w:t xml:space="preserve"> </w:t>
      </w:r>
      <w:r w:rsidRPr="00C96165">
        <w:rPr>
          <w:rFonts w:eastAsia="Calibri"/>
          <w:sz w:val="28"/>
          <w:szCs w:val="28"/>
          <w:lang w:eastAsia="en-US"/>
        </w:rPr>
        <w:t>26</w:t>
      </w:r>
      <w:r w:rsidRPr="00C96165">
        <w:rPr>
          <w:rFonts w:eastAsia="Calibri"/>
          <w:sz w:val="28"/>
          <w:szCs w:val="28"/>
          <w:lang w:val="kk-KZ" w:eastAsia="en-US"/>
        </w:rPr>
        <w:t> </w:t>
      </w:r>
      <w:r w:rsidRPr="00C96165">
        <w:rPr>
          <w:rFonts w:eastAsia="Calibri"/>
          <w:sz w:val="28"/>
          <w:szCs w:val="28"/>
          <w:lang w:eastAsia="en-US"/>
        </w:rPr>
        <w:t>%-</w:t>
      </w:r>
      <w:r w:rsidRPr="00C96165">
        <w:rPr>
          <w:rFonts w:eastAsia="Calibri"/>
          <w:sz w:val="2"/>
          <w:szCs w:val="2"/>
          <w:lang w:eastAsia="en-US"/>
        </w:rPr>
        <w:t> </w:t>
      </w:r>
      <w:r w:rsidRPr="00C96165">
        <w:rPr>
          <w:rFonts w:eastAsia="Calibri"/>
          <w:sz w:val="28"/>
          <w:szCs w:val="28"/>
          <w:lang w:eastAsia="en-US"/>
        </w:rPr>
        <w:t>дан астам жоғарылауы натрий нитритінің тұнбаға бөлінуіне және метанолдың жоғалуының жоғарылауына әкеледі, ал сілтілік концентрациясының 18 %</w:t>
      </w:r>
      <w:r w:rsidRPr="00C96165">
        <w:rPr>
          <w:rFonts w:eastAsia="Calibri"/>
          <w:sz w:val="28"/>
          <w:szCs w:val="28"/>
          <w:lang w:val="kk-KZ" w:eastAsia="en-US"/>
        </w:rPr>
        <w:t xml:space="preserve"> </w:t>
      </w:r>
      <w:r w:rsidRPr="00C96165">
        <w:rPr>
          <w:rFonts w:eastAsia="Calibri"/>
          <w:sz w:val="28"/>
          <w:szCs w:val="28"/>
          <w:lang w:eastAsia="en-US"/>
        </w:rPr>
        <w:t xml:space="preserve">массадан аз төмендеуі - метанол бойынша абсорбент сыйымдылығының төмендеуіне, бұл өз кезегінде метанолдың регенерация процесінің технологиялық көрсеткіштерінің нашарлауына және текше қалдығының көлемінің ұлғаюына әкеледі. Құрамында натрий нитриті бар метанолдың регенерациясынан кейін </w:t>
      </w:r>
      <w:r w:rsidRPr="00C96165">
        <w:rPr>
          <w:rFonts w:eastAsia="Calibri"/>
          <w:sz w:val="28"/>
          <w:szCs w:val="28"/>
          <w:lang w:val="kk-KZ" w:eastAsia="en-US"/>
        </w:rPr>
        <w:t>кубтық</w:t>
      </w:r>
      <w:r w:rsidRPr="00C96165">
        <w:rPr>
          <w:rFonts w:eastAsia="Calibri"/>
          <w:sz w:val="28"/>
          <w:szCs w:val="28"/>
          <w:lang w:eastAsia="en-US"/>
        </w:rPr>
        <w:t xml:space="preserve"> қалды</w:t>
      </w:r>
      <w:r w:rsidRPr="00C96165">
        <w:rPr>
          <w:rFonts w:eastAsia="Calibri"/>
          <w:sz w:val="28"/>
          <w:szCs w:val="28"/>
          <w:lang w:val="kk-KZ" w:eastAsia="en-US"/>
        </w:rPr>
        <w:t xml:space="preserve">қты </w:t>
      </w:r>
      <w:r w:rsidRPr="00C96165">
        <w:rPr>
          <w:rFonts w:eastAsia="Calibri"/>
          <w:sz w:val="28"/>
          <w:szCs w:val="28"/>
          <w:lang w:eastAsia="en-US"/>
        </w:rPr>
        <w:t>өндіріске қайтару реагенттердің шығынын азайтуды қамтамасыз етеді.</w:t>
      </w:r>
    </w:p>
    <w:p w14:paraId="3BE27ABF"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 xml:space="preserve">Метилнитриттің </w:t>
      </w:r>
      <w:r w:rsidRPr="00C96165">
        <w:rPr>
          <w:rFonts w:eastAsia="Calibri"/>
          <w:sz w:val="28"/>
          <w:szCs w:val="28"/>
          <w:lang w:val="kk-KZ" w:eastAsia="en-US"/>
        </w:rPr>
        <w:t>абсорбциялау</w:t>
      </w:r>
      <w:r w:rsidRPr="00C96165">
        <w:rPr>
          <w:rFonts w:eastAsia="Calibri"/>
          <w:sz w:val="28"/>
          <w:szCs w:val="28"/>
          <w:lang w:eastAsia="en-US"/>
        </w:rPr>
        <w:t xml:space="preserve"> температурасы 55</w:t>
      </w:r>
      <w:r w:rsidRPr="00C96165">
        <w:rPr>
          <w:rFonts w:eastAsia="Calibri"/>
          <w:sz w:val="28"/>
          <w:szCs w:val="28"/>
          <w:lang w:val="kk-KZ" w:eastAsia="en-US"/>
        </w:rPr>
        <w:t xml:space="preserve"> </w:t>
      </w:r>
      <w:r w:rsidRPr="00C96165">
        <w:rPr>
          <w:rFonts w:eastAsia="Calibri"/>
          <w:sz w:val="28"/>
          <w:szCs w:val="28"/>
          <w:lang w:eastAsia="en-US"/>
        </w:rPr>
        <w:t>°С</w:t>
      </w:r>
      <w:r w:rsidRPr="00C96165">
        <w:rPr>
          <w:rFonts w:eastAsia="Calibri"/>
          <w:sz w:val="28"/>
          <w:szCs w:val="28"/>
          <w:lang w:val="kk-KZ" w:eastAsia="en-US"/>
        </w:rPr>
        <w:t>-д</w:t>
      </w:r>
      <w:r w:rsidRPr="00C96165">
        <w:rPr>
          <w:rFonts w:eastAsia="Calibri"/>
          <w:sz w:val="28"/>
          <w:szCs w:val="28"/>
          <w:lang w:eastAsia="en-US"/>
        </w:rPr>
        <w:t>ан жоғары көтерілгенде немесе 3</w:t>
      </w:r>
      <w:r w:rsidRPr="00C96165">
        <w:rPr>
          <w:rFonts w:eastAsia="Calibri"/>
          <w:sz w:val="28"/>
          <w:szCs w:val="28"/>
          <w:lang w:val="kk-KZ" w:eastAsia="en-US"/>
        </w:rPr>
        <w:t xml:space="preserve"> </w:t>
      </w:r>
      <w:r w:rsidRPr="00C96165">
        <w:rPr>
          <w:rFonts w:eastAsia="Calibri"/>
          <w:sz w:val="28"/>
          <w:szCs w:val="28"/>
          <w:lang w:eastAsia="en-US"/>
        </w:rPr>
        <w:t>°С</w:t>
      </w:r>
      <w:r w:rsidRPr="00C96165">
        <w:rPr>
          <w:rFonts w:eastAsia="Calibri"/>
          <w:sz w:val="28"/>
          <w:szCs w:val="28"/>
          <w:lang w:val="kk-KZ" w:eastAsia="en-US"/>
        </w:rPr>
        <w:t>-д</w:t>
      </w:r>
      <w:r w:rsidRPr="00C96165">
        <w:rPr>
          <w:rFonts w:eastAsia="Calibri"/>
          <w:sz w:val="28"/>
          <w:szCs w:val="28"/>
          <w:lang w:eastAsia="en-US"/>
        </w:rPr>
        <w:t xml:space="preserve">ан төмен түскенде </w:t>
      </w:r>
      <w:r w:rsidRPr="00C96165">
        <w:rPr>
          <w:rFonts w:eastAsia="Calibri"/>
          <w:sz w:val="28"/>
          <w:szCs w:val="28"/>
          <w:lang w:val="kk-KZ" w:eastAsia="en-US"/>
        </w:rPr>
        <w:t>абсорбенттің</w:t>
      </w:r>
      <w:r w:rsidRPr="00C96165">
        <w:rPr>
          <w:rFonts w:eastAsia="Calibri"/>
          <w:sz w:val="28"/>
          <w:szCs w:val="28"/>
          <w:lang w:eastAsia="en-US"/>
        </w:rPr>
        <w:t xml:space="preserve"> сорбциялық сыйымдылығы төмендейді және метанолдың жоғалуы артады.</w:t>
      </w:r>
    </w:p>
    <w:p w14:paraId="7A8BD33D" w14:textId="77777777" w:rsidR="00C96165" w:rsidRPr="00C96165" w:rsidRDefault="00C96165" w:rsidP="00C96165">
      <w:pPr>
        <w:autoSpaceDE w:val="0"/>
        <w:autoSpaceDN w:val="0"/>
        <w:adjustRightInd w:val="0"/>
        <w:ind w:firstLine="708"/>
        <w:jc w:val="both"/>
        <w:rPr>
          <w:rFonts w:eastAsia="Calibri"/>
          <w:sz w:val="28"/>
          <w:szCs w:val="28"/>
          <w:lang w:eastAsia="en-US"/>
        </w:rPr>
      </w:pPr>
    </w:p>
    <w:p w14:paraId="6133D3E7" w14:textId="77777777" w:rsidR="00C96165" w:rsidRPr="00C96165" w:rsidRDefault="00C96165" w:rsidP="00C96165">
      <w:pPr>
        <w:keepNext/>
        <w:numPr>
          <w:ilvl w:val="1"/>
          <w:numId w:val="1"/>
        </w:numPr>
        <w:tabs>
          <w:tab w:val="left" w:pos="284"/>
        </w:tabs>
        <w:ind w:firstLine="709"/>
        <w:jc w:val="both"/>
        <w:outlineLvl w:val="1"/>
        <w:rPr>
          <w:rFonts w:cs="Arial"/>
          <w:b/>
          <w:bCs/>
          <w:iCs/>
          <w:sz w:val="28"/>
          <w:szCs w:val="32"/>
          <w:lang w:eastAsia="cs-CZ"/>
        </w:rPr>
      </w:pPr>
      <w:bookmarkStart w:id="277" w:name="_Toc185341771"/>
      <w:r w:rsidRPr="00C96165">
        <w:rPr>
          <w:rFonts w:cs="Arial"/>
          <w:b/>
          <w:bCs/>
          <w:iCs/>
          <w:sz w:val="28"/>
          <w:szCs w:val="32"/>
          <w:lang w:eastAsia="cs-CZ"/>
        </w:rPr>
        <w:t>Полимерлеу үшін микро- және нанореакторларды қолдану</w:t>
      </w:r>
      <w:bookmarkEnd w:id="277"/>
      <w:r w:rsidRPr="00C96165">
        <w:rPr>
          <w:rFonts w:cs="Arial"/>
          <w:b/>
          <w:bCs/>
          <w:iCs/>
          <w:sz w:val="28"/>
          <w:szCs w:val="32"/>
          <w:lang w:eastAsia="cs-CZ"/>
        </w:rPr>
        <w:t xml:space="preserve"> </w:t>
      </w:r>
    </w:p>
    <w:p w14:paraId="1C5531CB"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Микро</w:t>
      </w:r>
      <w:r w:rsidRPr="00C96165">
        <w:rPr>
          <w:rFonts w:eastAsia="Calibri"/>
          <w:sz w:val="28"/>
          <w:szCs w:val="28"/>
          <w:lang w:val="kk-KZ" w:eastAsia="en-US"/>
        </w:rPr>
        <w:t>-</w:t>
      </w:r>
      <w:r w:rsidRPr="00C96165">
        <w:rPr>
          <w:rFonts w:eastAsia="Calibri"/>
          <w:sz w:val="28"/>
          <w:szCs w:val="28"/>
          <w:lang w:eastAsia="en-US"/>
        </w:rPr>
        <w:t xml:space="preserve"> және нанореакторлар энергия мен шикізатты тиімдірек пайдалануды қамтамасыз етеді және соңғы өнімнің сапасын жақсартады.</w:t>
      </w:r>
    </w:p>
    <w:p w14:paraId="0B63E94E"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Микро</w:t>
      </w:r>
      <w:r w:rsidRPr="00C96165">
        <w:rPr>
          <w:rFonts w:eastAsia="Calibri"/>
          <w:sz w:val="28"/>
          <w:szCs w:val="28"/>
          <w:lang w:val="kk-KZ" w:eastAsia="en-US"/>
        </w:rPr>
        <w:t>-</w:t>
      </w:r>
      <w:r w:rsidRPr="00C96165">
        <w:rPr>
          <w:rFonts w:eastAsia="Calibri"/>
          <w:sz w:val="28"/>
          <w:szCs w:val="28"/>
          <w:lang w:eastAsia="en-US"/>
        </w:rPr>
        <w:t xml:space="preserve"> және нанореакторлардың көлемі дәстүрлі реакторлармен салыстырғанда әлдеқайда </w:t>
      </w:r>
      <w:r w:rsidRPr="00C96165">
        <w:rPr>
          <w:rFonts w:eastAsia="Calibri"/>
          <w:sz w:val="28"/>
          <w:szCs w:val="28"/>
          <w:lang w:val="kk-KZ" w:eastAsia="en-US"/>
        </w:rPr>
        <w:t>кіші</w:t>
      </w:r>
      <w:r w:rsidRPr="00C96165">
        <w:rPr>
          <w:rFonts w:eastAsia="Calibri"/>
          <w:sz w:val="28"/>
          <w:szCs w:val="28"/>
          <w:lang w:eastAsia="en-US"/>
        </w:rPr>
        <w:t xml:space="preserve">. Бұл температура, қысым және </w:t>
      </w:r>
      <w:r w:rsidRPr="00C96165">
        <w:rPr>
          <w:rFonts w:eastAsia="Calibri"/>
          <w:sz w:val="28"/>
          <w:szCs w:val="28"/>
          <w:lang w:val="kk-KZ" w:eastAsia="en-US"/>
        </w:rPr>
        <w:t>р</w:t>
      </w:r>
      <w:r w:rsidRPr="00C96165">
        <w:rPr>
          <w:rFonts w:eastAsia="Calibri"/>
          <w:sz w:val="28"/>
          <w:szCs w:val="28"/>
          <w:lang w:eastAsia="en-US"/>
        </w:rPr>
        <w:t>еактивтердің концентрациясы сияқты реакция параметрлерін дәлірек басқаруға мүмкіндік береді. Микрореакторлардың көлемі бірнеше микрометрден бірнеше миллилитрге дейін болуы мүмкін, бұл жылдам жылу алмасуды және жылуды тиімді жоюды қамтамасыз етеді.</w:t>
      </w:r>
    </w:p>
    <w:p w14:paraId="12F9FD6D"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 xml:space="preserve">Реакторлардың </w:t>
      </w:r>
      <w:r w:rsidRPr="00C96165">
        <w:rPr>
          <w:rFonts w:eastAsia="Calibri"/>
          <w:sz w:val="28"/>
          <w:szCs w:val="28"/>
          <w:lang w:val="kk-KZ" w:eastAsia="en-US"/>
        </w:rPr>
        <w:t>шағын</w:t>
      </w:r>
      <w:r w:rsidRPr="00C96165">
        <w:rPr>
          <w:rFonts w:eastAsia="Calibri"/>
          <w:sz w:val="28"/>
          <w:szCs w:val="28"/>
          <w:lang w:eastAsia="en-US"/>
        </w:rPr>
        <w:t xml:space="preserve"> мөлшері бақыланбайтын реакциялар мен төтенше жағдайлар қаупін азайтуға мүмкіндік береді. Бұл сонымен қатар полимерлеу процесін бақылауды жеңілдетеді. Микрореактордағы экзотермиялық реакция жағдайында жылу шығаруды тез және тиімді басқаруға болады, бұл қызып кету қаупін азайтады.</w:t>
      </w:r>
    </w:p>
    <w:p w14:paraId="1B7BF8E5"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Беткейінің көлеміне арақатынасы үлкен болғандықтан, микро және нанореакторлар тиімді масса және жылу алмасуды қамтамасыз етеді, бұл реакцияның жоғары біртектілік дәрежесіне қол жеткізуге мүмкіндік береді., Температурасы мен реактивтердің концентрациясының біркелкі таралуы берілген қасиеттері бар полимерлерді алу үшін маңызды полимерлеу реакциялары үшін маңызды.</w:t>
      </w:r>
    </w:p>
    <w:p w14:paraId="7E0828CD"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 xml:space="preserve">Микро- және нанореакторлардағы ерітіндідегі полимерлеу өнімнің жоғары біркелкілігіне қол жеткізуге және жағымсыз реакцияларды азайтуға мүмкіндік </w:t>
      </w:r>
      <w:r w:rsidRPr="00C96165">
        <w:rPr>
          <w:rFonts w:eastAsia="Calibri"/>
          <w:sz w:val="28"/>
          <w:szCs w:val="28"/>
          <w:lang w:val="kk-KZ" w:eastAsia="en-US"/>
        </w:rPr>
        <w:lastRenderedPageBreak/>
        <w:t>береді. Мысалы, микрореактордағы стиролдың полимерленуі молекулалық масса біржақты таралатын полистирол алуға мүмкіндік береді.</w:t>
      </w:r>
    </w:p>
    <w:p w14:paraId="1A1248D8"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Эмульсиялық полимерлеу үшін микро- және нанореакторларды қолдану бөлшектердің мөлшерін және олардың таралуын жақсы бақылауға мүмкіндік береді. Нанореакторларды қолдана отырып, полиэтилен немесе полипропилен өндірісінде өлшемдері мен қасиеттері бақыланатын нанобөлшектерді алуға мүмкіндік береді.</w:t>
      </w:r>
    </w:p>
    <w:p w14:paraId="4A81506C" w14:textId="77777777" w:rsidR="00C96165" w:rsidRPr="00C96165" w:rsidRDefault="00C96165" w:rsidP="00C96165">
      <w:pPr>
        <w:autoSpaceDE w:val="0"/>
        <w:autoSpaceDN w:val="0"/>
        <w:adjustRightInd w:val="0"/>
        <w:ind w:firstLine="708"/>
        <w:jc w:val="both"/>
        <w:rPr>
          <w:rFonts w:eastAsia="Calibri"/>
          <w:sz w:val="28"/>
          <w:szCs w:val="28"/>
          <w:lang w:val="kk-KZ" w:eastAsia="en-US"/>
        </w:rPr>
      </w:pPr>
      <w:r w:rsidRPr="00C96165">
        <w:rPr>
          <w:rFonts w:eastAsia="Calibri"/>
          <w:sz w:val="28"/>
          <w:szCs w:val="28"/>
          <w:lang w:val="kk-KZ" w:eastAsia="en-US"/>
        </w:rPr>
        <w:t>Микро- және нанореакторларда жүргізілетін процестерді көптеген микрореакторларды қатар қолдану арқылы оңай масштабтауға болады.</w:t>
      </w:r>
    </w:p>
    <w:p w14:paraId="5DF723C9" w14:textId="77777777" w:rsidR="00C96165" w:rsidRPr="00C96165" w:rsidRDefault="00C96165" w:rsidP="00C96165">
      <w:pPr>
        <w:autoSpaceDE w:val="0"/>
        <w:autoSpaceDN w:val="0"/>
        <w:adjustRightInd w:val="0"/>
        <w:ind w:firstLine="708"/>
        <w:jc w:val="both"/>
        <w:rPr>
          <w:rFonts w:eastAsia="Calibri"/>
          <w:sz w:val="28"/>
          <w:szCs w:val="28"/>
          <w:lang w:val="kk-KZ" w:eastAsia="en-US"/>
        </w:rPr>
      </w:pPr>
    </w:p>
    <w:p w14:paraId="6D24CD14" w14:textId="77777777" w:rsidR="00C96165" w:rsidRPr="00C96165" w:rsidRDefault="00C96165" w:rsidP="00C96165">
      <w:pPr>
        <w:keepNext/>
        <w:numPr>
          <w:ilvl w:val="1"/>
          <w:numId w:val="1"/>
        </w:numPr>
        <w:tabs>
          <w:tab w:val="left" w:pos="284"/>
        </w:tabs>
        <w:ind w:firstLine="708"/>
        <w:jc w:val="both"/>
        <w:outlineLvl w:val="1"/>
        <w:rPr>
          <w:rFonts w:cs="Arial"/>
          <w:b/>
          <w:bCs/>
          <w:iCs/>
          <w:sz w:val="28"/>
          <w:szCs w:val="32"/>
          <w:lang w:eastAsia="cs-CZ"/>
        </w:rPr>
      </w:pPr>
      <w:bookmarkStart w:id="278" w:name="_Toc185341772"/>
      <w:r w:rsidRPr="00C96165">
        <w:rPr>
          <w:rFonts w:cs="Arial"/>
          <w:b/>
          <w:bCs/>
          <w:iCs/>
          <w:sz w:val="28"/>
          <w:szCs w:val="32"/>
          <w:lang w:eastAsia="cs-CZ"/>
        </w:rPr>
        <w:t>Инновациялық полимерлеу әдістері</w:t>
      </w:r>
      <w:bookmarkEnd w:id="278"/>
    </w:p>
    <w:p w14:paraId="37DC6A28"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 xml:space="preserve">Процестердің энергия сыйымдылығын төмендетуге мүмкіндік беретін ультрадыбыстық жағдайда суперкритикалық </w:t>
      </w:r>
      <w:r w:rsidRPr="00C96165">
        <w:rPr>
          <w:rFonts w:eastAsia="Calibri"/>
          <w:sz w:val="28"/>
          <w:szCs w:val="28"/>
          <w:lang w:val="kk-KZ" w:eastAsia="en-US"/>
        </w:rPr>
        <w:t>флюидтер</w:t>
      </w:r>
      <w:r w:rsidRPr="00C96165">
        <w:rPr>
          <w:rFonts w:eastAsia="Calibri"/>
          <w:sz w:val="28"/>
          <w:szCs w:val="28"/>
          <w:lang w:eastAsia="en-US"/>
        </w:rPr>
        <w:t xml:space="preserve"> немесе полимерлеу сияқты жаңа полимерлеу әдістерін қолдану.</w:t>
      </w:r>
    </w:p>
    <w:p w14:paraId="1DE15DF8"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Бұл әдістерді төмен температура мен қысымда жүргізуге болады, бұл энергия шығынын азайтады және көміртегі ізін азайтады.</w:t>
      </w:r>
    </w:p>
    <w:p w14:paraId="69DEB9F9"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CO</w:t>
      </w:r>
      <w:r w:rsidRPr="00C96165">
        <w:rPr>
          <w:rFonts w:eastAsia="Calibri"/>
          <w:sz w:val="28"/>
          <w:szCs w:val="28"/>
          <w:vertAlign w:val="subscript"/>
          <w:lang w:eastAsia="en-US"/>
        </w:rPr>
        <w:t>2</w:t>
      </w:r>
      <w:r w:rsidRPr="00C96165">
        <w:rPr>
          <w:rFonts w:eastAsia="Calibri"/>
          <w:sz w:val="28"/>
          <w:szCs w:val="28"/>
          <w:lang w:val="kk-KZ" w:eastAsia="en-US"/>
        </w:rPr>
        <w:t xml:space="preserve"> сияқты с</w:t>
      </w:r>
      <w:r w:rsidRPr="00C96165">
        <w:rPr>
          <w:rFonts w:eastAsia="Calibri"/>
          <w:sz w:val="28"/>
          <w:szCs w:val="28"/>
          <w:lang w:eastAsia="en-US"/>
        </w:rPr>
        <w:t xml:space="preserve">уперкритикалық </w:t>
      </w:r>
      <w:r w:rsidRPr="00C96165">
        <w:rPr>
          <w:rFonts w:eastAsia="Calibri"/>
          <w:sz w:val="28"/>
          <w:szCs w:val="28"/>
          <w:lang w:val="kk-KZ" w:eastAsia="en-US"/>
        </w:rPr>
        <w:t>флюидтер</w:t>
      </w:r>
      <w:r w:rsidRPr="00C96165">
        <w:rPr>
          <w:rFonts w:eastAsia="Calibri"/>
          <w:sz w:val="28"/>
          <w:szCs w:val="28"/>
          <w:lang w:eastAsia="en-US"/>
        </w:rPr>
        <w:t xml:space="preserve"> жағдайында полимерлеу, мономерлердің жоғары ерігіштігін және процесті бақылауды қамтамасыз ете отырып, жоғары қысым мен қалыпты температурада реакциялар жүргізуге мүмкіндік береді. </w:t>
      </w:r>
      <w:r w:rsidRPr="00C96165">
        <w:rPr>
          <w:rFonts w:eastAsia="Calibri"/>
          <w:sz w:val="28"/>
          <w:szCs w:val="28"/>
          <w:lang w:val="kk-KZ" w:eastAsia="en-US"/>
        </w:rPr>
        <w:t>Флюидтердің мысалы</w:t>
      </w:r>
      <w:r w:rsidRPr="00C96165">
        <w:rPr>
          <w:rFonts w:eastAsia="Calibri"/>
          <w:sz w:val="28"/>
          <w:szCs w:val="28"/>
          <w:lang w:eastAsia="en-US"/>
        </w:rPr>
        <w:t>: CO</w:t>
      </w:r>
      <w:r w:rsidRPr="00C96165">
        <w:rPr>
          <w:rFonts w:eastAsia="Calibri"/>
          <w:sz w:val="28"/>
          <w:szCs w:val="28"/>
          <w:vertAlign w:val="subscript"/>
          <w:lang w:eastAsia="en-US"/>
        </w:rPr>
        <w:t>2</w:t>
      </w:r>
      <w:r w:rsidRPr="00C96165">
        <w:rPr>
          <w:rFonts w:eastAsia="Calibri"/>
          <w:sz w:val="28"/>
          <w:szCs w:val="28"/>
          <w:lang w:eastAsia="en-US"/>
        </w:rPr>
        <w:t>, этан, пропан.</w:t>
      </w:r>
    </w:p>
    <w:p w14:paraId="20917F38"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Процестің экологиялық тазалығы (дәстүрлі органикалық еріткіштердің орнына СО</w:t>
      </w:r>
      <w:r w:rsidRPr="00C96165">
        <w:rPr>
          <w:rFonts w:eastAsia="Calibri"/>
          <w:sz w:val="28"/>
          <w:szCs w:val="28"/>
          <w:vertAlign w:val="subscript"/>
          <w:lang w:eastAsia="en-US"/>
        </w:rPr>
        <w:t>2</w:t>
      </w:r>
      <w:r w:rsidRPr="00C96165">
        <w:rPr>
          <w:rFonts w:eastAsia="Calibri"/>
          <w:sz w:val="28"/>
          <w:szCs w:val="28"/>
          <w:lang w:eastAsia="en-US"/>
        </w:rPr>
        <w:t xml:space="preserve"> қолдану).</w:t>
      </w:r>
    </w:p>
    <w:p w14:paraId="08CA4131"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Реакциялардың жоғары жылдамдығы мен селективтілігі. Қысым мен температураның өзгеруіне байланысты реакция параметрлерін реттеу мүмкіндігі.</w:t>
      </w:r>
    </w:p>
    <w:p w14:paraId="5233B0F8"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Ультрадыбыстық полимерлеу полимерлеу реакциясын бастау және жеделдету үшін ультрадыбыстық толқындарды пайдаланады. Бұл реакцияларды төмен температурада және жоғары жылдамдықта жүргізуге мүмкіндік береді.</w:t>
      </w:r>
    </w:p>
    <w:p w14:paraId="2418EE77"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Механизм: ультрадыбыстық ерітіндіде кавитацияны тудырады, бұл радикалдардың пайда болуына және реакцияның үдеуіне әкеледі.</w:t>
      </w:r>
    </w:p>
    <w:p w14:paraId="6B8112EF" w14:textId="77777777" w:rsidR="00C96165" w:rsidRPr="00C96165" w:rsidRDefault="00C96165" w:rsidP="00C96165">
      <w:pPr>
        <w:autoSpaceDE w:val="0"/>
        <w:autoSpaceDN w:val="0"/>
        <w:adjustRightInd w:val="0"/>
        <w:ind w:firstLine="708"/>
        <w:jc w:val="both"/>
        <w:rPr>
          <w:rFonts w:eastAsia="Calibri"/>
          <w:sz w:val="28"/>
          <w:szCs w:val="28"/>
          <w:lang w:eastAsia="en-US"/>
        </w:rPr>
      </w:pPr>
      <w:r w:rsidRPr="00C96165">
        <w:rPr>
          <w:rFonts w:eastAsia="Calibri"/>
          <w:sz w:val="28"/>
          <w:szCs w:val="28"/>
          <w:lang w:eastAsia="en-US"/>
        </w:rPr>
        <w:t>Артықшылықтары: полимерлеудің температура мен уақыт шығындарын азайту. Молекулалық массаның біркелкі таралуы арқылы полимерлердің қасиеттерін жақсарту. Сулы ерітінділерде және мономерлердің төмен концентрациясында полимерлеу мүмкіндігі.</w:t>
      </w:r>
    </w:p>
    <w:p w14:paraId="51C05482" w14:textId="77777777" w:rsidR="00C96165" w:rsidRPr="00C96165" w:rsidRDefault="00C96165" w:rsidP="00C96165">
      <w:pPr>
        <w:autoSpaceDE w:val="0"/>
        <w:autoSpaceDN w:val="0"/>
        <w:adjustRightInd w:val="0"/>
        <w:ind w:firstLine="708"/>
        <w:jc w:val="both"/>
        <w:rPr>
          <w:rFonts w:eastAsia="Calibri"/>
          <w:sz w:val="28"/>
          <w:szCs w:val="28"/>
          <w:lang w:eastAsia="en-US"/>
        </w:rPr>
      </w:pPr>
    </w:p>
    <w:p w14:paraId="5A76D877" w14:textId="77777777" w:rsidR="00C96165" w:rsidRPr="00C96165" w:rsidRDefault="00C96165" w:rsidP="00C96165">
      <w:pPr>
        <w:keepNext/>
        <w:numPr>
          <w:ilvl w:val="1"/>
          <w:numId w:val="1"/>
        </w:numPr>
        <w:tabs>
          <w:tab w:val="left" w:pos="284"/>
        </w:tabs>
        <w:ind w:firstLine="708"/>
        <w:jc w:val="both"/>
        <w:outlineLvl w:val="1"/>
        <w:rPr>
          <w:rFonts w:cs="Arial"/>
          <w:b/>
          <w:bCs/>
          <w:iCs/>
          <w:sz w:val="28"/>
          <w:szCs w:val="32"/>
          <w:lang w:eastAsia="cs-CZ"/>
        </w:rPr>
      </w:pPr>
      <w:bookmarkStart w:id="279" w:name="_Toc185341773"/>
      <w:r w:rsidRPr="00C96165">
        <w:rPr>
          <w:rFonts w:cs="Arial"/>
          <w:b/>
          <w:bCs/>
          <w:iCs/>
          <w:sz w:val="28"/>
          <w:szCs w:val="32"/>
          <w:lang w:eastAsia="cs-CZ"/>
        </w:rPr>
        <w:t>Полиолефин өндірісінің қалдықтарын химиялық қайта өңдеу</w:t>
      </w:r>
      <w:bookmarkEnd w:id="279"/>
    </w:p>
    <w:p w14:paraId="1C5B33E2" w14:textId="77777777" w:rsidR="00C96165" w:rsidRPr="00C96165" w:rsidRDefault="00C96165" w:rsidP="00C96165">
      <w:pPr>
        <w:ind w:firstLine="709"/>
        <w:jc w:val="both"/>
        <w:rPr>
          <w:rFonts w:eastAsia="Calibri"/>
          <w:sz w:val="28"/>
          <w:szCs w:val="22"/>
          <w:lang w:eastAsia="en-US"/>
        </w:rPr>
      </w:pPr>
      <w:r w:rsidRPr="00C96165">
        <w:rPr>
          <w:rFonts w:eastAsia="Calibri"/>
          <w:sz w:val="28"/>
          <w:szCs w:val="22"/>
          <w:lang w:eastAsia="cs-CZ"/>
        </w:rPr>
        <w:t>Полиолефин өндірісінің қалдықтарын химиялық өңдеудің инновациялық әдістеріне гидролиз, гликолиз және метанолиз жатады</w:t>
      </w:r>
      <w:r w:rsidRPr="00C96165">
        <w:rPr>
          <w:rFonts w:eastAsia="Calibri"/>
          <w:sz w:val="28"/>
          <w:szCs w:val="22"/>
          <w:lang w:eastAsia="en-US"/>
        </w:rPr>
        <w:t>.</w:t>
      </w:r>
    </w:p>
    <w:p w14:paraId="71E23918"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t>Гидролиз су мен катализаторларды пайдаланып полимерлердің мономерлерге ыдырауын қамтиды. Механизм: полимерлер су мен қышқыл немесе сілтілі катализаторлардың әсерінен мономерлерге ыдырайды. Артықшылықтары: жоғары дәрежеде тазалау және ластанған пластик қалдықтарын қайта өңдеу мүмкіндігі.</w:t>
      </w:r>
    </w:p>
    <w:p w14:paraId="0EB53F50" w14:textId="77777777" w:rsidR="00C96165" w:rsidRPr="00C96165" w:rsidRDefault="00C96165" w:rsidP="00C96165">
      <w:pPr>
        <w:ind w:firstLine="709"/>
        <w:jc w:val="both"/>
        <w:rPr>
          <w:rFonts w:eastAsia="Calibri"/>
          <w:sz w:val="28"/>
          <w:szCs w:val="22"/>
          <w:lang w:val="kk-KZ" w:eastAsia="cs-CZ"/>
        </w:rPr>
      </w:pPr>
      <w:r w:rsidRPr="00C96165">
        <w:rPr>
          <w:rFonts w:eastAsia="Calibri"/>
          <w:sz w:val="28"/>
          <w:szCs w:val="22"/>
          <w:lang w:val="kk-KZ" w:eastAsia="cs-CZ"/>
        </w:rPr>
        <w:t xml:space="preserve">Полиолефиндерді мономерлерге өңдеуге арналған гидролиз технологияларын жаңа полимерлер жасау үшін пайдалануға болады. Бұл </w:t>
      </w:r>
      <w:r w:rsidRPr="00C96165">
        <w:rPr>
          <w:rFonts w:eastAsia="Calibri"/>
          <w:sz w:val="28"/>
          <w:szCs w:val="22"/>
          <w:lang w:val="kk-KZ" w:eastAsia="cs-CZ"/>
        </w:rPr>
        <w:lastRenderedPageBreak/>
        <w:t>қалдықтарды азайтуға және өндірісте материалдарды қайта пайдалануға мүмкіндік береді.</w:t>
      </w:r>
    </w:p>
    <w:p w14:paraId="5A4AA1A0"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t>Гликолиз полимерлердің гликольдерді (мысалы, этиленгликоль) пайдаланып мономерлерге ыдырауын қамтиды. Полимерлер гликольдер мен катализаторлардың әсерінен мономерлерге ыдырайды. Бұл әдістің артықшылығы жоғары тазарту дәрежесін және аралас пластикалық қалдықтарды қайта өңдеу мүмкіндігін қамтиды.</w:t>
      </w:r>
    </w:p>
    <w:p w14:paraId="7C274E7D"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t xml:space="preserve">Метанолиз метанолды қолдану арқылы полимерлердің мономерлерге ыдырауын қамтиды. </w:t>
      </w:r>
      <w:r w:rsidRPr="00C96165">
        <w:rPr>
          <w:rFonts w:eastAsia="Calibri"/>
          <w:sz w:val="28"/>
          <w:szCs w:val="22"/>
          <w:lang w:eastAsia="en-US"/>
        </w:rPr>
        <w:t xml:space="preserve">Полимерлі молекулалар метанолмен әрекеттеседі, бұл олардың </w:t>
      </w:r>
      <w:r w:rsidRPr="00C96165">
        <w:rPr>
          <w:rFonts w:eastAsia="Calibri"/>
          <w:sz w:val="28"/>
          <w:szCs w:val="22"/>
          <w:lang w:val="kk-KZ" w:eastAsia="en-US"/>
        </w:rPr>
        <w:t>ыдыра</w:t>
      </w:r>
      <w:r w:rsidRPr="00C96165">
        <w:rPr>
          <w:rFonts w:eastAsia="Calibri"/>
          <w:sz w:val="28"/>
          <w:szCs w:val="22"/>
          <w:lang w:eastAsia="en-US"/>
        </w:rPr>
        <w:t>уына және этилен мен пропилен сияқты мономерлердің пайда болуына әкеледі</w:t>
      </w:r>
      <w:r w:rsidRPr="00C96165">
        <w:rPr>
          <w:rFonts w:eastAsia="Calibri"/>
          <w:sz w:val="28"/>
          <w:szCs w:val="22"/>
          <w:lang w:eastAsia="cs-CZ"/>
        </w:rPr>
        <w:t>. Метанолиз реакциясын жеделдететін металл метилаттары сияқты қышқыл немесе негізгі катализаторлар қолданылады. Ластанған және аралас пластик қалдықтарын тазалаудың жоғары дәрежесі және қайта өңдеу мүмкіндігі болжан</w:t>
      </w:r>
      <w:r w:rsidRPr="00C96165">
        <w:rPr>
          <w:rFonts w:eastAsia="Calibri"/>
          <w:sz w:val="28"/>
          <w:szCs w:val="22"/>
          <w:lang w:val="kk-KZ" w:eastAsia="cs-CZ"/>
        </w:rPr>
        <w:t>ып отыр</w:t>
      </w:r>
      <w:r w:rsidRPr="00C96165">
        <w:rPr>
          <w:rFonts w:eastAsia="Calibri"/>
          <w:sz w:val="28"/>
          <w:szCs w:val="22"/>
          <w:lang w:eastAsia="cs-CZ"/>
        </w:rPr>
        <w:t>.</w:t>
      </w:r>
    </w:p>
    <w:p w14:paraId="0AFB09AC" w14:textId="77777777" w:rsidR="00C96165" w:rsidRPr="00C96165" w:rsidRDefault="00C96165" w:rsidP="00C96165">
      <w:pPr>
        <w:ind w:firstLine="709"/>
        <w:jc w:val="both"/>
        <w:rPr>
          <w:rFonts w:eastAsia="Calibri"/>
          <w:sz w:val="28"/>
          <w:szCs w:val="22"/>
          <w:lang w:eastAsia="cs-CZ"/>
        </w:rPr>
      </w:pPr>
      <w:r w:rsidRPr="00C96165">
        <w:rPr>
          <w:rFonts w:eastAsia="Calibri"/>
          <w:sz w:val="28"/>
          <w:szCs w:val="22"/>
          <w:lang w:eastAsia="cs-CZ"/>
        </w:rPr>
        <w:t>Технологиялық шарттар: реакция әдетте 150</w:t>
      </w:r>
      <w:r w:rsidRPr="00C96165">
        <w:rPr>
          <w:rFonts w:eastAsia="Calibri"/>
          <w:sz w:val="28"/>
          <w:szCs w:val="22"/>
          <w:lang w:val="kk-KZ" w:eastAsia="cs-CZ"/>
        </w:rPr>
        <w:t xml:space="preserve"> - </w:t>
      </w:r>
      <w:r w:rsidRPr="00C96165">
        <w:rPr>
          <w:rFonts w:eastAsia="Calibri"/>
          <w:sz w:val="28"/>
          <w:szCs w:val="22"/>
          <w:lang w:eastAsia="cs-CZ"/>
        </w:rPr>
        <w:t xml:space="preserve">300 °C температурада жүзеге асырылады, процесс метанолды сұйық күйде ұстау және полимермен тиімді байланыста болу үшін </w:t>
      </w:r>
      <w:r w:rsidRPr="00C96165">
        <w:rPr>
          <w:rFonts w:eastAsia="Calibri"/>
          <w:sz w:val="28"/>
          <w:szCs w:val="22"/>
          <w:lang w:val="kk-KZ" w:eastAsia="cs-CZ"/>
        </w:rPr>
        <w:t>бір</w:t>
      </w:r>
      <w:r w:rsidRPr="00C96165">
        <w:rPr>
          <w:rFonts w:eastAsia="Calibri"/>
          <w:sz w:val="28"/>
          <w:szCs w:val="22"/>
          <w:lang w:eastAsia="cs-CZ"/>
        </w:rPr>
        <w:t>қалыпты қысымды қажет етеді, ең көп таралған катализаторлар</w:t>
      </w:r>
      <w:r w:rsidRPr="00C96165">
        <w:rPr>
          <w:rFonts w:eastAsia="Calibri"/>
          <w:sz w:val="28"/>
          <w:szCs w:val="22"/>
          <w:lang w:val="kk-KZ" w:eastAsia="cs-CZ"/>
        </w:rPr>
        <w:t xml:space="preserve"> </w:t>
      </w:r>
      <w:r w:rsidRPr="00C96165">
        <w:rPr>
          <w:rFonts w:eastAsia="Calibri"/>
          <w:sz w:val="28"/>
          <w:szCs w:val="22"/>
          <w:lang w:eastAsia="cs-CZ"/>
        </w:rPr>
        <w:t>сілтілі металдар және олардың қосылыстары, мысалы, натрий метилаты (CH</w:t>
      </w:r>
      <w:r w:rsidRPr="00C96165">
        <w:rPr>
          <w:rFonts w:eastAsia="Calibri"/>
          <w:sz w:val="28"/>
          <w:szCs w:val="22"/>
          <w:vertAlign w:val="subscript"/>
          <w:lang w:eastAsia="cs-CZ"/>
        </w:rPr>
        <w:t>3</w:t>
      </w:r>
      <w:r w:rsidRPr="00C96165">
        <w:rPr>
          <w:rFonts w:eastAsia="Calibri"/>
          <w:sz w:val="28"/>
          <w:szCs w:val="22"/>
          <w:lang w:eastAsia="cs-CZ"/>
        </w:rPr>
        <w:t>ONa)</w:t>
      </w:r>
      <w:r w:rsidRPr="00C96165">
        <w:rPr>
          <w:rFonts w:eastAsia="Calibri"/>
          <w:sz w:val="28"/>
          <w:szCs w:val="22"/>
          <w:lang w:val="kk-KZ" w:eastAsia="cs-CZ"/>
        </w:rPr>
        <w:t xml:space="preserve"> болып табылады</w:t>
      </w:r>
      <w:r w:rsidRPr="00C96165">
        <w:rPr>
          <w:rFonts w:eastAsia="Calibri"/>
          <w:sz w:val="28"/>
          <w:szCs w:val="22"/>
          <w:lang w:eastAsia="cs-CZ"/>
        </w:rPr>
        <w:t>.</w:t>
      </w:r>
    </w:p>
    <w:p w14:paraId="5BAED37D" w14:textId="77777777" w:rsidR="00C96165" w:rsidRPr="00C96165" w:rsidRDefault="00C96165" w:rsidP="00C96165">
      <w:pPr>
        <w:autoSpaceDE w:val="0"/>
        <w:autoSpaceDN w:val="0"/>
        <w:adjustRightInd w:val="0"/>
        <w:ind w:firstLine="708"/>
        <w:jc w:val="both"/>
        <w:rPr>
          <w:rFonts w:eastAsia="Calibri"/>
          <w:sz w:val="28"/>
          <w:szCs w:val="28"/>
          <w:lang w:eastAsia="en-US"/>
        </w:rPr>
      </w:pPr>
    </w:p>
    <w:p w14:paraId="5CF4519A" w14:textId="77777777" w:rsidR="00C96165" w:rsidRPr="00C96165" w:rsidRDefault="00C96165" w:rsidP="00C96165">
      <w:pPr>
        <w:ind w:firstLine="708"/>
        <w:rPr>
          <w:rFonts w:eastAsia="Calibri"/>
          <w:sz w:val="28"/>
          <w:szCs w:val="28"/>
          <w:lang w:eastAsia="en-US"/>
        </w:rPr>
      </w:pPr>
      <w:r w:rsidRPr="00C96165">
        <w:rPr>
          <w:rFonts w:eastAsia="Calibri"/>
          <w:sz w:val="28"/>
          <w:szCs w:val="28"/>
          <w:lang w:eastAsia="en-US"/>
        </w:rPr>
        <w:br w:type="page"/>
      </w:r>
    </w:p>
    <w:p w14:paraId="23EB7011" w14:textId="77777777" w:rsidR="00C96165" w:rsidRPr="00C96165" w:rsidRDefault="00C96165" w:rsidP="00C96165">
      <w:pPr>
        <w:keepNext/>
        <w:tabs>
          <w:tab w:val="left" w:pos="284"/>
        </w:tabs>
        <w:jc w:val="center"/>
        <w:outlineLvl w:val="0"/>
        <w:rPr>
          <w:rFonts w:cs="Arial"/>
          <w:b/>
          <w:bCs/>
          <w:kern w:val="32"/>
          <w:sz w:val="28"/>
          <w:szCs w:val="32"/>
          <w:lang w:val="cs-CZ" w:eastAsia="cs-CZ"/>
        </w:rPr>
      </w:pPr>
      <w:bookmarkStart w:id="280" w:name="_Toc185341774"/>
      <w:r w:rsidRPr="00C96165">
        <w:rPr>
          <w:rFonts w:cs="Arial"/>
          <w:b/>
          <w:bCs/>
          <w:kern w:val="32"/>
          <w:sz w:val="28"/>
          <w:szCs w:val="32"/>
          <w:lang w:val="cs-CZ" w:eastAsia="cs-CZ"/>
        </w:rPr>
        <w:lastRenderedPageBreak/>
        <w:t>8</w:t>
      </w:r>
      <w:r w:rsidRPr="00C96165">
        <w:rPr>
          <w:rFonts w:cs="Arial"/>
          <w:b/>
          <w:bCs/>
          <w:kern w:val="32"/>
          <w:sz w:val="28"/>
          <w:szCs w:val="32"/>
          <w:lang w:eastAsia="cs-CZ"/>
        </w:rPr>
        <w:t>.</w:t>
      </w:r>
      <w:r w:rsidRPr="00C96165">
        <w:rPr>
          <w:rFonts w:cs="Arial"/>
          <w:b/>
          <w:bCs/>
          <w:kern w:val="32"/>
          <w:sz w:val="28"/>
          <w:szCs w:val="32"/>
          <w:lang w:val="cs-CZ" w:eastAsia="cs-CZ"/>
        </w:rPr>
        <w:tab/>
      </w:r>
      <w:bookmarkStart w:id="281" w:name="_Toc140063503"/>
      <w:r w:rsidRPr="00C96165">
        <w:rPr>
          <w:rFonts w:cs="Arial"/>
          <w:b/>
          <w:bCs/>
          <w:kern w:val="32"/>
          <w:sz w:val="28"/>
          <w:szCs w:val="32"/>
          <w:lang w:val="kk-KZ" w:eastAsia="cs-CZ"/>
        </w:rPr>
        <w:t>Қосымша түсініктемелер мен ұсынымдар</w:t>
      </w:r>
      <w:bookmarkEnd w:id="280"/>
      <w:bookmarkEnd w:id="281"/>
    </w:p>
    <w:p w14:paraId="1A36FDF7" w14:textId="77777777" w:rsidR="00C96165" w:rsidRPr="00C96165" w:rsidRDefault="00C96165" w:rsidP="00C96165">
      <w:pPr>
        <w:ind w:firstLine="709"/>
        <w:jc w:val="both"/>
        <w:rPr>
          <w:rFonts w:eastAsia="Calibri"/>
          <w:sz w:val="28"/>
          <w:szCs w:val="28"/>
          <w:lang w:eastAsia="en-US"/>
        </w:rPr>
      </w:pPr>
    </w:p>
    <w:p w14:paraId="4AB9B2A3" w14:textId="77777777" w:rsidR="00C96165" w:rsidRPr="00C96165" w:rsidRDefault="00C96165" w:rsidP="00C96165">
      <w:pPr>
        <w:widowControl w:val="0"/>
        <w:ind w:firstLine="709"/>
        <w:jc w:val="both"/>
        <w:rPr>
          <w:rFonts w:eastAsia="Calibri"/>
          <w:bCs/>
          <w:sz w:val="28"/>
          <w:szCs w:val="28"/>
          <w:lang w:val="kk-KZ" w:eastAsia="en-US"/>
        </w:rPr>
      </w:pPr>
      <w:r w:rsidRPr="00C96165">
        <w:rPr>
          <w:rFonts w:eastAsia="Calibri"/>
          <w:bCs/>
          <w:sz w:val="28"/>
          <w:szCs w:val="28"/>
          <w:lang w:val="kk-KZ" w:eastAsia="en-US"/>
        </w:rPr>
        <w:t>Анықтамалық ҚР Экология кодексінің 113-бабына сәйкес 044 «Технологияларды және үздік тәжірибелерді ілгерілету, бизнес пен инвестицияларды дамыту арқылы Қазақстанның жасыл экономикаға жылдам көшуіне ықпал ету» бюджеттік бағдарламасы бойынша мемлекеттік тапсырма шеңберінде әзірленді.</w:t>
      </w:r>
    </w:p>
    <w:p w14:paraId="5107031C" w14:textId="77777777" w:rsidR="00C96165" w:rsidRPr="00C96165" w:rsidRDefault="00C96165" w:rsidP="00C96165">
      <w:pPr>
        <w:widowControl w:val="0"/>
        <w:ind w:firstLine="709"/>
        <w:jc w:val="both"/>
        <w:rPr>
          <w:rFonts w:eastAsia="Calibri"/>
          <w:bCs/>
          <w:sz w:val="28"/>
          <w:szCs w:val="28"/>
          <w:lang w:val="kk-KZ" w:eastAsia="en-US"/>
        </w:rPr>
      </w:pPr>
      <w:r w:rsidRPr="00C96165">
        <w:rPr>
          <w:rFonts w:eastAsia="Calibri"/>
          <w:bCs/>
          <w:sz w:val="28"/>
          <w:szCs w:val="28"/>
          <w:lang w:val="kk-KZ" w:eastAsia="en-US"/>
        </w:rPr>
        <w:t>ЕҚТ бойынша анықтамалықты технологтардан, экологтардан, энергия тиімділігі жөніндегі мамандардан және экономика жөніндегі сарапшылардан құралған  тәуелсіз сарапшылар тобы әзірледі.</w:t>
      </w:r>
    </w:p>
    <w:p w14:paraId="150F3898" w14:textId="77777777" w:rsidR="00C96165" w:rsidRPr="00C96165" w:rsidRDefault="00C96165" w:rsidP="00C96165">
      <w:pPr>
        <w:widowControl w:val="0"/>
        <w:ind w:firstLine="709"/>
        <w:jc w:val="both"/>
        <w:rPr>
          <w:rFonts w:eastAsia="Calibri"/>
          <w:bCs/>
          <w:sz w:val="28"/>
          <w:szCs w:val="28"/>
          <w:lang w:val="kk-KZ" w:eastAsia="en-US"/>
        </w:rPr>
      </w:pPr>
      <w:r w:rsidRPr="00C96165">
        <w:rPr>
          <w:rFonts w:eastAsia="Calibri"/>
          <w:bCs/>
          <w:sz w:val="28"/>
          <w:szCs w:val="28"/>
          <w:lang w:val="kk-KZ" w:eastAsia="en-US"/>
        </w:rPr>
        <w:t>Осы анықтамалық Орталықтың Басқарма Төрағасының бұйрығымен құрылған ТЖТ қатысуымен әзірленді. ТЖТ құрамына ЕҚТ бойынша анықтамалық қолданылатын тиісті салалар бойынша өнеркәсіптік субъектілердің, өнеркәсіптік қауіпсіздік және халықтың санитариялық-эпидемиологиялық саламаттылығы саласындағы мемлекеттік органдардың, ғылыми және жобалау ұйымдарының, экологиялық және салалық қауымдастықтардың өкілдері кірді.</w:t>
      </w:r>
    </w:p>
    <w:p w14:paraId="03FAD685" w14:textId="77777777" w:rsidR="00C96165" w:rsidRPr="00C96165" w:rsidRDefault="00C96165" w:rsidP="00C96165">
      <w:pPr>
        <w:widowControl w:val="0"/>
        <w:ind w:firstLine="709"/>
        <w:jc w:val="both"/>
        <w:rPr>
          <w:rFonts w:eastAsia="Calibri"/>
          <w:bCs/>
          <w:sz w:val="28"/>
          <w:szCs w:val="28"/>
          <w:lang w:val="kk-KZ" w:eastAsia="en-US"/>
        </w:rPr>
      </w:pPr>
      <w:r w:rsidRPr="00C96165">
        <w:rPr>
          <w:rFonts w:eastAsia="Calibri"/>
          <w:bCs/>
          <w:sz w:val="28"/>
          <w:szCs w:val="28"/>
          <w:lang w:val="kk-KZ" w:eastAsia="en-US"/>
        </w:rPr>
        <w:t>Анықтамалықты әзірлеу жұмысының бірінші кезеңінде өндірісті басқарудың, қолданыстағы автоматтандыру құралдарының тиімділігін анықтауға, технологиялық мүмкіндіктерге және кәсіпорынның қоршаған ортаға әсеріне талдау жасауға мүмкіндік берген негізгі органикалық химиялық заттар мен полимерлер кәсіпорынның ағымдағы жай-күйін сараптамалық бағалау – КТА жүргізілді.</w:t>
      </w:r>
    </w:p>
    <w:p w14:paraId="490461BD" w14:textId="77777777" w:rsidR="00C96165" w:rsidRPr="00C96165" w:rsidRDefault="00C96165" w:rsidP="00C96165">
      <w:pPr>
        <w:widowControl w:val="0"/>
        <w:ind w:firstLine="709"/>
        <w:jc w:val="both"/>
        <w:rPr>
          <w:rFonts w:eastAsia="Calibri"/>
          <w:bCs/>
          <w:sz w:val="28"/>
          <w:szCs w:val="28"/>
          <w:lang w:val="kk-KZ" w:eastAsia="en-US"/>
        </w:rPr>
      </w:pPr>
      <w:r w:rsidRPr="00C96165">
        <w:rPr>
          <w:rFonts w:eastAsia="Calibri"/>
          <w:bCs/>
          <w:sz w:val="28"/>
          <w:szCs w:val="28"/>
          <w:lang w:val="kk-KZ" w:eastAsia="en-US"/>
        </w:rPr>
        <w:t>Кешенді технологиялық аудитті жүргізу мақсаты - негізгі органикалық химиялық заттар және полимер өндірісі жөніндегі кәсіпорындардың ағымдағы жай-күйінің ең үздік қолжетімді техникалар қағидаттарына сәйкестігін бағалау, қоршаған ортаға теріс антропогендік әсердің алдын алуға және (немесе) азайтуға бағытталған енгізілген технологияларды, тәсілдерді, әдістерді, процестерді, практиканы, амал-тәсілдер мен шешімдерді айқындау және ең үздік қолжетімді техникаларды енгізу мүмкіндігі үшін кәсіпорынның әлеуетін анықтау болып табылады.</w:t>
      </w:r>
    </w:p>
    <w:p w14:paraId="48267D0E" w14:textId="77777777" w:rsidR="00C96165" w:rsidRPr="00C96165" w:rsidRDefault="00C96165" w:rsidP="00C96165">
      <w:pPr>
        <w:widowControl w:val="0"/>
        <w:ind w:firstLine="709"/>
        <w:jc w:val="both"/>
        <w:rPr>
          <w:rFonts w:eastAsia="Calibri"/>
          <w:bCs/>
          <w:sz w:val="28"/>
          <w:szCs w:val="28"/>
          <w:lang w:val="kk-KZ" w:eastAsia="en-US"/>
        </w:rPr>
      </w:pPr>
      <w:r w:rsidRPr="00C96165">
        <w:rPr>
          <w:rFonts w:eastAsia="Calibri"/>
          <w:bCs/>
          <w:sz w:val="28"/>
          <w:szCs w:val="28"/>
          <w:lang w:val="kk-KZ" w:eastAsia="en-US"/>
        </w:rPr>
        <w:t xml:space="preserve">ЕҚТ өлшемшарттарына сәйкестігін бағалау Қазақстан Республикасы Экология кодексінің 113-бабына, 2010/75/ЕО «Өнеркәсіптік шығарындылар және/немесе төгінділер туралы (ластанудың кешенді алдын алу және бақылау туралы)»  директивасына, сонымен қатар осы анықтамалықтың 2-бөлімінде мазмұндалған ЕҚТ-ға жатқызу әдіснамасына сәйкес белгіленді. </w:t>
      </w:r>
    </w:p>
    <w:p w14:paraId="0798636C" w14:textId="77777777" w:rsidR="00C96165" w:rsidRPr="00C96165" w:rsidRDefault="00C96165" w:rsidP="00C96165">
      <w:pPr>
        <w:widowControl w:val="0"/>
        <w:ind w:firstLine="709"/>
        <w:jc w:val="both"/>
        <w:rPr>
          <w:rFonts w:eastAsia="Calibri"/>
          <w:bCs/>
          <w:sz w:val="28"/>
          <w:szCs w:val="28"/>
          <w:lang w:val="kk-KZ" w:eastAsia="en-US"/>
        </w:rPr>
      </w:pPr>
      <w:r w:rsidRPr="00C96165">
        <w:rPr>
          <w:rFonts w:eastAsia="Calibri"/>
          <w:bCs/>
          <w:sz w:val="28"/>
          <w:szCs w:val="28"/>
          <w:lang w:val="kk-KZ" w:eastAsia="en-US"/>
        </w:rPr>
        <w:t xml:space="preserve">Жалпы әдеби деректерді пайдалана отырып негізгі органикалық химиялық заттар мен полимер өндірісі саласы туралы ақпаратқа, салада қолданылатын технологиялар, жабдықтар, ластағыш заттардың төгінділері мен шығарындылары, өндіріс қалдықтарының пайда болуы, қоршаған ортаға әсер етудің басқа факторлары, энергия және ресурстарды тұтыну туралы ақпаратқа талдау және жүйелеу жүргізілді, нормативтік құжаттамалар мен экологиялық есептер зерделенді. </w:t>
      </w:r>
    </w:p>
    <w:p w14:paraId="7C2AD7D5" w14:textId="77777777" w:rsidR="00C96165" w:rsidRPr="00C96165" w:rsidRDefault="00C96165" w:rsidP="00C96165">
      <w:pPr>
        <w:widowControl w:val="0"/>
        <w:ind w:firstLine="709"/>
        <w:jc w:val="both"/>
        <w:rPr>
          <w:rFonts w:eastAsia="Calibri"/>
          <w:bCs/>
          <w:sz w:val="28"/>
          <w:szCs w:val="28"/>
          <w:lang w:val="kk-KZ" w:eastAsia="en-US"/>
        </w:rPr>
      </w:pPr>
      <w:r w:rsidRPr="00C96165">
        <w:rPr>
          <w:rFonts w:eastAsia="Calibri"/>
          <w:bCs/>
          <w:sz w:val="28"/>
          <w:szCs w:val="28"/>
          <w:lang w:val="kk-KZ" w:eastAsia="en-US"/>
        </w:rPr>
        <w:t>ЕҚТ бойынша анықтамалықты әзірлеген кезде ЕҚТ енгізудің еуропалық тәсілдері зерттелді.</w:t>
      </w:r>
    </w:p>
    <w:p w14:paraId="12A71006" w14:textId="77777777" w:rsidR="00C96165" w:rsidRPr="00C96165" w:rsidRDefault="00C96165" w:rsidP="00C96165">
      <w:pPr>
        <w:widowControl w:val="0"/>
        <w:ind w:firstLine="709"/>
        <w:jc w:val="both"/>
        <w:rPr>
          <w:rFonts w:eastAsia="Calibri"/>
          <w:bCs/>
          <w:sz w:val="28"/>
          <w:szCs w:val="28"/>
          <w:lang w:val="kk-KZ" w:eastAsia="en-US"/>
        </w:rPr>
      </w:pPr>
      <w:r w:rsidRPr="00C96165">
        <w:rPr>
          <w:rFonts w:eastAsia="Calibri"/>
          <w:bCs/>
          <w:sz w:val="28"/>
          <w:szCs w:val="28"/>
          <w:lang w:val="kk-KZ" w:eastAsia="en-US"/>
        </w:rPr>
        <w:lastRenderedPageBreak/>
        <w:t>ЕҚТ бойынша анықтамалықтың құрылымы жүргізілген КТА нәтижелері бойынша және Қазақстан Республикасындағы негізгі органикалық химиялық заттар мен полимер өндірісі саласының құрылымдық ерекшеліктеріне талдау жасау бойынша, сонымен қатар ең үздік дүниежүзілік тәжірибеге бағдарлана отырып әзірленді.</w:t>
      </w:r>
    </w:p>
    <w:p w14:paraId="2E1E8395" w14:textId="77777777" w:rsidR="00C96165" w:rsidRPr="00C96165" w:rsidRDefault="00C96165" w:rsidP="00C96165">
      <w:pPr>
        <w:widowControl w:val="0"/>
        <w:ind w:firstLine="709"/>
        <w:jc w:val="both"/>
        <w:rPr>
          <w:rFonts w:eastAsia="Calibri"/>
          <w:bCs/>
          <w:sz w:val="28"/>
          <w:szCs w:val="28"/>
          <w:lang w:val="kk-KZ" w:eastAsia="en-US"/>
        </w:rPr>
      </w:pPr>
      <w:r w:rsidRPr="00C96165">
        <w:rPr>
          <w:rFonts w:eastAsia="Calibri"/>
          <w:bCs/>
          <w:sz w:val="28"/>
          <w:szCs w:val="28"/>
          <w:lang w:val="kk-KZ" w:eastAsia="en-US"/>
        </w:rPr>
        <w:t>Перспективалық технологияларға іс жүзінде және тәжірибелік-өнеркәсіптік қондырғы ретінде қолданылып жүрген ҒЗЖ және ҒЗТКЖ сатысындағы үздік технологиялар жатқызылды.</w:t>
      </w:r>
    </w:p>
    <w:p w14:paraId="63AAB6F4" w14:textId="77777777" w:rsidR="00C96165" w:rsidRPr="00C96165" w:rsidRDefault="00C96165" w:rsidP="00C96165">
      <w:pPr>
        <w:widowControl w:val="0"/>
        <w:ind w:firstLine="709"/>
        <w:jc w:val="both"/>
        <w:rPr>
          <w:rFonts w:eastAsia="Calibri"/>
          <w:bCs/>
          <w:sz w:val="28"/>
          <w:szCs w:val="28"/>
          <w:lang w:val="kk-KZ" w:eastAsia="en-US"/>
        </w:rPr>
      </w:pPr>
      <w:r w:rsidRPr="00C96165">
        <w:rPr>
          <w:rFonts w:eastAsia="Calibri"/>
          <w:bCs/>
          <w:sz w:val="28"/>
          <w:szCs w:val="28"/>
          <w:lang w:val="kk-KZ" w:eastAsia="en-US"/>
        </w:rPr>
        <w:t>ЕҚТ бойынша анықтамалықты дайындау қорытындысы бойынша осы анықтамалықпен әрі қарай жұмыс істеуге және ЕҚТ енгізуге қатысты мынадай ұсынымдар тұжырымдалды:</w:t>
      </w:r>
    </w:p>
    <w:p w14:paraId="2739A7F4" w14:textId="77777777" w:rsidR="00C96165" w:rsidRPr="00C96165" w:rsidRDefault="00C96165" w:rsidP="00C96165">
      <w:pPr>
        <w:widowControl w:val="0"/>
        <w:ind w:firstLine="567"/>
        <w:jc w:val="both"/>
        <w:rPr>
          <w:rFonts w:eastAsia="Calibri"/>
          <w:bCs/>
          <w:sz w:val="28"/>
          <w:szCs w:val="28"/>
          <w:lang w:val="kk-KZ" w:eastAsia="en-US"/>
        </w:rPr>
      </w:pPr>
      <w:bookmarkStart w:id="282" w:name="_Hlk114757951"/>
      <w:r w:rsidRPr="00C96165">
        <w:rPr>
          <w:rFonts w:eastAsia="Calibri"/>
          <w:bCs/>
          <w:sz w:val="28"/>
          <w:szCs w:val="28"/>
          <w:lang w:val="kk-KZ" w:eastAsia="en-US"/>
        </w:rPr>
        <w:t xml:space="preserve">кәсіпорындарға анықтамалықты әзірлеудің келесі кезеңдері үшін қажетті талдау жүргізу мақсатында, оның ішінде маркерлік ластағыш заттардың тізбесін және ЕҚТ-ны қолдануға байланысты технологиялық көрсеткіштерді қайта қарау мақсатында қоршаған ортаға шығарылатын ластағыш заттардың, әсіресе маркерлік заттардың эмиссияларының деңгейі туралы мәліметтерді жинау, жүйелеу және сақтау ұсынылады; </w:t>
      </w:r>
    </w:p>
    <w:p w14:paraId="69ECF209" w14:textId="77777777" w:rsidR="00C96165" w:rsidRPr="00C96165" w:rsidRDefault="00C96165" w:rsidP="00C96165">
      <w:pPr>
        <w:ind w:firstLine="567"/>
        <w:jc w:val="both"/>
        <w:rPr>
          <w:rFonts w:eastAsia="Calibri"/>
          <w:bCs/>
          <w:sz w:val="28"/>
          <w:szCs w:val="28"/>
          <w:lang w:val="kk-KZ" w:eastAsia="en-US"/>
        </w:rPr>
      </w:pPr>
      <w:r w:rsidRPr="00C96165">
        <w:rPr>
          <w:rFonts w:eastAsia="Calibri"/>
          <w:bCs/>
          <w:sz w:val="28"/>
          <w:szCs w:val="28"/>
          <w:lang w:val="kk-KZ" w:eastAsia="en-US"/>
        </w:rPr>
        <w:t>қоршаған ортаға эмиссияларға автоматтандырылған мониторинг жүргізу жүйесін енгізу маркерлік ластағыш заттардың эмиссиялары бойынша нақты деректерді алудың және маркерлік ластағыш заттардың технологиялық көрсеткіштерін қайта қараудың қажетті құралы болып табылады;</w:t>
      </w:r>
    </w:p>
    <w:p w14:paraId="420E3E87" w14:textId="77777777" w:rsidR="00C96165" w:rsidRPr="00C96165" w:rsidRDefault="00C96165" w:rsidP="00C96165">
      <w:pPr>
        <w:ind w:firstLine="567"/>
        <w:jc w:val="both"/>
        <w:rPr>
          <w:rFonts w:eastAsia="Calibri"/>
          <w:bCs/>
          <w:sz w:val="28"/>
          <w:szCs w:val="28"/>
          <w:lang w:val="kk-KZ" w:eastAsia="en-US"/>
        </w:rPr>
      </w:pPr>
      <w:r w:rsidRPr="00C96165">
        <w:rPr>
          <w:rFonts w:eastAsia="Calibri"/>
          <w:bCs/>
          <w:sz w:val="28"/>
          <w:szCs w:val="28"/>
          <w:lang w:val="kk-KZ" w:eastAsia="en-US"/>
        </w:rPr>
        <w:t xml:space="preserve">жаңа технологияларды, жабдықтарды, материалдарды таңдаудың басым өлшемшарттары  ретінде технологиялық және табиғатты қорғау жабдықтарын жаңғырту кезінде энергия тиімділігін арттыруды, ресурс үнемдеуді, химия саласы объектілерінің қоршаған ортаға теріс әсерін азайтуды пайдалану керек. </w:t>
      </w:r>
    </w:p>
    <w:bookmarkEnd w:id="282"/>
    <w:p w14:paraId="3781932A" w14:textId="77777777" w:rsidR="00C96165" w:rsidRPr="00C96165" w:rsidRDefault="00C96165" w:rsidP="00C96165">
      <w:pPr>
        <w:ind w:firstLine="709"/>
        <w:jc w:val="both"/>
        <w:rPr>
          <w:rFonts w:eastAsia="Calibri"/>
          <w:bCs/>
          <w:sz w:val="28"/>
          <w:szCs w:val="28"/>
          <w:lang w:val="kk-KZ" w:eastAsia="en-US"/>
        </w:rPr>
      </w:pPr>
    </w:p>
    <w:p w14:paraId="00F78F19" w14:textId="77777777" w:rsidR="00C96165" w:rsidRPr="00C96165" w:rsidRDefault="00C96165" w:rsidP="00C96165">
      <w:pPr>
        <w:rPr>
          <w:rFonts w:eastAsia="Calibri"/>
          <w:bCs/>
          <w:sz w:val="28"/>
          <w:szCs w:val="28"/>
          <w:lang w:val="kk-KZ" w:eastAsia="en-US"/>
        </w:rPr>
      </w:pPr>
      <w:r w:rsidRPr="00C96165">
        <w:rPr>
          <w:rFonts w:eastAsia="Calibri"/>
          <w:bCs/>
          <w:sz w:val="28"/>
          <w:szCs w:val="28"/>
          <w:lang w:val="kk-KZ" w:eastAsia="en-US"/>
        </w:rPr>
        <w:br w:type="page"/>
      </w:r>
    </w:p>
    <w:p w14:paraId="34396795" w14:textId="77777777" w:rsidR="00C96165" w:rsidRPr="00C96165" w:rsidRDefault="00C96165" w:rsidP="00C96165">
      <w:pPr>
        <w:keepNext/>
        <w:tabs>
          <w:tab w:val="left" w:pos="284"/>
        </w:tabs>
        <w:jc w:val="center"/>
        <w:outlineLvl w:val="0"/>
        <w:rPr>
          <w:rFonts w:cs="Arial"/>
          <w:b/>
          <w:bCs/>
          <w:kern w:val="32"/>
          <w:sz w:val="28"/>
          <w:szCs w:val="32"/>
          <w:lang w:eastAsia="cs-CZ"/>
        </w:rPr>
      </w:pPr>
      <w:bookmarkStart w:id="283" w:name="_Toc185341775"/>
      <w:r w:rsidRPr="00C96165">
        <w:rPr>
          <w:rFonts w:cs="Arial"/>
          <w:b/>
          <w:bCs/>
          <w:kern w:val="32"/>
          <w:sz w:val="28"/>
          <w:szCs w:val="32"/>
          <w:lang w:val="cs-CZ" w:eastAsia="cs-CZ"/>
        </w:rPr>
        <w:lastRenderedPageBreak/>
        <w:t>Библиография</w:t>
      </w:r>
      <w:bookmarkEnd w:id="283"/>
    </w:p>
    <w:p w14:paraId="19478D22" w14:textId="77777777" w:rsidR="005507DA" w:rsidRPr="00C96165" w:rsidRDefault="005507DA" w:rsidP="00C96165">
      <w:pPr>
        <w:jc w:val="center"/>
        <w:rPr>
          <w:sz w:val="28"/>
          <w:szCs w:val="28"/>
          <w:lang w:val="kk-KZ"/>
        </w:rPr>
      </w:pPr>
    </w:p>
    <w:sectPr w:rsidR="005507DA" w:rsidRPr="00C96165" w:rsidSect="006650C4">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5116A" w14:textId="77777777" w:rsidR="00A54733" w:rsidRDefault="00A54733" w:rsidP="00C96165">
      <w:r>
        <w:separator/>
      </w:r>
    </w:p>
  </w:endnote>
  <w:endnote w:type="continuationSeparator" w:id="0">
    <w:p w14:paraId="20568776" w14:textId="77777777" w:rsidR="00A54733" w:rsidRDefault="00A54733" w:rsidP="00C96165">
      <w:r>
        <w:continuationSeparator/>
      </w:r>
    </w:p>
  </w:endnote>
  <w:endnote w:id="1">
    <w:p w14:paraId="521CFED6" w14:textId="77777777" w:rsidR="00C96165" w:rsidRPr="00193FF9" w:rsidRDefault="00C96165" w:rsidP="00C96165">
      <w:pPr>
        <w:pStyle w:val="aff0"/>
        <w:rPr>
          <w:sz w:val="28"/>
          <w:szCs w:val="28"/>
        </w:rPr>
      </w:pPr>
      <w:r w:rsidRPr="00193FF9">
        <w:rPr>
          <w:rStyle w:val="aff2"/>
          <w:sz w:val="28"/>
          <w:szCs w:val="28"/>
        </w:rPr>
        <w:endnoteRef/>
      </w:r>
      <w:r>
        <w:rPr>
          <w:sz w:val="28"/>
          <w:szCs w:val="28"/>
          <w:lang w:val="kk-KZ"/>
        </w:rPr>
        <w:t>.</w:t>
      </w:r>
      <w:r w:rsidRPr="00193FF9">
        <w:rPr>
          <w:sz w:val="28"/>
          <w:szCs w:val="28"/>
        </w:rPr>
        <w:t xml:space="preserve"> </w:t>
      </w:r>
      <w:r w:rsidRPr="008261E6">
        <w:rPr>
          <w:sz w:val="28"/>
          <w:szCs w:val="28"/>
          <w:lang w:val="kk-KZ"/>
        </w:rPr>
        <w:t>Қазақстан Республикасының 2021 жылғы 2 қаңтардағы № 400-VI Экологияқ кодексі</w:t>
      </w:r>
      <w:r>
        <w:rPr>
          <w:sz w:val="28"/>
          <w:szCs w:val="28"/>
          <w:lang w:val="kk-KZ"/>
        </w:rPr>
        <w:t>.</w:t>
      </w:r>
    </w:p>
  </w:endnote>
  <w:endnote w:id="2">
    <w:p w14:paraId="3D6937BA" w14:textId="341904C1" w:rsidR="00C96165" w:rsidRPr="0059412E" w:rsidRDefault="00C96165" w:rsidP="00C96165">
      <w:pPr>
        <w:pStyle w:val="aff0"/>
        <w:rPr>
          <w:sz w:val="28"/>
          <w:szCs w:val="28"/>
          <w:lang w:val="kk-KZ"/>
        </w:rPr>
      </w:pPr>
      <w:r w:rsidRPr="00193FF9">
        <w:rPr>
          <w:rStyle w:val="aff2"/>
          <w:sz w:val="28"/>
          <w:szCs w:val="28"/>
        </w:rPr>
        <w:endnoteRef/>
      </w:r>
      <w:r>
        <w:rPr>
          <w:sz w:val="28"/>
          <w:szCs w:val="28"/>
          <w:lang w:val="kk-KZ"/>
        </w:rPr>
        <w:t>.</w:t>
      </w:r>
      <w:r w:rsidRPr="00193FF9">
        <w:rPr>
          <w:sz w:val="28"/>
          <w:szCs w:val="28"/>
        </w:rPr>
        <w:t xml:space="preserve"> </w:t>
      </w:r>
      <w:r>
        <w:rPr>
          <w:sz w:val="28"/>
          <w:szCs w:val="28"/>
          <w:lang w:val="kk-KZ"/>
        </w:rPr>
        <w:t>Е</w:t>
      </w:r>
      <w:r w:rsidRPr="00252D8D">
        <w:rPr>
          <w:sz w:val="28"/>
          <w:szCs w:val="28"/>
        </w:rPr>
        <w:t>ң үздік қолжетімді техникалар бойынша анықтамалықтарды әзірлеу, қолдану, мониторингілеу және қайта қарау қағидалары</w:t>
      </w:r>
      <w:r>
        <w:rPr>
          <w:sz w:val="28"/>
          <w:szCs w:val="28"/>
          <w:lang w:val="kk-KZ"/>
        </w:rPr>
        <w:t>.</w:t>
      </w:r>
    </w:p>
  </w:endnote>
  <w:endnote w:id="3">
    <w:p w14:paraId="088BA833" w14:textId="77777777" w:rsidR="00C96165" w:rsidRPr="004C1F13" w:rsidRDefault="00C96165" w:rsidP="00C96165">
      <w:pPr>
        <w:pStyle w:val="aff0"/>
        <w:rPr>
          <w:sz w:val="28"/>
          <w:szCs w:val="28"/>
          <w:lang w:val="kk-KZ"/>
        </w:rPr>
      </w:pPr>
      <w:r w:rsidRPr="00193FF9">
        <w:rPr>
          <w:rStyle w:val="aff2"/>
          <w:sz w:val="28"/>
          <w:szCs w:val="28"/>
        </w:rPr>
        <w:endnoteRef/>
      </w:r>
      <w:r>
        <w:rPr>
          <w:sz w:val="28"/>
          <w:szCs w:val="28"/>
          <w:lang w:val="kk-KZ"/>
        </w:rPr>
        <w:t>.</w:t>
      </w:r>
      <w:r w:rsidRPr="00193FF9">
        <w:rPr>
          <w:sz w:val="28"/>
          <w:szCs w:val="28"/>
          <w:lang w:val="en-US"/>
        </w:rPr>
        <w:t xml:space="preserve"> Reference Document for the Production of Large Volume Organic Chemicals, 2017. </w:t>
      </w:r>
      <w:r>
        <w:rPr>
          <w:sz w:val="28"/>
          <w:szCs w:val="28"/>
          <w:lang w:val="kk-KZ"/>
        </w:rPr>
        <w:t>«</w:t>
      </w:r>
      <w:r w:rsidRPr="004C1F13">
        <w:rPr>
          <w:sz w:val="28"/>
          <w:szCs w:val="28"/>
        </w:rPr>
        <w:t>Үлкен</w:t>
      </w:r>
      <w:r w:rsidRPr="004C1F13">
        <w:rPr>
          <w:sz w:val="28"/>
          <w:szCs w:val="28"/>
          <w:lang w:val="en-US"/>
        </w:rPr>
        <w:t xml:space="preserve"> </w:t>
      </w:r>
      <w:r w:rsidRPr="004C1F13">
        <w:rPr>
          <w:sz w:val="28"/>
          <w:szCs w:val="28"/>
        </w:rPr>
        <w:t>көлемді</w:t>
      </w:r>
      <w:r w:rsidRPr="004C1F13">
        <w:rPr>
          <w:sz w:val="28"/>
          <w:szCs w:val="28"/>
          <w:lang w:val="en-US"/>
        </w:rPr>
        <w:t xml:space="preserve"> </w:t>
      </w:r>
      <w:r w:rsidRPr="004C1F13">
        <w:rPr>
          <w:sz w:val="28"/>
          <w:szCs w:val="28"/>
        </w:rPr>
        <w:t>органикалық</w:t>
      </w:r>
      <w:r w:rsidRPr="004C1F13">
        <w:rPr>
          <w:sz w:val="28"/>
          <w:szCs w:val="28"/>
          <w:lang w:val="en-US"/>
        </w:rPr>
        <w:t xml:space="preserve"> </w:t>
      </w:r>
      <w:r w:rsidRPr="004C1F13">
        <w:rPr>
          <w:sz w:val="28"/>
          <w:szCs w:val="28"/>
        </w:rPr>
        <w:t>химиялық</w:t>
      </w:r>
      <w:r w:rsidRPr="004C1F13">
        <w:rPr>
          <w:sz w:val="28"/>
          <w:szCs w:val="28"/>
          <w:lang w:val="en-US"/>
        </w:rPr>
        <w:t xml:space="preserve"> </w:t>
      </w:r>
      <w:r w:rsidRPr="004C1F13">
        <w:rPr>
          <w:sz w:val="28"/>
          <w:szCs w:val="28"/>
        </w:rPr>
        <w:t>заттарды</w:t>
      </w:r>
      <w:r w:rsidRPr="004C1F13">
        <w:rPr>
          <w:sz w:val="28"/>
          <w:szCs w:val="28"/>
          <w:lang w:val="en-US"/>
        </w:rPr>
        <w:t xml:space="preserve"> </w:t>
      </w:r>
      <w:r w:rsidRPr="004C1F13">
        <w:rPr>
          <w:sz w:val="28"/>
          <w:szCs w:val="28"/>
        </w:rPr>
        <w:t>өндіру</w:t>
      </w:r>
      <w:r>
        <w:rPr>
          <w:sz w:val="28"/>
          <w:szCs w:val="28"/>
          <w:lang w:val="kk-KZ"/>
        </w:rPr>
        <w:t>»</w:t>
      </w:r>
      <w:r w:rsidRPr="004C1F13">
        <w:rPr>
          <w:sz w:val="28"/>
          <w:szCs w:val="28"/>
          <w:lang w:val="en-US"/>
        </w:rPr>
        <w:t xml:space="preserve"> </w:t>
      </w:r>
      <w:r w:rsidRPr="004C1F13">
        <w:rPr>
          <w:sz w:val="28"/>
          <w:szCs w:val="28"/>
        </w:rPr>
        <w:t>ең</w:t>
      </w:r>
      <w:r w:rsidRPr="004C1F13">
        <w:rPr>
          <w:sz w:val="28"/>
          <w:szCs w:val="28"/>
          <w:lang w:val="en-US"/>
        </w:rPr>
        <w:t xml:space="preserve"> </w:t>
      </w:r>
      <w:r>
        <w:rPr>
          <w:sz w:val="28"/>
          <w:szCs w:val="28"/>
          <w:lang w:val="kk-KZ"/>
        </w:rPr>
        <w:t>үздік</w:t>
      </w:r>
      <w:r w:rsidRPr="004C1F13">
        <w:rPr>
          <w:sz w:val="28"/>
          <w:szCs w:val="28"/>
          <w:lang w:val="en-US"/>
        </w:rPr>
        <w:t xml:space="preserve"> </w:t>
      </w:r>
      <w:r w:rsidRPr="004C1F13">
        <w:rPr>
          <w:sz w:val="28"/>
          <w:szCs w:val="28"/>
        </w:rPr>
        <w:t>қолжетімді</w:t>
      </w:r>
      <w:r w:rsidRPr="004C1F13">
        <w:rPr>
          <w:sz w:val="28"/>
          <w:szCs w:val="28"/>
          <w:lang w:val="en-US"/>
        </w:rPr>
        <w:t xml:space="preserve"> </w:t>
      </w:r>
      <w:r w:rsidRPr="004C1F13">
        <w:rPr>
          <w:sz w:val="28"/>
          <w:szCs w:val="28"/>
        </w:rPr>
        <w:t>технологиялар</w:t>
      </w:r>
      <w:r w:rsidRPr="004C1F13">
        <w:rPr>
          <w:sz w:val="28"/>
          <w:szCs w:val="28"/>
          <w:lang w:val="en-US"/>
        </w:rPr>
        <w:t xml:space="preserve"> </w:t>
      </w:r>
      <w:r w:rsidRPr="004C1F13">
        <w:rPr>
          <w:sz w:val="28"/>
          <w:szCs w:val="28"/>
        </w:rPr>
        <w:t>бойынша</w:t>
      </w:r>
      <w:r w:rsidRPr="004C1F13">
        <w:rPr>
          <w:sz w:val="28"/>
          <w:szCs w:val="28"/>
          <w:lang w:val="en-US"/>
        </w:rPr>
        <w:t xml:space="preserve"> </w:t>
      </w:r>
      <w:r w:rsidRPr="004C1F13">
        <w:rPr>
          <w:sz w:val="28"/>
          <w:szCs w:val="28"/>
        </w:rPr>
        <w:t>анықтамалық</w:t>
      </w:r>
      <w:r w:rsidRPr="004C1F13">
        <w:rPr>
          <w:sz w:val="28"/>
          <w:szCs w:val="28"/>
          <w:lang w:val="en-US"/>
        </w:rPr>
        <w:t xml:space="preserve"> </w:t>
      </w:r>
      <w:r w:rsidRPr="004C1F13">
        <w:rPr>
          <w:sz w:val="28"/>
          <w:szCs w:val="28"/>
        </w:rPr>
        <w:t>құжат</w:t>
      </w:r>
      <w:r>
        <w:rPr>
          <w:sz w:val="28"/>
          <w:szCs w:val="28"/>
          <w:lang w:val="kk-KZ"/>
        </w:rPr>
        <w:t>ы.</w:t>
      </w:r>
    </w:p>
  </w:endnote>
  <w:endnote w:id="4">
    <w:p w14:paraId="70C066E5" w14:textId="77777777" w:rsidR="00C96165" w:rsidRPr="004C1F13" w:rsidRDefault="00C96165" w:rsidP="00C96165">
      <w:pPr>
        <w:pStyle w:val="aff0"/>
        <w:rPr>
          <w:sz w:val="28"/>
          <w:szCs w:val="28"/>
          <w:lang w:val="kk-KZ"/>
        </w:rPr>
      </w:pPr>
      <w:r w:rsidRPr="00193FF9">
        <w:rPr>
          <w:rStyle w:val="aff2"/>
          <w:sz w:val="28"/>
          <w:szCs w:val="28"/>
        </w:rPr>
        <w:endnoteRef/>
      </w:r>
      <w:r>
        <w:rPr>
          <w:sz w:val="28"/>
          <w:szCs w:val="28"/>
          <w:lang w:val="kk-KZ"/>
        </w:rPr>
        <w:t>.</w:t>
      </w:r>
      <w:r w:rsidRPr="00193FF9">
        <w:rPr>
          <w:sz w:val="28"/>
          <w:szCs w:val="28"/>
          <w:lang w:val="en-US"/>
        </w:rPr>
        <w:t xml:space="preserve"> Reference Document on Best Available Techniques in the Production of Polymers, 2007. </w:t>
      </w:r>
      <w:r>
        <w:rPr>
          <w:sz w:val="28"/>
          <w:szCs w:val="28"/>
          <w:lang w:val="kk-KZ"/>
        </w:rPr>
        <w:t>«</w:t>
      </w:r>
      <w:r w:rsidRPr="004C1F13">
        <w:rPr>
          <w:sz w:val="28"/>
          <w:szCs w:val="28"/>
        </w:rPr>
        <w:t>Полимер</w:t>
      </w:r>
      <w:r w:rsidRPr="0084224D">
        <w:rPr>
          <w:sz w:val="28"/>
          <w:szCs w:val="28"/>
          <w:lang w:val="en-US"/>
        </w:rPr>
        <w:t xml:space="preserve"> </w:t>
      </w:r>
      <w:r w:rsidRPr="004C1F13">
        <w:rPr>
          <w:sz w:val="28"/>
          <w:szCs w:val="28"/>
        </w:rPr>
        <w:t>өндірісі</w:t>
      </w:r>
      <w:r>
        <w:rPr>
          <w:sz w:val="28"/>
          <w:szCs w:val="28"/>
          <w:lang w:val="kk-KZ"/>
        </w:rPr>
        <w:t xml:space="preserve">» </w:t>
      </w:r>
      <w:r w:rsidRPr="004C1F13">
        <w:rPr>
          <w:sz w:val="28"/>
          <w:szCs w:val="28"/>
        </w:rPr>
        <w:t>ең</w:t>
      </w:r>
      <w:r w:rsidRPr="0084224D">
        <w:rPr>
          <w:sz w:val="28"/>
          <w:szCs w:val="28"/>
          <w:lang w:val="en-US"/>
        </w:rPr>
        <w:t xml:space="preserve"> </w:t>
      </w:r>
      <w:r w:rsidRPr="004C1F13">
        <w:rPr>
          <w:sz w:val="28"/>
          <w:szCs w:val="28"/>
        </w:rPr>
        <w:t>үздік</w:t>
      </w:r>
      <w:r w:rsidRPr="0084224D">
        <w:rPr>
          <w:sz w:val="28"/>
          <w:szCs w:val="28"/>
          <w:lang w:val="en-US"/>
        </w:rPr>
        <w:t xml:space="preserve"> </w:t>
      </w:r>
      <w:r w:rsidRPr="004C1F13">
        <w:rPr>
          <w:sz w:val="28"/>
          <w:szCs w:val="28"/>
        </w:rPr>
        <w:t>қолжетімді</w:t>
      </w:r>
      <w:r w:rsidRPr="0084224D">
        <w:rPr>
          <w:sz w:val="28"/>
          <w:szCs w:val="28"/>
          <w:lang w:val="en-US"/>
        </w:rPr>
        <w:t xml:space="preserve"> </w:t>
      </w:r>
      <w:r w:rsidRPr="004C1F13">
        <w:rPr>
          <w:sz w:val="28"/>
          <w:szCs w:val="28"/>
        </w:rPr>
        <w:t>технологиялар</w:t>
      </w:r>
      <w:r w:rsidRPr="0084224D">
        <w:rPr>
          <w:sz w:val="28"/>
          <w:szCs w:val="28"/>
          <w:lang w:val="en-US"/>
        </w:rPr>
        <w:t xml:space="preserve"> </w:t>
      </w:r>
      <w:r w:rsidRPr="004C1F13">
        <w:rPr>
          <w:sz w:val="28"/>
          <w:szCs w:val="28"/>
        </w:rPr>
        <w:t>бойынша</w:t>
      </w:r>
      <w:r w:rsidRPr="0084224D">
        <w:rPr>
          <w:sz w:val="28"/>
          <w:szCs w:val="28"/>
          <w:lang w:val="en-US"/>
        </w:rPr>
        <w:t xml:space="preserve"> </w:t>
      </w:r>
      <w:r w:rsidRPr="004C1F13">
        <w:rPr>
          <w:sz w:val="28"/>
          <w:szCs w:val="28"/>
        </w:rPr>
        <w:t>анықтамалық</w:t>
      </w:r>
      <w:r w:rsidRPr="0084224D">
        <w:rPr>
          <w:sz w:val="28"/>
          <w:szCs w:val="28"/>
          <w:lang w:val="en-US"/>
        </w:rPr>
        <w:t xml:space="preserve"> </w:t>
      </w:r>
      <w:r w:rsidRPr="004C1F13">
        <w:rPr>
          <w:sz w:val="28"/>
          <w:szCs w:val="28"/>
        </w:rPr>
        <w:t>құжат</w:t>
      </w:r>
      <w:r>
        <w:rPr>
          <w:sz w:val="28"/>
          <w:szCs w:val="28"/>
          <w:lang w:val="kk-KZ"/>
        </w:rPr>
        <w:t>ы</w:t>
      </w:r>
      <w:r w:rsidRPr="007A416D">
        <w:rPr>
          <w:sz w:val="28"/>
          <w:szCs w:val="28"/>
          <w:lang w:val="kk-KZ"/>
        </w:rPr>
        <w:t>.</w:t>
      </w:r>
    </w:p>
  </w:endnote>
  <w:endnote w:id="5">
    <w:p w14:paraId="20384C24" w14:textId="77777777" w:rsidR="00C96165" w:rsidRPr="004C1F13" w:rsidRDefault="00C96165" w:rsidP="00C96165">
      <w:pPr>
        <w:pStyle w:val="aff0"/>
        <w:rPr>
          <w:sz w:val="28"/>
          <w:szCs w:val="28"/>
          <w:lang w:val="kk-KZ"/>
        </w:rPr>
      </w:pPr>
      <w:r w:rsidRPr="00193FF9">
        <w:rPr>
          <w:rStyle w:val="aff2"/>
          <w:sz w:val="28"/>
          <w:szCs w:val="28"/>
        </w:rPr>
        <w:endnoteRef/>
      </w:r>
      <w:r>
        <w:rPr>
          <w:sz w:val="28"/>
          <w:szCs w:val="28"/>
          <w:lang w:val="kk-KZ"/>
        </w:rPr>
        <w:t>.</w:t>
      </w:r>
      <w:r w:rsidRPr="00193FF9">
        <w:rPr>
          <w:sz w:val="28"/>
          <w:szCs w:val="28"/>
          <w:lang w:val="en-US"/>
        </w:rPr>
        <w:t xml:space="preserve"> Best Available Techniques (BAT) Reference Document for the Refining of Mineral Oil and Gas, 2015. </w:t>
      </w:r>
      <w:r>
        <w:rPr>
          <w:sz w:val="28"/>
          <w:szCs w:val="28"/>
          <w:lang w:val="kk-KZ"/>
        </w:rPr>
        <w:t>«</w:t>
      </w:r>
      <w:r w:rsidRPr="004C1F13">
        <w:rPr>
          <w:sz w:val="28"/>
          <w:szCs w:val="28"/>
        </w:rPr>
        <w:t>Мұнай</w:t>
      </w:r>
      <w:r w:rsidRPr="004C1F13">
        <w:rPr>
          <w:sz w:val="28"/>
          <w:szCs w:val="28"/>
          <w:lang w:val="en-US"/>
        </w:rPr>
        <w:t xml:space="preserve"> </w:t>
      </w:r>
      <w:r>
        <w:rPr>
          <w:sz w:val="28"/>
          <w:szCs w:val="28"/>
          <w:lang w:val="kk-KZ"/>
        </w:rPr>
        <w:t>және</w:t>
      </w:r>
      <w:r w:rsidRPr="004C1F13">
        <w:rPr>
          <w:sz w:val="28"/>
          <w:szCs w:val="28"/>
          <w:lang w:val="en-US"/>
        </w:rPr>
        <w:t xml:space="preserve"> </w:t>
      </w:r>
      <w:r w:rsidRPr="004C1F13">
        <w:rPr>
          <w:sz w:val="28"/>
          <w:szCs w:val="28"/>
        </w:rPr>
        <w:t>газды</w:t>
      </w:r>
      <w:r w:rsidRPr="004C1F13">
        <w:rPr>
          <w:sz w:val="28"/>
          <w:szCs w:val="28"/>
          <w:lang w:val="en-US"/>
        </w:rPr>
        <w:t xml:space="preserve"> </w:t>
      </w:r>
      <w:r w:rsidRPr="004C1F13">
        <w:rPr>
          <w:sz w:val="28"/>
          <w:szCs w:val="28"/>
        </w:rPr>
        <w:t>қайта</w:t>
      </w:r>
      <w:r w:rsidRPr="004C1F13">
        <w:rPr>
          <w:sz w:val="28"/>
          <w:szCs w:val="28"/>
          <w:lang w:val="en-US"/>
        </w:rPr>
        <w:t xml:space="preserve"> </w:t>
      </w:r>
      <w:r w:rsidRPr="004C1F13">
        <w:rPr>
          <w:sz w:val="28"/>
          <w:szCs w:val="28"/>
        </w:rPr>
        <w:t>өңдеу</w:t>
      </w:r>
      <w:r>
        <w:rPr>
          <w:sz w:val="28"/>
          <w:szCs w:val="28"/>
          <w:lang w:val="kk-KZ"/>
        </w:rPr>
        <w:t>» е</w:t>
      </w:r>
      <w:r w:rsidRPr="004C1F13">
        <w:rPr>
          <w:sz w:val="28"/>
          <w:szCs w:val="28"/>
        </w:rPr>
        <w:t>ң</w:t>
      </w:r>
      <w:r w:rsidRPr="004C1F13">
        <w:rPr>
          <w:sz w:val="28"/>
          <w:szCs w:val="28"/>
          <w:lang w:val="en-US"/>
        </w:rPr>
        <w:t xml:space="preserve"> </w:t>
      </w:r>
      <w:r w:rsidRPr="004C1F13">
        <w:rPr>
          <w:sz w:val="28"/>
          <w:szCs w:val="28"/>
        </w:rPr>
        <w:t>үздік</w:t>
      </w:r>
      <w:r w:rsidRPr="004C1F13">
        <w:rPr>
          <w:sz w:val="28"/>
          <w:szCs w:val="28"/>
          <w:lang w:val="en-US"/>
        </w:rPr>
        <w:t xml:space="preserve"> </w:t>
      </w:r>
      <w:r w:rsidRPr="004C1F13">
        <w:rPr>
          <w:sz w:val="28"/>
          <w:szCs w:val="28"/>
        </w:rPr>
        <w:t>қолжетімді</w:t>
      </w:r>
      <w:r w:rsidRPr="004C1F13">
        <w:rPr>
          <w:sz w:val="28"/>
          <w:szCs w:val="28"/>
          <w:lang w:val="en-US"/>
        </w:rPr>
        <w:t xml:space="preserve"> </w:t>
      </w:r>
      <w:r w:rsidRPr="004C1F13">
        <w:rPr>
          <w:sz w:val="28"/>
          <w:szCs w:val="28"/>
        </w:rPr>
        <w:t>технологиялар</w:t>
      </w:r>
      <w:r w:rsidRPr="004C1F13">
        <w:rPr>
          <w:sz w:val="28"/>
          <w:szCs w:val="28"/>
          <w:lang w:val="en-US"/>
        </w:rPr>
        <w:t xml:space="preserve"> </w:t>
      </w:r>
      <w:r w:rsidRPr="004C1F13">
        <w:rPr>
          <w:sz w:val="28"/>
          <w:szCs w:val="28"/>
        </w:rPr>
        <w:t>бойынша</w:t>
      </w:r>
      <w:r w:rsidRPr="004C1F13">
        <w:rPr>
          <w:sz w:val="28"/>
          <w:szCs w:val="28"/>
          <w:lang w:val="en-US"/>
        </w:rPr>
        <w:t xml:space="preserve"> </w:t>
      </w:r>
      <w:r w:rsidRPr="004C1F13">
        <w:rPr>
          <w:sz w:val="28"/>
          <w:szCs w:val="28"/>
        </w:rPr>
        <w:t>анықтамалық</w:t>
      </w:r>
      <w:r w:rsidRPr="004C1F13">
        <w:rPr>
          <w:sz w:val="28"/>
          <w:szCs w:val="28"/>
          <w:lang w:val="en-US"/>
        </w:rPr>
        <w:t xml:space="preserve"> </w:t>
      </w:r>
      <w:r w:rsidRPr="004C1F13">
        <w:rPr>
          <w:sz w:val="28"/>
          <w:szCs w:val="28"/>
        </w:rPr>
        <w:t>құжат</w:t>
      </w:r>
      <w:r>
        <w:rPr>
          <w:sz w:val="28"/>
          <w:szCs w:val="28"/>
          <w:lang w:val="kk-KZ"/>
        </w:rPr>
        <w:t>ы.</w:t>
      </w:r>
    </w:p>
  </w:endnote>
  <w:endnote w:id="6">
    <w:p w14:paraId="2ACDB8C0" w14:textId="77777777" w:rsidR="00C96165" w:rsidRPr="004C1F13" w:rsidRDefault="00C96165" w:rsidP="00C96165">
      <w:pPr>
        <w:pStyle w:val="aff0"/>
        <w:rPr>
          <w:rFonts w:eastAsia="Times New Roman"/>
          <w:bCs/>
          <w:sz w:val="28"/>
          <w:szCs w:val="28"/>
          <w:lang w:val="kk-KZ" w:eastAsia="ru-RU"/>
        </w:rPr>
      </w:pPr>
      <w:r w:rsidRPr="00193FF9">
        <w:rPr>
          <w:rStyle w:val="aff2"/>
          <w:sz w:val="28"/>
          <w:szCs w:val="28"/>
        </w:rPr>
        <w:endnoteRef/>
      </w:r>
      <w:r>
        <w:rPr>
          <w:sz w:val="28"/>
          <w:szCs w:val="28"/>
          <w:lang w:val="kk-KZ"/>
        </w:rPr>
        <w:t>.</w:t>
      </w:r>
      <w:r w:rsidRPr="004C1F13">
        <w:rPr>
          <w:sz w:val="28"/>
          <w:szCs w:val="28"/>
          <w:lang w:val="kk-KZ"/>
        </w:rPr>
        <w:t xml:space="preserve"> ИТС18</w:t>
      </w:r>
      <w:r>
        <w:rPr>
          <w:sz w:val="28"/>
          <w:szCs w:val="28"/>
          <w:lang w:val="kk-KZ"/>
        </w:rPr>
        <w:t>-</w:t>
      </w:r>
      <w:r w:rsidRPr="004C1F13">
        <w:rPr>
          <w:sz w:val="28"/>
          <w:szCs w:val="28"/>
          <w:lang w:val="kk-KZ"/>
        </w:rPr>
        <w:t>2019 «Негізгі органикалық химиялық заттар өндір</w:t>
      </w:r>
      <w:r>
        <w:rPr>
          <w:sz w:val="28"/>
          <w:szCs w:val="28"/>
          <w:lang w:val="kk-KZ"/>
        </w:rPr>
        <w:t>ісі</w:t>
      </w:r>
      <w:r w:rsidRPr="004C1F13">
        <w:rPr>
          <w:rFonts w:eastAsia="Times New Roman"/>
          <w:bCs/>
          <w:sz w:val="28"/>
          <w:szCs w:val="28"/>
          <w:lang w:val="kk-KZ" w:eastAsia="ru-RU"/>
        </w:rPr>
        <w:t xml:space="preserve">», Москва, </w:t>
      </w:r>
      <w:r>
        <w:rPr>
          <w:rFonts w:eastAsia="Times New Roman"/>
          <w:bCs/>
          <w:sz w:val="28"/>
          <w:szCs w:val="28"/>
          <w:lang w:val="kk-KZ" w:eastAsia="ru-RU"/>
        </w:rPr>
        <w:t>ЕҚТ бюросы</w:t>
      </w:r>
      <w:r w:rsidRPr="004C1F13">
        <w:rPr>
          <w:rFonts w:eastAsia="Times New Roman"/>
          <w:bCs/>
          <w:sz w:val="28"/>
          <w:szCs w:val="28"/>
          <w:lang w:val="kk-KZ" w:eastAsia="ru-RU"/>
        </w:rPr>
        <w:t>, 2019</w:t>
      </w:r>
      <w:r>
        <w:rPr>
          <w:rFonts w:eastAsia="Times New Roman"/>
          <w:bCs/>
          <w:sz w:val="28"/>
          <w:szCs w:val="28"/>
          <w:lang w:val="kk-KZ" w:eastAsia="ru-RU"/>
        </w:rPr>
        <w:t>.</w:t>
      </w:r>
    </w:p>
  </w:endnote>
  <w:endnote w:id="7">
    <w:p w14:paraId="31357604" w14:textId="77777777" w:rsidR="00C96165" w:rsidRPr="004C1F13" w:rsidRDefault="00C96165" w:rsidP="00C96165">
      <w:pPr>
        <w:pStyle w:val="aff0"/>
        <w:rPr>
          <w:rFonts w:eastAsia="Times New Roman"/>
          <w:bCs/>
          <w:sz w:val="28"/>
          <w:szCs w:val="28"/>
          <w:lang w:val="kk-KZ" w:eastAsia="ru-RU"/>
        </w:rPr>
      </w:pPr>
      <w:r w:rsidRPr="00423CB8">
        <w:rPr>
          <w:rFonts w:eastAsia="Times New Roman"/>
          <w:bCs/>
          <w:sz w:val="28"/>
          <w:szCs w:val="28"/>
          <w:lang w:eastAsia="ru-RU"/>
        </w:rPr>
        <w:endnoteRef/>
      </w:r>
      <w:r>
        <w:rPr>
          <w:rFonts w:eastAsia="Times New Roman"/>
          <w:bCs/>
          <w:sz w:val="28"/>
          <w:szCs w:val="28"/>
          <w:lang w:val="kk-KZ" w:eastAsia="ru-RU"/>
        </w:rPr>
        <w:t>.</w:t>
      </w:r>
      <w:r w:rsidRPr="004C1F13">
        <w:rPr>
          <w:rFonts w:eastAsia="Times New Roman"/>
          <w:bCs/>
          <w:sz w:val="28"/>
          <w:szCs w:val="28"/>
          <w:lang w:val="kk-KZ" w:eastAsia="ru-RU"/>
        </w:rPr>
        <w:t xml:space="preserve"> ИТС 32</w:t>
      </w:r>
      <w:r>
        <w:rPr>
          <w:rFonts w:eastAsia="Times New Roman"/>
          <w:bCs/>
          <w:sz w:val="28"/>
          <w:szCs w:val="28"/>
          <w:lang w:val="kk-KZ" w:eastAsia="ru-RU"/>
        </w:rPr>
        <w:t>-</w:t>
      </w:r>
      <w:r w:rsidRPr="004C1F13">
        <w:rPr>
          <w:rFonts w:eastAsia="Times New Roman"/>
          <w:bCs/>
          <w:sz w:val="28"/>
          <w:szCs w:val="28"/>
          <w:lang w:val="kk-KZ" w:eastAsia="ru-RU"/>
        </w:rPr>
        <w:t xml:space="preserve">2017 «Полимерлер, оның ішінде биологиялық ыдырайтын полимерлер өндірісі», Москва, </w:t>
      </w:r>
      <w:r>
        <w:rPr>
          <w:rFonts w:eastAsia="Times New Roman"/>
          <w:bCs/>
          <w:sz w:val="28"/>
          <w:szCs w:val="28"/>
          <w:lang w:val="kk-KZ" w:eastAsia="ru-RU"/>
        </w:rPr>
        <w:t>ЕҚТ бюросы</w:t>
      </w:r>
      <w:r w:rsidRPr="004C1F13">
        <w:rPr>
          <w:rFonts w:eastAsia="Times New Roman"/>
          <w:bCs/>
          <w:sz w:val="28"/>
          <w:szCs w:val="28"/>
          <w:lang w:val="kk-KZ" w:eastAsia="ru-RU"/>
        </w:rPr>
        <w:t>, 2017</w:t>
      </w:r>
      <w:r>
        <w:rPr>
          <w:rFonts w:eastAsia="Times New Roman"/>
          <w:bCs/>
          <w:sz w:val="28"/>
          <w:szCs w:val="28"/>
          <w:lang w:val="kk-KZ" w:eastAsia="ru-RU"/>
        </w:rPr>
        <w:t>.</w:t>
      </w:r>
    </w:p>
  </w:endnote>
  <w:endnote w:id="8">
    <w:p w14:paraId="6AFD503E" w14:textId="77777777" w:rsidR="00C96165" w:rsidRPr="00D20F03" w:rsidRDefault="00C96165" w:rsidP="00C96165">
      <w:pPr>
        <w:pStyle w:val="aff0"/>
        <w:rPr>
          <w:rFonts w:eastAsia="Times New Roman"/>
          <w:bCs/>
          <w:sz w:val="28"/>
          <w:szCs w:val="28"/>
          <w:lang w:val="kk-KZ" w:eastAsia="ru-RU"/>
        </w:rPr>
      </w:pPr>
      <w:r w:rsidRPr="00423CB8">
        <w:rPr>
          <w:rFonts w:eastAsia="Times New Roman"/>
          <w:bCs/>
          <w:sz w:val="28"/>
          <w:szCs w:val="28"/>
          <w:lang w:eastAsia="ru-RU"/>
        </w:rPr>
        <w:endnoteRef/>
      </w:r>
      <w:r>
        <w:rPr>
          <w:rFonts w:eastAsia="Times New Roman"/>
          <w:bCs/>
          <w:sz w:val="28"/>
          <w:szCs w:val="28"/>
          <w:lang w:val="kk-KZ" w:eastAsia="ru-RU"/>
        </w:rPr>
        <w:t>.</w:t>
      </w:r>
      <w:r w:rsidRPr="00D20F03">
        <w:rPr>
          <w:rFonts w:eastAsia="Times New Roman"/>
          <w:bCs/>
          <w:sz w:val="28"/>
          <w:szCs w:val="28"/>
          <w:lang w:val="kk-KZ" w:eastAsia="ru-RU"/>
        </w:rPr>
        <w:t xml:space="preserve"> Reference Document on Best Available Techniques for Energy Efficiency, 2009. Энергия тиімділігін қамтамасыз ету</w:t>
      </w:r>
      <w:r>
        <w:rPr>
          <w:rFonts w:eastAsia="Times New Roman"/>
          <w:bCs/>
          <w:sz w:val="28"/>
          <w:szCs w:val="28"/>
          <w:lang w:val="kk-KZ" w:eastAsia="ru-RU"/>
        </w:rPr>
        <w:t xml:space="preserve"> жөніндегі </w:t>
      </w:r>
      <w:r w:rsidRPr="00D20F03">
        <w:rPr>
          <w:rFonts w:eastAsia="Times New Roman"/>
          <w:bCs/>
          <w:sz w:val="28"/>
          <w:szCs w:val="28"/>
          <w:lang w:val="kk-KZ" w:eastAsia="ru-RU"/>
        </w:rPr>
        <w:t xml:space="preserve">ең </w:t>
      </w:r>
      <w:r>
        <w:rPr>
          <w:rFonts w:eastAsia="Times New Roman"/>
          <w:bCs/>
          <w:sz w:val="28"/>
          <w:szCs w:val="28"/>
          <w:lang w:val="kk-KZ" w:eastAsia="ru-RU"/>
        </w:rPr>
        <w:t>үздік</w:t>
      </w:r>
      <w:r w:rsidRPr="00D20F03">
        <w:rPr>
          <w:rFonts w:eastAsia="Times New Roman"/>
          <w:bCs/>
          <w:sz w:val="28"/>
          <w:szCs w:val="28"/>
          <w:lang w:val="kk-KZ" w:eastAsia="ru-RU"/>
        </w:rPr>
        <w:t xml:space="preserve"> қолжетімді технологиялары бойынша анықтамалық құжат. – М.: Эколайн, 2012 </w:t>
      </w:r>
      <w:r>
        <w:rPr>
          <w:rFonts w:eastAsia="Times New Roman"/>
          <w:bCs/>
          <w:sz w:val="28"/>
          <w:szCs w:val="28"/>
          <w:lang w:val="kk-KZ" w:eastAsia="ru-RU"/>
        </w:rPr>
        <w:t>ж</w:t>
      </w:r>
      <w:r w:rsidRPr="00D20F03">
        <w:rPr>
          <w:rFonts w:eastAsia="Times New Roman"/>
          <w:bCs/>
          <w:sz w:val="28"/>
          <w:szCs w:val="28"/>
          <w:lang w:val="kk-KZ" w:eastAsia="ru-RU"/>
        </w:rPr>
        <w:t>.</w:t>
      </w:r>
    </w:p>
  </w:endnote>
  <w:endnote w:id="9">
    <w:p w14:paraId="12FC3DBB" w14:textId="77777777" w:rsidR="00C96165" w:rsidRDefault="00C96165" w:rsidP="00C96165">
      <w:pPr>
        <w:pStyle w:val="aff0"/>
        <w:rPr>
          <w:rFonts w:eastAsia="Times New Roman"/>
          <w:bCs/>
          <w:sz w:val="28"/>
          <w:szCs w:val="28"/>
          <w:lang w:val="kk-KZ" w:eastAsia="ru-RU"/>
        </w:rPr>
      </w:pPr>
      <w:r w:rsidRPr="00423CB8">
        <w:rPr>
          <w:rFonts w:eastAsia="Times New Roman"/>
          <w:bCs/>
          <w:sz w:val="28"/>
          <w:szCs w:val="28"/>
          <w:lang w:eastAsia="ru-RU"/>
        </w:rPr>
        <w:endnoteRef/>
      </w:r>
      <w:r>
        <w:rPr>
          <w:rFonts w:eastAsia="Times New Roman"/>
          <w:bCs/>
          <w:sz w:val="28"/>
          <w:szCs w:val="28"/>
          <w:lang w:val="kk-KZ" w:eastAsia="ru-RU"/>
        </w:rPr>
        <w:t>.</w:t>
      </w:r>
      <w:r w:rsidRPr="00D20F03">
        <w:rPr>
          <w:rFonts w:eastAsia="Times New Roman"/>
          <w:bCs/>
          <w:sz w:val="28"/>
          <w:szCs w:val="28"/>
          <w:lang w:val="kk-KZ" w:eastAsia="ru-RU"/>
        </w:rPr>
        <w:t xml:space="preserve"> </w:t>
      </w:r>
      <w:r>
        <w:rPr>
          <w:rFonts w:eastAsia="Times New Roman"/>
          <w:bCs/>
          <w:sz w:val="28"/>
          <w:szCs w:val="28"/>
          <w:lang w:val="kk-KZ" w:eastAsia="ru-RU"/>
        </w:rPr>
        <w:t>ЕҚТ</w:t>
      </w:r>
      <w:r w:rsidRPr="00D20F03">
        <w:rPr>
          <w:rFonts w:eastAsia="Times New Roman"/>
          <w:bCs/>
          <w:sz w:val="28"/>
          <w:szCs w:val="28"/>
          <w:lang w:val="kk-KZ" w:eastAsia="ru-RU"/>
        </w:rPr>
        <w:t xml:space="preserve"> негізінде экологиялық рұқсат алу шарттарын орындау үшін </w:t>
      </w:r>
      <w:r>
        <w:rPr>
          <w:rFonts w:eastAsia="Times New Roman"/>
          <w:bCs/>
          <w:sz w:val="28"/>
          <w:szCs w:val="28"/>
          <w:lang w:val="kk-KZ" w:eastAsia="ru-RU"/>
        </w:rPr>
        <w:t>ЕҚТ</w:t>
      </w:r>
      <w:r w:rsidRPr="00D20F03">
        <w:rPr>
          <w:rFonts w:eastAsia="Times New Roman"/>
          <w:bCs/>
          <w:sz w:val="28"/>
          <w:szCs w:val="28"/>
          <w:lang w:val="kk-KZ" w:eastAsia="ru-RU"/>
        </w:rPr>
        <w:t xml:space="preserve"> анықтау және экологиялық тиімділік деңгейлерін белгілеу жөніндегі </w:t>
      </w:r>
      <w:r>
        <w:rPr>
          <w:rFonts w:eastAsia="Times New Roman"/>
          <w:bCs/>
          <w:sz w:val="28"/>
          <w:szCs w:val="28"/>
          <w:lang w:val="kk-KZ" w:eastAsia="ru-RU"/>
        </w:rPr>
        <w:t>н</w:t>
      </w:r>
      <w:r w:rsidRPr="00D20F03">
        <w:rPr>
          <w:rFonts w:eastAsia="Times New Roman"/>
          <w:bCs/>
          <w:sz w:val="28"/>
          <w:szCs w:val="28"/>
          <w:lang w:val="kk-KZ" w:eastAsia="ru-RU"/>
        </w:rPr>
        <w:t>ұсқаулық /</w:t>
      </w:r>
      <w:r w:rsidRPr="00D20F03">
        <w:rPr>
          <w:lang w:val="kk-KZ"/>
        </w:rPr>
        <w:t xml:space="preserve"> </w:t>
      </w:r>
      <w:r w:rsidRPr="00D20F03">
        <w:rPr>
          <w:rFonts w:eastAsia="Times New Roman"/>
          <w:bCs/>
          <w:sz w:val="28"/>
          <w:szCs w:val="28"/>
          <w:lang w:val="kk-KZ" w:eastAsia="ru-RU"/>
        </w:rPr>
        <w:t xml:space="preserve">ЭЫДҰ қоршаған ортаны қорғау дирекциясының қоршаған орта, денсаулықжне қауіпсіздік басқармасы. </w:t>
      </w:r>
      <w:r>
        <w:rPr>
          <w:rFonts w:eastAsia="Times New Roman"/>
          <w:bCs/>
          <w:sz w:val="28"/>
          <w:szCs w:val="28"/>
          <w:lang w:val="kk-KZ" w:eastAsia="ru-RU"/>
        </w:rPr>
        <w:t>Ағылшын тілінен аударылған</w:t>
      </w:r>
      <w:r w:rsidRPr="00D20F03">
        <w:rPr>
          <w:rFonts w:eastAsia="Times New Roman"/>
          <w:bCs/>
          <w:sz w:val="28"/>
          <w:szCs w:val="28"/>
          <w:lang w:val="kk-KZ" w:eastAsia="ru-RU"/>
        </w:rPr>
        <w:t>. Москва, 2020</w:t>
      </w:r>
      <w:r>
        <w:rPr>
          <w:rFonts w:eastAsia="Times New Roman"/>
          <w:bCs/>
          <w:sz w:val="28"/>
          <w:szCs w:val="28"/>
          <w:lang w:val="kk-KZ" w:eastAsia="ru-RU"/>
        </w:rPr>
        <w:t>.</w:t>
      </w:r>
    </w:p>
    <w:p w14:paraId="71D8F54A" w14:textId="77777777" w:rsidR="00C96165" w:rsidRPr="00472C23" w:rsidRDefault="00C96165" w:rsidP="00C96165">
      <w:pPr>
        <w:pStyle w:val="aff0"/>
        <w:rPr>
          <w:sz w:val="28"/>
          <w:szCs w:val="28"/>
          <w:lang w:val="kk-KZ"/>
        </w:rPr>
      </w:pPr>
      <w:r w:rsidRPr="00472C23">
        <w:rPr>
          <w:sz w:val="28"/>
          <w:szCs w:val="28"/>
          <w:lang w:val="kk-KZ"/>
        </w:rPr>
        <w:t xml:space="preserve">10. </w:t>
      </w:r>
      <w:hyperlink r:id="rId1" w:history="1">
        <w:r w:rsidRPr="00472C23">
          <w:rPr>
            <w:sz w:val="28"/>
            <w:szCs w:val="28"/>
            <w:lang w:val="kk-KZ"/>
          </w:rPr>
          <w:t>https://kazdata.kz/04/2017-02-production-khimicheskie-veschestva.html</w:t>
        </w:r>
      </w:hyperlink>
      <w:r w:rsidRPr="00472C23">
        <w:rPr>
          <w:sz w:val="28"/>
          <w:szCs w:val="28"/>
          <w:lang w:val="kk-KZ"/>
        </w:rPr>
        <w:t>.</w:t>
      </w:r>
    </w:p>
    <w:p w14:paraId="2B47073A" w14:textId="77777777" w:rsidR="00C96165" w:rsidRPr="00472C23" w:rsidRDefault="00C96165" w:rsidP="00C96165">
      <w:pPr>
        <w:pStyle w:val="aff0"/>
        <w:rPr>
          <w:sz w:val="28"/>
          <w:szCs w:val="28"/>
          <w:lang w:val="kk-KZ"/>
        </w:rPr>
      </w:pPr>
      <w:r w:rsidRPr="00472C23">
        <w:rPr>
          <w:sz w:val="28"/>
          <w:szCs w:val="28"/>
          <w:lang w:val="kk-KZ"/>
        </w:rPr>
        <w:t xml:space="preserve">11. </w:t>
      </w:r>
      <w:hyperlink r:id="rId2" w:history="1">
        <w:r w:rsidRPr="007A416D">
          <w:rPr>
            <w:sz w:val="28"/>
            <w:szCs w:val="28"/>
            <w:lang w:val="kk-KZ"/>
          </w:rPr>
          <w:t>https://kapital.kz/economic/104863/khimicheskaya-promyshlennost-tendentsii-i-vozmozhnosti.html</w:t>
        </w:r>
      </w:hyperlink>
      <w:r w:rsidRPr="007A416D">
        <w:rPr>
          <w:sz w:val="28"/>
          <w:szCs w:val="28"/>
          <w:lang w:val="kk-KZ"/>
        </w:rPr>
        <w:t>.</w:t>
      </w:r>
      <w:r w:rsidRPr="00472C23">
        <w:rPr>
          <w:sz w:val="28"/>
          <w:szCs w:val="28"/>
          <w:lang w:val="kk-KZ"/>
        </w:rPr>
        <w:t xml:space="preserve">  </w:t>
      </w:r>
    </w:p>
    <w:p w14:paraId="5EED12E9" w14:textId="77777777" w:rsidR="00C96165" w:rsidRPr="00472C23" w:rsidRDefault="00C96165" w:rsidP="00C96165">
      <w:pPr>
        <w:pStyle w:val="aff0"/>
        <w:rPr>
          <w:sz w:val="28"/>
          <w:szCs w:val="28"/>
          <w:lang w:val="kk-KZ"/>
        </w:rPr>
      </w:pPr>
      <w:r w:rsidRPr="00472C23">
        <w:rPr>
          <w:sz w:val="28"/>
          <w:szCs w:val="28"/>
          <w:lang w:val="kk-KZ"/>
        </w:rPr>
        <w:t xml:space="preserve">12. </w:t>
      </w:r>
      <w:hyperlink r:id="rId3" w:history="1">
        <w:r w:rsidRPr="00472C23">
          <w:rPr>
            <w:sz w:val="28"/>
            <w:lang w:val="kk-KZ"/>
          </w:rPr>
          <w:t>https://kazdata.kz/04/2017-02-production-khimicheskie-veschestva.html</w:t>
        </w:r>
      </w:hyperlink>
      <w:r w:rsidRPr="00472C23">
        <w:rPr>
          <w:sz w:val="28"/>
          <w:szCs w:val="28"/>
          <w:lang w:val="kk-KZ"/>
        </w:rPr>
        <w:t>.</w:t>
      </w:r>
    </w:p>
    <w:p w14:paraId="47FB627D" w14:textId="77777777" w:rsidR="00C96165" w:rsidRPr="00472C23" w:rsidRDefault="00C96165" w:rsidP="00C96165">
      <w:pPr>
        <w:pStyle w:val="aff0"/>
        <w:ind w:firstLine="0"/>
        <w:rPr>
          <w:sz w:val="28"/>
          <w:szCs w:val="28"/>
          <w:lang w:val="kk-KZ"/>
        </w:rPr>
      </w:pPr>
      <w:r w:rsidRPr="00472C23">
        <w:rPr>
          <w:sz w:val="28"/>
          <w:szCs w:val="28"/>
          <w:lang w:val="kk-KZ"/>
        </w:rPr>
        <w:tab/>
        <w:t xml:space="preserve">13. </w:t>
      </w:r>
      <w:bookmarkStart w:id="18" w:name="_Hlk181002039"/>
      <w:r w:rsidRPr="00472C23">
        <w:rPr>
          <w:sz w:val="28"/>
          <w:szCs w:val="28"/>
          <w:lang w:val="kk-KZ"/>
        </w:rPr>
        <w:t>https://stat.gov.kz/ru/industries/business-statistics/stat-industrial-production/publications/5180/.</w:t>
      </w:r>
      <w:bookmarkEnd w:id="18"/>
    </w:p>
    <w:p w14:paraId="11FE3A31" w14:textId="77777777" w:rsidR="00C96165" w:rsidRPr="00C85EFB" w:rsidRDefault="00C96165" w:rsidP="00C96165">
      <w:pPr>
        <w:pStyle w:val="aff0"/>
        <w:ind w:firstLine="0"/>
        <w:rPr>
          <w:sz w:val="28"/>
          <w:szCs w:val="28"/>
          <w:lang w:val="kk-KZ"/>
        </w:rPr>
      </w:pPr>
      <w:r w:rsidRPr="00472C23">
        <w:rPr>
          <w:sz w:val="28"/>
          <w:szCs w:val="28"/>
          <w:lang w:val="kk-KZ"/>
        </w:rPr>
        <w:tab/>
      </w:r>
      <w:r w:rsidRPr="006D5B4C">
        <w:rPr>
          <w:sz w:val="28"/>
          <w:szCs w:val="28"/>
          <w:lang w:val="kk-KZ"/>
        </w:rPr>
        <w:t>14. Қазақстанда</w:t>
      </w:r>
      <w:r>
        <w:rPr>
          <w:sz w:val="28"/>
          <w:szCs w:val="28"/>
          <w:lang w:val="kk-KZ"/>
        </w:rPr>
        <w:t>ғы</w:t>
      </w:r>
      <w:r w:rsidRPr="006D5B4C">
        <w:rPr>
          <w:sz w:val="28"/>
          <w:szCs w:val="28"/>
          <w:lang w:val="kk-KZ"/>
        </w:rPr>
        <w:t xml:space="preserve"> химия өнім</w:t>
      </w:r>
      <w:r>
        <w:rPr>
          <w:sz w:val="28"/>
          <w:szCs w:val="28"/>
          <w:lang w:val="kk-KZ"/>
        </w:rPr>
        <w:t>і</w:t>
      </w:r>
      <w:r w:rsidRPr="006D5B4C">
        <w:rPr>
          <w:sz w:val="28"/>
          <w:szCs w:val="28"/>
          <w:lang w:val="kk-KZ"/>
        </w:rPr>
        <w:t xml:space="preserve"> өндір</w:t>
      </w:r>
      <w:r>
        <w:rPr>
          <w:sz w:val="28"/>
          <w:szCs w:val="28"/>
          <w:lang w:val="kk-KZ"/>
        </w:rPr>
        <w:t>ісі</w:t>
      </w:r>
      <w:r w:rsidRPr="006D5B4C">
        <w:rPr>
          <w:sz w:val="28"/>
          <w:szCs w:val="28"/>
          <w:lang w:val="kk-KZ"/>
        </w:rPr>
        <w:t xml:space="preserve">. Маркетингтік зерттеулер. </w:t>
      </w:r>
      <w:r>
        <w:rPr>
          <w:sz w:val="28"/>
          <w:szCs w:val="28"/>
          <w:lang w:val="kk-KZ"/>
        </w:rPr>
        <w:t>«</w:t>
      </w:r>
      <w:r w:rsidRPr="00C85EFB">
        <w:rPr>
          <w:sz w:val="28"/>
          <w:szCs w:val="28"/>
          <w:lang w:val="kk-KZ"/>
        </w:rPr>
        <w:t>Атамекен</w:t>
      </w:r>
      <w:r>
        <w:rPr>
          <w:sz w:val="28"/>
          <w:szCs w:val="28"/>
          <w:lang w:val="kk-KZ"/>
        </w:rPr>
        <w:t>»</w:t>
      </w:r>
      <w:r w:rsidRPr="00C85EFB">
        <w:rPr>
          <w:sz w:val="28"/>
          <w:szCs w:val="28"/>
          <w:lang w:val="kk-KZ"/>
        </w:rPr>
        <w:t xml:space="preserve"> ҚР Ұлттық </w:t>
      </w:r>
      <w:r>
        <w:rPr>
          <w:sz w:val="28"/>
          <w:szCs w:val="28"/>
          <w:lang w:val="kk-KZ"/>
        </w:rPr>
        <w:t>к</w:t>
      </w:r>
      <w:r w:rsidRPr="00C85EFB">
        <w:rPr>
          <w:sz w:val="28"/>
          <w:szCs w:val="28"/>
          <w:lang w:val="kk-KZ"/>
        </w:rPr>
        <w:t xml:space="preserve">әсіпкерлер </w:t>
      </w:r>
      <w:r>
        <w:rPr>
          <w:sz w:val="28"/>
          <w:szCs w:val="28"/>
          <w:lang w:val="kk-KZ"/>
        </w:rPr>
        <w:t>п</w:t>
      </w:r>
      <w:r w:rsidRPr="00C85EFB">
        <w:rPr>
          <w:sz w:val="28"/>
          <w:szCs w:val="28"/>
          <w:lang w:val="kk-KZ"/>
        </w:rPr>
        <w:t>алатасы.</w:t>
      </w:r>
    </w:p>
    <w:p w14:paraId="610B290A" w14:textId="77777777" w:rsidR="00C96165" w:rsidRPr="00C85EFB" w:rsidRDefault="00C96165" w:rsidP="00C96165">
      <w:pPr>
        <w:pStyle w:val="aff0"/>
        <w:ind w:firstLine="0"/>
        <w:rPr>
          <w:sz w:val="28"/>
          <w:szCs w:val="28"/>
          <w:lang w:val="kk-KZ"/>
        </w:rPr>
      </w:pPr>
      <w:bookmarkStart w:id="19" w:name="_Hlk181001952"/>
      <w:r w:rsidRPr="00C85EFB">
        <w:rPr>
          <w:sz w:val="28"/>
          <w:szCs w:val="28"/>
          <w:lang w:val="kk-KZ"/>
        </w:rPr>
        <w:tab/>
        <w:t xml:space="preserve">15. </w:t>
      </w:r>
      <w:hyperlink r:id="rId4" w:history="1">
        <w:r w:rsidRPr="00C85EFB">
          <w:rPr>
            <w:sz w:val="28"/>
            <w:lang w:val="kk-KZ"/>
          </w:rPr>
          <w:t>https://www.inform.kz/ru/skol-ko-proizvodstvennoy-himii-sozdaetsya-v-kazahstane_a3734910</w:t>
        </w:r>
      </w:hyperlink>
      <w:r w:rsidRPr="00C85EFB">
        <w:rPr>
          <w:sz w:val="28"/>
          <w:szCs w:val="28"/>
          <w:lang w:val="kk-KZ"/>
        </w:rPr>
        <w:t>.</w:t>
      </w:r>
    </w:p>
    <w:bookmarkEnd w:id="19"/>
    <w:p w14:paraId="04324A2A" w14:textId="77777777" w:rsidR="00C96165" w:rsidRPr="00C85EFB" w:rsidRDefault="00C96165" w:rsidP="00C96165">
      <w:pPr>
        <w:pStyle w:val="aff0"/>
        <w:ind w:firstLine="0"/>
        <w:rPr>
          <w:sz w:val="28"/>
          <w:szCs w:val="28"/>
          <w:lang w:val="kk-KZ"/>
        </w:rPr>
      </w:pPr>
      <w:r w:rsidRPr="00C85EFB">
        <w:rPr>
          <w:sz w:val="28"/>
          <w:szCs w:val="28"/>
          <w:lang w:val="kk-KZ"/>
        </w:rPr>
        <w:tab/>
        <w:t xml:space="preserve">16. </w:t>
      </w:r>
      <w:hyperlink r:id="rId5" w:history="1">
        <w:r w:rsidRPr="00C85EFB">
          <w:rPr>
            <w:sz w:val="28"/>
            <w:lang w:val="kk-KZ"/>
          </w:rPr>
          <w:t>https://adilet.zan.kz/rus/docs/P1000001001</w:t>
        </w:r>
      </w:hyperlink>
      <w:r w:rsidRPr="00C85EFB">
        <w:rPr>
          <w:sz w:val="28"/>
          <w:szCs w:val="28"/>
          <w:lang w:val="kk-KZ"/>
        </w:rPr>
        <w:t>.</w:t>
      </w:r>
    </w:p>
    <w:p w14:paraId="1853E575" w14:textId="77777777" w:rsidR="00C96165" w:rsidRPr="00C85EFB" w:rsidRDefault="00C96165" w:rsidP="00C96165">
      <w:pPr>
        <w:pStyle w:val="aff0"/>
        <w:ind w:firstLine="0"/>
        <w:rPr>
          <w:sz w:val="28"/>
          <w:szCs w:val="28"/>
          <w:lang w:val="kk-KZ"/>
        </w:rPr>
      </w:pPr>
      <w:r w:rsidRPr="00C85EFB">
        <w:rPr>
          <w:sz w:val="28"/>
          <w:szCs w:val="28"/>
          <w:lang w:val="kk-KZ"/>
        </w:rPr>
        <w:tab/>
        <w:t xml:space="preserve">17. </w:t>
      </w:r>
      <w:r>
        <w:rPr>
          <w:sz w:val="28"/>
          <w:szCs w:val="28"/>
          <w:lang w:val="kk-KZ"/>
        </w:rPr>
        <w:t>Полимер өндірісі,</w:t>
      </w:r>
      <w:r w:rsidRPr="00C85EFB">
        <w:rPr>
          <w:sz w:val="28"/>
          <w:szCs w:val="28"/>
          <w:lang w:val="kk-KZ"/>
        </w:rPr>
        <w:t xml:space="preserve"> POL BREF (08.2007). </w:t>
      </w:r>
      <w:hyperlink r:id="rId6" w:history="1">
        <w:r w:rsidRPr="00C85EFB">
          <w:rPr>
            <w:sz w:val="28"/>
            <w:lang w:val="kk-KZ"/>
          </w:rPr>
          <w:t>https://wecoop.eu/ru/glossary/bat/</w:t>
        </w:r>
      </w:hyperlink>
      <w:r w:rsidRPr="00C85EFB">
        <w:rPr>
          <w:sz w:val="28"/>
          <w:szCs w:val="28"/>
          <w:lang w:val="kk-KZ"/>
        </w:rPr>
        <w:t>.</w:t>
      </w:r>
    </w:p>
    <w:p w14:paraId="659675D2" w14:textId="77777777" w:rsidR="00C96165" w:rsidRPr="00462137" w:rsidRDefault="00C96165" w:rsidP="00C96165">
      <w:pPr>
        <w:pStyle w:val="aff0"/>
        <w:ind w:firstLine="0"/>
        <w:rPr>
          <w:sz w:val="28"/>
          <w:szCs w:val="28"/>
        </w:rPr>
      </w:pPr>
      <w:r w:rsidRPr="00C85EFB">
        <w:rPr>
          <w:sz w:val="28"/>
          <w:szCs w:val="28"/>
          <w:lang w:val="kk-KZ"/>
        </w:rPr>
        <w:tab/>
      </w:r>
      <w:r w:rsidRPr="00462137">
        <w:rPr>
          <w:sz w:val="28"/>
          <w:szCs w:val="28"/>
        </w:rPr>
        <w:t xml:space="preserve">18. Бреф </w:t>
      </w:r>
      <w:r>
        <w:rPr>
          <w:sz w:val="28"/>
          <w:szCs w:val="28"/>
          <w:lang w:val="kk-KZ"/>
        </w:rPr>
        <w:t>МГӨ</w:t>
      </w:r>
      <w:r w:rsidRPr="00462137">
        <w:rPr>
          <w:sz w:val="28"/>
          <w:szCs w:val="28"/>
        </w:rPr>
        <w:t xml:space="preserve"> </w:t>
      </w:r>
      <w:hyperlink r:id="rId7" w:history="1">
        <w:r w:rsidRPr="00462137">
          <w:rPr>
            <w:sz w:val="28"/>
            <w:szCs w:val="28"/>
          </w:rPr>
          <w:t>https://wecoop.eu/ru/glossary/bat/</w:t>
        </w:r>
      </w:hyperlink>
      <w:r w:rsidRPr="00462137">
        <w:rPr>
          <w:sz w:val="28"/>
          <w:szCs w:val="28"/>
        </w:rPr>
        <w:t>.</w:t>
      </w:r>
    </w:p>
    <w:p w14:paraId="5832DB98" w14:textId="77777777" w:rsidR="00C96165" w:rsidRPr="00462137" w:rsidRDefault="00C96165" w:rsidP="00C96165">
      <w:pPr>
        <w:pStyle w:val="aff0"/>
        <w:ind w:firstLine="0"/>
        <w:rPr>
          <w:sz w:val="28"/>
          <w:szCs w:val="28"/>
        </w:rPr>
      </w:pPr>
      <w:r w:rsidRPr="00462137">
        <w:rPr>
          <w:sz w:val="28"/>
          <w:szCs w:val="28"/>
        </w:rPr>
        <w:tab/>
        <w:t xml:space="preserve">19. Бреф </w:t>
      </w:r>
      <w:r>
        <w:rPr>
          <w:sz w:val="28"/>
          <w:szCs w:val="28"/>
          <w:lang w:val="kk-KZ"/>
        </w:rPr>
        <w:t>ҚОҚ</w:t>
      </w:r>
      <w:r w:rsidRPr="00462137">
        <w:rPr>
          <w:sz w:val="28"/>
          <w:szCs w:val="28"/>
        </w:rPr>
        <w:t xml:space="preserve"> </w:t>
      </w:r>
      <w:hyperlink r:id="rId8" w:history="1">
        <w:r w:rsidRPr="007A416D">
          <w:rPr>
            <w:sz w:val="28"/>
          </w:rPr>
          <w:t>https://wecoop.eu/ru/glossary/bat/</w:t>
        </w:r>
      </w:hyperlink>
      <w:r w:rsidRPr="007A416D">
        <w:rPr>
          <w:sz w:val="28"/>
        </w:rPr>
        <w:t>.</w:t>
      </w:r>
    </w:p>
    <w:p w14:paraId="321F3C0C" w14:textId="77777777" w:rsidR="00C96165" w:rsidRPr="001B0AC7" w:rsidRDefault="00C96165" w:rsidP="00C96165">
      <w:pPr>
        <w:pStyle w:val="aff0"/>
        <w:ind w:firstLine="0"/>
        <w:rPr>
          <w:sz w:val="28"/>
          <w:szCs w:val="28"/>
          <w:lang w:val="en-US"/>
        </w:rPr>
      </w:pPr>
      <w:r w:rsidRPr="00462137">
        <w:rPr>
          <w:sz w:val="28"/>
          <w:szCs w:val="28"/>
        </w:rPr>
        <w:tab/>
      </w:r>
      <w:r w:rsidRPr="001B0AC7">
        <w:rPr>
          <w:sz w:val="28"/>
          <w:szCs w:val="28"/>
          <w:lang w:val="en-US"/>
        </w:rPr>
        <w:t>20. European Commission (2006) European IPPC Bureau,  «Economics and Cross-Media Effects».</w:t>
      </w:r>
    </w:p>
    <w:p w14:paraId="734F6C6D" w14:textId="77777777" w:rsidR="00C96165" w:rsidRPr="006D5B4C" w:rsidRDefault="00C96165" w:rsidP="00C96165">
      <w:pPr>
        <w:pStyle w:val="aff0"/>
        <w:ind w:firstLine="0"/>
        <w:rPr>
          <w:sz w:val="28"/>
          <w:szCs w:val="28"/>
          <w:lang w:val="en-US"/>
        </w:rPr>
      </w:pPr>
      <w:bookmarkStart w:id="20" w:name="_Hlk181002157"/>
      <w:r w:rsidRPr="001B0AC7">
        <w:rPr>
          <w:sz w:val="28"/>
          <w:szCs w:val="28"/>
          <w:lang w:val="en-US"/>
        </w:rPr>
        <w:tab/>
      </w:r>
      <w:r w:rsidRPr="006D5B4C">
        <w:rPr>
          <w:sz w:val="28"/>
          <w:szCs w:val="28"/>
          <w:lang w:val="en-US"/>
        </w:rPr>
        <w:t xml:space="preserve">21. </w:t>
      </w:r>
      <w:r w:rsidRPr="006D5B4C">
        <w:rPr>
          <w:sz w:val="28"/>
          <w:szCs w:val="28"/>
        </w:rPr>
        <w:t>ҚР</w:t>
      </w:r>
      <w:r w:rsidRPr="006D5B4C">
        <w:rPr>
          <w:sz w:val="28"/>
          <w:szCs w:val="28"/>
          <w:lang w:val="en-US"/>
        </w:rPr>
        <w:t xml:space="preserve"> </w:t>
      </w:r>
      <w:r w:rsidRPr="006D5B4C">
        <w:rPr>
          <w:sz w:val="28"/>
          <w:szCs w:val="28"/>
        </w:rPr>
        <w:t>Салық</w:t>
      </w:r>
      <w:r w:rsidRPr="006D5B4C">
        <w:rPr>
          <w:sz w:val="28"/>
          <w:szCs w:val="28"/>
          <w:lang w:val="en-US"/>
        </w:rPr>
        <w:t xml:space="preserve"> </w:t>
      </w:r>
      <w:r w:rsidRPr="006D5B4C">
        <w:rPr>
          <w:sz w:val="28"/>
          <w:szCs w:val="28"/>
        </w:rPr>
        <w:t>кодексінің</w:t>
      </w:r>
      <w:r w:rsidRPr="006D5B4C">
        <w:rPr>
          <w:sz w:val="28"/>
          <w:szCs w:val="28"/>
          <w:lang w:val="en-US"/>
        </w:rPr>
        <w:t xml:space="preserve"> 18-</w:t>
      </w:r>
      <w:r w:rsidRPr="006D5B4C">
        <w:rPr>
          <w:sz w:val="28"/>
          <w:szCs w:val="28"/>
        </w:rPr>
        <w:t>бөлімі</w:t>
      </w:r>
      <w:r w:rsidRPr="006D5B4C">
        <w:rPr>
          <w:sz w:val="28"/>
          <w:szCs w:val="28"/>
          <w:lang w:val="en-US"/>
        </w:rPr>
        <w:t>, 69-</w:t>
      </w:r>
      <w:r w:rsidRPr="006D5B4C">
        <w:rPr>
          <w:sz w:val="28"/>
          <w:szCs w:val="28"/>
        </w:rPr>
        <w:t>тарауы</w:t>
      </w:r>
      <w:r w:rsidRPr="006D5B4C">
        <w:rPr>
          <w:sz w:val="28"/>
          <w:szCs w:val="28"/>
          <w:lang w:val="en-US"/>
        </w:rPr>
        <w:t>, 4-</w:t>
      </w:r>
      <w:r w:rsidRPr="006D5B4C">
        <w:rPr>
          <w:sz w:val="28"/>
          <w:szCs w:val="28"/>
        </w:rPr>
        <w:t>параграфы</w:t>
      </w:r>
      <w:r w:rsidRPr="006D5B4C">
        <w:rPr>
          <w:sz w:val="28"/>
          <w:szCs w:val="28"/>
          <w:lang w:val="en-US"/>
        </w:rPr>
        <w:t>.</w:t>
      </w:r>
    </w:p>
    <w:p w14:paraId="48FF8A28" w14:textId="77777777" w:rsidR="00C96165" w:rsidRPr="006D5B4C" w:rsidRDefault="00C96165" w:rsidP="00C96165">
      <w:pPr>
        <w:pStyle w:val="aff0"/>
        <w:ind w:firstLine="0"/>
        <w:rPr>
          <w:sz w:val="28"/>
          <w:szCs w:val="28"/>
          <w:lang w:val="en-US"/>
        </w:rPr>
      </w:pPr>
      <w:bookmarkStart w:id="21" w:name="_Hlk181002207"/>
      <w:bookmarkEnd w:id="20"/>
      <w:r w:rsidRPr="006D5B4C">
        <w:rPr>
          <w:sz w:val="28"/>
          <w:szCs w:val="28"/>
          <w:lang w:val="en-US"/>
        </w:rPr>
        <w:tab/>
        <w:t xml:space="preserve">22. </w:t>
      </w:r>
      <w:r w:rsidRPr="006D5B4C">
        <w:rPr>
          <w:sz w:val="28"/>
          <w:szCs w:val="28"/>
        </w:rPr>
        <w:t>Ерекше</w:t>
      </w:r>
      <w:r w:rsidRPr="006D5B4C">
        <w:rPr>
          <w:sz w:val="28"/>
          <w:szCs w:val="28"/>
          <w:lang w:val="en-US"/>
        </w:rPr>
        <w:t xml:space="preserve"> </w:t>
      </w:r>
      <w:r w:rsidRPr="006D5B4C">
        <w:rPr>
          <w:sz w:val="28"/>
          <w:szCs w:val="28"/>
        </w:rPr>
        <w:t>бөлім</w:t>
      </w:r>
      <w:r w:rsidRPr="006D5B4C">
        <w:rPr>
          <w:sz w:val="28"/>
          <w:szCs w:val="28"/>
          <w:lang w:val="en-US"/>
        </w:rPr>
        <w:t xml:space="preserve">, </w:t>
      </w:r>
      <w:r w:rsidRPr="006D5B4C">
        <w:rPr>
          <w:sz w:val="28"/>
          <w:szCs w:val="28"/>
        </w:rPr>
        <w:t>Қазақстан</w:t>
      </w:r>
      <w:r w:rsidRPr="006D5B4C">
        <w:rPr>
          <w:sz w:val="28"/>
          <w:szCs w:val="28"/>
          <w:lang w:val="en-US"/>
        </w:rPr>
        <w:t xml:space="preserve"> </w:t>
      </w:r>
      <w:r w:rsidRPr="006D5B4C">
        <w:rPr>
          <w:sz w:val="28"/>
          <w:szCs w:val="28"/>
        </w:rPr>
        <w:t>Республикасының</w:t>
      </w:r>
      <w:r w:rsidRPr="006D5B4C">
        <w:rPr>
          <w:sz w:val="28"/>
          <w:szCs w:val="28"/>
          <w:lang w:val="en-US"/>
        </w:rPr>
        <w:t xml:space="preserve"> 2014 </w:t>
      </w:r>
      <w:r w:rsidRPr="006D5B4C">
        <w:rPr>
          <w:sz w:val="28"/>
          <w:szCs w:val="28"/>
        </w:rPr>
        <w:t>жылғы</w:t>
      </w:r>
      <w:r w:rsidRPr="006D5B4C">
        <w:rPr>
          <w:sz w:val="28"/>
          <w:szCs w:val="28"/>
          <w:lang w:val="en-US"/>
        </w:rPr>
        <w:t xml:space="preserve"> 5 </w:t>
      </w:r>
      <w:r w:rsidRPr="006D5B4C">
        <w:rPr>
          <w:sz w:val="28"/>
          <w:szCs w:val="28"/>
        </w:rPr>
        <w:t>шілдедегі</w:t>
      </w:r>
      <w:r w:rsidRPr="006D5B4C">
        <w:rPr>
          <w:sz w:val="28"/>
          <w:szCs w:val="28"/>
          <w:lang w:val="en-US"/>
        </w:rPr>
        <w:t xml:space="preserve"> </w:t>
      </w:r>
      <w:r w:rsidRPr="00441F69">
        <w:rPr>
          <w:sz w:val="28"/>
          <w:szCs w:val="28"/>
          <w:lang w:val="en-US"/>
        </w:rPr>
        <w:t xml:space="preserve">               </w:t>
      </w:r>
      <w:r w:rsidRPr="006D5B4C">
        <w:rPr>
          <w:sz w:val="28"/>
          <w:szCs w:val="28"/>
          <w:lang w:val="en-US"/>
        </w:rPr>
        <w:t xml:space="preserve">№ 235-V </w:t>
      </w:r>
      <w:r>
        <w:rPr>
          <w:sz w:val="28"/>
          <w:szCs w:val="28"/>
          <w:lang w:val="kk-KZ"/>
        </w:rPr>
        <w:t>«</w:t>
      </w:r>
      <w:r w:rsidRPr="006D5B4C">
        <w:rPr>
          <w:sz w:val="28"/>
          <w:szCs w:val="28"/>
        </w:rPr>
        <w:t>Әкімшілік</w:t>
      </w:r>
      <w:r w:rsidRPr="006D5B4C">
        <w:rPr>
          <w:sz w:val="28"/>
          <w:szCs w:val="28"/>
          <w:lang w:val="en-US"/>
        </w:rPr>
        <w:t xml:space="preserve"> </w:t>
      </w:r>
      <w:r w:rsidRPr="006D5B4C">
        <w:rPr>
          <w:sz w:val="28"/>
          <w:szCs w:val="28"/>
        </w:rPr>
        <w:t>құқық</w:t>
      </w:r>
      <w:r w:rsidRPr="006D5B4C">
        <w:rPr>
          <w:sz w:val="28"/>
          <w:szCs w:val="28"/>
          <w:lang w:val="en-US"/>
        </w:rPr>
        <w:t xml:space="preserve"> </w:t>
      </w:r>
      <w:r w:rsidRPr="006D5B4C">
        <w:rPr>
          <w:sz w:val="28"/>
          <w:szCs w:val="28"/>
        </w:rPr>
        <w:t>бұзушылық</w:t>
      </w:r>
      <w:r w:rsidRPr="006D5B4C">
        <w:rPr>
          <w:sz w:val="28"/>
          <w:szCs w:val="28"/>
          <w:lang w:val="en-US"/>
        </w:rPr>
        <w:t xml:space="preserve"> </w:t>
      </w:r>
      <w:r w:rsidRPr="006D5B4C">
        <w:rPr>
          <w:sz w:val="28"/>
          <w:szCs w:val="28"/>
        </w:rPr>
        <w:t>туралы</w:t>
      </w:r>
      <w:r>
        <w:rPr>
          <w:sz w:val="28"/>
          <w:szCs w:val="28"/>
          <w:lang w:val="kk-KZ"/>
        </w:rPr>
        <w:t>»</w:t>
      </w:r>
      <w:r w:rsidRPr="006D5B4C">
        <w:rPr>
          <w:sz w:val="28"/>
          <w:szCs w:val="28"/>
          <w:lang w:val="en-US"/>
        </w:rPr>
        <w:t xml:space="preserve"> </w:t>
      </w:r>
      <w:r>
        <w:rPr>
          <w:sz w:val="28"/>
          <w:szCs w:val="28"/>
        </w:rPr>
        <w:t>к</w:t>
      </w:r>
      <w:r w:rsidRPr="006D5B4C">
        <w:rPr>
          <w:sz w:val="28"/>
          <w:szCs w:val="28"/>
        </w:rPr>
        <w:t>одексінің</w:t>
      </w:r>
      <w:r w:rsidRPr="006D5B4C">
        <w:rPr>
          <w:sz w:val="28"/>
          <w:szCs w:val="28"/>
          <w:lang w:val="en-US"/>
        </w:rPr>
        <w:t xml:space="preserve"> 21-</w:t>
      </w:r>
      <w:r w:rsidRPr="006D5B4C">
        <w:rPr>
          <w:sz w:val="28"/>
          <w:szCs w:val="28"/>
        </w:rPr>
        <w:t>тарауы</w:t>
      </w:r>
      <w:r w:rsidRPr="006D5B4C">
        <w:rPr>
          <w:sz w:val="28"/>
          <w:szCs w:val="28"/>
          <w:lang w:val="en-US"/>
        </w:rPr>
        <w:t>.</w:t>
      </w:r>
    </w:p>
    <w:p w14:paraId="0E64046A" w14:textId="77777777" w:rsidR="00C96165" w:rsidRPr="006D5B4C" w:rsidRDefault="00C96165" w:rsidP="00C96165">
      <w:pPr>
        <w:pStyle w:val="aff0"/>
        <w:ind w:firstLine="0"/>
        <w:rPr>
          <w:sz w:val="28"/>
          <w:szCs w:val="28"/>
          <w:lang w:val="en-US"/>
        </w:rPr>
      </w:pPr>
      <w:bookmarkStart w:id="22" w:name="_Hlk181002290"/>
      <w:bookmarkEnd w:id="21"/>
      <w:r w:rsidRPr="006D5B4C">
        <w:rPr>
          <w:sz w:val="28"/>
          <w:szCs w:val="28"/>
          <w:lang w:val="en-US"/>
        </w:rPr>
        <w:tab/>
        <w:t xml:space="preserve">23. </w:t>
      </w:r>
      <w:r w:rsidRPr="006D5B4C">
        <w:rPr>
          <w:sz w:val="28"/>
          <w:szCs w:val="28"/>
        </w:rPr>
        <w:t>ҚР</w:t>
      </w:r>
      <w:r w:rsidRPr="006D5B4C">
        <w:rPr>
          <w:sz w:val="28"/>
          <w:szCs w:val="28"/>
          <w:lang w:val="en-US"/>
        </w:rPr>
        <w:t xml:space="preserve"> </w:t>
      </w:r>
      <w:r w:rsidRPr="006D5B4C">
        <w:rPr>
          <w:sz w:val="28"/>
          <w:szCs w:val="28"/>
        </w:rPr>
        <w:t>Салық</w:t>
      </w:r>
      <w:r w:rsidRPr="006D5B4C">
        <w:rPr>
          <w:sz w:val="28"/>
          <w:szCs w:val="28"/>
          <w:lang w:val="en-US"/>
        </w:rPr>
        <w:t xml:space="preserve"> </w:t>
      </w:r>
      <w:r w:rsidRPr="006D5B4C">
        <w:rPr>
          <w:sz w:val="28"/>
          <w:szCs w:val="28"/>
        </w:rPr>
        <w:t>кодексінің</w:t>
      </w:r>
      <w:r w:rsidRPr="006D5B4C">
        <w:rPr>
          <w:sz w:val="28"/>
          <w:szCs w:val="28"/>
          <w:lang w:val="en-US"/>
        </w:rPr>
        <w:t xml:space="preserve"> 576-</w:t>
      </w:r>
      <w:r w:rsidRPr="006D5B4C">
        <w:rPr>
          <w:sz w:val="28"/>
          <w:szCs w:val="28"/>
        </w:rPr>
        <w:t>бабының</w:t>
      </w:r>
      <w:r w:rsidRPr="006D5B4C">
        <w:rPr>
          <w:sz w:val="28"/>
          <w:szCs w:val="28"/>
          <w:lang w:val="en-US"/>
        </w:rPr>
        <w:t xml:space="preserve"> 8-</w:t>
      </w:r>
      <w:r w:rsidRPr="006D5B4C">
        <w:rPr>
          <w:sz w:val="28"/>
          <w:szCs w:val="28"/>
        </w:rPr>
        <w:t>тармағы</w:t>
      </w:r>
      <w:r w:rsidRPr="006D5B4C">
        <w:rPr>
          <w:sz w:val="28"/>
          <w:szCs w:val="28"/>
          <w:lang w:val="en-US"/>
        </w:rPr>
        <w:t>.</w:t>
      </w:r>
    </w:p>
    <w:bookmarkEnd w:id="22"/>
    <w:p w14:paraId="2E0A0EDB" w14:textId="77777777" w:rsidR="00C96165" w:rsidRPr="006D5B4C" w:rsidRDefault="00C96165" w:rsidP="00C96165">
      <w:pPr>
        <w:pStyle w:val="aff0"/>
        <w:ind w:firstLine="0"/>
        <w:rPr>
          <w:sz w:val="28"/>
          <w:szCs w:val="28"/>
          <w:lang w:val="en-US"/>
        </w:rPr>
      </w:pPr>
      <w:r w:rsidRPr="006D5B4C">
        <w:rPr>
          <w:sz w:val="28"/>
          <w:szCs w:val="28"/>
          <w:lang w:val="en-US"/>
        </w:rPr>
        <w:tab/>
        <w:t xml:space="preserve">24. </w:t>
      </w:r>
      <w:r w:rsidRPr="006D5B4C">
        <w:rPr>
          <w:sz w:val="28"/>
          <w:szCs w:val="28"/>
        </w:rPr>
        <w:t>ҚР</w:t>
      </w:r>
      <w:r w:rsidRPr="006D5B4C">
        <w:rPr>
          <w:sz w:val="28"/>
          <w:szCs w:val="28"/>
          <w:lang w:val="en-US"/>
        </w:rPr>
        <w:t xml:space="preserve"> </w:t>
      </w:r>
      <w:r w:rsidRPr="006D5B4C">
        <w:rPr>
          <w:sz w:val="28"/>
          <w:szCs w:val="28"/>
        </w:rPr>
        <w:t>Салық</w:t>
      </w:r>
      <w:r w:rsidRPr="006D5B4C">
        <w:rPr>
          <w:sz w:val="28"/>
          <w:szCs w:val="28"/>
          <w:lang w:val="en-US"/>
        </w:rPr>
        <w:t xml:space="preserve"> </w:t>
      </w:r>
      <w:r w:rsidRPr="006D5B4C">
        <w:rPr>
          <w:sz w:val="28"/>
          <w:szCs w:val="28"/>
        </w:rPr>
        <w:t>кодексінің</w:t>
      </w:r>
      <w:r w:rsidRPr="006D5B4C">
        <w:rPr>
          <w:sz w:val="28"/>
          <w:szCs w:val="28"/>
          <w:lang w:val="en-US"/>
        </w:rPr>
        <w:t xml:space="preserve"> 577-</w:t>
      </w:r>
      <w:r w:rsidRPr="006D5B4C">
        <w:rPr>
          <w:sz w:val="28"/>
          <w:szCs w:val="28"/>
        </w:rPr>
        <w:t>бабы</w:t>
      </w:r>
      <w:r w:rsidRPr="006D5B4C">
        <w:rPr>
          <w:sz w:val="28"/>
          <w:szCs w:val="28"/>
          <w:lang w:val="en-US"/>
        </w:rPr>
        <w:t>.</w:t>
      </w:r>
    </w:p>
    <w:p w14:paraId="52E8B1D0" w14:textId="77777777" w:rsidR="00C96165" w:rsidRPr="006D5B4C" w:rsidRDefault="00C96165" w:rsidP="00C96165">
      <w:pPr>
        <w:pStyle w:val="aff0"/>
        <w:rPr>
          <w:sz w:val="28"/>
          <w:szCs w:val="28"/>
          <w:lang w:val="en-US"/>
        </w:rPr>
      </w:pPr>
      <w:r w:rsidRPr="006D5B4C">
        <w:rPr>
          <w:sz w:val="28"/>
          <w:szCs w:val="28"/>
          <w:lang w:val="en-US"/>
        </w:rPr>
        <w:t xml:space="preserve">25. </w:t>
      </w:r>
      <w:r w:rsidRPr="006D5B4C">
        <w:rPr>
          <w:sz w:val="28"/>
          <w:szCs w:val="28"/>
        </w:rPr>
        <w:t>ҚР</w:t>
      </w:r>
      <w:r w:rsidRPr="006D5B4C">
        <w:rPr>
          <w:sz w:val="28"/>
          <w:szCs w:val="28"/>
          <w:lang w:val="en-US"/>
        </w:rPr>
        <w:t xml:space="preserve"> </w:t>
      </w:r>
      <w:r w:rsidRPr="006D5B4C">
        <w:rPr>
          <w:sz w:val="28"/>
          <w:szCs w:val="28"/>
        </w:rPr>
        <w:t>Үкіметінің</w:t>
      </w:r>
      <w:r w:rsidRPr="006D5B4C">
        <w:rPr>
          <w:sz w:val="28"/>
          <w:szCs w:val="28"/>
          <w:lang w:val="en-US"/>
        </w:rPr>
        <w:t xml:space="preserve"> 1.04.2022 </w:t>
      </w:r>
      <w:r w:rsidRPr="006D5B4C">
        <w:rPr>
          <w:sz w:val="28"/>
          <w:szCs w:val="28"/>
        </w:rPr>
        <w:t>ж</w:t>
      </w:r>
      <w:r w:rsidRPr="006D5B4C">
        <w:rPr>
          <w:sz w:val="28"/>
          <w:szCs w:val="28"/>
          <w:lang w:val="en-US"/>
        </w:rPr>
        <w:t xml:space="preserve">. № 187 </w:t>
      </w:r>
      <w:r w:rsidRPr="006D5B4C">
        <w:rPr>
          <w:sz w:val="28"/>
          <w:szCs w:val="28"/>
        </w:rPr>
        <w:t>қаулысы</w:t>
      </w:r>
      <w:r w:rsidRPr="006D5B4C">
        <w:rPr>
          <w:sz w:val="28"/>
          <w:szCs w:val="28"/>
          <w:lang w:val="en-US"/>
        </w:rPr>
        <w:t>.</w:t>
      </w:r>
    </w:p>
    <w:p w14:paraId="43FA52A0" w14:textId="77777777" w:rsidR="00C96165" w:rsidRPr="006D5B4C" w:rsidRDefault="00C96165" w:rsidP="00C96165">
      <w:pPr>
        <w:pStyle w:val="aff0"/>
        <w:ind w:firstLine="0"/>
        <w:rPr>
          <w:sz w:val="28"/>
          <w:szCs w:val="28"/>
          <w:lang w:val="en-US"/>
        </w:rPr>
      </w:pPr>
      <w:r w:rsidRPr="006D5B4C">
        <w:rPr>
          <w:sz w:val="28"/>
          <w:szCs w:val="28"/>
          <w:lang w:val="en-US"/>
        </w:rPr>
        <w:tab/>
        <w:t xml:space="preserve">26. </w:t>
      </w:r>
      <w:r>
        <w:rPr>
          <w:sz w:val="28"/>
          <w:szCs w:val="28"/>
          <w:lang w:val="kk-KZ"/>
        </w:rPr>
        <w:t>«</w:t>
      </w:r>
      <w:r w:rsidRPr="006D5B4C">
        <w:rPr>
          <w:sz w:val="28"/>
          <w:szCs w:val="28"/>
        </w:rPr>
        <w:t>ҚР</w:t>
      </w:r>
      <w:r w:rsidRPr="006D5B4C">
        <w:rPr>
          <w:sz w:val="28"/>
          <w:szCs w:val="28"/>
          <w:lang w:val="en-US"/>
        </w:rPr>
        <w:t xml:space="preserve"> </w:t>
      </w:r>
      <w:r w:rsidRPr="006D5B4C">
        <w:rPr>
          <w:sz w:val="28"/>
          <w:szCs w:val="28"/>
        </w:rPr>
        <w:t>Салық</w:t>
      </w:r>
      <w:r w:rsidRPr="006D5B4C">
        <w:rPr>
          <w:sz w:val="28"/>
          <w:szCs w:val="28"/>
          <w:lang w:val="en-US"/>
        </w:rPr>
        <w:t xml:space="preserve"> </w:t>
      </w:r>
      <w:r w:rsidRPr="006D5B4C">
        <w:rPr>
          <w:sz w:val="28"/>
          <w:szCs w:val="28"/>
        </w:rPr>
        <w:t>кодексін</w:t>
      </w:r>
      <w:r w:rsidRPr="006D5B4C">
        <w:rPr>
          <w:sz w:val="28"/>
          <w:szCs w:val="28"/>
          <w:lang w:val="en-US"/>
        </w:rPr>
        <w:t xml:space="preserve"> </w:t>
      </w:r>
      <w:r w:rsidRPr="006D5B4C">
        <w:rPr>
          <w:sz w:val="28"/>
          <w:szCs w:val="28"/>
        </w:rPr>
        <w:t>қолданысқа</w:t>
      </w:r>
      <w:r w:rsidRPr="006D5B4C">
        <w:rPr>
          <w:sz w:val="28"/>
          <w:szCs w:val="28"/>
          <w:lang w:val="en-US"/>
        </w:rPr>
        <w:t xml:space="preserve"> </w:t>
      </w:r>
      <w:r w:rsidRPr="006D5B4C">
        <w:rPr>
          <w:sz w:val="28"/>
          <w:szCs w:val="28"/>
        </w:rPr>
        <w:t>енгізу</w:t>
      </w:r>
      <w:r w:rsidRPr="006D5B4C">
        <w:rPr>
          <w:sz w:val="28"/>
          <w:szCs w:val="28"/>
          <w:lang w:val="en-US"/>
        </w:rPr>
        <w:t xml:space="preserve"> </w:t>
      </w:r>
      <w:r w:rsidRPr="006D5B4C">
        <w:rPr>
          <w:sz w:val="28"/>
          <w:szCs w:val="28"/>
        </w:rPr>
        <w:t>туралы</w:t>
      </w:r>
      <w:r>
        <w:rPr>
          <w:sz w:val="28"/>
          <w:szCs w:val="28"/>
          <w:lang w:val="kk-KZ"/>
        </w:rPr>
        <w:t>»</w:t>
      </w:r>
      <w:r w:rsidRPr="006D5B4C">
        <w:rPr>
          <w:sz w:val="28"/>
          <w:szCs w:val="28"/>
          <w:lang w:val="en-US"/>
        </w:rPr>
        <w:t xml:space="preserve"> 2017 </w:t>
      </w:r>
      <w:r w:rsidRPr="006D5B4C">
        <w:rPr>
          <w:sz w:val="28"/>
          <w:szCs w:val="28"/>
        </w:rPr>
        <w:t>жылғы</w:t>
      </w:r>
      <w:r w:rsidRPr="006D5B4C">
        <w:rPr>
          <w:sz w:val="28"/>
          <w:szCs w:val="28"/>
          <w:lang w:val="en-US"/>
        </w:rPr>
        <w:t xml:space="preserve"> </w:t>
      </w:r>
      <w:r w:rsidRPr="00441F69">
        <w:rPr>
          <w:sz w:val="28"/>
          <w:szCs w:val="28"/>
          <w:lang w:val="en-US"/>
        </w:rPr>
        <w:t xml:space="preserve">                               </w:t>
      </w:r>
      <w:r w:rsidRPr="006D5B4C">
        <w:rPr>
          <w:sz w:val="28"/>
          <w:szCs w:val="28"/>
          <w:lang w:val="en-US"/>
        </w:rPr>
        <w:t xml:space="preserve">25 </w:t>
      </w:r>
      <w:r w:rsidRPr="006D5B4C">
        <w:rPr>
          <w:sz w:val="28"/>
          <w:szCs w:val="28"/>
        </w:rPr>
        <w:t>желтоқсандағы</w:t>
      </w:r>
      <w:r w:rsidRPr="006D5B4C">
        <w:rPr>
          <w:sz w:val="28"/>
          <w:szCs w:val="28"/>
          <w:lang w:val="en-US"/>
        </w:rPr>
        <w:t xml:space="preserve"> </w:t>
      </w:r>
      <w:r w:rsidRPr="006D5B4C">
        <w:rPr>
          <w:sz w:val="28"/>
          <w:szCs w:val="28"/>
        </w:rPr>
        <w:t>ҚР</w:t>
      </w:r>
      <w:r w:rsidRPr="006D5B4C">
        <w:rPr>
          <w:sz w:val="28"/>
          <w:szCs w:val="28"/>
          <w:lang w:val="en-US"/>
        </w:rPr>
        <w:t xml:space="preserve"> </w:t>
      </w:r>
      <w:r w:rsidRPr="006D5B4C">
        <w:rPr>
          <w:sz w:val="28"/>
          <w:szCs w:val="28"/>
        </w:rPr>
        <w:t>Заңының</w:t>
      </w:r>
      <w:r w:rsidRPr="006D5B4C">
        <w:rPr>
          <w:sz w:val="28"/>
          <w:szCs w:val="28"/>
          <w:lang w:val="en-US"/>
        </w:rPr>
        <w:t xml:space="preserve"> 43-9-</w:t>
      </w:r>
      <w:r w:rsidRPr="006D5B4C">
        <w:rPr>
          <w:sz w:val="28"/>
          <w:szCs w:val="28"/>
        </w:rPr>
        <w:t>бабы</w:t>
      </w:r>
      <w:r w:rsidRPr="006D5B4C">
        <w:rPr>
          <w:sz w:val="28"/>
          <w:szCs w:val="28"/>
          <w:lang w:val="en-US"/>
        </w:rPr>
        <w:t>.</w:t>
      </w:r>
    </w:p>
    <w:p w14:paraId="7540AAB3" w14:textId="77777777" w:rsidR="00C96165" w:rsidRPr="006D5B4C" w:rsidRDefault="00C96165" w:rsidP="00C96165">
      <w:pPr>
        <w:pStyle w:val="aff0"/>
        <w:ind w:firstLine="0"/>
        <w:rPr>
          <w:sz w:val="28"/>
          <w:szCs w:val="28"/>
          <w:lang w:val="en-US"/>
        </w:rPr>
      </w:pPr>
      <w:r w:rsidRPr="006D5B4C">
        <w:rPr>
          <w:sz w:val="28"/>
          <w:szCs w:val="28"/>
          <w:lang w:val="en-US"/>
        </w:rPr>
        <w:tab/>
        <w:t xml:space="preserve">27. </w:t>
      </w:r>
      <w:r w:rsidRPr="006D5B4C">
        <w:rPr>
          <w:sz w:val="28"/>
          <w:szCs w:val="28"/>
        </w:rPr>
        <w:t>Қазақстан</w:t>
      </w:r>
      <w:r w:rsidRPr="006D5B4C">
        <w:rPr>
          <w:sz w:val="28"/>
          <w:szCs w:val="28"/>
          <w:lang w:val="en-US"/>
        </w:rPr>
        <w:t xml:space="preserve"> </w:t>
      </w:r>
      <w:r w:rsidRPr="006D5B4C">
        <w:rPr>
          <w:sz w:val="28"/>
          <w:szCs w:val="28"/>
        </w:rPr>
        <w:t>Республикасының</w:t>
      </w:r>
      <w:r w:rsidRPr="006D5B4C">
        <w:rPr>
          <w:sz w:val="28"/>
          <w:szCs w:val="28"/>
          <w:lang w:val="en-US"/>
        </w:rPr>
        <w:t xml:space="preserve"> 2014 </w:t>
      </w:r>
      <w:r w:rsidRPr="006D5B4C">
        <w:rPr>
          <w:sz w:val="28"/>
          <w:szCs w:val="28"/>
        </w:rPr>
        <w:t>жылғы</w:t>
      </w:r>
      <w:r w:rsidRPr="006D5B4C">
        <w:rPr>
          <w:sz w:val="28"/>
          <w:szCs w:val="28"/>
          <w:lang w:val="en-US"/>
        </w:rPr>
        <w:t xml:space="preserve"> 5 </w:t>
      </w:r>
      <w:r w:rsidRPr="006D5B4C">
        <w:rPr>
          <w:sz w:val="28"/>
          <w:szCs w:val="28"/>
        </w:rPr>
        <w:t>шілдедегі</w:t>
      </w:r>
      <w:r w:rsidRPr="006D5B4C">
        <w:rPr>
          <w:sz w:val="28"/>
          <w:szCs w:val="28"/>
          <w:lang w:val="en-US"/>
        </w:rPr>
        <w:t xml:space="preserve"> № 235-V </w:t>
      </w:r>
      <w:r w:rsidRPr="006D5B4C">
        <w:rPr>
          <w:sz w:val="28"/>
          <w:szCs w:val="28"/>
        </w:rPr>
        <w:t>ҚРЗ</w:t>
      </w:r>
      <w:r>
        <w:rPr>
          <w:sz w:val="28"/>
          <w:szCs w:val="28"/>
          <w:lang w:val="kk-KZ"/>
        </w:rPr>
        <w:t xml:space="preserve"> «</w:t>
      </w:r>
      <w:r w:rsidRPr="006D5B4C">
        <w:rPr>
          <w:sz w:val="28"/>
          <w:szCs w:val="28"/>
        </w:rPr>
        <w:t>Әкімшілік</w:t>
      </w:r>
      <w:r w:rsidRPr="006D5B4C">
        <w:rPr>
          <w:sz w:val="28"/>
          <w:szCs w:val="28"/>
          <w:lang w:val="en-US"/>
        </w:rPr>
        <w:t xml:space="preserve"> </w:t>
      </w:r>
      <w:r w:rsidRPr="006D5B4C">
        <w:rPr>
          <w:sz w:val="28"/>
          <w:szCs w:val="28"/>
        </w:rPr>
        <w:t>құқық</w:t>
      </w:r>
      <w:r w:rsidRPr="006D5B4C">
        <w:rPr>
          <w:sz w:val="28"/>
          <w:szCs w:val="28"/>
          <w:lang w:val="en-US"/>
        </w:rPr>
        <w:t xml:space="preserve"> </w:t>
      </w:r>
      <w:r w:rsidRPr="006D5B4C">
        <w:rPr>
          <w:sz w:val="28"/>
          <w:szCs w:val="28"/>
        </w:rPr>
        <w:t>бұзушылық</w:t>
      </w:r>
      <w:r w:rsidRPr="006D5B4C">
        <w:rPr>
          <w:sz w:val="28"/>
          <w:szCs w:val="28"/>
          <w:lang w:val="en-US"/>
        </w:rPr>
        <w:t xml:space="preserve"> </w:t>
      </w:r>
      <w:r w:rsidRPr="006D5B4C">
        <w:rPr>
          <w:sz w:val="28"/>
          <w:szCs w:val="28"/>
        </w:rPr>
        <w:t>туралы</w:t>
      </w:r>
      <w:r>
        <w:rPr>
          <w:sz w:val="28"/>
          <w:szCs w:val="28"/>
          <w:lang w:val="kk-KZ"/>
        </w:rPr>
        <w:t xml:space="preserve">» </w:t>
      </w:r>
      <w:r w:rsidRPr="006D5B4C">
        <w:rPr>
          <w:sz w:val="28"/>
          <w:szCs w:val="28"/>
        </w:rPr>
        <w:t>кодексінің</w:t>
      </w:r>
      <w:r w:rsidRPr="006D5B4C">
        <w:rPr>
          <w:sz w:val="28"/>
          <w:szCs w:val="28"/>
          <w:lang w:val="en-US"/>
        </w:rPr>
        <w:t xml:space="preserve"> 328-</w:t>
      </w:r>
      <w:r w:rsidRPr="006D5B4C">
        <w:rPr>
          <w:sz w:val="28"/>
          <w:szCs w:val="28"/>
        </w:rPr>
        <w:t>бабы</w:t>
      </w:r>
      <w:r w:rsidRPr="006D5B4C">
        <w:rPr>
          <w:sz w:val="28"/>
          <w:szCs w:val="28"/>
          <w:lang w:val="en-US"/>
        </w:rPr>
        <w:t>.</w:t>
      </w:r>
    </w:p>
    <w:p w14:paraId="4CE1886B" w14:textId="77777777" w:rsidR="00C96165" w:rsidRPr="00C85EFB" w:rsidRDefault="00C96165" w:rsidP="00C96165">
      <w:pPr>
        <w:pStyle w:val="aff0"/>
        <w:ind w:firstLine="0"/>
        <w:rPr>
          <w:sz w:val="28"/>
          <w:szCs w:val="28"/>
          <w:lang w:val="en-US"/>
        </w:rPr>
      </w:pPr>
      <w:r w:rsidRPr="006D5B4C">
        <w:rPr>
          <w:sz w:val="28"/>
          <w:szCs w:val="28"/>
          <w:lang w:val="en-US"/>
        </w:rPr>
        <w:tab/>
      </w:r>
      <w:r w:rsidRPr="00C85EFB">
        <w:rPr>
          <w:sz w:val="28"/>
          <w:szCs w:val="28"/>
          <w:lang w:val="en-US"/>
        </w:rPr>
        <w:t xml:space="preserve">28. </w:t>
      </w:r>
      <w:bookmarkStart w:id="23" w:name="_Hlk181016960"/>
      <w:r w:rsidRPr="00462137">
        <w:rPr>
          <w:sz w:val="28"/>
          <w:szCs w:val="28"/>
        </w:rPr>
        <w:fldChar w:fldCharType="begin"/>
      </w:r>
      <w:r w:rsidRPr="00C85EFB">
        <w:rPr>
          <w:sz w:val="28"/>
          <w:szCs w:val="28"/>
          <w:lang w:val="en-US"/>
        </w:rPr>
        <w:instrText>HYPERLINK "https://library.tou.edu.kz/fulltext/buuk/b947.pdf"</w:instrText>
      </w:r>
      <w:r w:rsidRPr="00462137">
        <w:rPr>
          <w:sz w:val="28"/>
          <w:szCs w:val="28"/>
        </w:rPr>
        <w:fldChar w:fldCharType="separate"/>
      </w:r>
      <w:r w:rsidRPr="00C85EFB">
        <w:rPr>
          <w:sz w:val="28"/>
          <w:szCs w:val="28"/>
          <w:lang w:val="en-US"/>
        </w:rPr>
        <w:t>https://library.tou.edu.kz/fulltext/buuk/b947.pdf</w:t>
      </w:r>
      <w:r w:rsidRPr="00462137">
        <w:rPr>
          <w:sz w:val="28"/>
          <w:szCs w:val="28"/>
        </w:rPr>
        <w:fldChar w:fldCharType="end"/>
      </w:r>
      <w:r w:rsidRPr="00C85EFB">
        <w:rPr>
          <w:sz w:val="28"/>
          <w:szCs w:val="28"/>
          <w:lang w:val="en-US"/>
        </w:rPr>
        <w:t>.</w:t>
      </w:r>
      <w:bookmarkEnd w:id="23"/>
    </w:p>
    <w:p w14:paraId="033B4039" w14:textId="77777777" w:rsidR="00C96165" w:rsidRPr="00462137" w:rsidRDefault="00C96165" w:rsidP="00C96165">
      <w:pPr>
        <w:pStyle w:val="aff0"/>
        <w:ind w:firstLine="0"/>
        <w:rPr>
          <w:sz w:val="28"/>
          <w:szCs w:val="28"/>
        </w:rPr>
      </w:pPr>
      <w:r w:rsidRPr="00C85EFB">
        <w:rPr>
          <w:sz w:val="28"/>
          <w:szCs w:val="28"/>
          <w:lang w:val="en-US"/>
        </w:rPr>
        <w:tab/>
      </w:r>
      <w:r w:rsidRPr="00462137">
        <w:rPr>
          <w:sz w:val="28"/>
          <w:szCs w:val="28"/>
        </w:rPr>
        <w:t xml:space="preserve">29. Е.А. Дмитриев, И.К. Кузнецова. </w:t>
      </w:r>
      <w:r w:rsidRPr="006D5B4C">
        <w:rPr>
          <w:sz w:val="28"/>
          <w:szCs w:val="28"/>
        </w:rPr>
        <w:t>Химиялық технологияның негізгі процестерін біріктіруге кіріспе. Оқу құралы</w:t>
      </w:r>
      <w:r w:rsidRPr="00462137">
        <w:rPr>
          <w:sz w:val="28"/>
          <w:szCs w:val="28"/>
        </w:rPr>
        <w:t xml:space="preserve">. Москва. 2005. </w:t>
      </w:r>
      <w:hyperlink r:id="rId9" w:history="1">
        <w:r w:rsidRPr="00462137">
          <w:rPr>
            <w:sz w:val="28"/>
            <w:szCs w:val="28"/>
          </w:rPr>
          <w:t>https://www.muctr.ru/upload/iblock/6c4/Posobie_integratsiya.pdf</w:t>
        </w:r>
      </w:hyperlink>
      <w:r w:rsidRPr="00462137">
        <w:rPr>
          <w:sz w:val="28"/>
          <w:szCs w:val="28"/>
        </w:rPr>
        <w:t>.</w:t>
      </w:r>
    </w:p>
    <w:p w14:paraId="131B8BE6" w14:textId="77777777" w:rsidR="00C96165" w:rsidRPr="00462137" w:rsidRDefault="00C96165" w:rsidP="00C96165">
      <w:pPr>
        <w:pStyle w:val="aff0"/>
        <w:ind w:firstLine="0"/>
        <w:rPr>
          <w:sz w:val="28"/>
          <w:szCs w:val="28"/>
        </w:rPr>
      </w:pPr>
      <w:r w:rsidRPr="00462137">
        <w:rPr>
          <w:sz w:val="28"/>
          <w:szCs w:val="28"/>
        </w:rPr>
        <w:tab/>
        <w:t xml:space="preserve">30. А.М. Елохов, Т.А. Неволина, О.В. Тютык. </w:t>
      </w:r>
      <w:r w:rsidRPr="006D5B4C">
        <w:rPr>
          <w:sz w:val="28"/>
          <w:szCs w:val="28"/>
        </w:rPr>
        <w:t>Өндірістік менеджмент химия өнеркәсібіндегі басқару ерекшеліктері</w:t>
      </w:r>
      <w:r w:rsidRPr="00462137">
        <w:rPr>
          <w:sz w:val="28"/>
          <w:szCs w:val="28"/>
        </w:rPr>
        <w:t xml:space="preserve">, Пермь, 2019. </w:t>
      </w:r>
      <w:hyperlink r:id="rId10" w:history="1">
        <w:r w:rsidRPr="00462137">
          <w:rPr>
            <w:sz w:val="28"/>
            <w:szCs w:val="28"/>
          </w:rPr>
          <w:t>http://www.psu.ru/files/docs/science/books/uchebnie-posobiya/elohov-nevolina-tyutyk-proizvodstvennyj-menedzhment.pdf</w:t>
        </w:r>
      </w:hyperlink>
      <w:r w:rsidRPr="00462137">
        <w:rPr>
          <w:sz w:val="28"/>
          <w:szCs w:val="28"/>
        </w:rPr>
        <w:t>.</w:t>
      </w:r>
    </w:p>
    <w:p w14:paraId="22D2AB15" w14:textId="77777777" w:rsidR="00C96165" w:rsidRPr="00462137" w:rsidRDefault="00C96165" w:rsidP="00C96165">
      <w:pPr>
        <w:pStyle w:val="aff0"/>
        <w:ind w:firstLine="0"/>
        <w:rPr>
          <w:sz w:val="28"/>
          <w:szCs w:val="28"/>
        </w:rPr>
      </w:pPr>
      <w:r w:rsidRPr="00462137">
        <w:rPr>
          <w:sz w:val="28"/>
          <w:szCs w:val="28"/>
        </w:rPr>
        <w:tab/>
        <w:t xml:space="preserve">31. </w:t>
      </w:r>
      <w:hyperlink r:id="rId11" w:history="1">
        <w:r w:rsidRPr="00FE6AD7">
          <w:rPr>
            <w:rStyle w:val="14"/>
            <w:sz w:val="28"/>
            <w:szCs w:val="28"/>
          </w:rPr>
          <w:t>https://bibl.nngasu.ru/electronicresources/uch-metod/industrial_economy/4855.pdf</w:t>
        </w:r>
      </w:hyperlink>
      <w:r w:rsidRPr="00462137">
        <w:rPr>
          <w:sz w:val="28"/>
          <w:szCs w:val="28"/>
        </w:rPr>
        <w:t>.</w:t>
      </w:r>
    </w:p>
    <w:p w14:paraId="06FA1BC6" w14:textId="77777777" w:rsidR="00C96165" w:rsidRPr="00462137" w:rsidRDefault="00C96165" w:rsidP="00C96165">
      <w:pPr>
        <w:pStyle w:val="aff0"/>
        <w:ind w:firstLine="0"/>
        <w:rPr>
          <w:sz w:val="28"/>
          <w:szCs w:val="28"/>
        </w:rPr>
      </w:pPr>
      <w:r w:rsidRPr="00462137">
        <w:rPr>
          <w:sz w:val="28"/>
          <w:szCs w:val="28"/>
        </w:rPr>
        <w:t xml:space="preserve">  </w:t>
      </w:r>
      <w:r w:rsidRPr="00462137">
        <w:rPr>
          <w:sz w:val="28"/>
          <w:szCs w:val="28"/>
        </w:rPr>
        <w:tab/>
        <w:t xml:space="preserve">32. </w:t>
      </w:r>
      <w:hyperlink r:id="rId12" w:anchor="rec178675244" w:history="1">
        <w:r w:rsidRPr="00462137">
          <w:rPr>
            <w:sz w:val="28"/>
            <w:szCs w:val="28"/>
          </w:rPr>
          <w:t>https://ect-center.com/blog/chemistry-in-fra-ger-ita#rec178675244</w:t>
        </w:r>
      </w:hyperlink>
      <w:r w:rsidRPr="00462137">
        <w:rPr>
          <w:sz w:val="28"/>
          <w:szCs w:val="28"/>
        </w:rPr>
        <w:t>.</w:t>
      </w:r>
    </w:p>
    <w:p w14:paraId="440837EC" w14:textId="77777777" w:rsidR="00C96165" w:rsidRPr="00462137" w:rsidRDefault="00C96165" w:rsidP="00C96165">
      <w:pPr>
        <w:pStyle w:val="aff0"/>
        <w:ind w:firstLine="0"/>
        <w:rPr>
          <w:sz w:val="28"/>
          <w:szCs w:val="28"/>
        </w:rPr>
      </w:pPr>
      <w:r w:rsidRPr="00462137">
        <w:rPr>
          <w:sz w:val="28"/>
          <w:szCs w:val="28"/>
        </w:rPr>
        <w:tab/>
        <w:t xml:space="preserve">33. Саркисов П.Д. </w:t>
      </w:r>
      <w:r w:rsidRPr="006D5B4C">
        <w:rPr>
          <w:sz w:val="28"/>
          <w:szCs w:val="28"/>
        </w:rPr>
        <w:t xml:space="preserve">Химиялық технология, мұнай-химия және </w:t>
      </w:r>
      <w:r>
        <w:rPr>
          <w:sz w:val="28"/>
          <w:szCs w:val="28"/>
          <w:lang w:val="kk-KZ"/>
        </w:rPr>
        <w:t>б</w:t>
      </w:r>
      <w:r w:rsidRPr="006D5B4C">
        <w:rPr>
          <w:sz w:val="28"/>
          <w:szCs w:val="28"/>
        </w:rPr>
        <w:t xml:space="preserve">иотехнологиядағы энергия және ресурс үнемдеу мәселелері </w:t>
      </w:r>
      <w:r w:rsidRPr="00462137">
        <w:rPr>
          <w:sz w:val="28"/>
          <w:szCs w:val="28"/>
        </w:rPr>
        <w:t xml:space="preserve">// Хим. </w:t>
      </w:r>
      <w:r>
        <w:rPr>
          <w:sz w:val="28"/>
          <w:szCs w:val="28"/>
          <w:lang w:val="kk-KZ"/>
        </w:rPr>
        <w:t>өнеркәсібі</w:t>
      </w:r>
      <w:r w:rsidRPr="00462137">
        <w:rPr>
          <w:sz w:val="28"/>
          <w:szCs w:val="28"/>
        </w:rPr>
        <w:t>. 2000. №1. C.20-27.</w:t>
      </w:r>
    </w:p>
    <w:p w14:paraId="0A562D08" w14:textId="77777777" w:rsidR="00C96165" w:rsidRPr="00462137" w:rsidRDefault="00C96165" w:rsidP="00C96165">
      <w:pPr>
        <w:pStyle w:val="aff0"/>
        <w:ind w:firstLine="0"/>
        <w:rPr>
          <w:sz w:val="28"/>
          <w:szCs w:val="28"/>
        </w:rPr>
      </w:pPr>
      <w:bookmarkStart w:id="24" w:name="_Hlk181008702"/>
      <w:r w:rsidRPr="00462137">
        <w:rPr>
          <w:sz w:val="28"/>
          <w:szCs w:val="28"/>
        </w:rPr>
        <w:tab/>
        <w:t xml:space="preserve">34. </w:t>
      </w:r>
      <w:hyperlink r:id="rId13" w:history="1">
        <w:r w:rsidRPr="00462137">
          <w:rPr>
            <w:sz w:val="28"/>
            <w:szCs w:val="28"/>
          </w:rPr>
          <w:t>https://cyberleninka.ru/article/n/ekologicheskie-problemy-himicheskoy-promyshlennosti-i-ih-reshenie-opyt-germanii/viewer</w:t>
        </w:r>
      </w:hyperlink>
      <w:r w:rsidRPr="00462137">
        <w:rPr>
          <w:sz w:val="28"/>
          <w:szCs w:val="28"/>
        </w:rPr>
        <w:t>.</w:t>
      </w:r>
    </w:p>
    <w:p w14:paraId="270A4CA5" w14:textId="77777777" w:rsidR="00C96165" w:rsidRPr="00462137" w:rsidRDefault="00C96165" w:rsidP="00C96165">
      <w:pPr>
        <w:pStyle w:val="aff0"/>
        <w:ind w:firstLine="0"/>
        <w:rPr>
          <w:sz w:val="28"/>
          <w:szCs w:val="28"/>
        </w:rPr>
      </w:pPr>
      <w:bookmarkStart w:id="25" w:name="_Hlk181016701"/>
      <w:bookmarkEnd w:id="24"/>
      <w:r w:rsidRPr="00462137">
        <w:rPr>
          <w:sz w:val="28"/>
          <w:szCs w:val="28"/>
        </w:rPr>
        <w:tab/>
        <w:t xml:space="preserve">35. </w:t>
      </w:r>
      <w:hyperlink r:id="rId14" w:history="1">
        <w:r w:rsidRPr="00462137">
          <w:rPr>
            <w:sz w:val="28"/>
            <w:szCs w:val="28"/>
          </w:rPr>
          <w:t>https://cyberleninka.ru/article/n/ekologicheskie-problemy-himicheskoy-promyshlennosti-i-ih-reshenie-opyt-germanii/viewer</w:t>
        </w:r>
      </w:hyperlink>
      <w:r w:rsidRPr="00462137">
        <w:rPr>
          <w:sz w:val="28"/>
          <w:szCs w:val="28"/>
        </w:rPr>
        <w:t>.</w:t>
      </w:r>
    </w:p>
    <w:bookmarkEnd w:id="25"/>
    <w:p w14:paraId="512B2D62" w14:textId="77777777" w:rsidR="00C96165" w:rsidRPr="00462137" w:rsidRDefault="00C96165" w:rsidP="00C96165">
      <w:pPr>
        <w:pStyle w:val="aff0"/>
        <w:ind w:firstLine="0"/>
        <w:rPr>
          <w:sz w:val="28"/>
          <w:szCs w:val="28"/>
        </w:rPr>
      </w:pPr>
      <w:r w:rsidRPr="00462137">
        <w:rPr>
          <w:sz w:val="28"/>
          <w:szCs w:val="28"/>
        </w:rPr>
        <w:tab/>
        <w:t xml:space="preserve">36. </w:t>
      </w:r>
      <w:hyperlink r:id="rId15" w:history="1">
        <w:r w:rsidRPr="00462137">
          <w:rPr>
            <w:sz w:val="28"/>
            <w:szCs w:val="28"/>
          </w:rPr>
          <w:t>https://cyberleninka.ru/article/n/podbor-katalizatorov-obespechivayuschih-stabilnost-raboty-i-vysokuyu-skorost-okisleniya-vodoroda-i-metana-v-reaktorah-r-2-otdeleniy/viewer</w:t>
        </w:r>
      </w:hyperlink>
      <w:r w:rsidRPr="00462137">
        <w:rPr>
          <w:sz w:val="28"/>
          <w:szCs w:val="28"/>
        </w:rPr>
        <w:t>.</w:t>
      </w:r>
    </w:p>
    <w:p w14:paraId="0078E179" w14:textId="77777777" w:rsidR="00C96165" w:rsidRPr="00462137" w:rsidRDefault="00C96165" w:rsidP="00C96165">
      <w:pPr>
        <w:pStyle w:val="aff0"/>
        <w:ind w:firstLine="0"/>
        <w:rPr>
          <w:sz w:val="28"/>
          <w:szCs w:val="28"/>
        </w:rPr>
      </w:pPr>
      <w:r w:rsidRPr="00462137">
        <w:rPr>
          <w:sz w:val="28"/>
          <w:szCs w:val="28"/>
        </w:rPr>
        <w:tab/>
        <w:t xml:space="preserve">37. </w:t>
      </w:r>
      <w:hyperlink r:id="rId16" w:history="1">
        <w:r w:rsidRPr="00462137">
          <w:rPr>
            <w:sz w:val="28"/>
            <w:szCs w:val="28"/>
          </w:rPr>
          <w:t>https://nangs.org/news/downstream/chem/petrochemistry/effektivnye-katalizatory-dlya-ispolyzovaniya-v-neftehimicheskoy-promyshlennosti</w:t>
        </w:r>
      </w:hyperlink>
      <w:r w:rsidRPr="00462137">
        <w:rPr>
          <w:sz w:val="28"/>
          <w:szCs w:val="28"/>
        </w:rPr>
        <w:t>.</w:t>
      </w:r>
    </w:p>
    <w:p w14:paraId="386E7C68" w14:textId="77777777" w:rsidR="00C96165" w:rsidRPr="00462137" w:rsidRDefault="00C96165" w:rsidP="00C96165">
      <w:pPr>
        <w:pStyle w:val="aff0"/>
        <w:ind w:firstLine="0"/>
        <w:rPr>
          <w:sz w:val="28"/>
          <w:szCs w:val="28"/>
        </w:rPr>
      </w:pPr>
      <w:r w:rsidRPr="00462137">
        <w:rPr>
          <w:sz w:val="28"/>
          <w:szCs w:val="28"/>
        </w:rPr>
        <w:tab/>
        <w:t xml:space="preserve">38. </w:t>
      </w:r>
      <w:hyperlink r:id="rId17" w:history="1">
        <w:r w:rsidRPr="00462137">
          <w:rPr>
            <w:sz w:val="28"/>
            <w:szCs w:val="28"/>
          </w:rPr>
          <w:t>https://patents.google.com/patent/RU2140811C1/ru</w:t>
        </w:r>
      </w:hyperlink>
      <w:r w:rsidRPr="00462137">
        <w:rPr>
          <w:sz w:val="28"/>
          <w:szCs w:val="28"/>
        </w:rPr>
        <w:t>.</w:t>
      </w:r>
    </w:p>
    <w:p w14:paraId="01A76406" w14:textId="77777777" w:rsidR="00C96165" w:rsidRPr="00462137" w:rsidRDefault="00C96165" w:rsidP="00C96165">
      <w:pPr>
        <w:pStyle w:val="aff0"/>
        <w:ind w:firstLine="0"/>
        <w:rPr>
          <w:sz w:val="28"/>
          <w:szCs w:val="28"/>
        </w:rPr>
      </w:pPr>
      <w:bookmarkStart w:id="26" w:name="_Hlk181022427"/>
      <w:r w:rsidRPr="00462137">
        <w:rPr>
          <w:sz w:val="28"/>
          <w:szCs w:val="28"/>
        </w:rPr>
        <w:tab/>
        <w:t xml:space="preserve">39. </w:t>
      </w:r>
      <w:hyperlink r:id="rId18" w:history="1">
        <w:r w:rsidRPr="00462137">
          <w:rPr>
            <w:sz w:val="28"/>
            <w:szCs w:val="28"/>
          </w:rPr>
          <w:t>https://patents.google.com/patent/RU2468999C1/ru</w:t>
        </w:r>
      </w:hyperlink>
      <w:r w:rsidRPr="00462137">
        <w:rPr>
          <w:sz w:val="28"/>
          <w:szCs w:val="28"/>
        </w:rPr>
        <w:t>.</w:t>
      </w:r>
    </w:p>
    <w:p w14:paraId="0DB4E8A3" w14:textId="77777777" w:rsidR="00C96165" w:rsidRPr="00462137" w:rsidRDefault="00C96165" w:rsidP="00C96165">
      <w:pPr>
        <w:pStyle w:val="aff0"/>
        <w:ind w:firstLine="0"/>
        <w:rPr>
          <w:sz w:val="28"/>
          <w:szCs w:val="28"/>
        </w:rPr>
      </w:pPr>
      <w:bookmarkStart w:id="27" w:name="_Hlk181022480"/>
      <w:bookmarkEnd w:id="26"/>
      <w:r w:rsidRPr="00462137">
        <w:rPr>
          <w:sz w:val="28"/>
          <w:szCs w:val="28"/>
        </w:rPr>
        <w:tab/>
        <w:t xml:space="preserve">40. </w:t>
      </w:r>
      <w:hyperlink r:id="rId19" w:history="1">
        <w:r w:rsidRPr="00462137">
          <w:rPr>
            <w:sz w:val="28"/>
          </w:rPr>
          <w:t>https://www.mdpi.com/2313-4321/2/4/24</w:t>
        </w:r>
      </w:hyperlink>
      <w:r w:rsidRPr="00462137">
        <w:rPr>
          <w:sz w:val="28"/>
          <w:szCs w:val="28"/>
        </w:rPr>
        <w:t>.</w:t>
      </w:r>
    </w:p>
    <w:p w14:paraId="704D805E" w14:textId="77777777" w:rsidR="00C96165" w:rsidRPr="00462137" w:rsidRDefault="00C96165" w:rsidP="00C96165">
      <w:pPr>
        <w:pStyle w:val="aff0"/>
        <w:ind w:firstLine="0"/>
        <w:rPr>
          <w:sz w:val="28"/>
          <w:szCs w:val="28"/>
        </w:rPr>
      </w:pPr>
      <w:r w:rsidRPr="00462137">
        <w:rPr>
          <w:sz w:val="28"/>
          <w:szCs w:val="28"/>
        </w:rPr>
        <w:tab/>
        <w:t xml:space="preserve">41. </w:t>
      </w:r>
      <w:hyperlink r:id="rId20" w:history="1">
        <w:r w:rsidRPr="00462137">
          <w:rPr>
            <w:sz w:val="28"/>
            <w:szCs w:val="28"/>
          </w:rPr>
          <w:t>https://corporate.dow.com/en-us/science-and-sustainability/commits-to-reduce-emissions-and-waste.html</w:t>
        </w:r>
      </w:hyperlink>
      <w:r w:rsidRPr="00462137">
        <w:rPr>
          <w:sz w:val="28"/>
          <w:szCs w:val="28"/>
        </w:rPr>
        <w:t>.</w:t>
      </w:r>
    </w:p>
    <w:p w14:paraId="6842829B" w14:textId="77777777" w:rsidR="00C96165" w:rsidRPr="00462137" w:rsidRDefault="00C96165" w:rsidP="00C96165">
      <w:pPr>
        <w:pStyle w:val="aff0"/>
        <w:ind w:firstLine="0"/>
        <w:rPr>
          <w:sz w:val="28"/>
          <w:szCs w:val="28"/>
        </w:rPr>
      </w:pPr>
      <w:r w:rsidRPr="00462137">
        <w:rPr>
          <w:sz w:val="28"/>
          <w:szCs w:val="28"/>
        </w:rPr>
        <w:tab/>
        <w:t xml:space="preserve">42. </w:t>
      </w:r>
      <w:hyperlink r:id="rId21" w:history="1">
        <w:r w:rsidRPr="00462137">
          <w:rPr>
            <w:sz w:val="28"/>
            <w:szCs w:val="28"/>
          </w:rPr>
          <w:t>https://corporate.dow.com/en-us/news/press-releases/dow-outlines-targeted-actions-to-deliver--1b-in-cost-savings-in-.html</w:t>
        </w:r>
      </w:hyperlink>
      <w:r w:rsidRPr="00462137">
        <w:rPr>
          <w:sz w:val="28"/>
          <w:szCs w:val="28"/>
        </w:rPr>
        <w:t>.</w:t>
      </w:r>
    </w:p>
    <w:p w14:paraId="5A995E7B" w14:textId="77777777" w:rsidR="00C96165" w:rsidRPr="00462137" w:rsidRDefault="00C96165" w:rsidP="00C96165">
      <w:pPr>
        <w:pStyle w:val="aff0"/>
        <w:ind w:firstLine="0"/>
        <w:rPr>
          <w:sz w:val="28"/>
          <w:szCs w:val="28"/>
        </w:rPr>
      </w:pPr>
      <w:bookmarkStart w:id="28" w:name="_Hlk181022533"/>
      <w:bookmarkEnd w:id="27"/>
      <w:r w:rsidRPr="00462137">
        <w:rPr>
          <w:sz w:val="28"/>
          <w:szCs w:val="28"/>
        </w:rPr>
        <w:tab/>
        <w:t xml:space="preserve">43. </w:t>
      </w:r>
      <w:hyperlink r:id="rId22" w:history="1">
        <w:r w:rsidRPr="00462137">
          <w:rPr>
            <w:sz w:val="28"/>
          </w:rPr>
          <w:t>https://www.mckinsey.com/capabilities/operations/our-insights/building-sustainability-into-operations</w:t>
        </w:r>
      </w:hyperlink>
      <w:r w:rsidRPr="00462137">
        <w:rPr>
          <w:sz w:val="28"/>
          <w:szCs w:val="28"/>
        </w:rPr>
        <w:t>.</w:t>
      </w:r>
    </w:p>
    <w:p w14:paraId="48CA7D49" w14:textId="77777777" w:rsidR="00C96165" w:rsidRPr="00462137" w:rsidRDefault="00C96165" w:rsidP="00C96165">
      <w:pPr>
        <w:pStyle w:val="aff0"/>
        <w:ind w:firstLine="0"/>
        <w:rPr>
          <w:sz w:val="28"/>
          <w:szCs w:val="28"/>
        </w:rPr>
      </w:pPr>
      <w:r w:rsidRPr="00462137">
        <w:rPr>
          <w:sz w:val="28"/>
          <w:szCs w:val="28"/>
        </w:rPr>
        <w:tab/>
        <w:t xml:space="preserve">44. </w:t>
      </w:r>
      <w:hyperlink r:id="rId23" w:history="1">
        <w:r w:rsidRPr="00462137">
          <w:rPr>
            <w:sz w:val="28"/>
            <w:szCs w:val="28"/>
          </w:rPr>
          <w:t>https://www.lyondellbasell.com/en/news-events/advancing-possible/a-culture-of-safety/</w:t>
        </w:r>
      </w:hyperlink>
      <w:r w:rsidRPr="00462137">
        <w:rPr>
          <w:sz w:val="28"/>
          <w:szCs w:val="28"/>
        </w:rPr>
        <w:t>.</w:t>
      </w:r>
    </w:p>
    <w:p w14:paraId="1B3522E0" w14:textId="77777777" w:rsidR="00C96165" w:rsidRPr="00462137" w:rsidRDefault="00C96165" w:rsidP="00C96165">
      <w:pPr>
        <w:pStyle w:val="aff0"/>
        <w:ind w:firstLine="0"/>
        <w:rPr>
          <w:sz w:val="28"/>
          <w:szCs w:val="28"/>
        </w:rPr>
      </w:pPr>
      <w:r w:rsidRPr="00462137">
        <w:rPr>
          <w:sz w:val="28"/>
          <w:szCs w:val="28"/>
        </w:rPr>
        <w:tab/>
        <w:t xml:space="preserve">45. </w:t>
      </w:r>
      <w:hyperlink r:id="rId24" w:history="1">
        <w:r w:rsidRPr="00462137">
          <w:rPr>
            <w:sz w:val="28"/>
            <w:szCs w:val="28"/>
          </w:rPr>
          <w:t>https://corporate.exxonmobil.com/news/news-releases/2022/0131_exxonmobil-streamlines-structure-to-enhance-effectiveness-grow-value-reduce-costs</w:t>
        </w:r>
      </w:hyperlink>
      <w:r w:rsidRPr="00462137">
        <w:rPr>
          <w:sz w:val="28"/>
          <w:szCs w:val="28"/>
        </w:rPr>
        <w:t>.</w:t>
      </w:r>
    </w:p>
    <w:p w14:paraId="6087BE8B" w14:textId="77777777" w:rsidR="00C96165" w:rsidRPr="00462137" w:rsidRDefault="00C96165" w:rsidP="00C96165">
      <w:pPr>
        <w:pStyle w:val="aff0"/>
        <w:ind w:firstLine="0"/>
        <w:rPr>
          <w:sz w:val="28"/>
          <w:szCs w:val="28"/>
        </w:rPr>
      </w:pPr>
      <w:r w:rsidRPr="00462137">
        <w:rPr>
          <w:sz w:val="28"/>
          <w:szCs w:val="28"/>
        </w:rPr>
        <w:tab/>
        <w:t xml:space="preserve">46. </w:t>
      </w:r>
      <w:hyperlink r:id="rId25" w:history="1">
        <w:r w:rsidRPr="00462137">
          <w:rPr>
            <w:sz w:val="28"/>
            <w:szCs w:val="28"/>
          </w:rPr>
          <w:t>https://www.sibur.ru/en/</w:t>
        </w:r>
      </w:hyperlink>
      <w:r w:rsidRPr="00462137">
        <w:rPr>
          <w:sz w:val="28"/>
          <w:szCs w:val="28"/>
        </w:rPr>
        <w:t>.</w:t>
      </w:r>
    </w:p>
    <w:p w14:paraId="52A5CC29" w14:textId="77777777" w:rsidR="00C96165" w:rsidRPr="00462137" w:rsidRDefault="00C96165" w:rsidP="00C96165">
      <w:pPr>
        <w:pStyle w:val="aff0"/>
        <w:ind w:firstLine="0"/>
        <w:rPr>
          <w:sz w:val="28"/>
          <w:szCs w:val="28"/>
        </w:rPr>
      </w:pPr>
      <w:r w:rsidRPr="00462137">
        <w:rPr>
          <w:sz w:val="28"/>
          <w:szCs w:val="28"/>
        </w:rPr>
        <w:tab/>
        <w:t xml:space="preserve">47. </w:t>
      </w:r>
      <w:hyperlink r:id="rId26" w:history="1">
        <w:r w:rsidRPr="007A416D">
          <w:rPr>
            <w:sz w:val="28"/>
            <w:szCs w:val="28"/>
          </w:rPr>
          <w:t>https://report.basf.com/2023/en/combined-managements-report/environmental-social-governance.html</w:t>
        </w:r>
      </w:hyperlink>
      <w:r w:rsidRPr="007A416D">
        <w:rPr>
          <w:sz w:val="28"/>
          <w:szCs w:val="28"/>
        </w:rPr>
        <w:t>.</w:t>
      </w:r>
    </w:p>
    <w:p w14:paraId="3D962FCA" w14:textId="77777777" w:rsidR="00C96165" w:rsidRPr="00462137" w:rsidRDefault="00C96165" w:rsidP="00C96165">
      <w:pPr>
        <w:pStyle w:val="aff0"/>
        <w:ind w:firstLine="0"/>
        <w:rPr>
          <w:sz w:val="28"/>
          <w:szCs w:val="28"/>
        </w:rPr>
      </w:pPr>
      <w:r w:rsidRPr="00462137">
        <w:rPr>
          <w:sz w:val="28"/>
          <w:szCs w:val="28"/>
        </w:rPr>
        <w:tab/>
        <w:t xml:space="preserve">48. </w:t>
      </w:r>
      <w:hyperlink r:id="rId27" w:history="1">
        <w:r w:rsidRPr="007A416D">
          <w:rPr>
            <w:sz w:val="28"/>
            <w:szCs w:val="28"/>
          </w:rPr>
          <w:t>https://www.s-oil.com/en/sustainability/Report.aspx</w:t>
        </w:r>
      </w:hyperlink>
      <w:r w:rsidRPr="007A416D">
        <w:rPr>
          <w:sz w:val="28"/>
          <w:szCs w:val="28"/>
        </w:rPr>
        <w:t>.</w:t>
      </w:r>
    </w:p>
    <w:p w14:paraId="45B42BA1" w14:textId="77777777" w:rsidR="00C96165" w:rsidRPr="00462137" w:rsidRDefault="00C96165" w:rsidP="00C96165">
      <w:pPr>
        <w:pStyle w:val="aff0"/>
        <w:ind w:firstLine="0"/>
        <w:rPr>
          <w:sz w:val="28"/>
          <w:szCs w:val="28"/>
        </w:rPr>
      </w:pPr>
      <w:r w:rsidRPr="00462137">
        <w:rPr>
          <w:sz w:val="28"/>
          <w:szCs w:val="28"/>
        </w:rPr>
        <w:tab/>
        <w:t xml:space="preserve">49. </w:t>
      </w:r>
      <w:hyperlink r:id="rId28" w:history="1">
        <w:r w:rsidRPr="007A416D">
          <w:rPr>
            <w:sz w:val="28"/>
            <w:szCs w:val="28"/>
          </w:rPr>
          <w:t>https://corporate.dow.com/en-us/about-dow/corporate-reporting/progress-report/disclosures.html</w:t>
        </w:r>
      </w:hyperlink>
      <w:r w:rsidRPr="007A416D">
        <w:rPr>
          <w:sz w:val="28"/>
          <w:szCs w:val="28"/>
        </w:rPr>
        <w:t>.</w:t>
      </w:r>
    </w:p>
    <w:p w14:paraId="2BFA91C3" w14:textId="77777777" w:rsidR="00C96165" w:rsidRPr="00462137" w:rsidRDefault="00C96165" w:rsidP="00C96165">
      <w:pPr>
        <w:pStyle w:val="aff0"/>
        <w:ind w:firstLine="0"/>
        <w:rPr>
          <w:sz w:val="28"/>
          <w:szCs w:val="28"/>
        </w:rPr>
      </w:pPr>
      <w:r w:rsidRPr="00462137">
        <w:rPr>
          <w:sz w:val="28"/>
          <w:szCs w:val="28"/>
        </w:rPr>
        <w:tab/>
        <w:t xml:space="preserve">50. . </w:t>
      </w:r>
      <w:hyperlink r:id="rId29" w:history="1">
        <w:r w:rsidRPr="007A416D">
          <w:rPr>
            <w:sz w:val="28"/>
            <w:szCs w:val="28"/>
          </w:rPr>
          <w:t>https://www.lottechem.com/en/esg/management_report.do</w:t>
        </w:r>
      </w:hyperlink>
      <w:r w:rsidRPr="007A416D">
        <w:rPr>
          <w:sz w:val="28"/>
          <w:szCs w:val="28"/>
        </w:rPr>
        <w:t>.</w:t>
      </w:r>
    </w:p>
    <w:p w14:paraId="46B6AA40" w14:textId="77777777" w:rsidR="00C96165" w:rsidRPr="00462137" w:rsidRDefault="00C96165" w:rsidP="00C96165">
      <w:pPr>
        <w:pStyle w:val="aff0"/>
        <w:ind w:firstLine="0"/>
        <w:rPr>
          <w:sz w:val="28"/>
          <w:szCs w:val="28"/>
        </w:rPr>
      </w:pPr>
      <w:bookmarkStart w:id="29" w:name="_Hlk181023168"/>
      <w:bookmarkEnd w:id="28"/>
      <w:r w:rsidRPr="00462137">
        <w:rPr>
          <w:sz w:val="28"/>
          <w:szCs w:val="28"/>
        </w:rPr>
        <w:tab/>
        <w:t xml:space="preserve">51. </w:t>
      </w:r>
      <w:hyperlink r:id="rId30" w:history="1">
        <w:r w:rsidRPr="007A416D">
          <w:rPr>
            <w:sz w:val="28"/>
            <w:szCs w:val="28"/>
          </w:rPr>
          <w:t>https://www.lyondellbasell.com/en/sustainability/reporting/</w:t>
        </w:r>
      </w:hyperlink>
      <w:r w:rsidRPr="007A416D">
        <w:rPr>
          <w:sz w:val="28"/>
          <w:szCs w:val="28"/>
        </w:rPr>
        <w:t>.</w:t>
      </w:r>
    </w:p>
    <w:bookmarkEnd w:id="29"/>
    <w:p w14:paraId="68AE2CDE" w14:textId="77777777" w:rsidR="00C96165" w:rsidRPr="0059412E" w:rsidRDefault="00C96165" w:rsidP="00C96165">
      <w:pPr>
        <w:pStyle w:val="aff0"/>
        <w:rPr>
          <w:rFonts w:eastAsia="Times New Roman"/>
          <w:bCs/>
          <w:sz w:val="28"/>
          <w:szCs w:val="28"/>
          <w:lang w:val="kk-KZ" w:eastAsia="ru-R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auto"/>
    <w:pitch w:val="variable"/>
    <w:sig w:usb0="00000000"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CC"/>
    <w:family w:val="swiss"/>
    <w:pitch w:val="variable"/>
    <w:sig w:usb0="A00002EF" w:usb1="4000A44B" w:usb2="00000000" w:usb3="00000000" w:csb0="0000019F" w:csb1="00000000"/>
  </w:font>
  <w:font w:name="Andale Sans UI">
    <w:altName w:val="Times New Roman"/>
    <w:charset w:val="00"/>
    <w:family w:val="auto"/>
    <w:pitch w:val="variable"/>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NSimSun">
    <w:panose1 w:val="02010609030101010101"/>
    <w:charset w:val="86"/>
    <w:family w:val="modern"/>
    <w:pitch w:val="fixed"/>
    <w:sig w:usb0="00000203" w:usb1="288F0000" w:usb2="00000016" w:usb3="00000000" w:csb0="00040001" w:csb1="00000000"/>
  </w:font>
  <w:font w:name="OMBBG+TimesNewRomanPSMT">
    <w:altName w:val="Sylfaen"/>
    <w:charset w:val="01"/>
    <w:family w:val="auto"/>
    <w:pitch w:val="variable"/>
    <w:sig w:usb0="E0002EFF" w:usb1="C000785B" w:usb2="00000009" w:usb3="00000000" w:csb0="400001FF" w:csb1="FFFF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B6D2F2" w14:textId="77777777" w:rsidR="00A54733" w:rsidRDefault="00A54733" w:rsidP="00C96165">
      <w:r>
        <w:separator/>
      </w:r>
    </w:p>
  </w:footnote>
  <w:footnote w:type="continuationSeparator" w:id="0">
    <w:p w14:paraId="2C4BA422" w14:textId="77777777" w:rsidR="00A54733" w:rsidRDefault="00A54733" w:rsidP="00C96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67306" w14:textId="77777777" w:rsidR="00C96165" w:rsidRDefault="00EF26E0">
    <w:pPr>
      <w:pStyle w:val="af"/>
    </w:pPr>
    <w:r>
      <w:rPr>
        <w:noProof/>
      </w:rPr>
      <w:pict w14:anchorId="7D8813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4513344" o:spid="_x0000_s2050" type="#_x0000_t136" style="position:absolute;left:0;text-align:left;margin-left:0;margin-top:0;width:509.5pt;height:169.8pt;rotation:315;z-index:-251656192;mso-position-horizontal:center;mso-position-horizontal-relative:margin;mso-position-vertical:center;mso-position-vertical-relative:margin" o:allowincell="f" fillcolor="#e7e6e6 [3214]" stroked="f">
          <v:fill opacity=".5"/>
          <v:textpath style="font-family:&quot;Times New Roman&quot;;font-size:1pt" string="ПРОЕКТ"/>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3548546"/>
      <w:docPartObj>
        <w:docPartGallery w:val="Page Numbers (Top of Page)"/>
        <w:docPartUnique/>
      </w:docPartObj>
    </w:sdtPr>
    <w:sdtEndPr/>
    <w:sdtContent>
      <w:p w14:paraId="0D6315B6" w14:textId="5550B65D" w:rsidR="00C96165" w:rsidRDefault="00C96165">
        <w:pPr>
          <w:pStyle w:val="af"/>
          <w:jc w:val="center"/>
        </w:pPr>
        <w:r>
          <w:fldChar w:fldCharType="begin"/>
        </w:r>
        <w:r>
          <w:instrText>PAGE   \* MERGEFORMAT</w:instrText>
        </w:r>
        <w:r>
          <w:fldChar w:fldCharType="separate"/>
        </w:r>
        <w:r w:rsidR="00EE7C3D">
          <w:rPr>
            <w:noProof/>
          </w:rPr>
          <w:t>198</w:t>
        </w:r>
        <w:r>
          <w:fldChar w:fldCharType="end"/>
        </w:r>
      </w:p>
    </w:sdtContent>
  </w:sdt>
  <w:p w14:paraId="2D44981F" w14:textId="77777777" w:rsidR="00C96165" w:rsidRDefault="00EF26E0">
    <w:pPr>
      <w:pStyle w:val="af"/>
    </w:pPr>
    <w:r>
      <w:rPr>
        <w:noProof/>
      </w:rPr>
      <w:pict w14:anchorId="68729B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4513345" o:spid="_x0000_s2051" type="#_x0000_t136" style="position:absolute;left:0;text-align:left;margin-left:0;margin-top:0;width:509.5pt;height:169.8pt;rotation:315;z-index:-251655168;mso-position-horizontal:center;mso-position-horizontal-relative:margin;mso-position-vertical:center;mso-position-vertical-relative:margin" o:allowincell="f" fillcolor="#e7e6e6 [3214]" stroked="f">
          <v:fill opacity=".5"/>
          <v:textpath style="font-family:&quot;Times New Roman&quot;;font-size:1pt" string="ПРОЕКТ"/>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87FD4" w14:textId="55268B5F" w:rsidR="00C96165" w:rsidRPr="00C701A0" w:rsidRDefault="00EF26E0" w:rsidP="00C701A0">
    <w:pPr>
      <w:pStyle w:val="af"/>
      <w:ind w:firstLine="0"/>
      <w:jc w:val="center"/>
      <w:rPr>
        <w:lang w:val="kk-KZ"/>
      </w:rPr>
    </w:pPr>
    <w:r>
      <w:rPr>
        <w:noProof/>
      </w:rPr>
      <w:pict w14:anchorId="0FCD4D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4513343" o:spid="_x0000_s2049" type="#_x0000_t136" style="position:absolute;left:0;text-align:left;margin-left:0;margin-top:0;width:509.5pt;height:169.8pt;rotation:315;z-index:-251658240;mso-position-horizontal:center;mso-position-horizontal-relative:margin;mso-position-vertical:center;mso-position-vertical-relative:margin" o:allowincell="f" fillcolor="#e7e6e6 [3214]" stroked="f">
          <v:fill opacity=".5"/>
          <v:textpath style="font-family:&quot;Times New Roman&quot;;font-size:1pt" string="ПРОЕКТ"/>
          <w10:wrap anchorx="margin" anchory="margin"/>
        </v:shape>
      </w:pict>
    </w:r>
    <w:r w:rsidR="00093C7F">
      <w:rPr>
        <w:lang w:val="kk-KZ"/>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823C1"/>
    <w:multiLevelType w:val="multilevel"/>
    <w:tmpl w:val="DC82270C"/>
    <w:styleLink w:val="WWNum3"/>
    <w:lvl w:ilvl="0">
      <w:start w:val="1"/>
      <w:numFmt w:val="decimal"/>
      <w:lvlText w:val="%1."/>
      <w:lvlJc w:val="left"/>
      <w:pPr>
        <w:ind w:left="2203" w:hanging="360"/>
      </w:pPr>
    </w:lvl>
    <w:lvl w:ilvl="1">
      <w:start w:val="1"/>
      <w:numFmt w:val="lowerLetter"/>
      <w:lvlText w:val="%2."/>
      <w:lvlJc w:val="left"/>
      <w:pPr>
        <w:ind w:left="1999" w:hanging="360"/>
      </w:pPr>
    </w:lvl>
    <w:lvl w:ilvl="2">
      <w:start w:val="1"/>
      <w:numFmt w:val="lowerRoman"/>
      <w:lvlText w:val="%3."/>
      <w:lvlJc w:val="right"/>
      <w:pPr>
        <w:ind w:left="2719" w:hanging="180"/>
      </w:pPr>
    </w:lvl>
    <w:lvl w:ilvl="3">
      <w:start w:val="1"/>
      <w:numFmt w:val="decimal"/>
      <w:lvlText w:val="%4."/>
      <w:lvlJc w:val="left"/>
      <w:pPr>
        <w:ind w:left="3439" w:hanging="360"/>
      </w:pPr>
    </w:lvl>
    <w:lvl w:ilvl="4">
      <w:start w:val="1"/>
      <w:numFmt w:val="lowerLetter"/>
      <w:lvlText w:val="%5."/>
      <w:lvlJc w:val="left"/>
      <w:pPr>
        <w:ind w:left="4159" w:hanging="360"/>
      </w:pPr>
    </w:lvl>
    <w:lvl w:ilvl="5">
      <w:start w:val="1"/>
      <w:numFmt w:val="lowerRoman"/>
      <w:lvlText w:val="%6."/>
      <w:lvlJc w:val="right"/>
      <w:pPr>
        <w:ind w:left="4879" w:hanging="180"/>
      </w:pPr>
    </w:lvl>
    <w:lvl w:ilvl="6">
      <w:start w:val="1"/>
      <w:numFmt w:val="decimal"/>
      <w:lvlText w:val="%7."/>
      <w:lvlJc w:val="left"/>
      <w:pPr>
        <w:ind w:left="5599" w:hanging="360"/>
      </w:pPr>
    </w:lvl>
    <w:lvl w:ilvl="7">
      <w:start w:val="1"/>
      <w:numFmt w:val="lowerLetter"/>
      <w:lvlText w:val="%8."/>
      <w:lvlJc w:val="left"/>
      <w:pPr>
        <w:ind w:left="6319" w:hanging="360"/>
      </w:pPr>
    </w:lvl>
    <w:lvl w:ilvl="8">
      <w:start w:val="1"/>
      <w:numFmt w:val="lowerRoman"/>
      <w:lvlText w:val="%9."/>
      <w:lvlJc w:val="right"/>
      <w:pPr>
        <w:ind w:left="7039" w:hanging="180"/>
      </w:pPr>
    </w:lvl>
  </w:abstractNum>
  <w:abstractNum w:abstractNumId="1" w15:restartNumberingAfterBreak="0">
    <w:nsid w:val="03C845A6"/>
    <w:multiLevelType w:val="hybridMultilevel"/>
    <w:tmpl w:val="8CA07126"/>
    <w:lvl w:ilvl="0" w:tplc="177C3EAA">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AF1CEB"/>
    <w:multiLevelType w:val="multilevel"/>
    <w:tmpl w:val="8FA4FDE8"/>
    <w:lvl w:ilvl="0">
      <w:start w:val="1"/>
      <w:numFmt w:val="decimal"/>
      <w:lvlText w:val="%1."/>
      <w:lvlJc w:val="left"/>
      <w:pPr>
        <w:ind w:left="1069" w:hanging="36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0F3D41A8"/>
    <w:multiLevelType w:val="multilevel"/>
    <w:tmpl w:val="A8AA0958"/>
    <w:lvl w:ilvl="0">
      <w:start w:val="2"/>
      <w:numFmt w:val="decimal"/>
      <w:lvlText w:val="%1."/>
      <w:lvlJc w:val="left"/>
      <w:pPr>
        <w:ind w:left="0" w:firstLine="0"/>
      </w:pPr>
      <w:rPr>
        <w:rFonts w:hint="default"/>
      </w:rPr>
    </w:lvl>
    <w:lvl w:ilvl="1">
      <w:start w:val="1"/>
      <w:numFmt w:val="decimal"/>
      <w:lvlText w:val="%1.%2."/>
      <w:lvlJc w:val="left"/>
      <w:pPr>
        <w:ind w:left="0" w:firstLine="0"/>
      </w:pPr>
      <w:rPr>
        <w:rFonts w:hint="default"/>
        <w:b/>
        <w:bCs/>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12CB20E1"/>
    <w:multiLevelType w:val="multilevel"/>
    <w:tmpl w:val="07F0BB86"/>
    <w:styleLink w:val="WWNum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CF4A57"/>
    <w:multiLevelType w:val="hybridMultilevel"/>
    <w:tmpl w:val="020AB9EA"/>
    <w:lvl w:ilvl="0" w:tplc="CBC257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32E0020"/>
    <w:multiLevelType w:val="hybridMultilevel"/>
    <w:tmpl w:val="68C0E3D8"/>
    <w:lvl w:ilvl="0" w:tplc="9586A03A">
      <w:start w:val="1"/>
      <w:numFmt w:val="decimal"/>
      <w:lvlText w:val="%1)"/>
      <w:lvlJc w:val="left"/>
      <w:pPr>
        <w:ind w:left="1069" w:hanging="360"/>
      </w:pPr>
      <w:rPr>
        <w:rFonts w:ascii="Times New Roman" w:eastAsiaTheme="minorHAnsi" w:hAnsi="Times New Roman" w:cs="Times New Roman"/>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7" w15:restartNumberingAfterBreak="0">
    <w:nsid w:val="149664F3"/>
    <w:multiLevelType w:val="multilevel"/>
    <w:tmpl w:val="0419001D"/>
    <w:styleLink w:val="3"/>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644518A"/>
    <w:multiLevelType w:val="hybridMultilevel"/>
    <w:tmpl w:val="F67EE8E4"/>
    <w:lvl w:ilvl="0" w:tplc="D3E8E162">
      <w:start w:val="1"/>
      <w:numFmt w:val="decimal"/>
      <w:lvlText w:val="%1."/>
      <w:lvlJc w:val="left"/>
      <w:pPr>
        <w:ind w:left="1069" w:hanging="360"/>
      </w:pPr>
      <w:rPr>
        <w:rFonts w:cs="Aria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8D67DCC"/>
    <w:multiLevelType w:val="multilevel"/>
    <w:tmpl w:val="83F00158"/>
    <w:lvl w:ilvl="0">
      <w:start w:val="5"/>
      <w:numFmt w:val="decimal"/>
      <w:lvlText w:val="%1."/>
      <w:lvlJc w:val="left"/>
      <w:pPr>
        <w:ind w:left="864" w:hanging="864"/>
      </w:pPr>
      <w:rPr>
        <w:rFonts w:hint="default"/>
      </w:rPr>
    </w:lvl>
    <w:lvl w:ilvl="1">
      <w:start w:val="3"/>
      <w:numFmt w:val="decimal"/>
      <w:lvlText w:val="%1.%2."/>
      <w:lvlJc w:val="left"/>
      <w:pPr>
        <w:ind w:left="1100" w:hanging="864"/>
      </w:pPr>
      <w:rPr>
        <w:rFonts w:hint="default"/>
      </w:rPr>
    </w:lvl>
    <w:lvl w:ilvl="2">
      <w:start w:val="1"/>
      <w:numFmt w:val="decimal"/>
      <w:lvlText w:val="%1.%2.%3."/>
      <w:lvlJc w:val="left"/>
      <w:pPr>
        <w:ind w:left="1336" w:hanging="864"/>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 w15:restartNumberingAfterBreak="0">
    <w:nsid w:val="1A265750"/>
    <w:multiLevelType w:val="hybridMultilevel"/>
    <w:tmpl w:val="D382DDC6"/>
    <w:lvl w:ilvl="0" w:tplc="FE6644B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1" w15:restartNumberingAfterBreak="0">
    <w:nsid w:val="1B914E15"/>
    <w:multiLevelType w:val="hybridMultilevel"/>
    <w:tmpl w:val="76E4A634"/>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2" w15:restartNumberingAfterBreak="0">
    <w:nsid w:val="25753A00"/>
    <w:multiLevelType w:val="hybridMultilevel"/>
    <w:tmpl w:val="C5E80150"/>
    <w:lvl w:ilvl="0" w:tplc="6544523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3" w15:restartNumberingAfterBreak="0">
    <w:nsid w:val="27CF6F77"/>
    <w:multiLevelType w:val="hybridMultilevel"/>
    <w:tmpl w:val="7A3E15B8"/>
    <w:lvl w:ilvl="0" w:tplc="8926080E">
      <w:start w:val="1"/>
      <w:numFmt w:val="decimal"/>
      <w:lvlText w:val="%1)"/>
      <w:lvlJc w:val="left"/>
      <w:pPr>
        <w:ind w:left="1080" w:hanging="360"/>
      </w:pPr>
      <w:rPr>
        <w:rFonts w:ascii="Times New Roman" w:eastAsiaTheme="minorHAnsi" w:hAnsi="Times New Roman" w:cstheme="minorBidi"/>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4" w15:restartNumberingAfterBreak="0">
    <w:nsid w:val="2DD1750A"/>
    <w:multiLevelType w:val="multilevel"/>
    <w:tmpl w:val="C7C67C98"/>
    <w:lvl w:ilvl="0">
      <w:start w:val="1"/>
      <w:numFmt w:val="decimal"/>
      <w:lvlText w:val="%1)"/>
      <w:lvlJc w:val="left"/>
      <w:pPr>
        <w:ind w:left="1004" w:hanging="720"/>
      </w:pPr>
      <w:rPr>
        <w:rFonts w:hint="default"/>
      </w:rPr>
    </w:lvl>
    <w:lvl w:ilvl="1">
      <w:start w:val="9"/>
      <w:numFmt w:val="decimal"/>
      <w:isLgl/>
      <w:lvlText w:val="%1.%2"/>
      <w:lvlJc w:val="left"/>
      <w:pPr>
        <w:ind w:left="1083" w:hanging="45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2411" w:hanging="1080"/>
      </w:pPr>
      <w:rPr>
        <w:rFonts w:hint="default"/>
      </w:rPr>
    </w:lvl>
    <w:lvl w:ilvl="4">
      <w:start w:val="1"/>
      <w:numFmt w:val="decimal"/>
      <w:isLgl/>
      <w:lvlText w:val="%1.%2.%3.%4.%5"/>
      <w:lvlJc w:val="left"/>
      <w:pPr>
        <w:ind w:left="2760" w:hanging="1080"/>
      </w:pPr>
      <w:rPr>
        <w:rFonts w:hint="default"/>
      </w:rPr>
    </w:lvl>
    <w:lvl w:ilvl="5">
      <w:start w:val="1"/>
      <w:numFmt w:val="decimal"/>
      <w:isLgl/>
      <w:lvlText w:val="%1.%2.%3.%4.%5.%6"/>
      <w:lvlJc w:val="left"/>
      <w:pPr>
        <w:ind w:left="3469" w:hanging="1440"/>
      </w:pPr>
      <w:rPr>
        <w:rFonts w:hint="default"/>
      </w:rPr>
    </w:lvl>
    <w:lvl w:ilvl="6">
      <w:start w:val="1"/>
      <w:numFmt w:val="decimal"/>
      <w:isLgl/>
      <w:lvlText w:val="%1.%2.%3.%4.%5.%6.%7"/>
      <w:lvlJc w:val="left"/>
      <w:pPr>
        <w:ind w:left="3818" w:hanging="1440"/>
      </w:pPr>
      <w:rPr>
        <w:rFonts w:hint="default"/>
      </w:rPr>
    </w:lvl>
    <w:lvl w:ilvl="7">
      <w:start w:val="1"/>
      <w:numFmt w:val="decimal"/>
      <w:isLgl/>
      <w:lvlText w:val="%1.%2.%3.%4.%5.%6.%7.%8"/>
      <w:lvlJc w:val="left"/>
      <w:pPr>
        <w:ind w:left="4527" w:hanging="1800"/>
      </w:pPr>
      <w:rPr>
        <w:rFonts w:hint="default"/>
      </w:rPr>
    </w:lvl>
    <w:lvl w:ilvl="8">
      <w:start w:val="1"/>
      <w:numFmt w:val="decimal"/>
      <w:isLgl/>
      <w:lvlText w:val="%1.%2.%3.%4.%5.%6.%7.%8.%9"/>
      <w:lvlJc w:val="left"/>
      <w:pPr>
        <w:ind w:left="5236" w:hanging="2160"/>
      </w:pPr>
      <w:rPr>
        <w:rFonts w:hint="default"/>
      </w:rPr>
    </w:lvl>
  </w:abstractNum>
  <w:abstractNum w:abstractNumId="15" w15:restartNumberingAfterBreak="0">
    <w:nsid w:val="318C13BA"/>
    <w:multiLevelType w:val="multilevel"/>
    <w:tmpl w:val="2D2078D2"/>
    <w:lvl w:ilvl="0">
      <w:start w:val="1"/>
      <w:numFmt w:val="decimal"/>
      <w:lvlText w:val="%1)"/>
      <w:lvlJc w:val="left"/>
      <w:pPr>
        <w:ind w:left="1069" w:hanging="360"/>
      </w:pPr>
      <w:rPr>
        <w:rFonts w:ascii="Times New Roman" w:eastAsiaTheme="minorHAnsi" w:hAnsi="Times New Roman" w:cstheme="minorBidi"/>
        <w:lang w:val="kk-KZ"/>
      </w:rPr>
    </w:lvl>
    <w:lvl w:ilvl="1">
      <w:start w:val="3"/>
      <w:numFmt w:val="decimal"/>
      <w:isLgl/>
      <w:lvlText w:val="%1.%2."/>
      <w:lvlJc w:val="left"/>
      <w:pPr>
        <w:ind w:left="2164" w:hanging="1455"/>
      </w:pPr>
      <w:rPr>
        <w:rFonts w:hint="default"/>
      </w:rPr>
    </w:lvl>
    <w:lvl w:ilvl="2">
      <w:start w:val="1"/>
      <w:numFmt w:val="decimal"/>
      <w:isLgl/>
      <w:lvlText w:val="%1.%2.%3."/>
      <w:lvlJc w:val="left"/>
      <w:pPr>
        <w:ind w:left="2164" w:hanging="1455"/>
      </w:pPr>
      <w:rPr>
        <w:rFonts w:hint="default"/>
      </w:rPr>
    </w:lvl>
    <w:lvl w:ilvl="3">
      <w:start w:val="2"/>
      <w:numFmt w:val="decimal"/>
      <w:isLgl/>
      <w:lvlText w:val="%1.%2.%3.%4."/>
      <w:lvlJc w:val="left"/>
      <w:pPr>
        <w:ind w:left="2164" w:hanging="1455"/>
      </w:pPr>
      <w:rPr>
        <w:rFonts w:hint="default"/>
      </w:rPr>
    </w:lvl>
    <w:lvl w:ilvl="4">
      <w:start w:val="1"/>
      <w:numFmt w:val="decimal"/>
      <w:isLgl/>
      <w:lvlText w:val="%1.%2.%3.%4.%5."/>
      <w:lvlJc w:val="left"/>
      <w:pPr>
        <w:ind w:left="2164" w:hanging="1455"/>
      </w:pPr>
      <w:rPr>
        <w:rFonts w:hint="default"/>
      </w:rPr>
    </w:lvl>
    <w:lvl w:ilvl="5">
      <w:start w:val="1"/>
      <w:numFmt w:val="decimal"/>
      <w:isLgl/>
      <w:lvlText w:val="%1.%2.%3.%4.%5.%6."/>
      <w:lvlJc w:val="left"/>
      <w:pPr>
        <w:ind w:left="2164" w:hanging="1455"/>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15:restartNumberingAfterBreak="0">
    <w:nsid w:val="34542F23"/>
    <w:multiLevelType w:val="hybridMultilevel"/>
    <w:tmpl w:val="C4C2BADC"/>
    <w:lvl w:ilvl="0" w:tplc="8416B60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7" w15:restartNumberingAfterBreak="0">
    <w:nsid w:val="393F77B3"/>
    <w:multiLevelType w:val="hybridMultilevel"/>
    <w:tmpl w:val="83C6A8E8"/>
    <w:lvl w:ilvl="0" w:tplc="B22CC53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8" w15:restartNumberingAfterBreak="0">
    <w:nsid w:val="3D1E6815"/>
    <w:multiLevelType w:val="hybridMultilevel"/>
    <w:tmpl w:val="1D8CEE46"/>
    <w:styleLink w:val="ImportedStyle3"/>
    <w:lvl w:ilvl="0" w:tplc="1D8CEE46">
      <w:start w:val="1"/>
      <w:numFmt w:val="bullet"/>
      <w:lvlText w:val="-"/>
      <w:lvlJc w:val="left"/>
      <w:pPr>
        <w:ind w:left="0"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66EF906">
      <w:start w:val="1"/>
      <w:numFmt w:val="bullet"/>
      <w:lvlText w:val="-"/>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03ADE4C">
      <w:start w:val="1"/>
      <w:numFmt w:val="bullet"/>
      <w:lvlText w:val="•"/>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BA8D06">
      <w:start w:val="1"/>
      <w:numFmt w:val="bullet"/>
      <w:lvlText w:val="-"/>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464243C">
      <w:start w:val="1"/>
      <w:numFmt w:val="bullet"/>
      <w:lvlText w:val="•"/>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9AC050">
      <w:start w:val="1"/>
      <w:numFmt w:val="bullet"/>
      <w:lvlText w:val="•"/>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53C9036">
      <w:start w:val="1"/>
      <w:numFmt w:val="bullet"/>
      <w:lvlText w:val="•"/>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14CDDF4">
      <w:start w:val="1"/>
      <w:numFmt w:val="bullet"/>
      <w:lvlText w:val="•"/>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30E6F28">
      <w:start w:val="1"/>
      <w:numFmt w:val="bullet"/>
      <w:lvlText w:val="•"/>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443D1ECC"/>
    <w:multiLevelType w:val="multilevel"/>
    <w:tmpl w:val="132CC204"/>
    <w:styleLink w:val="a"/>
    <w:lvl w:ilvl="0">
      <w:start w:val="1"/>
      <w:numFmt w:val="non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2.%3"/>
      <w:lvlJc w:val="left"/>
      <w:pPr>
        <w:ind w:left="0" w:firstLine="0"/>
      </w:pPr>
      <w:rPr>
        <w:rFonts w:hint="default"/>
      </w:rPr>
    </w:lvl>
    <w:lvl w:ilvl="3">
      <w:start w:val="1"/>
      <w:numFmt w:val="decimal"/>
      <w:lvlRestart w:val="0"/>
      <w:lvlText w:val="%2.%3.%4"/>
      <w:lvlJc w:val="left"/>
      <w:pPr>
        <w:ind w:left="0" w:firstLine="0"/>
      </w:pPr>
      <w:rPr>
        <w:rFonts w:hint="default"/>
      </w:rPr>
    </w:lvl>
    <w:lvl w:ilvl="4">
      <w:start w:val="1"/>
      <w:numFmt w:val="decimal"/>
      <w:lvlText w:val="%2.%3.%4.%5"/>
      <w:lvlJc w:val="left"/>
      <w:pPr>
        <w:ind w:left="0" w:firstLine="0"/>
      </w:pPr>
      <w:rPr>
        <w:rFonts w:hint="default"/>
      </w:rPr>
    </w:lvl>
    <w:lvl w:ilvl="5">
      <w:start w:val="1"/>
      <w:numFmt w:val="decimal"/>
      <w:lvlText w:val="%2.%3.%4.%5.%6"/>
      <w:lvlJc w:val="left"/>
      <w:pPr>
        <w:ind w:left="0" w:firstLine="0"/>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49B3F71"/>
    <w:multiLevelType w:val="multilevel"/>
    <w:tmpl w:val="4CCA6E2C"/>
    <w:styleLink w:val="WWNum30"/>
    <w:lvl w:ilvl="0">
      <w:start w:val="3"/>
      <w:numFmt w:val="decimal"/>
      <w:lvlText w:val="%1"/>
      <w:lvlJc w:val="left"/>
      <w:pPr>
        <w:ind w:left="830" w:hanging="613"/>
      </w:pPr>
      <w:rPr>
        <w:lang w:val="ru-RU" w:eastAsia="en-US" w:bidi="ar-SA"/>
      </w:rPr>
    </w:lvl>
    <w:lvl w:ilvl="1">
      <w:start w:val="4"/>
      <w:numFmt w:val="decimal"/>
      <w:lvlText w:val="%1.%2"/>
      <w:lvlJc w:val="left"/>
      <w:pPr>
        <w:ind w:left="830" w:hanging="613"/>
      </w:pPr>
      <w:rPr>
        <w:lang w:val="ru-RU" w:eastAsia="en-US" w:bidi="ar-SA"/>
      </w:rPr>
    </w:lvl>
    <w:lvl w:ilvl="2">
      <w:start w:val="1"/>
      <w:numFmt w:val="decimal"/>
      <w:lvlText w:val="%1.%2.%3."/>
      <w:lvlJc w:val="left"/>
      <w:pPr>
        <w:ind w:left="830" w:hanging="613"/>
      </w:pPr>
      <w:rPr>
        <w:rFonts w:ascii="Arial" w:eastAsia="Arial" w:hAnsi="Arial" w:cs="Arial"/>
        <w:b/>
        <w:bCs/>
        <w:i w:val="0"/>
        <w:iCs w:val="0"/>
        <w:w w:val="99"/>
        <w:sz w:val="22"/>
        <w:szCs w:val="22"/>
        <w:lang w:val="ru-RU" w:eastAsia="en-US" w:bidi="ar-SA"/>
      </w:rPr>
    </w:lvl>
    <w:lvl w:ilvl="3">
      <w:start w:val="1"/>
      <w:numFmt w:val="decimal"/>
      <w:lvlText w:val="%1.%2.%3.%4."/>
      <w:lvlJc w:val="left"/>
      <w:pPr>
        <w:ind w:left="1014" w:hanging="796"/>
      </w:pPr>
      <w:rPr>
        <w:rFonts w:ascii="Arial" w:eastAsia="Arial" w:hAnsi="Arial" w:cs="Arial"/>
        <w:b/>
        <w:bCs/>
        <w:i w:val="0"/>
        <w:iCs w:val="0"/>
        <w:w w:val="99"/>
        <w:sz w:val="22"/>
        <w:szCs w:val="22"/>
        <w:lang w:val="ru-RU" w:eastAsia="en-US" w:bidi="ar-SA"/>
      </w:rPr>
    </w:lvl>
    <w:lvl w:ilvl="4">
      <w:numFmt w:val="bullet"/>
      <w:lvlText w:val="•"/>
      <w:lvlJc w:val="left"/>
      <w:pPr>
        <w:ind w:left="3953" w:hanging="796"/>
      </w:pPr>
      <w:rPr>
        <w:lang w:val="ru-RU" w:eastAsia="en-US" w:bidi="ar-SA"/>
      </w:rPr>
    </w:lvl>
    <w:lvl w:ilvl="5">
      <w:numFmt w:val="bullet"/>
      <w:lvlText w:val="•"/>
      <w:lvlJc w:val="left"/>
      <w:pPr>
        <w:ind w:left="4931" w:hanging="796"/>
      </w:pPr>
      <w:rPr>
        <w:lang w:val="ru-RU" w:eastAsia="en-US" w:bidi="ar-SA"/>
      </w:rPr>
    </w:lvl>
    <w:lvl w:ilvl="6">
      <w:numFmt w:val="bullet"/>
      <w:lvlText w:val="•"/>
      <w:lvlJc w:val="left"/>
      <w:pPr>
        <w:ind w:left="5908" w:hanging="796"/>
      </w:pPr>
      <w:rPr>
        <w:lang w:val="ru-RU" w:eastAsia="en-US" w:bidi="ar-SA"/>
      </w:rPr>
    </w:lvl>
    <w:lvl w:ilvl="7">
      <w:numFmt w:val="bullet"/>
      <w:lvlText w:val="•"/>
      <w:lvlJc w:val="left"/>
      <w:pPr>
        <w:ind w:left="6886" w:hanging="796"/>
      </w:pPr>
      <w:rPr>
        <w:lang w:val="ru-RU" w:eastAsia="en-US" w:bidi="ar-SA"/>
      </w:rPr>
    </w:lvl>
    <w:lvl w:ilvl="8">
      <w:numFmt w:val="bullet"/>
      <w:lvlText w:val="•"/>
      <w:lvlJc w:val="left"/>
      <w:pPr>
        <w:ind w:left="7864" w:hanging="796"/>
      </w:pPr>
      <w:rPr>
        <w:lang w:val="ru-RU" w:eastAsia="en-US" w:bidi="ar-SA"/>
      </w:rPr>
    </w:lvl>
  </w:abstractNum>
  <w:abstractNum w:abstractNumId="21" w15:restartNumberingAfterBreak="0">
    <w:nsid w:val="45AD39D7"/>
    <w:multiLevelType w:val="hybridMultilevel"/>
    <w:tmpl w:val="D1C2A552"/>
    <w:lvl w:ilvl="0" w:tplc="735E4EAE">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2" w15:restartNumberingAfterBreak="0">
    <w:nsid w:val="45B62843"/>
    <w:multiLevelType w:val="multilevel"/>
    <w:tmpl w:val="B714EDF0"/>
    <w:lvl w:ilvl="0">
      <w:start w:val="4"/>
      <w:numFmt w:val="decimal"/>
      <w:lvlText w:val="%1."/>
      <w:lvlJc w:val="left"/>
      <w:pPr>
        <w:ind w:left="0" w:firstLine="0"/>
      </w:pPr>
      <w:rPr>
        <w:rFonts w:hint="default"/>
      </w:rPr>
    </w:lvl>
    <w:lvl w:ilvl="1">
      <w:start w:val="5"/>
      <w:numFmt w:val="decimal"/>
      <w:lvlText w:val="%1.%2."/>
      <w:lvlJc w:val="left"/>
      <w:pPr>
        <w:ind w:left="0" w:firstLine="0"/>
      </w:pPr>
      <w:rPr>
        <w:rFonts w:hint="default"/>
      </w:rPr>
    </w:lvl>
    <w:lvl w:ilvl="2">
      <w:start w:val="2"/>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3" w15:restartNumberingAfterBreak="0">
    <w:nsid w:val="46932879"/>
    <w:multiLevelType w:val="hybridMultilevel"/>
    <w:tmpl w:val="0C64B6A2"/>
    <w:lvl w:ilvl="0" w:tplc="E6EC7C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AD05986"/>
    <w:multiLevelType w:val="multilevel"/>
    <w:tmpl w:val="3696A0B8"/>
    <w:lvl w:ilvl="0">
      <w:start w:val="1"/>
      <w:numFmt w:val="decimal"/>
      <w:lvlText w:val="%1."/>
      <w:lvlJc w:val="left"/>
      <w:pPr>
        <w:ind w:left="0" w:firstLine="0"/>
      </w:pPr>
      <w:rPr>
        <w:rFonts w:hint="default"/>
      </w:rPr>
    </w:lvl>
    <w:lvl w:ilvl="1">
      <w:start w:val="3"/>
      <w:numFmt w:val="decimal"/>
      <w:isLgl/>
      <w:lvlText w:val="%1.%2."/>
      <w:lvlJc w:val="left"/>
      <w:pPr>
        <w:ind w:left="0" w:firstLine="0"/>
      </w:pPr>
      <w:rPr>
        <w:rFonts w:hint="default"/>
      </w:rPr>
    </w:lvl>
    <w:lvl w:ilvl="2">
      <w:start w:val="2"/>
      <w:numFmt w:val="decimal"/>
      <w:isLgl/>
      <w:lvlText w:val="%1.%2.%3."/>
      <w:lvlJc w:val="left"/>
      <w:pPr>
        <w:ind w:left="0" w:firstLine="0"/>
      </w:pPr>
      <w:rPr>
        <w:rFonts w:hint="default"/>
      </w:rPr>
    </w:lvl>
    <w:lvl w:ilvl="3">
      <w:start w:val="3"/>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25" w15:restartNumberingAfterBreak="0">
    <w:nsid w:val="4E641786"/>
    <w:multiLevelType w:val="hybridMultilevel"/>
    <w:tmpl w:val="D6ECC12A"/>
    <w:styleLink w:val="31"/>
    <w:lvl w:ilvl="0" w:tplc="02C20D08">
      <w:start w:val="1"/>
      <w:numFmt w:val="decimal"/>
      <w:lvlText w:val="%1."/>
      <w:lvlJc w:val="left"/>
      <w:pPr>
        <w:tabs>
          <w:tab w:val="num" w:pos="1431"/>
        </w:tabs>
        <w:ind w:left="1431" w:hanging="360"/>
      </w:pPr>
    </w:lvl>
    <w:lvl w:ilvl="1" w:tplc="04190019" w:tentative="1">
      <w:start w:val="1"/>
      <w:numFmt w:val="lowerLetter"/>
      <w:lvlText w:val="%2."/>
      <w:lvlJc w:val="left"/>
      <w:pPr>
        <w:tabs>
          <w:tab w:val="num" w:pos="1794"/>
        </w:tabs>
        <w:ind w:left="1794" w:hanging="360"/>
      </w:pPr>
    </w:lvl>
    <w:lvl w:ilvl="2" w:tplc="0419001B" w:tentative="1">
      <w:start w:val="1"/>
      <w:numFmt w:val="lowerRoman"/>
      <w:lvlText w:val="%3."/>
      <w:lvlJc w:val="right"/>
      <w:pPr>
        <w:tabs>
          <w:tab w:val="num" w:pos="2514"/>
        </w:tabs>
        <w:ind w:left="2514" w:hanging="180"/>
      </w:pPr>
    </w:lvl>
    <w:lvl w:ilvl="3" w:tplc="0419000F" w:tentative="1">
      <w:start w:val="1"/>
      <w:numFmt w:val="decimal"/>
      <w:lvlText w:val="%4."/>
      <w:lvlJc w:val="left"/>
      <w:pPr>
        <w:tabs>
          <w:tab w:val="num" w:pos="3234"/>
        </w:tabs>
        <w:ind w:left="3234" w:hanging="360"/>
      </w:pPr>
    </w:lvl>
    <w:lvl w:ilvl="4" w:tplc="04190019" w:tentative="1">
      <w:start w:val="1"/>
      <w:numFmt w:val="lowerLetter"/>
      <w:lvlText w:val="%5."/>
      <w:lvlJc w:val="left"/>
      <w:pPr>
        <w:tabs>
          <w:tab w:val="num" w:pos="3954"/>
        </w:tabs>
        <w:ind w:left="3954" w:hanging="360"/>
      </w:pPr>
    </w:lvl>
    <w:lvl w:ilvl="5" w:tplc="0419001B" w:tentative="1">
      <w:start w:val="1"/>
      <w:numFmt w:val="lowerRoman"/>
      <w:lvlText w:val="%6."/>
      <w:lvlJc w:val="right"/>
      <w:pPr>
        <w:tabs>
          <w:tab w:val="num" w:pos="4674"/>
        </w:tabs>
        <w:ind w:left="4674" w:hanging="180"/>
      </w:pPr>
    </w:lvl>
    <w:lvl w:ilvl="6" w:tplc="0419000F" w:tentative="1">
      <w:start w:val="1"/>
      <w:numFmt w:val="decimal"/>
      <w:lvlText w:val="%7."/>
      <w:lvlJc w:val="left"/>
      <w:pPr>
        <w:tabs>
          <w:tab w:val="num" w:pos="5394"/>
        </w:tabs>
        <w:ind w:left="5394" w:hanging="360"/>
      </w:pPr>
    </w:lvl>
    <w:lvl w:ilvl="7" w:tplc="04190019" w:tentative="1">
      <w:start w:val="1"/>
      <w:numFmt w:val="lowerLetter"/>
      <w:lvlText w:val="%8."/>
      <w:lvlJc w:val="left"/>
      <w:pPr>
        <w:tabs>
          <w:tab w:val="num" w:pos="6114"/>
        </w:tabs>
        <w:ind w:left="6114" w:hanging="360"/>
      </w:pPr>
    </w:lvl>
    <w:lvl w:ilvl="8" w:tplc="0419001B" w:tentative="1">
      <w:start w:val="1"/>
      <w:numFmt w:val="lowerRoman"/>
      <w:lvlText w:val="%9."/>
      <w:lvlJc w:val="right"/>
      <w:pPr>
        <w:tabs>
          <w:tab w:val="num" w:pos="6834"/>
        </w:tabs>
        <w:ind w:left="6834" w:hanging="180"/>
      </w:pPr>
    </w:lvl>
  </w:abstractNum>
  <w:abstractNum w:abstractNumId="26" w15:restartNumberingAfterBreak="0">
    <w:nsid w:val="5B2D1C1E"/>
    <w:multiLevelType w:val="multilevel"/>
    <w:tmpl w:val="6846CDCE"/>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7" w15:restartNumberingAfterBreak="0">
    <w:nsid w:val="5BEC35D4"/>
    <w:multiLevelType w:val="multilevel"/>
    <w:tmpl w:val="952E8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0B3367"/>
    <w:multiLevelType w:val="multilevel"/>
    <w:tmpl w:val="74742B0E"/>
    <w:lvl w:ilvl="0">
      <w:start w:val="1"/>
      <w:numFmt w:val="decimal"/>
      <w:lvlText w:val="%1."/>
      <w:lvlJc w:val="left"/>
      <w:pPr>
        <w:ind w:left="432" w:hanging="432"/>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6452696A"/>
    <w:multiLevelType w:val="multilevel"/>
    <w:tmpl w:val="222C453A"/>
    <w:styleLink w:val="1"/>
    <w:lvl w:ilvl="0">
      <w:start w:val="1"/>
      <w:numFmt w:val="bullet"/>
      <w:lvlText w:val=""/>
      <w:lvlJc w:val="left"/>
      <w:pPr>
        <w:tabs>
          <w:tab w:val="num" w:pos="543"/>
        </w:tabs>
        <w:ind w:left="543" w:hanging="363"/>
      </w:pPr>
      <w:rPr>
        <w:rFonts w:ascii="Symbol" w:hAnsi="Symbol" w:hint="default"/>
        <w:lang w:val="ru-RU"/>
      </w:rPr>
    </w:lvl>
    <w:lvl w:ilvl="1">
      <w:start w:val="1"/>
      <w:numFmt w:val="bullet"/>
      <w:lvlText w:val="•"/>
      <w:lvlJc w:val="left"/>
      <w:pPr>
        <w:tabs>
          <w:tab w:val="num" w:pos="1077"/>
        </w:tabs>
        <w:ind w:left="1077" w:hanging="360"/>
      </w:pPr>
      <w:rPr>
        <w:rFonts w:ascii="Arial" w:hAnsi="Arial" w:hint="default"/>
      </w:rPr>
    </w:lvl>
    <w:lvl w:ilvl="2">
      <w:start w:val="1"/>
      <w:numFmt w:val="bullet"/>
      <w:lvlText w:val="•"/>
      <w:lvlJc w:val="left"/>
      <w:pPr>
        <w:tabs>
          <w:tab w:val="num" w:pos="1437"/>
        </w:tabs>
        <w:ind w:left="1437" w:hanging="360"/>
      </w:pPr>
      <w:rPr>
        <w:rFonts w:ascii="Arial" w:hAnsi="Arial" w:hint="default"/>
      </w:rPr>
    </w:lvl>
    <w:lvl w:ilvl="3">
      <w:start w:val="1"/>
      <w:numFmt w:val="bullet"/>
      <w:lvlText w:val=""/>
      <w:lvlJc w:val="left"/>
      <w:pPr>
        <w:tabs>
          <w:tab w:val="num" w:pos="1797"/>
        </w:tabs>
        <w:ind w:left="1797" w:hanging="360"/>
      </w:pPr>
      <w:rPr>
        <w:rFonts w:ascii="Symbol" w:hAnsi="Symbol" w:hint="default"/>
      </w:rPr>
    </w:lvl>
    <w:lvl w:ilvl="4">
      <w:start w:val="1"/>
      <w:numFmt w:val="bullet"/>
      <w:lvlText w:val=""/>
      <w:lvlJc w:val="left"/>
      <w:pPr>
        <w:tabs>
          <w:tab w:val="num" w:pos="2157"/>
        </w:tabs>
        <w:ind w:left="2157" w:hanging="360"/>
      </w:pPr>
      <w:rPr>
        <w:rFonts w:ascii="Symbol" w:hAnsi="Symbol" w:hint="default"/>
      </w:rPr>
    </w:lvl>
    <w:lvl w:ilvl="5">
      <w:start w:val="1"/>
      <w:numFmt w:val="bullet"/>
      <w:lvlText w:val=""/>
      <w:lvlJc w:val="left"/>
      <w:pPr>
        <w:tabs>
          <w:tab w:val="num" w:pos="2517"/>
        </w:tabs>
        <w:ind w:left="2517" w:hanging="360"/>
      </w:pPr>
      <w:rPr>
        <w:rFonts w:ascii="Wingdings" w:hAnsi="Wingdings" w:hint="default"/>
      </w:rPr>
    </w:lvl>
    <w:lvl w:ilvl="6">
      <w:start w:val="1"/>
      <w:numFmt w:val="bullet"/>
      <w:lvlText w:val=""/>
      <w:lvlJc w:val="left"/>
      <w:pPr>
        <w:tabs>
          <w:tab w:val="num" w:pos="2877"/>
        </w:tabs>
        <w:ind w:left="2877" w:hanging="360"/>
      </w:pPr>
      <w:rPr>
        <w:rFonts w:ascii="Wingdings" w:hAnsi="Wingdings" w:hint="default"/>
      </w:rPr>
    </w:lvl>
    <w:lvl w:ilvl="7">
      <w:start w:val="1"/>
      <w:numFmt w:val="bullet"/>
      <w:lvlText w:val=""/>
      <w:lvlJc w:val="left"/>
      <w:pPr>
        <w:tabs>
          <w:tab w:val="num" w:pos="3237"/>
        </w:tabs>
        <w:ind w:left="3237" w:hanging="360"/>
      </w:pPr>
      <w:rPr>
        <w:rFonts w:ascii="Symbol" w:hAnsi="Symbol" w:hint="default"/>
      </w:rPr>
    </w:lvl>
    <w:lvl w:ilvl="8">
      <w:start w:val="1"/>
      <w:numFmt w:val="bullet"/>
      <w:lvlText w:val=""/>
      <w:lvlJc w:val="left"/>
      <w:pPr>
        <w:tabs>
          <w:tab w:val="num" w:pos="3597"/>
        </w:tabs>
        <w:ind w:left="3597" w:hanging="360"/>
      </w:pPr>
      <w:rPr>
        <w:rFonts w:ascii="Symbol" w:hAnsi="Symbol" w:hint="default"/>
      </w:rPr>
    </w:lvl>
  </w:abstractNum>
  <w:abstractNum w:abstractNumId="30" w15:restartNumberingAfterBreak="0">
    <w:nsid w:val="67DD47AD"/>
    <w:multiLevelType w:val="multilevel"/>
    <w:tmpl w:val="5CA23214"/>
    <w:lvl w:ilvl="0">
      <w:start w:val="1"/>
      <w:numFmt w:val="decimal"/>
      <w:lvlText w:val="%1."/>
      <w:lvlJc w:val="left"/>
      <w:pPr>
        <w:ind w:left="0" w:firstLine="0"/>
      </w:pPr>
      <w:rPr>
        <w:rFonts w:hint="default"/>
      </w:rPr>
    </w:lvl>
    <w:lvl w:ilvl="1">
      <w:start w:val="1"/>
      <w:numFmt w:val="decimal"/>
      <w:isLgl/>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31" w15:restartNumberingAfterBreak="0">
    <w:nsid w:val="68914297"/>
    <w:multiLevelType w:val="multilevel"/>
    <w:tmpl w:val="71C03A34"/>
    <w:lvl w:ilvl="0">
      <w:start w:val="2"/>
      <w:numFmt w:val="decimal"/>
      <w:lvlText w:val="%1."/>
      <w:lvlJc w:val="left"/>
      <w:pPr>
        <w:ind w:left="0" w:firstLine="0"/>
      </w:pPr>
      <w:rPr>
        <w:rFonts w:hint="default"/>
      </w:rPr>
    </w:lvl>
    <w:lvl w:ilvl="1">
      <w:start w:val="3"/>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2" w15:restartNumberingAfterBreak="0">
    <w:nsid w:val="68A310B0"/>
    <w:multiLevelType w:val="multilevel"/>
    <w:tmpl w:val="5F86F30A"/>
    <w:styleLink w:val="a0"/>
    <w:lvl w:ilvl="0">
      <w:start w:val="1"/>
      <w:numFmt w:val="none"/>
      <w:lvlText w:val=""/>
      <w:lvlJc w:val="left"/>
      <w:pPr>
        <w:tabs>
          <w:tab w:val="num" w:pos="360"/>
        </w:tabs>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22D0939"/>
    <w:multiLevelType w:val="multilevel"/>
    <w:tmpl w:val="19425258"/>
    <w:lvl w:ilvl="0">
      <w:start w:val="1"/>
      <w:numFmt w:val="decimal"/>
      <w:pStyle w:val="10"/>
      <w:suff w:val="space"/>
      <w:lvlText w:val="%1."/>
      <w:lvlJc w:val="left"/>
      <w:pPr>
        <w:ind w:left="3970" w:firstLine="0"/>
      </w:pPr>
      <w:rPr>
        <w:rFonts w:ascii="Times New Roman" w:hAnsi="Times New Roman" w:cs="Times New Roman" w:hint="default"/>
        <w:b/>
        <w:i w:val="0"/>
        <w:sz w:val="28"/>
        <w:szCs w:val="28"/>
      </w:rPr>
    </w:lvl>
    <w:lvl w:ilvl="1">
      <w:start w:val="1"/>
      <w:numFmt w:val="decimal"/>
      <w:pStyle w:val="2"/>
      <w:suff w:val="space"/>
      <w:lvlText w:val="%1.%2"/>
      <w:lvlJc w:val="left"/>
      <w:pPr>
        <w:ind w:left="2552" w:firstLine="0"/>
      </w:pPr>
      <w:rPr>
        <w:rFonts w:ascii="Times New Roman" w:hAnsi="Times New Roman" w:cs="Times New Roman" w:hint="default"/>
        <w:b/>
        <w:i w:val="0"/>
        <w:color w:val="000000"/>
        <w:sz w:val="28"/>
      </w:rPr>
    </w:lvl>
    <w:lvl w:ilvl="2">
      <w:start w:val="1"/>
      <w:numFmt w:val="decimal"/>
      <w:pStyle w:val="30"/>
      <w:suff w:val="space"/>
      <w:lvlText w:val="%1.7.1"/>
      <w:lvlJc w:val="left"/>
      <w:pPr>
        <w:ind w:left="0" w:firstLine="0"/>
      </w:pPr>
      <w:rPr>
        <w:rFonts w:ascii="Times New Roman" w:hAnsi="Times New Roman" w:cs="Times New Roman" w:hint="default"/>
        <w:b/>
        <w:i w:val="0"/>
        <w:sz w:val="28"/>
        <w:szCs w:val="24"/>
        <w:lang w:val="cs-CZ"/>
      </w:rPr>
    </w:lvl>
    <w:lvl w:ilvl="3">
      <w:start w:val="1"/>
      <w:numFmt w:val="decimal"/>
      <w:pStyle w:val="4"/>
      <w:suff w:val="space"/>
      <w:lvlText w:val="%1.%2.%3.%4"/>
      <w:lvlJc w:val="left"/>
      <w:pPr>
        <w:ind w:left="4111" w:firstLine="709"/>
      </w:pPr>
      <w:rPr>
        <w:rFonts w:ascii="Times New Roman" w:hAnsi="Times New Roman" w:cs="Times New Roman" w:hint="default"/>
        <w:b/>
        <w:i w:val="0"/>
        <w:sz w:val="28"/>
      </w:rPr>
    </w:lvl>
    <w:lvl w:ilvl="4">
      <w:start w:val="1"/>
      <w:numFmt w:val="decimal"/>
      <w:pStyle w:val="5"/>
      <w:suff w:val="space"/>
      <w:lvlText w:val="%1.%2.%3.%4.%5"/>
      <w:lvlJc w:val="left"/>
      <w:pPr>
        <w:ind w:left="-141" w:firstLine="709"/>
      </w:pPr>
    </w:lvl>
    <w:lvl w:ilvl="5">
      <w:start w:val="1"/>
      <w:numFmt w:val="decimal"/>
      <w:lvlText w:val="%1.%2.%3.%4.%5.%6."/>
      <w:lvlJc w:val="left"/>
      <w:pPr>
        <w:tabs>
          <w:tab w:val="num" w:pos="2880"/>
        </w:tabs>
        <w:ind w:left="0" w:firstLine="0"/>
      </w:pPr>
    </w:lvl>
    <w:lvl w:ilvl="6">
      <w:start w:val="1"/>
      <w:numFmt w:val="decimal"/>
      <w:lvlText w:val="%1.%2.%3.%4.%5.%6.%7."/>
      <w:lvlJc w:val="left"/>
      <w:pPr>
        <w:tabs>
          <w:tab w:val="num" w:pos="3600"/>
        </w:tabs>
        <w:ind w:left="0" w:firstLine="0"/>
      </w:pPr>
    </w:lvl>
    <w:lvl w:ilvl="7">
      <w:start w:val="1"/>
      <w:numFmt w:val="decimal"/>
      <w:lvlText w:val="%1.%2.%3.%4.%5.%6.%7.%8."/>
      <w:lvlJc w:val="left"/>
      <w:pPr>
        <w:tabs>
          <w:tab w:val="num" w:pos="3960"/>
        </w:tabs>
        <w:ind w:left="0" w:firstLine="0"/>
      </w:pPr>
    </w:lvl>
    <w:lvl w:ilvl="8">
      <w:start w:val="1"/>
      <w:numFmt w:val="decimal"/>
      <w:lvlText w:val="%1.%2.%3.%4.%5.%6.%7.%8.%9."/>
      <w:lvlJc w:val="left"/>
      <w:pPr>
        <w:tabs>
          <w:tab w:val="num" w:pos="4680"/>
        </w:tabs>
        <w:ind w:left="0" w:firstLine="0"/>
      </w:pPr>
    </w:lvl>
  </w:abstractNum>
  <w:abstractNum w:abstractNumId="34" w15:restartNumberingAfterBreak="0">
    <w:nsid w:val="73CE6BD0"/>
    <w:multiLevelType w:val="multilevel"/>
    <w:tmpl w:val="D6B0982A"/>
    <w:styleLink w:val="WWNum12"/>
    <w:lvl w:ilvl="0">
      <w:start w:val="1"/>
      <w:numFmt w:val="decimal"/>
      <w:lvlText w:val="%1."/>
      <w:lvlJc w:val="left"/>
      <w:pPr>
        <w:ind w:left="1298" w:hanging="360"/>
      </w:pPr>
      <w:rPr>
        <w:rFonts w:ascii="Arial" w:eastAsia="Arial" w:hAnsi="Arial" w:cs="Arial"/>
        <w:b w:val="0"/>
        <w:bCs w:val="0"/>
        <w:i w:val="0"/>
        <w:iCs w:val="0"/>
        <w:w w:val="99"/>
        <w:sz w:val="22"/>
        <w:szCs w:val="22"/>
        <w:lang w:val="ru-RU" w:eastAsia="en-US" w:bidi="ar-SA"/>
      </w:rPr>
    </w:lvl>
    <w:lvl w:ilvl="1">
      <w:numFmt w:val="bullet"/>
      <w:lvlText w:val="•"/>
      <w:lvlJc w:val="left"/>
      <w:pPr>
        <w:ind w:left="2152" w:hanging="360"/>
      </w:pPr>
      <w:rPr>
        <w:lang w:val="ru-RU" w:eastAsia="en-US" w:bidi="ar-SA"/>
      </w:rPr>
    </w:lvl>
    <w:lvl w:ilvl="2">
      <w:numFmt w:val="bullet"/>
      <w:lvlText w:val="•"/>
      <w:lvlJc w:val="left"/>
      <w:pPr>
        <w:ind w:left="3004" w:hanging="360"/>
      </w:pPr>
      <w:rPr>
        <w:lang w:val="ru-RU" w:eastAsia="en-US" w:bidi="ar-SA"/>
      </w:rPr>
    </w:lvl>
    <w:lvl w:ilvl="3">
      <w:numFmt w:val="bullet"/>
      <w:lvlText w:val="•"/>
      <w:lvlJc w:val="left"/>
      <w:pPr>
        <w:ind w:left="3856" w:hanging="360"/>
      </w:pPr>
      <w:rPr>
        <w:lang w:val="ru-RU" w:eastAsia="en-US" w:bidi="ar-SA"/>
      </w:rPr>
    </w:lvl>
    <w:lvl w:ilvl="4">
      <w:numFmt w:val="bullet"/>
      <w:lvlText w:val="•"/>
      <w:lvlJc w:val="left"/>
      <w:pPr>
        <w:ind w:left="4708" w:hanging="360"/>
      </w:pPr>
      <w:rPr>
        <w:lang w:val="ru-RU" w:eastAsia="en-US" w:bidi="ar-SA"/>
      </w:rPr>
    </w:lvl>
    <w:lvl w:ilvl="5">
      <w:numFmt w:val="bullet"/>
      <w:lvlText w:val="•"/>
      <w:lvlJc w:val="left"/>
      <w:pPr>
        <w:ind w:left="5560" w:hanging="360"/>
      </w:pPr>
      <w:rPr>
        <w:lang w:val="ru-RU" w:eastAsia="en-US" w:bidi="ar-SA"/>
      </w:rPr>
    </w:lvl>
    <w:lvl w:ilvl="6">
      <w:numFmt w:val="bullet"/>
      <w:lvlText w:val="•"/>
      <w:lvlJc w:val="left"/>
      <w:pPr>
        <w:ind w:left="6412" w:hanging="360"/>
      </w:pPr>
      <w:rPr>
        <w:lang w:val="ru-RU" w:eastAsia="en-US" w:bidi="ar-SA"/>
      </w:rPr>
    </w:lvl>
    <w:lvl w:ilvl="7">
      <w:numFmt w:val="bullet"/>
      <w:lvlText w:val="•"/>
      <w:lvlJc w:val="left"/>
      <w:pPr>
        <w:ind w:left="7264" w:hanging="360"/>
      </w:pPr>
      <w:rPr>
        <w:lang w:val="ru-RU" w:eastAsia="en-US" w:bidi="ar-SA"/>
      </w:rPr>
    </w:lvl>
    <w:lvl w:ilvl="8">
      <w:numFmt w:val="bullet"/>
      <w:lvlText w:val="•"/>
      <w:lvlJc w:val="left"/>
      <w:pPr>
        <w:ind w:left="8116" w:hanging="360"/>
      </w:pPr>
      <w:rPr>
        <w:lang w:val="ru-RU" w:eastAsia="en-US" w:bidi="ar-SA"/>
      </w:rPr>
    </w:lvl>
  </w:abstractNum>
  <w:abstractNum w:abstractNumId="35" w15:restartNumberingAfterBreak="0">
    <w:nsid w:val="776F4056"/>
    <w:multiLevelType w:val="hybridMultilevel"/>
    <w:tmpl w:val="D5BAE1B4"/>
    <w:lvl w:ilvl="0" w:tplc="755E18E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6" w15:restartNumberingAfterBreak="0">
    <w:nsid w:val="78093ABD"/>
    <w:multiLevelType w:val="multilevel"/>
    <w:tmpl w:val="D7042FD6"/>
    <w:styleLink w:val="a1"/>
    <w:lvl w:ilvl="0">
      <w:start w:val="1"/>
      <w:numFmt w:val="bullet"/>
      <w:lvlText w:val=""/>
      <w:lvlJc w:val="left"/>
      <w:pPr>
        <w:tabs>
          <w:tab w:val="num" w:pos="720"/>
        </w:tabs>
        <w:ind w:left="360" w:hanging="360"/>
      </w:pPr>
      <w:rPr>
        <w:rFonts w:ascii="Symbol" w:hAnsi="Symbol" w:hint="default"/>
        <w:color w:val="auto"/>
        <w:sz w:val="22"/>
        <w:szCs w:val="22"/>
      </w:rPr>
    </w:lvl>
    <w:lvl w:ilvl="1">
      <w:start w:val="1"/>
      <w:numFmt w:val="bullet"/>
      <w:lvlText w:val=""/>
      <w:lvlJc w:val="left"/>
      <w:pPr>
        <w:tabs>
          <w:tab w:val="num" w:pos="2177"/>
        </w:tabs>
        <w:ind w:left="2177" w:hanging="360"/>
      </w:pPr>
      <w:rPr>
        <w:rFonts w:ascii="Symbol" w:hAnsi="Symbol" w:hint="default"/>
      </w:rPr>
    </w:lvl>
    <w:lvl w:ilvl="2">
      <w:start w:val="1"/>
      <w:numFmt w:val="bullet"/>
      <w:lvlText w:val=""/>
      <w:lvlJc w:val="left"/>
      <w:pPr>
        <w:tabs>
          <w:tab w:val="num" w:pos="2897"/>
        </w:tabs>
        <w:ind w:left="2897" w:hanging="360"/>
      </w:pPr>
      <w:rPr>
        <w:rFonts w:ascii="Wingdings" w:hAnsi="Wingdings" w:hint="default"/>
      </w:rPr>
    </w:lvl>
    <w:lvl w:ilvl="3">
      <w:start w:val="1"/>
      <w:numFmt w:val="bullet"/>
      <w:lvlText w:val=""/>
      <w:lvlJc w:val="left"/>
      <w:pPr>
        <w:tabs>
          <w:tab w:val="num" w:pos="3617"/>
        </w:tabs>
        <w:ind w:left="3617" w:hanging="360"/>
      </w:pPr>
      <w:rPr>
        <w:rFonts w:ascii="Symbol" w:hAnsi="Symbol" w:hint="default"/>
      </w:rPr>
    </w:lvl>
    <w:lvl w:ilvl="4">
      <w:start w:val="1"/>
      <w:numFmt w:val="bullet"/>
      <w:lvlText w:val="o"/>
      <w:lvlJc w:val="left"/>
      <w:pPr>
        <w:tabs>
          <w:tab w:val="num" w:pos="4337"/>
        </w:tabs>
        <w:ind w:left="4337" w:hanging="360"/>
      </w:pPr>
      <w:rPr>
        <w:rFonts w:ascii="Courier New" w:hAnsi="Courier New" w:cs="Courier New" w:hint="default"/>
      </w:rPr>
    </w:lvl>
    <w:lvl w:ilvl="5">
      <w:start w:val="1"/>
      <w:numFmt w:val="bullet"/>
      <w:lvlText w:val=""/>
      <w:lvlJc w:val="left"/>
      <w:pPr>
        <w:tabs>
          <w:tab w:val="num" w:pos="5057"/>
        </w:tabs>
        <w:ind w:left="5057" w:hanging="360"/>
      </w:pPr>
      <w:rPr>
        <w:rFonts w:ascii="Symbol" w:hAnsi="Symbol" w:hint="default"/>
        <w:color w:val="auto"/>
      </w:rPr>
    </w:lvl>
    <w:lvl w:ilvl="6">
      <w:start w:val="1"/>
      <w:numFmt w:val="bullet"/>
      <w:lvlText w:val=""/>
      <w:lvlJc w:val="left"/>
      <w:pPr>
        <w:tabs>
          <w:tab w:val="num" w:pos="5777"/>
        </w:tabs>
        <w:ind w:left="5777" w:hanging="360"/>
      </w:pPr>
      <w:rPr>
        <w:rFonts w:ascii="Symbol" w:hAnsi="Symbol" w:hint="default"/>
      </w:rPr>
    </w:lvl>
    <w:lvl w:ilvl="7">
      <w:start w:val="1"/>
      <w:numFmt w:val="bullet"/>
      <w:lvlText w:val="o"/>
      <w:lvlJc w:val="left"/>
      <w:pPr>
        <w:tabs>
          <w:tab w:val="num" w:pos="6497"/>
        </w:tabs>
        <w:ind w:left="6497" w:hanging="360"/>
      </w:pPr>
      <w:rPr>
        <w:rFonts w:ascii="Courier New" w:hAnsi="Courier New" w:cs="Courier New" w:hint="default"/>
      </w:rPr>
    </w:lvl>
    <w:lvl w:ilvl="8">
      <w:start w:val="1"/>
      <w:numFmt w:val="bullet"/>
      <w:lvlText w:val=""/>
      <w:lvlJc w:val="left"/>
      <w:pPr>
        <w:tabs>
          <w:tab w:val="num" w:pos="7217"/>
        </w:tabs>
        <w:ind w:left="7217" w:hanging="360"/>
      </w:pPr>
      <w:rPr>
        <w:rFonts w:ascii="Wingdings" w:hAnsi="Wingdings" w:hint="default"/>
      </w:rPr>
    </w:lvl>
  </w:abstractNum>
  <w:abstractNum w:abstractNumId="37" w15:restartNumberingAfterBreak="0">
    <w:nsid w:val="7D573494"/>
    <w:multiLevelType w:val="multilevel"/>
    <w:tmpl w:val="8750790A"/>
    <w:lvl w:ilvl="0">
      <w:start w:val="1"/>
      <w:numFmt w:val="decimal"/>
      <w:lvlText w:val="%1."/>
      <w:lvlJc w:val="left"/>
      <w:pPr>
        <w:ind w:left="1069" w:hanging="360"/>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8" w15:restartNumberingAfterBreak="0">
    <w:nsid w:val="7FC31FF2"/>
    <w:multiLevelType w:val="multilevel"/>
    <w:tmpl w:val="A3CA1210"/>
    <w:styleLink w:val="WWNum29"/>
    <w:lvl w:ilvl="0">
      <w:start w:val="1"/>
      <w:numFmt w:val="decimal"/>
      <w:lvlText w:val="%1."/>
      <w:lvlJc w:val="left"/>
      <w:pPr>
        <w:ind w:left="580" w:hanging="363"/>
      </w:pPr>
      <w:rPr>
        <w:rFonts w:ascii="Arial" w:eastAsia="Arial" w:hAnsi="Arial" w:cs="Arial"/>
        <w:b w:val="0"/>
        <w:bCs w:val="0"/>
        <w:i w:val="0"/>
        <w:iCs w:val="0"/>
        <w:w w:val="99"/>
        <w:sz w:val="22"/>
        <w:szCs w:val="22"/>
        <w:lang w:val="ru-RU" w:eastAsia="en-US" w:bidi="ar-SA"/>
      </w:rPr>
    </w:lvl>
    <w:lvl w:ilvl="1">
      <w:numFmt w:val="bullet"/>
      <w:lvlText w:val=""/>
      <w:lvlJc w:val="left"/>
      <w:pPr>
        <w:ind w:left="926" w:hanging="346"/>
      </w:pPr>
      <w:rPr>
        <w:rFonts w:ascii="Symbol" w:eastAsia="Symbol" w:hAnsi="Symbol" w:cs="Symbol"/>
        <w:b w:val="0"/>
        <w:bCs w:val="0"/>
        <w:i w:val="0"/>
        <w:iCs w:val="0"/>
        <w:w w:val="99"/>
        <w:sz w:val="22"/>
        <w:szCs w:val="22"/>
        <w:lang w:val="ru-RU" w:eastAsia="en-US" w:bidi="ar-SA"/>
      </w:rPr>
    </w:lvl>
    <w:lvl w:ilvl="2">
      <w:numFmt w:val="bullet"/>
      <w:lvlText w:val=""/>
      <w:lvlJc w:val="left"/>
      <w:pPr>
        <w:ind w:left="1302" w:hanging="360"/>
      </w:pPr>
      <w:rPr>
        <w:rFonts w:ascii="Wingdings" w:eastAsia="Wingdings" w:hAnsi="Wingdings" w:cs="Wingdings"/>
        <w:b w:val="0"/>
        <w:bCs w:val="0"/>
        <w:i w:val="0"/>
        <w:iCs w:val="0"/>
        <w:w w:val="99"/>
        <w:sz w:val="22"/>
        <w:szCs w:val="22"/>
        <w:lang w:val="ru-RU" w:eastAsia="en-US" w:bidi="ar-SA"/>
      </w:rPr>
    </w:lvl>
    <w:lvl w:ilvl="3">
      <w:numFmt w:val="bullet"/>
      <w:lvlText w:val="•"/>
      <w:lvlJc w:val="left"/>
      <w:pPr>
        <w:ind w:left="2365" w:hanging="360"/>
      </w:pPr>
      <w:rPr>
        <w:lang w:val="ru-RU" w:eastAsia="en-US" w:bidi="ar-SA"/>
      </w:rPr>
    </w:lvl>
    <w:lvl w:ilvl="4">
      <w:numFmt w:val="bullet"/>
      <w:lvlText w:val="•"/>
      <w:lvlJc w:val="left"/>
      <w:pPr>
        <w:ind w:left="3430" w:hanging="360"/>
      </w:pPr>
      <w:rPr>
        <w:lang w:val="ru-RU" w:eastAsia="en-US" w:bidi="ar-SA"/>
      </w:rPr>
    </w:lvl>
    <w:lvl w:ilvl="5">
      <w:numFmt w:val="bullet"/>
      <w:lvlText w:val="•"/>
      <w:lvlJc w:val="left"/>
      <w:pPr>
        <w:ind w:left="4495" w:hanging="360"/>
      </w:pPr>
      <w:rPr>
        <w:lang w:val="ru-RU" w:eastAsia="en-US" w:bidi="ar-SA"/>
      </w:rPr>
    </w:lvl>
    <w:lvl w:ilvl="6">
      <w:numFmt w:val="bullet"/>
      <w:lvlText w:val="•"/>
      <w:lvlJc w:val="left"/>
      <w:pPr>
        <w:ind w:left="5560" w:hanging="360"/>
      </w:pPr>
      <w:rPr>
        <w:lang w:val="ru-RU" w:eastAsia="en-US" w:bidi="ar-SA"/>
      </w:rPr>
    </w:lvl>
    <w:lvl w:ilvl="7">
      <w:numFmt w:val="bullet"/>
      <w:lvlText w:val="•"/>
      <w:lvlJc w:val="left"/>
      <w:pPr>
        <w:ind w:left="6625" w:hanging="360"/>
      </w:pPr>
      <w:rPr>
        <w:lang w:val="ru-RU" w:eastAsia="en-US" w:bidi="ar-SA"/>
      </w:rPr>
    </w:lvl>
    <w:lvl w:ilvl="8">
      <w:numFmt w:val="bullet"/>
      <w:lvlText w:val="•"/>
      <w:lvlJc w:val="left"/>
      <w:pPr>
        <w:ind w:left="7690" w:hanging="360"/>
      </w:pPr>
      <w:rPr>
        <w:lang w:val="ru-RU" w:eastAsia="en-US" w:bidi="ar-SA"/>
      </w:rPr>
    </w:lvl>
  </w:abstractNum>
  <w:num w:numId="1">
    <w:abstractNumId w:val="30"/>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num>
  <w:num w:numId="4">
    <w:abstractNumId w:val="7"/>
  </w:num>
  <w:num w:numId="5">
    <w:abstractNumId w:val="1"/>
  </w:num>
  <w:num w:numId="6">
    <w:abstractNumId w:val="2"/>
  </w:num>
  <w:num w:numId="7">
    <w:abstractNumId w:val="31"/>
  </w:num>
  <w:num w:numId="8">
    <w:abstractNumId w:val="3"/>
  </w:num>
  <w:num w:numId="9">
    <w:abstractNumId w:val="10"/>
  </w:num>
  <w:num w:numId="10">
    <w:abstractNumId w:val="5"/>
  </w:num>
  <w:num w:numId="11">
    <w:abstractNumId w:val="14"/>
  </w:num>
  <w:num w:numId="12">
    <w:abstractNumId w:val="35"/>
  </w:num>
  <w:num w:numId="13">
    <w:abstractNumId w:val="22"/>
  </w:num>
  <w:num w:numId="14">
    <w:abstractNumId w:val="24"/>
  </w:num>
  <w:num w:numId="15">
    <w:abstractNumId w:val="15"/>
  </w:num>
  <w:num w:numId="16">
    <w:abstractNumId w:val="11"/>
  </w:num>
  <w:num w:numId="17">
    <w:abstractNumId w:val="13"/>
  </w:num>
  <w:num w:numId="18">
    <w:abstractNumId w:val="6"/>
  </w:num>
  <w:num w:numId="19">
    <w:abstractNumId w:val="36"/>
  </w:num>
  <w:num w:numId="20">
    <w:abstractNumId w:val="29"/>
  </w:num>
  <w:num w:numId="21">
    <w:abstractNumId w:val="25"/>
  </w:num>
  <w:num w:numId="22">
    <w:abstractNumId w:val="32"/>
  </w:num>
  <w:num w:numId="23">
    <w:abstractNumId w:val="19"/>
  </w:num>
  <w:num w:numId="24">
    <w:abstractNumId w:val="4"/>
  </w:num>
  <w:num w:numId="25">
    <w:abstractNumId w:val="0"/>
  </w:num>
  <w:num w:numId="26">
    <w:abstractNumId w:val="20"/>
  </w:num>
  <w:num w:numId="27">
    <w:abstractNumId w:val="34"/>
  </w:num>
  <w:num w:numId="28">
    <w:abstractNumId w:val="38"/>
  </w:num>
  <w:num w:numId="29">
    <w:abstractNumId w:val="18"/>
  </w:num>
  <w:num w:numId="30">
    <w:abstractNumId w:val="28"/>
  </w:num>
  <w:num w:numId="31">
    <w:abstractNumId w:val="37"/>
  </w:num>
  <w:num w:numId="32">
    <w:abstractNumId w:val="27"/>
  </w:num>
  <w:num w:numId="33">
    <w:abstractNumId w:val="12"/>
  </w:num>
  <w:num w:numId="34">
    <w:abstractNumId w:val="16"/>
  </w:num>
  <w:num w:numId="35">
    <w:abstractNumId w:val="17"/>
  </w:num>
  <w:num w:numId="36">
    <w:abstractNumId w:val="21"/>
  </w:num>
  <w:num w:numId="37">
    <w:abstractNumId w:val="23"/>
  </w:num>
  <w:num w:numId="38">
    <w:abstractNumId w:val="9"/>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hdrShapeDefaults>
    <o:shapedefaults v:ext="edit" spidmax="2052"/>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93C7F"/>
    <w:rsid w:val="000D68F9"/>
    <w:rsid w:val="001912E0"/>
    <w:rsid w:val="002E524A"/>
    <w:rsid w:val="004457BC"/>
    <w:rsid w:val="00457341"/>
    <w:rsid w:val="005507DA"/>
    <w:rsid w:val="006650C4"/>
    <w:rsid w:val="00711E44"/>
    <w:rsid w:val="007E7A41"/>
    <w:rsid w:val="00841DF0"/>
    <w:rsid w:val="008C7FF4"/>
    <w:rsid w:val="009A3E6B"/>
    <w:rsid w:val="00A54733"/>
    <w:rsid w:val="00C96165"/>
    <w:rsid w:val="00EE7C3D"/>
    <w:rsid w:val="00EF26E0"/>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7A3F082F"/>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2" w:semiHidden="1" w:unhideWhenUsed="1"/>
    <w:lsdException w:name="Table Web 1" w:semiHidden="1" w:uiPriority="0" w:unhideWhenUsed="1"/>
    <w:lsdException w:name="Table Web 2" w:uiPriority="0"/>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0">
    <w:name w:val="heading 1"/>
    <w:aliases w:val="Знак,НАЗВАНИЕ ГЛАВ,AES - Заголовок,Знак1,Заголовок раздела,(раздел),Заголовок 1 Знак Знак,Заголовок 1 (табл),заголовок 1 Знак,(ðàçäåë),раздел,Разделы,Заголовок 1-1,1 уровень AES,- 1st Order Heading,Заголовок 1 Знак1 Знак,Head 1"/>
    <w:basedOn w:val="a2"/>
    <w:next w:val="a2"/>
    <w:link w:val="11"/>
    <w:qFormat/>
    <w:rsid w:val="00C96165"/>
    <w:pPr>
      <w:keepNext/>
      <w:numPr>
        <w:numId w:val="2"/>
      </w:numPr>
      <w:spacing w:before="120" w:after="240"/>
      <w:jc w:val="both"/>
      <w:outlineLvl w:val="0"/>
    </w:pPr>
    <w:rPr>
      <w:rFonts w:cs="Arial"/>
      <w:kern w:val="32"/>
      <w:sz w:val="28"/>
      <w:szCs w:val="32"/>
      <w:lang w:val="cs-CZ" w:eastAsia="cs-CZ"/>
    </w:rPr>
  </w:style>
  <w:style w:type="paragraph" w:styleId="2">
    <w:name w:val="heading 2"/>
    <w:aliases w:val=". (1.1),- 2nd Order Heading,2 уровень AES,Заголовок 2 Знак Знак,Заголовок 2 Знак2 Знак,Знак1 Знак Знак Знак1,Заголовок 2 Знак1 Знак Знак Знак,Заголовок 2 Знак Знак Знак Знак Знак,Знак1 Знак1 Знак Знак Знак,Знак1 Знак Знак,Paragraaf"/>
    <w:basedOn w:val="a2"/>
    <w:next w:val="a2"/>
    <w:link w:val="20"/>
    <w:uiPriority w:val="1"/>
    <w:unhideWhenUsed/>
    <w:qFormat/>
    <w:rsid w:val="00C96165"/>
    <w:pPr>
      <w:keepNext/>
      <w:numPr>
        <w:ilvl w:val="1"/>
        <w:numId w:val="2"/>
      </w:numPr>
      <w:spacing w:before="120" w:after="120"/>
      <w:jc w:val="both"/>
      <w:outlineLvl w:val="1"/>
    </w:pPr>
    <w:rPr>
      <w:rFonts w:cs="Arial"/>
      <w:iCs/>
      <w:sz w:val="28"/>
      <w:szCs w:val="26"/>
      <w:lang w:val="cs-CZ" w:eastAsia="cs-CZ"/>
    </w:rPr>
  </w:style>
  <w:style w:type="paragraph" w:styleId="30">
    <w:name w:val="heading 3"/>
    <w:aliases w:val="- 3rd Order Heading,Знак2,(норм. заголовок),KBC Heading 3 (Ctrl+3)"/>
    <w:basedOn w:val="a2"/>
    <w:next w:val="a2"/>
    <w:link w:val="32"/>
    <w:uiPriority w:val="9"/>
    <w:unhideWhenUsed/>
    <w:qFormat/>
    <w:rsid w:val="00C96165"/>
    <w:pPr>
      <w:keepNext/>
      <w:keepLines/>
      <w:numPr>
        <w:ilvl w:val="2"/>
        <w:numId w:val="2"/>
      </w:numPr>
      <w:spacing w:before="120" w:after="120"/>
      <w:jc w:val="both"/>
      <w:outlineLvl w:val="2"/>
    </w:pPr>
    <w:rPr>
      <w:sz w:val="28"/>
      <w:szCs w:val="22"/>
      <w:lang w:eastAsia="en-US"/>
    </w:rPr>
  </w:style>
  <w:style w:type="paragraph" w:styleId="4">
    <w:name w:val="heading 4"/>
    <w:aliases w:val="KBC Heading 4 (Ctrl+4)"/>
    <w:basedOn w:val="a2"/>
    <w:next w:val="a2"/>
    <w:link w:val="40"/>
    <w:uiPriority w:val="9"/>
    <w:unhideWhenUsed/>
    <w:qFormat/>
    <w:rsid w:val="00C96165"/>
    <w:pPr>
      <w:keepNext/>
      <w:keepLines/>
      <w:numPr>
        <w:ilvl w:val="3"/>
        <w:numId w:val="2"/>
      </w:numPr>
      <w:spacing w:before="200" w:after="200"/>
      <w:jc w:val="both"/>
      <w:outlineLvl w:val="3"/>
    </w:pPr>
    <w:rPr>
      <w:iCs/>
      <w:sz w:val="28"/>
      <w:szCs w:val="22"/>
      <w:lang w:eastAsia="en-US"/>
    </w:rPr>
  </w:style>
  <w:style w:type="paragraph" w:styleId="5">
    <w:name w:val="heading 5"/>
    <w:aliases w:val="Block Label,OG Appendix,KBC Heading 5 (Ctrl+5)"/>
    <w:basedOn w:val="a2"/>
    <w:next w:val="a2"/>
    <w:link w:val="50"/>
    <w:unhideWhenUsed/>
    <w:qFormat/>
    <w:rsid w:val="00C96165"/>
    <w:pPr>
      <w:keepNext/>
      <w:keepLines/>
      <w:numPr>
        <w:ilvl w:val="4"/>
        <w:numId w:val="2"/>
      </w:numPr>
      <w:spacing w:before="200" w:after="200"/>
      <w:jc w:val="both"/>
      <w:outlineLvl w:val="4"/>
    </w:pPr>
    <w:rPr>
      <w:sz w:val="28"/>
      <w:szCs w:val="22"/>
      <w:lang w:eastAsia="en-US"/>
    </w:rPr>
  </w:style>
  <w:style w:type="paragraph" w:styleId="6">
    <w:name w:val="heading 6"/>
    <w:aliases w:val="KBC Heading 6 (Ctrl+6)"/>
    <w:basedOn w:val="a2"/>
    <w:next w:val="a2"/>
    <w:link w:val="60"/>
    <w:uiPriority w:val="9"/>
    <w:qFormat/>
    <w:rsid w:val="00C96165"/>
    <w:pPr>
      <w:suppressAutoHyphens/>
      <w:ind w:left="1152" w:hanging="1152"/>
      <w:jc w:val="both"/>
      <w:outlineLvl w:val="5"/>
    </w:pPr>
    <w:rPr>
      <w:b/>
      <w:bCs/>
      <w:sz w:val="28"/>
      <w:szCs w:val="28"/>
      <w:lang w:eastAsia="ar-SA"/>
    </w:rPr>
  </w:style>
  <w:style w:type="paragraph" w:styleId="7">
    <w:name w:val="heading 7"/>
    <w:aliases w:val="KBC Heading 7 (Ctrl+7)"/>
    <w:basedOn w:val="a2"/>
    <w:next w:val="a2"/>
    <w:link w:val="70"/>
    <w:qFormat/>
    <w:rsid w:val="00C96165"/>
    <w:pPr>
      <w:suppressAutoHyphens/>
      <w:ind w:left="1296" w:hanging="1296"/>
      <w:jc w:val="both"/>
      <w:outlineLvl w:val="6"/>
    </w:pPr>
    <w:rPr>
      <w:b/>
      <w:bCs/>
      <w:sz w:val="28"/>
      <w:szCs w:val="28"/>
      <w:lang w:eastAsia="ar-SA"/>
    </w:rPr>
  </w:style>
  <w:style w:type="paragraph" w:styleId="8">
    <w:name w:val="heading 8"/>
    <w:basedOn w:val="a2"/>
    <w:next w:val="a2"/>
    <w:link w:val="80"/>
    <w:qFormat/>
    <w:rsid w:val="00C96165"/>
    <w:pPr>
      <w:suppressAutoHyphens/>
      <w:spacing w:before="240" w:after="60"/>
      <w:ind w:left="1440" w:hanging="1440"/>
      <w:jc w:val="both"/>
      <w:outlineLvl w:val="7"/>
    </w:pPr>
    <w:rPr>
      <w:i/>
      <w:iCs/>
      <w:lang w:eastAsia="ar-SA"/>
    </w:rPr>
  </w:style>
  <w:style w:type="paragraph" w:styleId="9">
    <w:name w:val="heading 9"/>
    <w:basedOn w:val="a2"/>
    <w:next w:val="a2"/>
    <w:link w:val="90"/>
    <w:qFormat/>
    <w:rsid w:val="00C96165"/>
    <w:pPr>
      <w:suppressAutoHyphens/>
      <w:spacing w:before="240" w:after="60"/>
      <w:ind w:left="1584" w:hanging="1584"/>
      <w:jc w:val="both"/>
      <w:outlineLvl w:val="8"/>
    </w:pPr>
    <w:rPr>
      <w:rFonts w:ascii="Arial" w:hAnsi="Arial"/>
      <w:sz w:val="20"/>
      <w:szCs w:val="20"/>
      <w:lang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Знак Знак,НАЗВАНИЕ ГЛАВ Знак,AES - Заголовок Знак,Знак1 Знак,Заголовок раздела Знак,(раздел) Знак,Заголовок 1 Знак Знак Знак,Заголовок 1 (табл) Знак,заголовок 1 Знак Знак,(ðàçäåë) Знак,раздел Знак,Разделы Знак,Заголовок 1-1 Знак"/>
    <w:basedOn w:val="a3"/>
    <w:link w:val="10"/>
    <w:rsid w:val="00C96165"/>
    <w:rPr>
      <w:rFonts w:ascii="Times New Roman" w:eastAsia="Times New Roman" w:hAnsi="Times New Roman" w:cs="Arial"/>
      <w:kern w:val="32"/>
      <w:sz w:val="28"/>
      <w:szCs w:val="32"/>
      <w:lang w:val="cs-CZ" w:eastAsia="cs-CZ"/>
    </w:rPr>
  </w:style>
  <w:style w:type="character" w:customStyle="1" w:styleId="20">
    <w:name w:val="Заголовок 2 Знак"/>
    <w:aliases w:val=". (1.1) Знак,- 2nd Order Heading Знак,2 уровень AES Знак,Заголовок 2 Знак Знак Знак,Заголовок 2 Знак2 Знак Знак,Знак1 Знак Знак Знак1 Знак,Заголовок 2 Знак1 Знак Знак Знак Знак,Заголовок 2 Знак Знак Знак Знак Знак Знак,Paragraaf Знак"/>
    <w:basedOn w:val="a3"/>
    <w:link w:val="2"/>
    <w:uiPriority w:val="1"/>
    <w:qFormat/>
    <w:rsid w:val="00C96165"/>
    <w:rPr>
      <w:rFonts w:ascii="Times New Roman" w:eastAsia="Times New Roman" w:hAnsi="Times New Roman" w:cs="Arial"/>
      <w:iCs/>
      <w:sz w:val="28"/>
      <w:szCs w:val="26"/>
      <w:lang w:val="cs-CZ" w:eastAsia="cs-CZ"/>
    </w:rPr>
  </w:style>
  <w:style w:type="character" w:customStyle="1" w:styleId="32">
    <w:name w:val="Заголовок 3 Знак"/>
    <w:aliases w:val="- 3rd Order Heading Знак,Знак2 Знак,(норм. заголовок) Знак,KBC Heading 3 (Ctrl+3) Знак"/>
    <w:basedOn w:val="a3"/>
    <w:link w:val="30"/>
    <w:uiPriority w:val="9"/>
    <w:rsid w:val="00C96165"/>
    <w:rPr>
      <w:rFonts w:ascii="Times New Roman" w:eastAsia="Times New Roman" w:hAnsi="Times New Roman" w:cs="Times New Roman"/>
      <w:sz w:val="28"/>
    </w:rPr>
  </w:style>
  <w:style w:type="character" w:customStyle="1" w:styleId="40">
    <w:name w:val="Заголовок 4 Знак"/>
    <w:aliases w:val="KBC Heading 4 (Ctrl+4) Знак"/>
    <w:basedOn w:val="a3"/>
    <w:link w:val="4"/>
    <w:uiPriority w:val="9"/>
    <w:rsid w:val="00C96165"/>
    <w:rPr>
      <w:rFonts w:ascii="Times New Roman" w:eastAsia="Times New Roman" w:hAnsi="Times New Roman" w:cs="Times New Roman"/>
      <w:iCs/>
      <w:sz w:val="28"/>
    </w:rPr>
  </w:style>
  <w:style w:type="character" w:customStyle="1" w:styleId="50">
    <w:name w:val="Заголовок 5 Знак"/>
    <w:aliases w:val="Block Label Знак,OG Appendix Знак,KBC Heading 5 (Ctrl+5) Знак"/>
    <w:basedOn w:val="a3"/>
    <w:link w:val="5"/>
    <w:rsid w:val="00C96165"/>
    <w:rPr>
      <w:rFonts w:ascii="Times New Roman" w:eastAsia="Times New Roman" w:hAnsi="Times New Roman" w:cs="Times New Roman"/>
      <w:sz w:val="28"/>
    </w:rPr>
  </w:style>
  <w:style w:type="character" w:customStyle="1" w:styleId="60">
    <w:name w:val="Заголовок 6 Знак"/>
    <w:aliases w:val="KBC Heading 6 (Ctrl+6) Знак"/>
    <w:basedOn w:val="a3"/>
    <w:link w:val="6"/>
    <w:uiPriority w:val="9"/>
    <w:rsid w:val="00C96165"/>
    <w:rPr>
      <w:rFonts w:ascii="Times New Roman" w:eastAsia="Times New Roman" w:hAnsi="Times New Roman" w:cs="Times New Roman"/>
      <w:b/>
      <w:bCs/>
      <w:sz w:val="28"/>
      <w:szCs w:val="28"/>
      <w:lang w:eastAsia="ar-SA"/>
    </w:rPr>
  </w:style>
  <w:style w:type="character" w:customStyle="1" w:styleId="70">
    <w:name w:val="Заголовок 7 Знак"/>
    <w:aliases w:val="KBC Heading 7 (Ctrl+7) Знак"/>
    <w:basedOn w:val="a3"/>
    <w:link w:val="7"/>
    <w:rsid w:val="00C96165"/>
    <w:rPr>
      <w:rFonts w:ascii="Times New Roman" w:eastAsia="Times New Roman" w:hAnsi="Times New Roman" w:cs="Times New Roman"/>
      <w:b/>
      <w:bCs/>
      <w:sz w:val="28"/>
      <w:szCs w:val="28"/>
      <w:lang w:eastAsia="ar-SA"/>
    </w:rPr>
  </w:style>
  <w:style w:type="character" w:customStyle="1" w:styleId="80">
    <w:name w:val="Заголовок 8 Знак"/>
    <w:basedOn w:val="a3"/>
    <w:link w:val="8"/>
    <w:rsid w:val="00C96165"/>
    <w:rPr>
      <w:rFonts w:ascii="Times New Roman" w:eastAsia="Times New Roman" w:hAnsi="Times New Roman" w:cs="Times New Roman"/>
      <w:i/>
      <w:iCs/>
      <w:sz w:val="24"/>
      <w:szCs w:val="24"/>
      <w:lang w:eastAsia="ar-SA"/>
    </w:rPr>
  </w:style>
  <w:style w:type="character" w:customStyle="1" w:styleId="90">
    <w:name w:val="Заголовок 9 Знак"/>
    <w:basedOn w:val="a3"/>
    <w:link w:val="9"/>
    <w:rsid w:val="00C96165"/>
    <w:rPr>
      <w:rFonts w:ascii="Arial" w:eastAsia="Times New Roman" w:hAnsi="Arial" w:cs="Times New Roman"/>
      <w:sz w:val="20"/>
      <w:szCs w:val="20"/>
      <w:lang w:eastAsia="ar-SA"/>
    </w:rPr>
  </w:style>
  <w:style w:type="numbering" w:customStyle="1" w:styleId="12">
    <w:name w:val="Нет списка1"/>
    <w:next w:val="a5"/>
    <w:uiPriority w:val="99"/>
    <w:semiHidden/>
    <w:unhideWhenUsed/>
    <w:rsid w:val="00C96165"/>
  </w:style>
  <w:style w:type="table" w:customStyle="1" w:styleId="17">
    <w:name w:val="Сетка таблицы17"/>
    <w:basedOn w:val="a4"/>
    <w:next w:val="a6"/>
    <w:uiPriority w:val="39"/>
    <w:rsid w:val="00C96165"/>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Сетка таблицы1"/>
    <w:basedOn w:val="a4"/>
    <w:next w:val="a6"/>
    <w:uiPriority w:val="39"/>
    <w:qFormat/>
    <w:rsid w:val="00C96165"/>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N_List Paragraph,Bullet Number,Heading1,Colorful List - Accent 11,маркированный,Bullet List,FooterText,numbered,Абзац,Содержание. 2 уровень,Маркер,Список 1,corp de texte,Средняя сетка 1 - Акцент 21,H1-1,Заголовок3,strich,b1,List Paragraph,n"/>
    <w:basedOn w:val="a2"/>
    <w:link w:val="a8"/>
    <w:uiPriority w:val="1"/>
    <w:qFormat/>
    <w:rsid w:val="00C96165"/>
    <w:pPr>
      <w:ind w:left="720" w:firstLine="709"/>
      <w:contextualSpacing/>
      <w:jc w:val="both"/>
    </w:pPr>
    <w:rPr>
      <w:rFonts w:eastAsia="Calibri"/>
      <w:sz w:val="28"/>
      <w:szCs w:val="22"/>
      <w:lang w:eastAsia="en-US"/>
    </w:rPr>
  </w:style>
  <w:style w:type="character" w:styleId="a9">
    <w:name w:val="annotation reference"/>
    <w:basedOn w:val="a3"/>
    <w:uiPriority w:val="99"/>
    <w:unhideWhenUsed/>
    <w:rsid w:val="00C96165"/>
    <w:rPr>
      <w:sz w:val="16"/>
      <w:szCs w:val="16"/>
    </w:rPr>
  </w:style>
  <w:style w:type="paragraph" w:styleId="aa">
    <w:name w:val="annotation text"/>
    <w:basedOn w:val="a2"/>
    <w:link w:val="ab"/>
    <w:uiPriority w:val="99"/>
    <w:unhideWhenUsed/>
    <w:rsid w:val="00C96165"/>
    <w:pPr>
      <w:ind w:firstLine="709"/>
      <w:jc w:val="both"/>
    </w:pPr>
    <w:rPr>
      <w:rFonts w:eastAsia="Calibri"/>
      <w:sz w:val="20"/>
      <w:szCs w:val="20"/>
      <w:lang w:eastAsia="en-US"/>
    </w:rPr>
  </w:style>
  <w:style w:type="character" w:customStyle="1" w:styleId="ab">
    <w:name w:val="Текст примечания Знак"/>
    <w:basedOn w:val="a3"/>
    <w:link w:val="aa"/>
    <w:uiPriority w:val="99"/>
    <w:rsid w:val="00C96165"/>
    <w:rPr>
      <w:rFonts w:ascii="Times New Roman" w:eastAsia="Calibri" w:hAnsi="Times New Roman" w:cs="Times New Roman"/>
      <w:sz w:val="20"/>
      <w:szCs w:val="20"/>
    </w:rPr>
  </w:style>
  <w:style w:type="paragraph" w:styleId="ac">
    <w:name w:val="annotation subject"/>
    <w:basedOn w:val="aa"/>
    <w:next w:val="aa"/>
    <w:link w:val="ad"/>
    <w:unhideWhenUsed/>
    <w:rsid w:val="00C96165"/>
    <w:rPr>
      <w:b/>
      <w:bCs/>
    </w:rPr>
  </w:style>
  <w:style w:type="character" w:customStyle="1" w:styleId="ad">
    <w:name w:val="Тема примечания Знак"/>
    <w:basedOn w:val="ab"/>
    <w:link w:val="ac"/>
    <w:rsid w:val="00C96165"/>
    <w:rPr>
      <w:rFonts w:ascii="Times New Roman" w:eastAsia="Calibri" w:hAnsi="Times New Roman" w:cs="Times New Roman"/>
      <w:b/>
      <w:bCs/>
      <w:sz w:val="20"/>
      <w:szCs w:val="20"/>
    </w:rPr>
  </w:style>
  <w:style w:type="character" w:customStyle="1" w:styleId="14">
    <w:name w:val="Гиперссылка1"/>
    <w:basedOn w:val="a3"/>
    <w:uiPriority w:val="99"/>
    <w:unhideWhenUsed/>
    <w:rsid w:val="00C96165"/>
    <w:rPr>
      <w:color w:val="0563C1"/>
      <w:u w:val="single"/>
    </w:rPr>
  </w:style>
  <w:style w:type="character" w:customStyle="1" w:styleId="15">
    <w:name w:val="Неразрешенное упоминание1"/>
    <w:basedOn w:val="a3"/>
    <w:unhideWhenUsed/>
    <w:rsid w:val="00C96165"/>
    <w:rPr>
      <w:color w:val="605E5C"/>
      <w:shd w:val="clear" w:color="auto" w:fill="E1DFDD"/>
    </w:rPr>
  </w:style>
  <w:style w:type="paragraph" w:customStyle="1" w:styleId="table-head-text">
    <w:name w:val="table-head-text"/>
    <w:basedOn w:val="a2"/>
    <w:rsid w:val="00C96165"/>
    <w:pPr>
      <w:spacing w:before="100" w:beforeAutospacing="1" w:after="100" w:afterAutospacing="1"/>
    </w:pPr>
    <w:rPr>
      <w:lang w:eastAsia="en-US"/>
    </w:rPr>
  </w:style>
  <w:style w:type="paragraph" w:styleId="ae">
    <w:name w:val="Normal (Web)"/>
    <w:aliases w:val="Знак4 Знак Знак,Обычный (Web)1,Знак Знак1 Знак,Знак Знак1 Знак Знак,Знак Знак Знак Знак Зн"/>
    <w:basedOn w:val="a2"/>
    <w:uiPriority w:val="99"/>
    <w:unhideWhenUsed/>
    <w:qFormat/>
    <w:rsid w:val="00C96165"/>
    <w:pPr>
      <w:spacing w:before="100" w:beforeAutospacing="1" w:after="100" w:afterAutospacing="1"/>
    </w:pPr>
    <w:rPr>
      <w:lang w:eastAsia="en-US"/>
    </w:rPr>
  </w:style>
  <w:style w:type="character" w:customStyle="1" w:styleId="a8">
    <w:name w:val="Абзац списка Знак"/>
    <w:aliases w:val="N_List Paragraph Знак,Bullet Number Знак,Heading1 Знак,Colorful List - Accent 11 Знак,маркированный Знак,Bullet List Знак,FooterText Знак,numbered Знак,Абзац Знак,Содержание. 2 уровень Знак,Маркер Знак,Список 1 Знак,corp de texte Знак"/>
    <w:link w:val="a7"/>
    <w:uiPriority w:val="1"/>
    <w:qFormat/>
    <w:rsid w:val="00C96165"/>
    <w:rPr>
      <w:rFonts w:ascii="Times New Roman" w:eastAsia="Calibri" w:hAnsi="Times New Roman" w:cs="Times New Roman"/>
      <w:sz w:val="28"/>
    </w:rPr>
  </w:style>
  <w:style w:type="character" w:customStyle="1" w:styleId="cf01">
    <w:name w:val="cf01"/>
    <w:basedOn w:val="a3"/>
    <w:rsid w:val="00C96165"/>
    <w:rPr>
      <w:rFonts w:ascii="Segoe UI" w:hAnsi="Segoe UI" w:cs="Segoe UI" w:hint="default"/>
      <w:sz w:val="18"/>
      <w:szCs w:val="18"/>
    </w:rPr>
  </w:style>
  <w:style w:type="paragraph" w:styleId="af">
    <w:name w:val="header"/>
    <w:basedOn w:val="a2"/>
    <w:link w:val="af0"/>
    <w:uiPriority w:val="99"/>
    <w:unhideWhenUsed/>
    <w:rsid w:val="00C96165"/>
    <w:pPr>
      <w:tabs>
        <w:tab w:val="center" w:pos="4677"/>
        <w:tab w:val="right" w:pos="9355"/>
      </w:tabs>
      <w:ind w:firstLine="709"/>
      <w:jc w:val="both"/>
    </w:pPr>
    <w:rPr>
      <w:rFonts w:eastAsia="Calibri"/>
      <w:sz w:val="28"/>
      <w:szCs w:val="22"/>
      <w:lang w:eastAsia="en-US"/>
    </w:rPr>
  </w:style>
  <w:style w:type="character" w:customStyle="1" w:styleId="af0">
    <w:name w:val="Верхний колонтитул Знак"/>
    <w:basedOn w:val="a3"/>
    <w:link w:val="af"/>
    <w:uiPriority w:val="99"/>
    <w:rsid w:val="00C96165"/>
    <w:rPr>
      <w:rFonts w:ascii="Times New Roman" w:eastAsia="Calibri" w:hAnsi="Times New Roman" w:cs="Times New Roman"/>
      <w:sz w:val="28"/>
    </w:rPr>
  </w:style>
  <w:style w:type="paragraph" w:styleId="af1">
    <w:name w:val="footer"/>
    <w:basedOn w:val="a2"/>
    <w:link w:val="af2"/>
    <w:uiPriority w:val="99"/>
    <w:unhideWhenUsed/>
    <w:rsid w:val="00C96165"/>
    <w:pPr>
      <w:tabs>
        <w:tab w:val="center" w:pos="4677"/>
        <w:tab w:val="right" w:pos="9355"/>
      </w:tabs>
      <w:ind w:firstLine="709"/>
      <w:jc w:val="both"/>
    </w:pPr>
    <w:rPr>
      <w:rFonts w:eastAsia="Calibri"/>
      <w:sz w:val="28"/>
      <w:szCs w:val="22"/>
      <w:lang w:eastAsia="en-US"/>
    </w:rPr>
  </w:style>
  <w:style w:type="character" w:customStyle="1" w:styleId="af2">
    <w:name w:val="Нижний колонтитул Знак"/>
    <w:basedOn w:val="a3"/>
    <w:link w:val="af1"/>
    <w:uiPriority w:val="99"/>
    <w:rsid w:val="00C96165"/>
    <w:rPr>
      <w:rFonts w:ascii="Times New Roman" w:eastAsia="Calibri" w:hAnsi="Times New Roman" w:cs="Times New Roman"/>
      <w:sz w:val="28"/>
    </w:rPr>
  </w:style>
  <w:style w:type="numbering" w:customStyle="1" w:styleId="3">
    <w:name w:val="Стиль3"/>
    <w:rsid w:val="00C96165"/>
    <w:pPr>
      <w:numPr>
        <w:numId w:val="4"/>
      </w:numPr>
    </w:pPr>
  </w:style>
  <w:style w:type="table" w:customStyle="1" w:styleId="Mkatabulky15">
    <w:name w:val="Mřížka tabulky15"/>
    <w:basedOn w:val="a4"/>
    <w:next w:val="a6"/>
    <w:uiPriority w:val="39"/>
    <w:rsid w:val="00C961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Название таблиц"/>
    <w:basedOn w:val="af4"/>
    <w:link w:val="af5"/>
    <w:qFormat/>
    <w:rsid w:val="00C96165"/>
    <w:pPr>
      <w:keepNext/>
      <w:spacing w:after="0"/>
      <w:jc w:val="both"/>
    </w:pPr>
    <w:rPr>
      <w:rFonts w:eastAsia="Calibri" w:cs="Arial"/>
      <w:bCs/>
      <w:i w:val="0"/>
      <w:iCs w:val="0"/>
      <w:color w:val="auto"/>
      <w:sz w:val="28"/>
      <w:lang w:eastAsia="en-US"/>
    </w:rPr>
  </w:style>
  <w:style w:type="character" w:customStyle="1" w:styleId="af5">
    <w:name w:val="Название таблиц Знак"/>
    <w:basedOn w:val="a3"/>
    <w:link w:val="af3"/>
    <w:rsid w:val="00C96165"/>
    <w:rPr>
      <w:rFonts w:ascii="Times New Roman" w:eastAsia="Calibri" w:hAnsi="Times New Roman" w:cs="Arial"/>
      <w:bCs/>
      <w:sz w:val="28"/>
      <w:szCs w:val="18"/>
    </w:rPr>
  </w:style>
  <w:style w:type="paragraph" w:customStyle="1" w:styleId="16">
    <w:name w:val="Название объекта1"/>
    <w:basedOn w:val="a2"/>
    <w:next w:val="a2"/>
    <w:link w:val="af6"/>
    <w:unhideWhenUsed/>
    <w:qFormat/>
    <w:rsid w:val="00C96165"/>
    <w:pPr>
      <w:spacing w:after="200"/>
      <w:ind w:firstLine="709"/>
      <w:jc w:val="both"/>
    </w:pPr>
    <w:rPr>
      <w:rFonts w:eastAsia="Calibri"/>
      <w:i/>
      <w:iCs/>
      <w:color w:val="44546A"/>
      <w:sz w:val="18"/>
      <w:szCs w:val="18"/>
      <w:lang w:eastAsia="en-US"/>
    </w:rPr>
  </w:style>
  <w:style w:type="paragraph" w:styleId="af7">
    <w:name w:val="Body Text"/>
    <w:basedOn w:val="a2"/>
    <w:link w:val="af8"/>
    <w:uiPriority w:val="1"/>
    <w:qFormat/>
    <w:rsid w:val="00C96165"/>
    <w:pPr>
      <w:widowControl w:val="0"/>
      <w:autoSpaceDE w:val="0"/>
      <w:autoSpaceDN w:val="0"/>
    </w:pPr>
    <w:rPr>
      <w:lang w:val="kk-KZ" w:eastAsia="en-US"/>
    </w:rPr>
  </w:style>
  <w:style w:type="character" w:customStyle="1" w:styleId="af8">
    <w:name w:val="Основной текст Знак"/>
    <w:basedOn w:val="a3"/>
    <w:link w:val="af7"/>
    <w:uiPriority w:val="1"/>
    <w:rsid w:val="00C96165"/>
    <w:rPr>
      <w:rFonts w:ascii="Times New Roman" w:eastAsia="Times New Roman" w:hAnsi="Times New Roman" w:cs="Times New Roman"/>
      <w:sz w:val="24"/>
      <w:szCs w:val="24"/>
      <w:lang w:val="kk-KZ"/>
    </w:rPr>
  </w:style>
  <w:style w:type="paragraph" w:customStyle="1" w:styleId="FN1">
    <w:name w:val="FN1"/>
    <w:basedOn w:val="a2"/>
    <w:next w:val="af9"/>
    <w:link w:val="afa"/>
    <w:uiPriority w:val="99"/>
    <w:unhideWhenUsed/>
    <w:qFormat/>
    <w:rsid w:val="00C96165"/>
    <w:pPr>
      <w:ind w:firstLine="709"/>
      <w:jc w:val="both"/>
    </w:pPr>
    <w:rPr>
      <w:rFonts w:cstheme="minorBidi"/>
      <w:sz w:val="20"/>
      <w:szCs w:val="20"/>
    </w:rPr>
  </w:style>
  <w:style w:type="character" w:customStyle="1" w:styleId="afa">
    <w:name w:val="Текст сноски Знак"/>
    <w:aliases w:val="Знак Знак14 Знак Знак Знак,Знак Знак14 Знак Знак1,Geneva 9 Знак,Font: Geneva 9 Знак,Boston 10 Знак,f Знак,ft Знак,DNV-FT Знак,fn Знак,Char Знак,Fußnote Знак,foot note text Знак,Footnote Text Char2 Знак,Footnote Text Char1 Char Знак"/>
    <w:basedOn w:val="a3"/>
    <w:link w:val="FN1"/>
    <w:uiPriority w:val="99"/>
    <w:rsid w:val="00C96165"/>
    <w:rPr>
      <w:rFonts w:ascii="Times New Roman" w:eastAsia="Times New Roman" w:hAnsi="Times New Roman"/>
      <w:kern w:val="0"/>
      <w:sz w:val="20"/>
      <w:szCs w:val="20"/>
      <w:lang w:val="ru-RU" w:eastAsia="ru-RU"/>
    </w:rPr>
  </w:style>
  <w:style w:type="character" w:customStyle="1" w:styleId="af6">
    <w:name w:val="Название объекта Знак"/>
    <w:basedOn w:val="a3"/>
    <w:link w:val="16"/>
    <w:qFormat/>
    <w:rsid w:val="00C96165"/>
    <w:rPr>
      <w:rFonts w:ascii="Times New Roman" w:hAnsi="Times New Roman"/>
      <w:i/>
      <w:iCs/>
      <w:color w:val="44546A"/>
      <w:kern w:val="0"/>
      <w:sz w:val="18"/>
      <w:szCs w:val="18"/>
      <w:lang w:val="ru-RU"/>
    </w:rPr>
  </w:style>
  <w:style w:type="paragraph" w:customStyle="1" w:styleId="18">
    <w:name w:val="Заголовок оглавления1"/>
    <w:basedOn w:val="10"/>
    <w:next w:val="a2"/>
    <w:uiPriority w:val="39"/>
    <w:unhideWhenUsed/>
    <w:qFormat/>
    <w:rsid w:val="00C96165"/>
    <w:pPr>
      <w:keepLines/>
      <w:numPr>
        <w:numId w:val="0"/>
      </w:numPr>
      <w:spacing w:before="240" w:after="0" w:line="259" w:lineRule="auto"/>
      <w:jc w:val="left"/>
      <w:outlineLvl w:val="9"/>
    </w:pPr>
    <w:rPr>
      <w:rFonts w:ascii="Calibri Light" w:hAnsi="Calibri Light" w:cs="Times New Roman"/>
      <w:color w:val="2F5496"/>
      <w:kern w:val="0"/>
      <w:sz w:val="32"/>
      <w:lang w:val="ru-RU" w:eastAsia="ru-RU"/>
    </w:rPr>
  </w:style>
  <w:style w:type="paragraph" w:styleId="19">
    <w:name w:val="toc 1"/>
    <w:basedOn w:val="a2"/>
    <w:next w:val="a2"/>
    <w:autoRedefine/>
    <w:uiPriority w:val="39"/>
    <w:unhideWhenUsed/>
    <w:rsid w:val="00C96165"/>
    <w:pPr>
      <w:tabs>
        <w:tab w:val="right" w:leader="dot" w:pos="9637"/>
      </w:tabs>
      <w:jc w:val="both"/>
    </w:pPr>
    <w:rPr>
      <w:rFonts w:eastAsia="Calibri"/>
      <w:sz w:val="28"/>
      <w:szCs w:val="22"/>
      <w:lang w:eastAsia="en-US"/>
    </w:rPr>
  </w:style>
  <w:style w:type="paragraph" w:styleId="21">
    <w:name w:val="toc 2"/>
    <w:basedOn w:val="a2"/>
    <w:next w:val="a2"/>
    <w:autoRedefine/>
    <w:uiPriority w:val="39"/>
    <w:unhideWhenUsed/>
    <w:rsid w:val="00C96165"/>
    <w:pPr>
      <w:jc w:val="both"/>
    </w:pPr>
    <w:rPr>
      <w:rFonts w:eastAsia="Calibri"/>
      <w:sz w:val="28"/>
      <w:szCs w:val="22"/>
      <w:lang w:eastAsia="en-US"/>
    </w:rPr>
  </w:style>
  <w:style w:type="paragraph" w:styleId="33">
    <w:name w:val="toc 3"/>
    <w:basedOn w:val="a2"/>
    <w:next w:val="a2"/>
    <w:autoRedefine/>
    <w:uiPriority w:val="39"/>
    <w:unhideWhenUsed/>
    <w:rsid w:val="00C96165"/>
    <w:pPr>
      <w:tabs>
        <w:tab w:val="left" w:pos="709"/>
        <w:tab w:val="right" w:leader="dot" w:pos="9627"/>
      </w:tabs>
      <w:jc w:val="both"/>
    </w:pPr>
    <w:rPr>
      <w:rFonts w:eastAsia="Calibri"/>
      <w:sz w:val="28"/>
      <w:szCs w:val="22"/>
      <w:lang w:eastAsia="en-US"/>
    </w:rPr>
  </w:style>
  <w:style w:type="paragraph" w:styleId="afb">
    <w:name w:val="Body Text Indent"/>
    <w:basedOn w:val="a2"/>
    <w:link w:val="afc"/>
    <w:unhideWhenUsed/>
    <w:rsid w:val="00C96165"/>
    <w:pPr>
      <w:spacing w:after="120"/>
      <w:ind w:left="283" w:firstLine="709"/>
      <w:jc w:val="both"/>
    </w:pPr>
    <w:rPr>
      <w:rFonts w:eastAsia="Calibri"/>
      <w:sz w:val="28"/>
      <w:szCs w:val="22"/>
      <w:lang w:eastAsia="en-US"/>
    </w:rPr>
  </w:style>
  <w:style w:type="character" w:customStyle="1" w:styleId="afc">
    <w:name w:val="Основной текст с отступом Знак"/>
    <w:basedOn w:val="a3"/>
    <w:link w:val="afb"/>
    <w:rsid w:val="00C96165"/>
    <w:rPr>
      <w:rFonts w:ascii="Times New Roman" w:eastAsia="Calibri" w:hAnsi="Times New Roman" w:cs="Times New Roman"/>
      <w:sz w:val="28"/>
    </w:rPr>
  </w:style>
  <w:style w:type="paragraph" w:customStyle="1" w:styleId="Default">
    <w:name w:val="Default"/>
    <w:qFormat/>
    <w:rsid w:val="00C96165"/>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fd">
    <w:name w:val="footnote reference"/>
    <w:aliases w:val="16 Point,Superscript 6 Point,Superscript 6 Point + 11 pt,Знак сноски 1,Знак сноски-FN,Footnote Reference Superscript,Footnote symbol,ftref,Footnote Reference Number,Footnote Reference_LVL6,Footnote Reference_LVL61,Footnote Reference_LVL62"/>
    <w:uiPriority w:val="99"/>
    <w:rsid w:val="00C96165"/>
    <w:rPr>
      <w:rFonts w:ascii="Arial" w:hAnsi="Arial" w:cs="Times New Roman"/>
      <w:sz w:val="18"/>
      <w:vertAlign w:val="superscript"/>
    </w:rPr>
  </w:style>
  <w:style w:type="character" w:customStyle="1" w:styleId="1a">
    <w:name w:val="Просмотренная гиперссылка1"/>
    <w:basedOn w:val="a3"/>
    <w:uiPriority w:val="99"/>
    <w:semiHidden/>
    <w:unhideWhenUsed/>
    <w:rsid w:val="00C96165"/>
    <w:rPr>
      <w:color w:val="954F72"/>
      <w:u w:val="single"/>
    </w:rPr>
  </w:style>
  <w:style w:type="paragraph" w:styleId="afe">
    <w:name w:val="No Spacing"/>
    <w:aliases w:val="Таблицы общие"/>
    <w:uiPriority w:val="1"/>
    <w:qFormat/>
    <w:rsid w:val="00C96165"/>
    <w:pPr>
      <w:spacing w:after="0" w:line="240" w:lineRule="auto"/>
      <w:jc w:val="center"/>
    </w:pPr>
    <w:rPr>
      <w:rFonts w:ascii="Times New Roman" w:eastAsia="Calibri" w:hAnsi="Times New Roman" w:cs="Times New Roman"/>
      <w:sz w:val="20"/>
    </w:rPr>
  </w:style>
  <w:style w:type="table" w:customStyle="1" w:styleId="61">
    <w:name w:val="Сетка таблицы6"/>
    <w:basedOn w:val="a4"/>
    <w:next w:val="a6"/>
    <w:uiPriority w:val="39"/>
    <w:rsid w:val="00C96165"/>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po0le0j16awb0g2heuz">
    <w:name w:val="cpo0le0j16awb0g2heuz"/>
    <w:basedOn w:val="a2"/>
    <w:rsid w:val="00C96165"/>
    <w:pPr>
      <w:spacing w:before="100" w:beforeAutospacing="1" w:after="100" w:afterAutospacing="1"/>
    </w:pPr>
    <w:rPr>
      <w:lang w:eastAsia="en-US"/>
    </w:rPr>
  </w:style>
  <w:style w:type="character" w:styleId="aff">
    <w:name w:val="Strong"/>
    <w:basedOn w:val="a3"/>
    <w:uiPriority w:val="22"/>
    <w:qFormat/>
    <w:rsid w:val="00C96165"/>
    <w:rPr>
      <w:b/>
      <w:bCs/>
    </w:rPr>
  </w:style>
  <w:style w:type="paragraph" w:styleId="aff0">
    <w:name w:val="endnote text"/>
    <w:basedOn w:val="a2"/>
    <w:link w:val="aff1"/>
    <w:unhideWhenUsed/>
    <w:rsid w:val="00C96165"/>
    <w:pPr>
      <w:ind w:firstLine="709"/>
      <w:jc w:val="both"/>
    </w:pPr>
    <w:rPr>
      <w:rFonts w:eastAsia="Calibri"/>
      <w:sz w:val="20"/>
      <w:szCs w:val="20"/>
      <w:lang w:eastAsia="en-US"/>
    </w:rPr>
  </w:style>
  <w:style w:type="character" w:customStyle="1" w:styleId="aff1">
    <w:name w:val="Текст концевой сноски Знак"/>
    <w:basedOn w:val="a3"/>
    <w:link w:val="aff0"/>
    <w:rsid w:val="00C96165"/>
    <w:rPr>
      <w:rFonts w:ascii="Times New Roman" w:eastAsia="Calibri" w:hAnsi="Times New Roman" w:cs="Times New Roman"/>
      <w:sz w:val="20"/>
      <w:szCs w:val="20"/>
    </w:rPr>
  </w:style>
  <w:style w:type="character" w:styleId="aff2">
    <w:name w:val="endnote reference"/>
    <w:basedOn w:val="a3"/>
    <w:semiHidden/>
    <w:unhideWhenUsed/>
    <w:rsid w:val="00C96165"/>
    <w:rPr>
      <w:vertAlign w:val="superscript"/>
    </w:rPr>
  </w:style>
  <w:style w:type="paragraph" w:customStyle="1" w:styleId="41">
    <w:name w:val="Оглавление 41"/>
    <w:basedOn w:val="a2"/>
    <w:next w:val="a2"/>
    <w:autoRedefine/>
    <w:uiPriority w:val="39"/>
    <w:unhideWhenUsed/>
    <w:rsid w:val="00C96165"/>
    <w:pPr>
      <w:spacing w:after="100" w:line="278" w:lineRule="auto"/>
      <w:ind w:left="720"/>
    </w:pPr>
    <w:rPr>
      <w:rFonts w:ascii="Calibri" w:hAnsi="Calibri"/>
      <w:kern w:val="2"/>
      <w:lang w:eastAsia="en-US"/>
    </w:rPr>
  </w:style>
  <w:style w:type="paragraph" w:customStyle="1" w:styleId="51">
    <w:name w:val="Оглавление 51"/>
    <w:basedOn w:val="a2"/>
    <w:next w:val="a2"/>
    <w:autoRedefine/>
    <w:uiPriority w:val="39"/>
    <w:unhideWhenUsed/>
    <w:rsid w:val="00C96165"/>
    <w:pPr>
      <w:spacing w:after="100" w:line="278" w:lineRule="auto"/>
      <w:ind w:left="960"/>
    </w:pPr>
    <w:rPr>
      <w:rFonts w:ascii="Calibri" w:hAnsi="Calibri"/>
      <w:kern w:val="2"/>
      <w:lang w:eastAsia="en-US"/>
    </w:rPr>
  </w:style>
  <w:style w:type="paragraph" w:customStyle="1" w:styleId="610">
    <w:name w:val="Оглавление 61"/>
    <w:basedOn w:val="a2"/>
    <w:next w:val="a2"/>
    <w:autoRedefine/>
    <w:uiPriority w:val="39"/>
    <w:unhideWhenUsed/>
    <w:rsid w:val="00C96165"/>
    <w:pPr>
      <w:spacing w:after="100" w:line="278" w:lineRule="auto"/>
      <w:ind w:left="1200"/>
    </w:pPr>
    <w:rPr>
      <w:rFonts w:ascii="Calibri" w:hAnsi="Calibri"/>
      <w:kern w:val="2"/>
      <w:lang w:eastAsia="en-US"/>
    </w:rPr>
  </w:style>
  <w:style w:type="paragraph" w:customStyle="1" w:styleId="71">
    <w:name w:val="Оглавление 71"/>
    <w:basedOn w:val="a2"/>
    <w:next w:val="a2"/>
    <w:autoRedefine/>
    <w:uiPriority w:val="39"/>
    <w:unhideWhenUsed/>
    <w:rsid w:val="00C96165"/>
    <w:pPr>
      <w:spacing w:after="100" w:line="278" w:lineRule="auto"/>
      <w:ind w:left="1440"/>
    </w:pPr>
    <w:rPr>
      <w:rFonts w:ascii="Calibri" w:hAnsi="Calibri"/>
      <w:kern w:val="2"/>
      <w:lang w:eastAsia="en-US"/>
    </w:rPr>
  </w:style>
  <w:style w:type="paragraph" w:customStyle="1" w:styleId="81">
    <w:name w:val="Оглавление 81"/>
    <w:basedOn w:val="a2"/>
    <w:next w:val="a2"/>
    <w:autoRedefine/>
    <w:uiPriority w:val="39"/>
    <w:unhideWhenUsed/>
    <w:rsid w:val="00C96165"/>
    <w:pPr>
      <w:spacing w:after="100" w:line="278" w:lineRule="auto"/>
      <w:ind w:left="1680"/>
    </w:pPr>
    <w:rPr>
      <w:rFonts w:ascii="Calibri" w:hAnsi="Calibri"/>
      <w:kern w:val="2"/>
      <w:lang w:eastAsia="en-US"/>
    </w:rPr>
  </w:style>
  <w:style w:type="paragraph" w:customStyle="1" w:styleId="91">
    <w:name w:val="Оглавление 91"/>
    <w:basedOn w:val="a2"/>
    <w:next w:val="a2"/>
    <w:autoRedefine/>
    <w:uiPriority w:val="39"/>
    <w:unhideWhenUsed/>
    <w:rsid w:val="00C96165"/>
    <w:pPr>
      <w:spacing w:after="100" w:line="278" w:lineRule="auto"/>
      <w:ind w:left="1920"/>
    </w:pPr>
    <w:rPr>
      <w:rFonts w:ascii="Calibri" w:hAnsi="Calibri"/>
      <w:kern w:val="2"/>
      <w:lang w:eastAsia="en-US"/>
    </w:rPr>
  </w:style>
  <w:style w:type="paragraph" w:styleId="aff3">
    <w:name w:val="Balloon Text"/>
    <w:basedOn w:val="a2"/>
    <w:link w:val="aff4"/>
    <w:uiPriority w:val="99"/>
    <w:semiHidden/>
    <w:unhideWhenUsed/>
    <w:rsid w:val="00C96165"/>
    <w:pPr>
      <w:ind w:firstLine="709"/>
      <w:jc w:val="both"/>
    </w:pPr>
    <w:rPr>
      <w:rFonts w:ascii="Tahoma" w:eastAsia="Calibri" w:hAnsi="Tahoma" w:cs="Tahoma"/>
      <w:sz w:val="16"/>
      <w:szCs w:val="16"/>
      <w:lang w:eastAsia="en-US"/>
    </w:rPr>
  </w:style>
  <w:style w:type="character" w:customStyle="1" w:styleId="aff4">
    <w:name w:val="Текст выноски Знак"/>
    <w:basedOn w:val="a3"/>
    <w:link w:val="aff3"/>
    <w:uiPriority w:val="99"/>
    <w:semiHidden/>
    <w:rsid w:val="00C96165"/>
    <w:rPr>
      <w:rFonts w:ascii="Tahoma" w:eastAsia="Calibri" w:hAnsi="Tahoma" w:cs="Tahoma"/>
      <w:sz w:val="16"/>
      <w:szCs w:val="16"/>
    </w:rPr>
  </w:style>
  <w:style w:type="character" w:styleId="aff5">
    <w:name w:val="Emphasis"/>
    <w:basedOn w:val="a3"/>
    <w:uiPriority w:val="20"/>
    <w:qFormat/>
    <w:rsid w:val="00C96165"/>
    <w:rPr>
      <w:i/>
      <w:iCs/>
    </w:rPr>
  </w:style>
  <w:style w:type="paragraph" w:customStyle="1" w:styleId="formattext">
    <w:name w:val="formattext"/>
    <w:basedOn w:val="a2"/>
    <w:rsid w:val="00C96165"/>
    <w:pPr>
      <w:spacing w:before="100" w:beforeAutospacing="1" w:after="100" w:afterAutospacing="1"/>
    </w:pPr>
  </w:style>
  <w:style w:type="paragraph" w:customStyle="1" w:styleId="headertext">
    <w:name w:val="headertext"/>
    <w:basedOn w:val="a2"/>
    <w:rsid w:val="00C96165"/>
    <w:pPr>
      <w:spacing w:before="100" w:beforeAutospacing="1" w:after="100" w:afterAutospacing="1"/>
    </w:pPr>
  </w:style>
  <w:style w:type="paragraph" w:styleId="34">
    <w:name w:val="Body Text Indent 3"/>
    <w:basedOn w:val="a2"/>
    <w:link w:val="35"/>
    <w:unhideWhenUsed/>
    <w:rsid w:val="00C96165"/>
    <w:pPr>
      <w:spacing w:after="120"/>
      <w:ind w:left="283" w:firstLine="709"/>
      <w:jc w:val="both"/>
    </w:pPr>
    <w:rPr>
      <w:rFonts w:eastAsia="Calibri"/>
      <w:sz w:val="16"/>
      <w:szCs w:val="16"/>
      <w:lang w:eastAsia="en-US"/>
    </w:rPr>
  </w:style>
  <w:style w:type="character" w:customStyle="1" w:styleId="35">
    <w:name w:val="Основной текст с отступом 3 Знак"/>
    <w:basedOn w:val="a3"/>
    <w:link w:val="34"/>
    <w:rsid w:val="00C96165"/>
    <w:rPr>
      <w:rFonts w:ascii="Times New Roman" w:eastAsia="Calibri" w:hAnsi="Times New Roman" w:cs="Times New Roman"/>
      <w:sz w:val="16"/>
      <w:szCs w:val="16"/>
    </w:rPr>
  </w:style>
  <w:style w:type="paragraph" w:customStyle="1" w:styleId="1b">
    <w:name w:val="Заголовок1"/>
    <w:basedOn w:val="a2"/>
    <w:next w:val="a2"/>
    <w:uiPriority w:val="10"/>
    <w:qFormat/>
    <w:rsid w:val="00C96165"/>
    <w:pPr>
      <w:spacing w:after="80"/>
      <w:ind w:firstLine="709"/>
      <w:contextualSpacing/>
      <w:jc w:val="both"/>
    </w:pPr>
    <w:rPr>
      <w:rFonts w:ascii="Calibri Light" w:hAnsi="Calibri Light"/>
      <w:spacing w:val="-10"/>
      <w:kern w:val="28"/>
      <w:sz w:val="56"/>
      <w:szCs w:val="56"/>
    </w:rPr>
  </w:style>
  <w:style w:type="character" w:customStyle="1" w:styleId="aff6">
    <w:name w:val="Заголовок Знак"/>
    <w:basedOn w:val="a3"/>
    <w:link w:val="aff7"/>
    <w:uiPriority w:val="10"/>
    <w:rsid w:val="00C96165"/>
    <w:rPr>
      <w:rFonts w:ascii="Calibri Light" w:eastAsia="Times New Roman" w:hAnsi="Calibri Light" w:cs="Times New Roman"/>
      <w:spacing w:val="-10"/>
      <w:kern w:val="28"/>
      <w:sz w:val="56"/>
      <w:szCs w:val="56"/>
      <w:lang w:eastAsia="ru-RU"/>
    </w:rPr>
  </w:style>
  <w:style w:type="paragraph" w:customStyle="1" w:styleId="1c">
    <w:name w:val="Подзаголовок1"/>
    <w:basedOn w:val="a2"/>
    <w:next w:val="a2"/>
    <w:uiPriority w:val="11"/>
    <w:qFormat/>
    <w:rsid w:val="00C96165"/>
    <w:pPr>
      <w:numPr>
        <w:ilvl w:val="1"/>
      </w:numPr>
      <w:ind w:firstLine="709"/>
      <w:jc w:val="both"/>
    </w:pPr>
    <w:rPr>
      <w:color w:val="595959"/>
      <w:spacing w:val="15"/>
      <w:sz w:val="28"/>
      <w:szCs w:val="28"/>
    </w:rPr>
  </w:style>
  <w:style w:type="character" w:customStyle="1" w:styleId="aff8">
    <w:name w:val="Подзаголовок Знак"/>
    <w:basedOn w:val="a3"/>
    <w:link w:val="aff9"/>
    <w:uiPriority w:val="11"/>
    <w:rsid w:val="00C96165"/>
    <w:rPr>
      <w:rFonts w:ascii="Times New Roman" w:eastAsia="Times New Roman" w:hAnsi="Times New Roman" w:cs="Times New Roman"/>
      <w:color w:val="595959"/>
      <w:spacing w:val="15"/>
      <w:kern w:val="0"/>
      <w:sz w:val="28"/>
      <w:szCs w:val="28"/>
      <w:lang w:eastAsia="ru-RU"/>
    </w:rPr>
  </w:style>
  <w:style w:type="paragraph" w:customStyle="1" w:styleId="210">
    <w:name w:val="Цитата 21"/>
    <w:basedOn w:val="a2"/>
    <w:next w:val="a2"/>
    <w:uiPriority w:val="29"/>
    <w:qFormat/>
    <w:rsid w:val="00C96165"/>
    <w:pPr>
      <w:spacing w:before="160"/>
      <w:ind w:firstLine="709"/>
      <w:jc w:val="center"/>
    </w:pPr>
    <w:rPr>
      <w:i/>
      <w:iCs/>
      <w:color w:val="404040"/>
      <w:sz w:val="28"/>
      <w:szCs w:val="22"/>
    </w:rPr>
  </w:style>
  <w:style w:type="character" w:customStyle="1" w:styleId="22">
    <w:name w:val="Цитата 2 Знак"/>
    <w:basedOn w:val="a3"/>
    <w:link w:val="23"/>
    <w:uiPriority w:val="29"/>
    <w:rsid w:val="00C96165"/>
    <w:rPr>
      <w:rFonts w:ascii="Times New Roman" w:eastAsia="Times New Roman" w:hAnsi="Times New Roman"/>
      <w:i/>
      <w:iCs/>
      <w:color w:val="404040"/>
      <w:kern w:val="0"/>
      <w:sz w:val="28"/>
      <w:lang w:eastAsia="ru-RU"/>
    </w:rPr>
  </w:style>
  <w:style w:type="character" w:customStyle="1" w:styleId="1d">
    <w:name w:val="Сильное выделение1"/>
    <w:basedOn w:val="a3"/>
    <w:uiPriority w:val="21"/>
    <w:qFormat/>
    <w:rsid w:val="00C96165"/>
    <w:rPr>
      <w:i/>
      <w:iCs/>
      <w:color w:val="2F5496"/>
    </w:rPr>
  </w:style>
  <w:style w:type="paragraph" w:customStyle="1" w:styleId="1e">
    <w:name w:val="Выделенная цитата1"/>
    <w:basedOn w:val="a2"/>
    <w:next w:val="a2"/>
    <w:uiPriority w:val="30"/>
    <w:qFormat/>
    <w:rsid w:val="00C96165"/>
    <w:pPr>
      <w:pBdr>
        <w:top w:val="single" w:sz="4" w:space="10" w:color="2F5496"/>
        <w:bottom w:val="single" w:sz="4" w:space="10" w:color="2F5496"/>
      </w:pBdr>
      <w:spacing w:before="360" w:after="360"/>
      <w:ind w:left="864" w:right="864" w:firstLine="709"/>
      <w:jc w:val="center"/>
    </w:pPr>
    <w:rPr>
      <w:i/>
      <w:iCs/>
      <w:color w:val="2F5496"/>
      <w:sz w:val="28"/>
      <w:szCs w:val="22"/>
    </w:rPr>
  </w:style>
  <w:style w:type="character" w:customStyle="1" w:styleId="affa">
    <w:name w:val="Выделенная цитата Знак"/>
    <w:basedOn w:val="a3"/>
    <w:link w:val="affb"/>
    <w:uiPriority w:val="30"/>
    <w:rsid w:val="00C96165"/>
    <w:rPr>
      <w:rFonts w:ascii="Times New Roman" w:eastAsia="Times New Roman" w:hAnsi="Times New Roman"/>
      <w:i/>
      <w:iCs/>
      <w:color w:val="2F5496"/>
      <w:kern w:val="0"/>
      <w:sz w:val="28"/>
      <w:lang w:eastAsia="ru-RU"/>
    </w:rPr>
  </w:style>
  <w:style w:type="character" w:customStyle="1" w:styleId="1f">
    <w:name w:val="Сильная ссылка1"/>
    <w:basedOn w:val="a3"/>
    <w:uiPriority w:val="32"/>
    <w:qFormat/>
    <w:rsid w:val="00C96165"/>
    <w:rPr>
      <w:b/>
      <w:bCs/>
      <w:smallCaps/>
      <w:color w:val="2F5496"/>
      <w:spacing w:val="5"/>
    </w:rPr>
  </w:style>
  <w:style w:type="paragraph" w:customStyle="1" w:styleId="affc">
    <w:name w:val="Наименование рисунка"/>
    <w:basedOn w:val="a2"/>
    <w:qFormat/>
    <w:rsid w:val="00C96165"/>
    <w:pPr>
      <w:ind w:firstLine="709"/>
      <w:jc w:val="center"/>
    </w:pPr>
    <w:rPr>
      <w:sz w:val="28"/>
      <w:szCs w:val="22"/>
    </w:rPr>
  </w:style>
  <w:style w:type="paragraph" w:customStyle="1" w:styleId="affd">
    <w:name w:val="Подписи к рисункам"/>
    <w:basedOn w:val="a2"/>
    <w:qFormat/>
    <w:rsid w:val="00C96165"/>
    <w:pPr>
      <w:ind w:firstLine="709"/>
      <w:jc w:val="center"/>
    </w:pPr>
    <w:rPr>
      <w:szCs w:val="22"/>
    </w:rPr>
  </w:style>
  <w:style w:type="character" w:customStyle="1" w:styleId="affe">
    <w:name w:val="Другое_"/>
    <w:basedOn w:val="a3"/>
    <w:link w:val="afff"/>
    <w:rsid w:val="00C96165"/>
    <w:rPr>
      <w:rFonts w:ascii="Times New Roman" w:eastAsia="Times New Roman" w:hAnsi="Times New Roman" w:cs="Times New Roman"/>
    </w:rPr>
  </w:style>
  <w:style w:type="table" w:customStyle="1" w:styleId="afff0">
    <w:name w:val="Таблица"/>
    <w:basedOn w:val="a4"/>
    <w:uiPriority w:val="99"/>
    <w:rsid w:val="00C96165"/>
    <w:pPr>
      <w:spacing w:after="0" w:line="240" w:lineRule="auto"/>
      <w:jc w:val="center"/>
    </w:pPr>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Mkatabulky2">
    <w:name w:val="Mřížka tabulky2"/>
    <w:basedOn w:val="a4"/>
    <w:next w:val="a6"/>
    <w:uiPriority w:val="59"/>
    <w:qFormat/>
    <w:rsid w:val="00C961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a4"/>
    <w:next w:val="a6"/>
    <w:uiPriority w:val="59"/>
    <w:qFormat/>
    <w:rsid w:val="00C961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a4"/>
    <w:next w:val="a6"/>
    <w:uiPriority w:val="39"/>
    <w:rsid w:val="00C961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a4"/>
    <w:next w:val="a6"/>
    <w:uiPriority w:val="59"/>
    <w:qFormat/>
    <w:rsid w:val="00C961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
    <w:name w:val="Другое"/>
    <w:basedOn w:val="a2"/>
    <w:link w:val="affe"/>
    <w:rsid w:val="00C96165"/>
    <w:pPr>
      <w:widowControl w:val="0"/>
      <w:spacing w:after="220"/>
    </w:pPr>
    <w:rPr>
      <w:sz w:val="22"/>
      <w:szCs w:val="22"/>
      <w:lang w:eastAsia="en-US"/>
    </w:rPr>
  </w:style>
  <w:style w:type="numbering" w:customStyle="1" w:styleId="a1">
    <w:name w:val="стиль маркерованный"/>
    <w:basedOn w:val="a5"/>
    <w:rsid w:val="00C96165"/>
    <w:pPr>
      <w:numPr>
        <w:numId w:val="19"/>
      </w:numPr>
    </w:pPr>
  </w:style>
  <w:style w:type="paragraph" w:styleId="1f0">
    <w:name w:val="index 1"/>
    <w:basedOn w:val="a2"/>
    <w:next w:val="a2"/>
    <w:autoRedefine/>
    <w:semiHidden/>
    <w:rsid w:val="00C96165"/>
    <w:pPr>
      <w:overflowPunct w:val="0"/>
      <w:autoSpaceDE w:val="0"/>
      <w:autoSpaceDN w:val="0"/>
      <w:adjustRightInd w:val="0"/>
      <w:ind w:left="200" w:hanging="200"/>
      <w:jc w:val="both"/>
      <w:textAlignment w:val="baseline"/>
    </w:pPr>
    <w:rPr>
      <w:sz w:val="20"/>
      <w:szCs w:val="20"/>
    </w:rPr>
  </w:style>
  <w:style w:type="paragraph" w:styleId="24">
    <w:name w:val="List 2"/>
    <w:basedOn w:val="a2"/>
    <w:semiHidden/>
    <w:unhideWhenUsed/>
    <w:rsid w:val="00C96165"/>
    <w:pPr>
      <w:ind w:left="566" w:hanging="283"/>
      <w:contextualSpacing/>
      <w:jc w:val="both"/>
    </w:pPr>
  </w:style>
  <w:style w:type="character" w:customStyle="1" w:styleId="BlockTextChar">
    <w:name w:val="Block Text Char"/>
    <w:semiHidden/>
    <w:rsid w:val="00C96165"/>
    <w:rPr>
      <w:noProof w:val="0"/>
      <w:sz w:val="24"/>
      <w:szCs w:val="24"/>
      <w:lang w:val="ru-RU" w:eastAsia="ru-RU" w:bidi="ar-SA"/>
    </w:rPr>
  </w:style>
  <w:style w:type="paragraph" w:styleId="afff1">
    <w:name w:val="table of authorities"/>
    <w:basedOn w:val="a2"/>
    <w:next w:val="a2"/>
    <w:semiHidden/>
    <w:rsid w:val="00C96165"/>
    <w:pPr>
      <w:ind w:left="200" w:hanging="200"/>
      <w:jc w:val="both"/>
    </w:pPr>
    <w:rPr>
      <w:sz w:val="20"/>
    </w:rPr>
  </w:style>
  <w:style w:type="paragraph" w:styleId="afff2">
    <w:name w:val="toa heading"/>
    <w:basedOn w:val="a2"/>
    <w:next w:val="a2"/>
    <w:semiHidden/>
    <w:rsid w:val="00C96165"/>
    <w:pPr>
      <w:spacing w:before="120"/>
      <w:ind w:firstLine="709"/>
      <w:jc w:val="both"/>
    </w:pPr>
    <w:rPr>
      <w:rFonts w:ascii="Arial" w:hAnsi="Arial"/>
      <w:b/>
    </w:rPr>
  </w:style>
  <w:style w:type="paragraph" w:styleId="25">
    <w:name w:val="index 2"/>
    <w:basedOn w:val="a2"/>
    <w:next w:val="a2"/>
    <w:autoRedefine/>
    <w:semiHidden/>
    <w:rsid w:val="00C96165"/>
    <w:pPr>
      <w:ind w:left="400" w:hanging="200"/>
      <w:jc w:val="both"/>
    </w:pPr>
    <w:rPr>
      <w:sz w:val="20"/>
    </w:rPr>
  </w:style>
  <w:style w:type="paragraph" w:styleId="36">
    <w:name w:val="index 3"/>
    <w:basedOn w:val="a2"/>
    <w:next w:val="a2"/>
    <w:autoRedefine/>
    <w:semiHidden/>
    <w:rsid w:val="00C96165"/>
    <w:pPr>
      <w:ind w:left="600" w:hanging="200"/>
      <w:jc w:val="both"/>
    </w:pPr>
    <w:rPr>
      <w:sz w:val="20"/>
    </w:rPr>
  </w:style>
  <w:style w:type="paragraph" w:styleId="42">
    <w:name w:val="index 4"/>
    <w:basedOn w:val="a2"/>
    <w:next w:val="a2"/>
    <w:autoRedefine/>
    <w:semiHidden/>
    <w:rsid w:val="00C96165"/>
    <w:pPr>
      <w:ind w:left="800" w:hanging="200"/>
      <w:jc w:val="both"/>
    </w:pPr>
    <w:rPr>
      <w:sz w:val="20"/>
    </w:rPr>
  </w:style>
  <w:style w:type="paragraph" w:styleId="52">
    <w:name w:val="index 5"/>
    <w:basedOn w:val="a2"/>
    <w:next w:val="a2"/>
    <w:autoRedefine/>
    <w:semiHidden/>
    <w:rsid w:val="00C96165"/>
    <w:pPr>
      <w:ind w:left="1000" w:hanging="200"/>
      <w:jc w:val="both"/>
    </w:pPr>
    <w:rPr>
      <w:sz w:val="20"/>
    </w:rPr>
  </w:style>
  <w:style w:type="paragraph" w:styleId="62">
    <w:name w:val="index 6"/>
    <w:basedOn w:val="a2"/>
    <w:next w:val="a2"/>
    <w:autoRedefine/>
    <w:semiHidden/>
    <w:rsid w:val="00C96165"/>
    <w:pPr>
      <w:ind w:left="1200" w:hanging="200"/>
      <w:jc w:val="both"/>
    </w:pPr>
    <w:rPr>
      <w:sz w:val="20"/>
    </w:rPr>
  </w:style>
  <w:style w:type="paragraph" w:styleId="72">
    <w:name w:val="index 7"/>
    <w:basedOn w:val="a2"/>
    <w:next w:val="a2"/>
    <w:autoRedefine/>
    <w:semiHidden/>
    <w:rsid w:val="00C96165"/>
    <w:pPr>
      <w:ind w:left="1400" w:hanging="200"/>
      <w:jc w:val="both"/>
    </w:pPr>
    <w:rPr>
      <w:sz w:val="20"/>
    </w:rPr>
  </w:style>
  <w:style w:type="paragraph" w:styleId="82">
    <w:name w:val="index 8"/>
    <w:basedOn w:val="a2"/>
    <w:next w:val="a2"/>
    <w:autoRedefine/>
    <w:semiHidden/>
    <w:rsid w:val="00C96165"/>
    <w:pPr>
      <w:ind w:left="1600" w:hanging="200"/>
      <w:jc w:val="both"/>
    </w:pPr>
    <w:rPr>
      <w:sz w:val="20"/>
    </w:rPr>
  </w:style>
  <w:style w:type="paragraph" w:styleId="92">
    <w:name w:val="index 9"/>
    <w:basedOn w:val="a2"/>
    <w:next w:val="a2"/>
    <w:autoRedefine/>
    <w:semiHidden/>
    <w:rsid w:val="00C96165"/>
    <w:pPr>
      <w:ind w:left="1800" w:hanging="200"/>
      <w:jc w:val="both"/>
    </w:pPr>
    <w:rPr>
      <w:sz w:val="20"/>
    </w:rPr>
  </w:style>
  <w:style w:type="paragraph" w:styleId="afff3">
    <w:name w:val="index heading"/>
    <w:basedOn w:val="a2"/>
    <w:next w:val="1f0"/>
    <w:semiHidden/>
    <w:rsid w:val="00C96165"/>
    <w:pPr>
      <w:ind w:firstLine="709"/>
      <w:jc w:val="both"/>
    </w:pPr>
    <w:rPr>
      <w:sz w:val="20"/>
    </w:rPr>
  </w:style>
  <w:style w:type="table" w:styleId="-2">
    <w:name w:val="Table Web 2"/>
    <w:basedOn w:val="a4"/>
    <w:rsid w:val="00C9616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4"/>
    <w:rsid w:val="00C961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4">
    <w:name w:val="Table Professional"/>
    <w:basedOn w:val="a4"/>
    <w:rsid w:val="00C9616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FooterChar1">
    <w:name w:val="Footer Char1"/>
    <w:basedOn w:val="a3"/>
    <w:uiPriority w:val="99"/>
    <w:semiHidden/>
    <w:rsid w:val="00C96165"/>
  </w:style>
  <w:style w:type="table" w:customStyle="1" w:styleId="Mkatabulky21">
    <w:name w:val="Mřížka tabulky21"/>
    <w:basedOn w:val="a4"/>
    <w:next w:val="a6"/>
    <w:uiPriority w:val="59"/>
    <w:qFormat/>
    <w:rsid w:val="00C961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4"/>
    <w:next w:val="a6"/>
    <w:uiPriority w:val="39"/>
    <w:rsid w:val="00C961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a4"/>
    <w:next w:val="a6"/>
    <w:uiPriority w:val="59"/>
    <w:qFormat/>
    <w:rsid w:val="00C961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a4"/>
    <w:next w:val="a6"/>
    <w:uiPriority w:val="39"/>
    <w:rsid w:val="00C961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a4"/>
    <w:next w:val="a6"/>
    <w:uiPriority w:val="59"/>
    <w:qFormat/>
    <w:rsid w:val="00C961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Веб-таблица 21"/>
    <w:basedOn w:val="a4"/>
    <w:next w:val="-2"/>
    <w:rsid w:val="00C9616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
    <w:name w:val="Веб-таблица 11"/>
    <w:basedOn w:val="a4"/>
    <w:next w:val="-1"/>
    <w:rsid w:val="00C961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1">
    <w:name w:val="Стандартная таблица1"/>
    <w:basedOn w:val="a4"/>
    <w:next w:val="afff4"/>
    <w:rsid w:val="00C9616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Mkatabulky22">
    <w:name w:val="Mřížka tabulky22"/>
    <w:basedOn w:val="a4"/>
    <w:next w:val="a6"/>
    <w:uiPriority w:val="59"/>
    <w:qFormat/>
    <w:rsid w:val="00C961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4"/>
    <w:next w:val="a6"/>
    <w:uiPriority w:val="39"/>
    <w:rsid w:val="00C961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a4"/>
    <w:next w:val="a6"/>
    <w:uiPriority w:val="59"/>
    <w:qFormat/>
    <w:rsid w:val="00C961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a4"/>
    <w:next w:val="a6"/>
    <w:uiPriority w:val="39"/>
    <w:rsid w:val="00C961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a4"/>
    <w:next w:val="a6"/>
    <w:uiPriority w:val="59"/>
    <w:qFormat/>
    <w:rsid w:val="00C961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Веб-таблица 22"/>
    <w:basedOn w:val="a4"/>
    <w:next w:val="-2"/>
    <w:rsid w:val="00C9616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
    <w:name w:val="Веб-таблица 12"/>
    <w:basedOn w:val="a4"/>
    <w:next w:val="-1"/>
    <w:rsid w:val="00C961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
    <w:name w:val="Стандартная таблица2"/>
    <w:basedOn w:val="a4"/>
    <w:next w:val="afff4"/>
    <w:rsid w:val="00C9616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28">
    <w:name w:val="Неразрешенное упоминание2"/>
    <w:basedOn w:val="a3"/>
    <w:uiPriority w:val="99"/>
    <w:semiHidden/>
    <w:unhideWhenUsed/>
    <w:rsid w:val="00C96165"/>
    <w:rPr>
      <w:color w:val="605E5C"/>
      <w:shd w:val="clear" w:color="auto" w:fill="E1DFDD"/>
    </w:rPr>
  </w:style>
  <w:style w:type="numbering" w:customStyle="1" w:styleId="1">
    <w:name w:val="стиль маркерованный1"/>
    <w:basedOn w:val="a5"/>
    <w:rsid w:val="00C96165"/>
    <w:pPr>
      <w:numPr>
        <w:numId w:val="20"/>
      </w:numPr>
    </w:pPr>
  </w:style>
  <w:style w:type="numbering" w:customStyle="1" w:styleId="31">
    <w:name w:val="Стиль31"/>
    <w:rsid w:val="00C96165"/>
    <w:pPr>
      <w:numPr>
        <w:numId w:val="21"/>
      </w:numPr>
    </w:pPr>
  </w:style>
  <w:style w:type="character" w:customStyle="1" w:styleId="37">
    <w:name w:val="Неразрешенное упоминание3"/>
    <w:basedOn w:val="a3"/>
    <w:uiPriority w:val="99"/>
    <w:semiHidden/>
    <w:unhideWhenUsed/>
    <w:rsid w:val="00C96165"/>
    <w:rPr>
      <w:color w:val="605E5C"/>
      <w:shd w:val="clear" w:color="auto" w:fill="E1DFDD"/>
    </w:rPr>
  </w:style>
  <w:style w:type="paragraph" w:customStyle="1" w:styleId="1f2">
    <w:name w:val="Перечень рисунков1"/>
    <w:basedOn w:val="a2"/>
    <w:next w:val="a2"/>
    <w:uiPriority w:val="99"/>
    <w:unhideWhenUsed/>
    <w:rsid w:val="00C96165"/>
    <w:pPr>
      <w:spacing w:line="360" w:lineRule="auto"/>
      <w:jc w:val="both"/>
    </w:pPr>
    <w:rPr>
      <w:rFonts w:cs="Calibri"/>
      <w:iCs/>
      <w:szCs w:val="20"/>
    </w:rPr>
  </w:style>
  <w:style w:type="character" w:styleId="afff5">
    <w:name w:val="Placeholder Text"/>
    <w:basedOn w:val="a3"/>
    <w:rsid w:val="00C96165"/>
    <w:rPr>
      <w:color w:val="808080"/>
    </w:rPr>
  </w:style>
  <w:style w:type="numbering" w:customStyle="1" w:styleId="a0">
    <w:name w:val="мой"/>
    <w:uiPriority w:val="99"/>
    <w:rsid w:val="00C96165"/>
    <w:pPr>
      <w:numPr>
        <w:numId w:val="22"/>
      </w:numPr>
    </w:pPr>
  </w:style>
  <w:style w:type="numbering" w:customStyle="1" w:styleId="a">
    <w:name w:val="хим"/>
    <w:uiPriority w:val="99"/>
    <w:rsid w:val="00C96165"/>
    <w:pPr>
      <w:numPr>
        <w:numId w:val="23"/>
      </w:numPr>
    </w:pPr>
  </w:style>
  <w:style w:type="table" w:customStyle="1" w:styleId="38">
    <w:name w:val="Сетка таблицы3"/>
    <w:basedOn w:val="a4"/>
    <w:next w:val="a6"/>
    <w:uiPriority w:val="39"/>
    <w:rsid w:val="00C96165"/>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1">
    <w:name w:val="Основной текст с отступом 21"/>
    <w:basedOn w:val="a2"/>
    <w:next w:val="29"/>
    <w:link w:val="2a"/>
    <w:unhideWhenUsed/>
    <w:rsid w:val="00C96165"/>
    <w:pPr>
      <w:ind w:firstLine="709"/>
      <w:jc w:val="both"/>
    </w:pPr>
    <w:rPr>
      <w:i/>
      <w:iCs/>
    </w:rPr>
  </w:style>
  <w:style w:type="character" w:customStyle="1" w:styleId="2a">
    <w:name w:val="Основной текст с отступом 2 Знак"/>
    <w:basedOn w:val="a3"/>
    <w:link w:val="211"/>
    <w:rsid w:val="00C96165"/>
    <w:rPr>
      <w:rFonts w:ascii="Times New Roman" w:eastAsia="Times New Roman" w:hAnsi="Times New Roman" w:cs="Times New Roman"/>
      <w:i/>
      <w:iCs/>
      <w:kern w:val="0"/>
      <w:sz w:val="24"/>
      <w:szCs w:val="24"/>
      <w:lang w:eastAsia="ru-RU"/>
    </w:rPr>
  </w:style>
  <w:style w:type="table" w:customStyle="1" w:styleId="Mkatabulky13">
    <w:name w:val="Mřížka tabulky13"/>
    <w:basedOn w:val="a4"/>
    <w:next w:val="a6"/>
    <w:uiPriority w:val="39"/>
    <w:rsid w:val="00C961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a4"/>
    <w:next w:val="a6"/>
    <w:uiPriority w:val="39"/>
    <w:rsid w:val="00C961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4"/>
    <w:next w:val="a6"/>
    <w:uiPriority w:val="39"/>
    <w:rsid w:val="00C961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4"/>
    <w:next w:val="a6"/>
    <w:uiPriority w:val="39"/>
    <w:rsid w:val="00C961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Основной текст 21"/>
    <w:basedOn w:val="a2"/>
    <w:next w:val="2b"/>
    <w:link w:val="2c"/>
    <w:unhideWhenUsed/>
    <w:rsid w:val="00C96165"/>
    <w:pPr>
      <w:jc w:val="both"/>
    </w:pPr>
    <w:rPr>
      <w:rFonts w:cstheme="minorBidi"/>
    </w:rPr>
  </w:style>
  <w:style w:type="character" w:customStyle="1" w:styleId="2c">
    <w:name w:val="Основной текст 2 Знак"/>
    <w:basedOn w:val="a3"/>
    <w:link w:val="212"/>
    <w:rsid w:val="00C96165"/>
    <w:rPr>
      <w:rFonts w:ascii="Times New Roman" w:eastAsia="Times New Roman" w:hAnsi="Times New Roman"/>
      <w:kern w:val="0"/>
      <w:sz w:val="24"/>
      <w:szCs w:val="24"/>
      <w:lang w:eastAsia="ru-RU"/>
    </w:rPr>
  </w:style>
  <w:style w:type="paragraph" w:styleId="39">
    <w:name w:val="Body Text 3"/>
    <w:basedOn w:val="a2"/>
    <w:link w:val="3a"/>
    <w:unhideWhenUsed/>
    <w:rsid w:val="00C96165"/>
    <w:pPr>
      <w:widowControl w:val="0"/>
    </w:pPr>
    <w:rPr>
      <w:rFonts w:eastAsia="Arial"/>
    </w:rPr>
  </w:style>
  <w:style w:type="character" w:customStyle="1" w:styleId="3a">
    <w:name w:val="Основной текст 3 Знак"/>
    <w:basedOn w:val="a3"/>
    <w:link w:val="39"/>
    <w:rsid w:val="00C96165"/>
    <w:rPr>
      <w:rFonts w:ascii="Times New Roman" w:eastAsia="Arial" w:hAnsi="Times New Roman" w:cs="Times New Roman"/>
      <w:sz w:val="24"/>
      <w:szCs w:val="24"/>
      <w:lang w:eastAsia="ru-RU"/>
    </w:rPr>
  </w:style>
  <w:style w:type="paragraph" w:styleId="afff6">
    <w:name w:val="Plain Text"/>
    <w:basedOn w:val="a2"/>
    <w:link w:val="afff7"/>
    <w:rsid w:val="00C96165"/>
    <w:rPr>
      <w:rFonts w:ascii="Courier New" w:hAnsi="Courier New"/>
      <w:sz w:val="20"/>
      <w:szCs w:val="20"/>
      <w:lang w:val="x-none" w:eastAsia="x-none"/>
    </w:rPr>
  </w:style>
  <w:style w:type="character" w:customStyle="1" w:styleId="afff7">
    <w:name w:val="Текст Знак"/>
    <w:basedOn w:val="a3"/>
    <w:link w:val="afff6"/>
    <w:rsid w:val="00C96165"/>
    <w:rPr>
      <w:rFonts w:ascii="Courier New" w:eastAsia="Times New Roman" w:hAnsi="Courier New" w:cs="Times New Roman"/>
      <w:sz w:val="20"/>
      <w:szCs w:val="20"/>
      <w:lang w:val="x-none" w:eastAsia="x-none"/>
    </w:rPr>
  </w:style>
  <w:style w:type="character" w:customStyle="1" w:styleId="afff8">
    <w:name w:val="Основной текст_"/>
    <w:basedOn w:val="a3"/>
    <w:link w:val="1f3"/>
    <w:rsid w:val="00C96165"/>
    <w:rPr>
      <w:rFonts w:ascii="Times New Roman" w:eastAsia="Times New Roman" w:hAnsi="Times New Roman" w:cs="Times New Roman"/>
    </w:rPr>
  </w:style>
  <w:style w:type="paragraph" w:customStyle="1" w:styleId="1f3">
    <w:name w:val="Основной текст1"/>
    <w:basedOn w:val="a2"/>
    <w:link w:val="afff8"/>
    <w:rsid w:val="00C96165"/>
    <w:pPr>
      <w:widowControl w:val="0"/>
      <w:spacing w:after="220"/>
    </w:pPr>
    <w:rPr>
      <w:sz w:val="22"/>
      <w:szCs w:val="22"/>
      <w:lang w:eastAsia="en-US"/>
    </w:rPr>
  </w:style>
  <w:style w:type="paragraph" w:customStyle="1" w:styleId="1f4">
    <w:name w:val="Список литературы1"/>
    <w:basedOn w:val="a2"/>
    <w:next w:val="a2"/>
    <w:uiPriority w:val="37"/>
    <w:unhideWhenUsed/>
    <w:rsid w:val="00C96165"/>
    <w:pPr>
      <w:ind w:firstLine="709"/>
      <w:jc w:val="both"/>
    </w:pPr>
    <w:rPr>
      <w:sz w:val="28"/>
      <w:szCs w:val="22"/>
    </w:rPr>
  </w:style>
  <w:style w:type="character" w:customStyle="1" w:styleId="afff9">
    <w:name w:val="Подпись к таблице_"/>
    <w:basedOn w:val="a3"/>
    <w:link w:val="afffa"/>
    <w:rsid w:val="00C96165"/>
    <w:rPr>
      <w:rFonts w:ascii="Times New Roman" w:eastAsia="Times New Roman" w:hAnsi="Times New Roman" w:cs="Times New Roman"/>
      <w:b/>
      <w:bCs/>
      <w:sz w:val="20"/>
      <w:szCs w:val="20"/>
      <w:u w:val="single"/>
    </w:rPr>
  </w:style>
  <w:style w:type="paragraph" w:customStyle="1" w:styleId="afffa">
    <w:name w:val="Подпись к таблице"/>
    <w:basedOn w:val="a2"/>
    <w:link w:val="afff9"/>
    <w:rsid w:val="00C96165"/>
    <w:pPr>
      <w:widowControl w:val="0"/>
    </w:pPr>
    <w:rPr>
      <w:b/>
      <w:bCs/>
      <w:sz w:val="20"/>
      <w:szCs w:val="20"/>
      <w:u w:val="single"/>
      <w:lang w:eastAsia="en-US"/>
    </w:rPr>
  </w:style>
  <w:style w:type="character" w:customStyle="1" w:styleId="3b">
    <w:name w:val="Заголовок №3_"/>
    <w:basedOn w:val="a3"/>
    <w:link w:val="3c"/>
    <w:rsid w:val="00C96165"/>
    <w:rPr>
      <w:rFonts w:ascii="Times New Roman" w:eastAsia="Times New Roman" w:hAnsi="Times New Roman" w:cs="Times New Roman"/>
      <w:b/>
      <w:bCs/>
    </w:rPr>
  </w:style>
  <w:style w:type="paragraph" w:customStyle="1" w:styleId="3c">
    <w:name w:val="Заголовок №3"/>
    <w:basedOn w:val="a2"/>
    <w:link w:val="3b"/>
    <w:rsid w:val="00C96165"/>
    <w:pPr>
      <w:widowControl w:val="0"/>
      <w:spacing w:after="220"/>
      <w:outlineLvl w:val="2"/>
    </w:pPr>
    <w:rPr>
      <w:b/>
      <w:bCs/>
      <w:sz w:val="22"/>
      <w:szCs w:val="22"/>
      <w:lang w:eastAsia="en-US"/>
    </w:rPr>
  </w:style>
  <w:style w:type="character" w:customStyle="1" w:styleId="afffb">
    <w:name w:val="Сноска_"/>
    <w:basedOn w:val="a3"/>
    <w:link w:val="afffc"/>
    <w:rsid w:val="00C96165"/>
    <w:rPr>
      <w:rFonts w:ascii="Times New Roman" w:eastAsia="Times New Roman" w:hAnsi="Times New Roman" w:cs="Times New Roman"/>
    </w:rPr>
  </w:style>
  <w:style w:type="character" w:customStyle="1" w:styleId="afffd">
    <w:name w:val="Подпись к картинке_"/>
    <w:basedOn w:val="a3"/>
    <w:link w:val="afffe"/>
    <w:rsid w:val="00C96165"/>
    <w:rPr>
      <w:rFonts w:ascii="Verdana" w:eastAsia="Verdana" w:hAnsi="Verdana" w:cs="Verdana"/>
      <w:color w:val="EBEBEB"/>
      <w:sz w:val="16"/>
      <w:szCs w:val="16"/>
    </w:rPr>
  </w:style>
  <w:style w:type="character" w:customStyle="1" w:styleId="3d">
    <w:name w:val="Основной текст (3)_"/>
    <w:basedOn w:val="a3"/>
    <w:link w:val="3e"/>
    <w:rsid w:val="00C96165"/>
    <w:rPr>
      <w:rFonts w:ascii="Verdana" w:eastAsia="Verdana" w:hAnsi="Verdana" w:cs="Verdana"/>
    </w:rPr>
  </w:style>
  <w:style w:type="character" w:customStyle="1" w:styleId="2d">
    <w:name w:val="Основной текст (2)_"/>
    <w:basedOn w:val="a3"/>
    <w:link w:val="2e"/>
    <w:rsid w:val="00C96165"/>
    <w:rPr>
      <w:rFonts w:ascii="Verdana" w:eastAsia="Verdana" w:hAnsi="Verdana" w:cs="Verdana"/>
      <w:sz w:val="15"/>
      <w:szCs w:val="15"/>
    </w:rPr>
  </w:style>
  <w:style w:type="character" w:customStyle="1" w:styleId="1f5">
    <w:name w:val="Заголовок №1_"/>
    <w:basedOn w:val="a3"/>
    <w:link w:val="1f6"/>
    <w:rsid w:val="00C96165"/>
    <w:rPr>
      <w:rFonts w:ascii="Verdana" w:eastAsia="Verdana" w:hAnsi="Verdana" w:cs="Verdana"/>
      <w:sz w:val="28"/>
      <w:szCs w:val="28"/>
    </w:rPr>
  </w:style>
  <w:style w:type="character" w:customStyle="1" w:styleId="2f">
    <w:name w:val="Колонтитул (2)_"/>
    <w:basedOn w:val="a3"/>
    <w:link w:val="2f0"/>
    <w:rsid w:val="00C96165"/>
    <w:rPr>
      <w:rFonts w:ascii="Times New Roman" w:eastAsia="Times New Roman" w:hAnsi="Times New Roman" w:cs="Times New Roman"/>
      <w:sz w:val="20"/>
      <w:szCs w:val="20"/>
    </w:rPr>
  </w:style>
  <w:style w:type="character" w:customStyle="1" w:styleId="2f1">
    <w:name w:val="Заголовок №2_"/>
    <w:basedOn w:val="a3"/>
    <w:link w:val="2f2"/>
    <w:rsid w:val="00C96165"/>
    <w:rPr>
      <w:rFonts w:ascii="Times New Roman" w:eastAsia="Times New Roman" w:hAnsi="Times New Roman" w:cs="Times New Roman"/>
      <w:b/>
      <w:bCs/>
      <w:sz w:val="28"/>
      <w:szCs w:val="28"/>
    </w:rPr>
  </w:style>
  <w:style w:type="character" w:customStyle="1" w:styleId="affff">
    <w:name w:val="Оглавление_"/>
    <w:basedOn w:val="a3"/>
    <w:link w:val="affff0"/>
    <w:rsid w:val="00C96165"/>
    <w:rPr>
      <w:rFonts w:ascii="Times New Roman" w:eastAsia="Times New Roman" w:hAnsi="Times New Roman" w:cs="Times New Roman"/>
      <w:sz w:val="20"/>
      <w:szCs w:val="20"/>
    </w:rPr>
  </w:style>
  <w:style w:type="character" w:customStyle="1" w:styleId="63">
    <w:name w:val="Основной текст (6)_"/>
    <w:basedOn w:val="a3"/>
    <w:link w:val="64"/>
    <w:rsid w:val="00C96165"/>
    <w:rPr>
      <w:rFonts w:ascii="Times New Roman" w:eastAsia="Times New Roman" w:hAnsi="Times New Roman" w:cs="Times New Roman"/>
      <w:sz w:val="19"/>
      <w:szCs w:val="19"/>
    </w:rPr>
  </w:style>
  <w:style w:type="character" w:customStyle="1" w:styleId="affff1">
    <w:name w:val="Колонтитул_"/>
    <w:basedOn w:val="a3"/>
    <w:link w:val="affff2"/>
    <w:rsid w:val="00C96165"/>
    <w:rPr>
      <w:rFonts w:ascii="Times New Roman" w:eastAsia="Times New Roman" w:hAnsi="Times New Roman" w:cs="Times New Roman"/>
      <w:b/>
      <w:bCs/>
      <w:sz w:val="20"/>
      <w:szCs w:val="20"/>
    </w:rPr>
  </w:style>
  <w:style w:type="character" w:customStyle="1" w:styleId="73">
    <w:name w:val="Основной текст (7)_"/>
    <w:basedOn w:val="a3"/>
    <w:link w:val="74"/>
    <w:rsid w:val="00C96165"/>
    <w:rPr>
      <w:rFonts w:ascii="Arial Narrow" w:eastAsia="Arial Narrow" w:hAnsi="Arial Narrow" w:cs="Arial Narrow"/>
      <w:b/>
      <w:bCs/>
      <w:sz w:val="12"/>
      <w:szCs w:val="12"/>
    </w:rPr>
  </w:style>
  <w:style w:type="character" w:customStyle="1" w:styleId="83">
    <w:name w:val="Основной текст (8)_"/>
    <w:basedOn w:val="a3"/>
    <w:link w:val="84"/>
    <w:rsid w:val="00C96165"/>
    <w:rPr>
      <w:rFonts w:ascii="Arial Narrow" w:eastAsia="Arial Narrow" w:hAnsi="Arial Narrow" w:cs="Arial Narrow"/>
      <w:b/>
      <w:bCs/>
      <w:sz w:val="18"/>
      <w:szCs w:val="18"/>
    </w:rPr>
  </w:style>
  <w:style w:type="character" w:customStyle="1" w:styleId="93">
    <w:name w:val="Основной текст (9)_"/>
    <w:basedOn w:val="a3"/>
    <w:link w:val="94"/>
    <w:rsid w:val="00C96165"/>
    <w:rPr>
      <w:rFonts w:ascii="Cambria" w:eastAsia="Cambria" w:hAnsi="Cambria" w:cs="Cambria"/>
      <w:i/>
      <w:iCs/>
      <w:sz w:val="28"/>
      <w:szCs w:val="28"/>
      <w:lang w:val="en-US" w:bidi="en-US"/>
    </w:rPr>
  </w:style>
  <w:style w:type="character" w:customStyle="1" w:styleId="100">
    <w:name w:val="Основной текст (10)_"/>
    <w:basedOn w:val="a3"/>
    <w:link w:val="101"/>
    <w:rsid w:val="00C96165"/>
    <w:rPr>
      <w:rFonts w:ascii="Arial" w:eastAsia="Arial" w:hAnsi="Arial" w:cs="Arial"/>
      <w:b/>
      <w:bCs/>
      <w:sz w:val="16"/>
      <w:szCs w:val="16"/>
    </w:rPr>
  </w:style>
  <w:style w:type="paragraph" w:customStyle="1" w:styleId="afffc">
    <w:name w:val="Сноска"/>
    <w:basedOn w:val="a2"/>
    <w:link w:val="afffb"/>
    <w:rsid w:val="00C96165"/>
    <w:pPr>
      <w:widowControl w:val="0"/>
    </w:pPr>
    <w:rPr>
      <w:sz w:val="22"/>
      <w:szCs w:val="22"/>
      <w:lang w:eastAsia="en-US"/>
    </w:rPr>
  </w:style>
  <w:style w:type="paragraph" w:customStyle="1" w:styleId="afffe">
    <w:name w:val="Подпись к картинке"/>
    <w:basedOn w:val="a2"/>
    <w:link w:val="afffd"/>
    <w:rsid w:val="00C96165"/>
    <w:pPr>
      <w:widowControl w:val="0"/>
    </w:pPr>
    <w:rPr>
      <w:rFonts w:ascii="Verdana" w:eastAsia="Verdana" w:hAnsi="Verdana" w:cs="Verdana"/>
      <w:color w:val="EBEBEB"/>
      <w:sz w:val="16"/>
      <w:szCs w:val="16"/>
      <w:lang w:eastAsia="en-US"/>
    </w:rPr>
  </w:style>
  <w:style w:type="paragraph" w:customStyle="1" w:styleId="3e">
    <w:name w:val="Основной текст (3)"/>
    <w:basedOn w:val="a2"/>
    <w:link w:val="3d"/>
    <w:rsid w:val="00C96165"/>
    <w:pPr>
      <w:widowControl w:val="0"/>
      <w:spacing w:after="240"/>
      <w:ind w:left="360"/>
    </w:pPr>
    <w:rPr>
      <w:rFonts w:ascii="Verdana" w:eastAsia="Verdana" w:hAnsi="Verdana" w:cs="Verdana"/>
      <w:sz w:val="22"/>
      <w:szCs w:val="22"/>
      <w:lang w:eastAsia="en-US"/>
    </w:rPr>
  </w:style>
  <w:style w:type="paragraph" w:customStyle="1" w:styleId="2e">
    <w:name w:val="Основной текст (2)"/>
    <w:basedOn w:val="a2"/>
    <w:link w:val="2d"/>
    <w:rsid w:val="00C96165"/>
    <w:pPr>
      <w:widowControl w:val="0"/>
      <w:spacing w:after="160"/>
    </w:pPr>
    <w:rPr>
      <w:rFonts w:ascii="Verdana" w:eastAsia="Verdana" w:hAnsi="Verdana" w:cs="Verdana"/>
      <w:sz w:val="15"/>
      <w:szCs w:val="15"/>
      <w:lang w:eastAsia="en-US"/>
    </w:rPr>
  </w:style>
  <w:style w:type="paragraph" w:customStyle="1" w:styleId="1f6">
    <w:name w:val="Заголовок №1"/>
    <w:basedOn w:val="a2"/>
    <w:link w:val="1f5"/>
    <w:rsid w:val="00C96165"/>
    <w:pPr>
      <w:widowControl w:val="0"/>
      <w:spacing w:after="240"/>
      <w:outlineLvl w:val="0"/>
    </w:pPr>
    <w:rPr>
      <w:rFonts w:ascii="Verdana" w:eastAsia="Verdana" w:hAnsi="Verdana" w:cs="Verdana"/>
      <w:sz w:val="28"/>
      <w:szCs w:val="28"/>
      <w:lang w:eastAsia="en-US"/>
    </w:rPr>
  </w:style>
  <w:style w:type="paragraph" w:customStyle="1" w:styleId="2f0">
    <w:name w:val="Колонтитул (2)"/>
    <w:basedOn w:val="a2"/>
    <w:link w:val="2f"/>
    <w:rsid w:val="00C96165"/>
    <w:pPr>
      <w:widowControl w:val="0"/>
    </w:pPr>
    <w:rPr>
      <w:sz w:val="20"/>
      <w:szCs w:val="20"/>
      <w:lang w:eastAsia="en-US"/>
    </w:rPr>
  </w:style>
  <w:style w:type="paragraph" w:customStyle="1" w:styleId="2f2">
    <w:name w:val="Заголовок №2"/>
    <w:basedOn w:val="a2"/>
    <w:link w:val="2f1"/>
    <w:rsid w:val="00C96165"/>
    <w:pPr>
      <w:widowControl w:val="0"/>
      <w:spacing w:after="220"/>
      <w:outlineLvl w:val="1"/>
    </w:pPr>
    <w:rPr>
      <w:b/>
      <w:bCs/>
      <w:sz w:val="28"/>
      <w:szCs w:val="28"/>
      <w:lang w:eastAsia="en-US"/>
    </w:rPr>
  </w:style>
  <w:style w:type="paragraph" w:customStyle="1" w:styleId="affff0">
    <w:name w:val="Оглавление"/>
    <w:basedOn w:val="a2"/>
    <w:link w:val="affff"/>
    <w:rsid w:val="00C96165"/>
    <w:pPr>
      <w:widowControl w:val="0"/>
    </w:pPr>
    <w:rPr>
      <w:sz w:val="20"/>
      <w:szCs w:val="20"/>
      <w:lang w:eastAsia="en-US"/>
    </w:rPr>
  </w:style>
  <w:style w:type="paragraph" w:customStyle="1" w:styleId="64">
    <w:name w:val="Основной текст (6)"/>
    <w:basedOn w:val="a2"/>
    <w:link w:val="63"/>
    <w:rsid w:val="00C96165"/>
    <w:pPr>
      <w:widowControl w:val="0"/>
      <w:ind w:left="1420" w:hanging="1420"/>
    </w:pPr>
    <w:rPr>
      <w:sz w:val="19"/>
      <w:szCs w:val="19"/>
      <w:lang w:eastAsia="en-US"/>
    </w:rPr>
  </w:style>
  <w:style w:type="paragraph" w:customStyle="1" w:styleId="affff2">
    <w:name w:val="Колонтитул"/>
    <w:basedOn w:val="a2"/>
    <w:link w:val="affff1"/>
    <w:rsid w:val="00C96165"/>
    <w:pPr>
      <w:widowControl w:val="0"/>
    </w:pPr>
    <w:rPr>
      <w:b/>
      <w:bCs/>
      <w:sz w:val="20"/>
      <w:szCs w:val="20"/>
      <w:lang w:eastAsia="en-US"/>
    </w:rPr>
  </w:style>
  <w:style w:type="paragraph" w:customStyle="1" w:styleId="74">
    <w:name w:val="Основной текст (7)"/>
    <w:basedOn w:val="a2"/>
    <w:link w:val="73"/>
    <w:rsid w:val="00C96165"/>
    <w:pPr>
      <w:widowControl w:val="0"/>
      <w:jc w:val="center"/>
    </w:pPr>
    <w:rPr>
      <w:rFonts w:ascii="Arial Narrow" w:eastAsia="Arial Narrow" w:hAnsi="Arial Narrow" w:cs="Arial Narrow"/>
      <w:b/>
      <w:bCs/>
      <w:sz w:val="12"/>
      <w:szCs w:val="12"/>
      <w:lang w:eastAsia="en-US"/>
    </w:rPr>
  </w:style>
  <w:style w:type="paragraph" w:customStyle="1" w:styleId="84">
    <w:name w:val="Основной текст (8)"/>
    <w:basedOn w:val="a2"/>
    <w:link w:val="83"/>
    <w:rsid w:val="00C96165"/>
    <w:pPr>
      <w:widowControl w:val="0"/>
      <w:ind w:left="320"/>
    </w:pPr>
    <w:rPr>
      <w:rFonts w:ascii="Arial Narrow" w:eastAsia="Arial Narrow" w:hAnsi="Arial Narrow" w:cs="Arial Narrow"/>
      <w:b/>
      <w:bCs/>
      <w:sz w:val="18"/>
      <w:szCs w:val="18"/>
      <w:lang w:eastAsia="en-US"/>
    </w:rPr>
  </w:style>
  <w:style w:type="paragraph" w:customStyle="1" w:styleId="94">
    <w:name w:val="Основной текст (9)"/>
    <w:basedOn w:val="a2"/>
    <w:link w:val="93"/>
    <w:rsid w:val="00C96165"/>
    <w:pPr>
      <w:widowControl w:val="0"/>
      <w:spacing w:after="40"/>
      <w:jc w:val="center"/>
    </w:pPr>
    <w:rPr>
      <w:rFonts w:ascii="Cambria" w:eastAsia="Cambria" w:hAnsi="Cambria" w:cs="Cambria"/>
      <w:i/>
      <w:iCs/>
      <w:sz w:val="28"/>
      <w:szCs w:val="28"/>
      <w:lang w:val="en-US" w:eastAsia="en-US" w:bidi="en-US"/>
    </w:rPr>
  </w:style>
  <w:style w:type="paragraph" w:customStyle="1" w:styleId="101">
    <w:name w:val="Основной текст (10)"/>
    <w:basedOn w:val="a2"/>
    <w:link w:val="100"/>
    <w:rsid w:val="00C96165"/>
    <w:pPr>
      <w:widowControl w:val="0"/>
    </w:pPr>
    <w:rPr>
      <w:rFonts w:ascii="Arial" w:eastAsia="Arial" w:hAnsi="Arial" w:cs="Arial"/>
      <w:b/>
      <w:bCs/>
      <w:sz w:val="16"/>
      <w:szCs w:val="16"/>
      <w:lang w:eastAsia="en-US"/>
    </w:rPr>
  </w:style>
  <w:style w:type="table" w:customStyle="1" w:styleId="75">
    <w:name w:val="Сетка таблицы7"/>
    <w:basedOn w:val="a4"/>
    <w:next w:val="a6"/>
    <w:uiPriority w:val="39"/>
    <w:rsid w:val="00C96165"/>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4"/>
    <w:next w:val="a6"/>
    <w:uiPriority w:val="39"/>
    <w:rsid w:val="00C96165"/>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4"/>
    <w:next w:val="a6"/>
    <w:uiPriority w:val="39"/>
    <w:rsid w:val="00C96165"/>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4"/>
    <w:next w:val="a6"/>
    <w:uiPriority w:val="39"/>
    <w:rsid w:val="00C96165"/>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4"/>
    <w:next w:val="a6"/>
    <w:uiPriority w:val="39"/>
    <w:rsid w:val="00C96165"/>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a3"/>
    <w:rsid w:val="00C96165"/>
  </w:style>
  <w:style w:type="paragraph" w:customStyle="1" w:styleId="Boxnormal">
    <w:name w:val="Box normal"/>
    <w:basedOn w:val="a2"/>
    <w:rsid w:val="00C96165"/>
    <w:pPr>
      <w:shd w:val="clear" w:color="auto" w:fill="CCFFFF"/>
      <w:autoSpaceDE w:val="0"/>
      <w:autoSpaceDN w:val="0"/>
      <w:adjustRightInd w:val="0"/>
      <w:spacing w:line="288" w:lineRule="auto"/>
      <w:textAlignment w:val="center"/>
    </w:pPr>
    <w:rPr>
      <w:rFonts w:ascii="Arial" w:eastAsia="SimSun" w:hAnsi="Arial" w:cs="Arial"/>
      <w:bCs/>
      <w:color w:val="000000"/>
      <w:sz w:val="18"/>
      <w:szCs w:val="18"/>
      <w:lang w:val="en-GB" w:eastAsia="zh-CN"/>
    </w:rPr>
  </w:style>
  <w:style w:type="paragraph" w:customStyle="1" w:styleId="1f7">
    <w:name w:val="Цитата1"/>
    <w:basedOn w:val="a2"/>
    <w:next w:val="affff3"/>
    <w:unhideWhenUsed/>
    <w:rsid w:val="00C96165"/>
    <w:pPr>
      <w:ind w:left="57" w:right="57"/>
      <w:jc w:val="both"/>
    </w:pPr>
  </w:style>
  <w:style w:type="paragraph" w:customStyle="1" w:styleId="affff4">
    <w:name w:val="Нумерация"/>
    <w:basedOn w:val="af4"/>
    <w:link w:val="affff5"/>
    <w:qFormat/>
    <w:rsid w:val="00C96165"/>
    <w:pPr>
      <w:spacing w:after="0"/>
      <w:jc w:val="center"/>
    </w:pPr>
    <w:rPr>
      <w:i w:val="0"/>
      <w:sz w:val="28"/>
    </w:rPr>
  </w:style>
  <w:style w:type="character" w:customStyle="1" w:styleId="affff5">
    <w:name w:val="Нумерация Знак"/>
    <w:basedOn w:val="af6"/>
    <w:link w:val="affff4"/>
    <w:rsid w:val="00C96165"/>
    <w:rPr>
      <w:rFonts w:ascii="Times New Roman" w:eastAsia="Times New Roman" w:hAnsi="Times New Roman" w:cs="Times New Roman"/>
      <w:i w:val="0"/>
      <w:iCs/>
      <w:color w:val="44546A" w:themeColor="text2"/>
      <w:kern w:val="0"/>
      <w:sz w:val="28"/>
      <w:szCs w:val="18"/>
      <w:lang w:val="ru-RU" w:eastAsia="ru-RU"/>
    </w:rPr>
  </w:style>
  <w:style w:type="character" w:customStyle="1" w:styleId="44">
    <w:name w:val="Неразрешенное упоминание4"/>
    <w:basedOn w:val="a3"/>
    <w:uiPriority w:val="99"/>
    <w:semiHidden/>
    <w:unhideWhenUsed/>
    <w:rsid w:val="00C96165"/>
    <w:rPr>
      <w:color w:val="605E5C"/>
      <w:shd w:val="clear" w:color="auto" w:fill="E1DFDD"/>
    </w:rPr>
  </w:style>
  <w:style w:type="character" w:customStyle="1" w:styleId="54">
    <w:name w:val="Неразрешенное упоминание5"/>
    <w:basedOn w:val="a3"/>
    <w:uiPriority w:val="99"/>
    <w:semiHidden/>
    <w:unhideWhenUsed/>
    <w:rsid w:val="00C96165"/>
    <w:rPr>
      <w:color w:val="605E5C"/>
      <w:shd w:val="clear" w:color="auto" w:fill="E1DFDD"/>
    </w:rPr>
  </w:style>
  <w:style w:type="character" w:customStyle="1" w:styleId="65">
    <w:name w:val="Неразрешенное упоминание6"/>
    <w:basedOn w:val="a3"/>
    <w:uiPriority w:val="99"/>
    <w:semiHidden/>
    <w:unhideWhenUsed/>
    <w:rsid w:val="00C96165"/>
    <w:rPr>
      <w:color w:val="605E5C"/>
      <w:shd w:val="clear" w:color="auto" w:fill="E1DFDD"/>
    </w:rPr>
  </w:style>
  <w:style w:type="character" w:customStyle="1" w:styleId="76">
    <w:name w:val="Неразрешенное упоминание7"/>
    <w:basedOn w:val="a3"/>
    <w:uiPriority w:val="99"/>
    <w:semiHidden/>
    <w:unhideWhenUsed/>
    <w:rsid w:val="00C96165"/>
    <w:rPr>
      <w:color w:val="605E5C"/>
      <w:shd w:val="clear" w:color="auto" w:fill="E1DFDD"/>
    </w:rPr>
  </w:style>
  <w:style w:type="table" w:customStyle="1" w:styleId="TableNormal">
    <w:name w:val="Table Normal"/>
    <w:uiPriority w:val="2"/>
    <w:semiHidden/>
    <w:unhideWhenUsed/>
    <w:qFormat/>
    <w:rsid w:val="00C9616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C96165"/>
    <w:pPr>
      <w:widowControl w:val="0"/>
      <w:autoSpaceDE w:val="0"/>
      <w:autoSpaceDN w:val="0"/>
      <w:spacing w:line="210" w:lineRule="exact"/>
      <w:ind w:left="107"/>
    </w:pPr>
    <w:rPr>
      <w:sz w:val="22"/>
      <w:szCs w:val="22"/>
      <w:lang w:eastAsia="en-US"/>
    </w:rPr>
  </w:style>
  <w:style w:type="character" w:customStyle="1" w:styleId="86">
    <w:name w:val="Неразрешенное упоминание8"/>
    <w:basedOn w:val="a3"/>
    <w:uiPriority w:val="99"/>
    <w:semiHidden/>
    <w:unhideWhenUsed/>
    <w:rsid w:val="00C96165"/>
    <w:rPr>
      <w:color w:val="605E5C"/>
      <w:shd w:val="clear" w:color="auto" w:fill="E1DFDD"/>
    </w:rPr>
  </w:style>
  <w:style w:type="character" w:customStyle="1" w:styleId="atowb">
    <w:name w:val="atowb"/>
    <w:basedOn w:val="a3"/>
    <w:rsid w:val="00C96165"/>
  </w:style>
  <w:style w:type="character" w:customStyle="1" w:styleId="96">
    <w:name w:val="Неразрешенное упоминание9"/>
    <w:basedOn w:val="a3"/>
    <w:uiPriority w:val="99"/>
    <w:unhideWhenUsed/>
    <w:rsid w:val="00C96165"/>
    <w:rPr>
      <w:color w:val="605E5C"/>
      <w:shd w:val="clear" w:color="auto" w:fill="E1DFDD"/>
    </w:rPr>
  </w:style>
  <w:style w:type="paragraph" w:customStyle="1" w:styleId="1f8">
    <w:name w:val="Обычный (веб)1"/>
    <w:aliases w:val="Обычный (Web),Знак4, Знак4,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 Знак Знак,Знак Знак1 Зна"/>
    <w:basedOn w:val="a2"/>
    <w:link w:val="affff6"/>
    <w:rsid w:val="00C96165"/>
    <w:pPr>
      <w:suppressAutoHyphens/>
      <w:autoSpaceDN w:val="0"/>
      <w:spacing w:before="280" w:after="280"/>
      <w:textAlignment w:val="baseline"/>
    </w:pPr>
    <w:rPr>
      <w:kern w:val="3"/>
      <w:lang w:bidi="hi-IN"/>
    </w:rPr>
  </w:style>
  <w:style w:type="character" w:customStyle="1" w:styleId="articleseperator">
    <w:name w:val="article_seperator"/>
    <w:basedOn w:val="a3"/>
    <w:rsid w:val="00C96165"/>
  </w:style>
  <w:style w:type="paragraph" w:customStyle="1" w:styleId="1f9">
    <w:name w:val="Стиль1"/>
    <w:basedOn w:val="aff7"/>
    <w:qFormat/>
    <w:rsid w:val="00C96165"/>
    <w:pPr>
      <w:ind w:firstLine="709"/>
      <w:jc w:val="both"/>
    </w:pPr>
    <w:rPr>
      <w:rFonts w:ascii="Times New Roman" w:hAnsi="Times New Roman"/>
      <w:b/>
      <w:sz w:val="28"/>
    </w:rPr>
  </w:style>
  <w:style w:type="paragraph" w:customStyle="1" w:styleId="affff7">
    <w:name w:val="заголовок ТР"/>
    <w:basedOn w:val="aff7"/>
    <w:link w:val="affff8"/>
    <w:autoRedefine/>
    <w:qFormat/>
    <w:rsid w:val="00C96165"/>
    <w:pPr>
      <w:ind w:firstLine="709"/>
    </w:pPr>
    <w:rPr>
      <w:rFonts w:ascii="Times New Roman" w:eastAsia="Calibri" w:hAnsi="Times New Roman"/>
      <w:b/>
      <w:bCs/>
      <w:iCs/>
      <w:sz w:val="28"/>
      <w:szCs w:val="28"/>
    </w:rPr>
  </w:style>
  <w:style w:type="character" w:customStyle="1" w:styleId="affff8">
    <w:name w:val="заголовок ТР Знак"/>
    <w:basedOn w:val="aff6"/>
    <w:link w:val="affff7"/>
    <w:rsid w:val="00C96165"/>
    <w:rPr>
      <w:rFonts w:ascii="Times New Roman" w:eastAsia="Calibri" w:hAnsi="Times New Roman" w:cs="Times New Roman"/>
      <w:b/>
      <w:bCs/>
      <w:iCs/>
      <w:spacing w:val="-10"/>
      <w:kern w:val="28"/>
      <w:sz w:val="28"/>
      <w:szCs w:val="28"/>
      <w:lang w:eastAsia="ru-RU"/>
    </w:rPr>
  </w:style>
  <w:style w:type="character" w:customStyle="1" w:styleId="spelle">
    <w:name w:val="spelle"/>
    <w:basedOn w:val="a3"/>
    <w:rsid w:val="00C96165"/>
  </w:style>
  <w:style w:type="character" w:customStyle="1" w:styleId="grame">
    <w:name w:val="grame"/>
    <w:basedOn w:val="a3"/>
    <w:rsid w:val="00C96165"/>
  </w:style>
  <w:style w:type="paragraph" w:customStyle="1" w:styleId="copy-warning">
    <w:name w:val="copy-warning"/>
    <w:basedOn w:val="a2"/>
    <w:rsid w:val="00C96165"/>
    <w:pPr>
      <w:spacing w:before="100" w:beforeAutospacing="1" w:after="100" w:afterAutospacing="1"/>
    </w:pPr>
  </w:style>
  <w:style w:type="table" w:customStyle="1" w:styleId="1fa">
    <w:name w:val="Обычная таблица1"/>
    <w:rsid w:val="00C96165"/>
    <w:pPr>
      <w:spacing w:after="0" w:line="240" w:lineRule="auto"/>
    </w:pPr>
    <w:rPr>
      <w:rFonts w:ascii="Calibri" w:eastAsia="Calibri" w:hAnsi="Calibri" w:cs="Arial"/>
      <w:szCs w:val="20"/>
      <w:lang w:eastAsia="ru-RU"/>
    </w:rPr>
    <w:tblPr>
      <w:tblInd w:w="0" w:type="dxa"/>
      <w:tblCellMar>
        <w:top w:w="0" w:type="dxa"/>
        <w:left w:w="108" w:type="dxa"/>
        <w:bottom w:w="0" w:type="dxa"/>
        <w:right w:w="108" w:type="dxa"/>
      </w:tblCellMar>
    </w:tblPr>
  </w:style>
  <w:style w:type="table" w:customStyle="1" w:styleId="2f3">
    <w:name w:val="Обычная таблица2"/>
    <w:rsid w:val="00C96165"/>
    <w:pPr>
      <w:spacing w:after="0" w:line="240" w:lineRule="auto"/>
    </w:pPr>
    <w:rPr>
      <w:rFonts w:ascii="Calibri" w:eastAsia="Calibri" w:hAnsi="Calibri" w:cs="Arial"/>
      <w:szCs w:val="20"/>
      <w:lang w:eastAsia="ru-RU"/>
    </w:rPr>
    <w:tblPr>
      <w:tblInd w:w="0" w:type="dxa"/>
      <w:tblCellMar>
        <w:top w:w="0" w:type="dxa"/>
        <w:left w:w="108" w:type="dxa"/>
        <w:bottom w:w="0" w:type="dxa"/>
        <w:right w:w="108" w:type="dxa"/>
      </w:tblCellMar>
    </w:tblPr>
  </w:style>
  <w:style w:type="character" w:customStyle="1" w:styleId="affff6">
    <w:name w:val="Обычный (веб) Знак"/>
    <w:aliases w:val="Обычный (Web) Знак,Знак4 Знак, Знак4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
    <w:link w:val="1f8"/>
    <w:rsid w:val="00C96165"/>
    <w:rPr>
      <w:rFonts w:ascii="Times New Roman" w:eastAsia="Times New Roman" w:hAnsi="Times New Roman" w:cs="Times New Roman"/>
      <w:kern w:val="3"/>
      <w:sz w:val="24"/>
      <w:szCs w:val="24"/>
      <w:lang w:eastAsia="ru-RU" w:bidi="hi-IN"/>
    </w:rPr>
  </w:style>
  <w:style w:type="character" w:customStyle="1" w:styleId="apple-converted-space">
    <w:name w:val="apple-converted-space"/>
    <w:rsid w:val="00C96165"/>
    <w:rPr>
      <w:rFonts w:cs="Times New Roman"/>
    </w:rPr>
  </w:style>
  <w:style w:type="character" w:customStyle="1" w:styleId="ms-rtestyle-states">
    <w:name w:val="ms-rtestyle-states"/>
    <w:basedOn w:val="a3"/>
    <w:rsid w:val="00C96165"/>
  </w:style>
  <w:style w:type="paragraph" w:customStyle="1" w:styleId="1fb">
    <w:name w:val="Абзац списка1"/>
    <w:basedOn w:val="a2"/>
    <w:uiPriority w:val="34"/>
    <w:qFormat/>
    <w:rsid w:val="00C96165"/>
    <w:pPr>
      <w:kinsoku w:val="0"/>
      <w:overflowPunct w:val="0"/>
      <w:autoSpaceDE w:val="0"/>
      <w:snapToGrid w:val="0"/>
      <w:ind w:left="720" w:firstLine="567"/>
      <w:contextualSpacing/>
      <w:jc w:val="both"/>
    </w:pPr>
    <w:rPr>
      <w:sz w:val="28"/>
      <w:szCs w:val="20"/>
      <w:lang w:val="en-US" w:eastAsia="zh-CN" w:bidi="hi-IN"/>
    </w:rPr>
  </w:style>
  <w:style w:type="character" w:customStyle="1" w:styleId="1fc">
    <w:name w:val="Текст примечания Знак1"/>
    <w:basedOn w:val="a3"/>
    <w:uiPriority w:val="99"/>
    <w:semiHidden/>
    <w:rsid w:val="00C96165"/>
    <w:rPr>
      <w:rFonts w:ascii="Times New Roman" w:eastAsia="Times New Roman" w:hAnsi="Times New Roman" w:cs="Times New Roman"/>
      <w:lang w:val="cs-CZ" w:eastAsia="cs-CZ"/>
    </w:rPr>
  </w:style>
  <w:style w:type="character" w:customStyle="1" w:styleId="Headerorfooter2">
    <w:name w:val="Header or footer (2)_"/>
    <w:basedOn w:val="a3"/>
    <w:link w:val="Headerorfooter20"/>
    <w:rsid w:val="00C96165"/>
    <w:rPr>
      <w:rFonts w:ascii="Times New Roman" w:eastAsia="Times New Roman" w:hAnsi="Times New Roman" w:cs="Times New Roman"/>
      <w:shd w:val="clear" w:color="auto" w:fill="FFFFFF"/>
    </w:rPr>
  </w:style>
  <w:style w:type="paragraph" w:customStyle="1" w:styleId="Headerorfooter20">
    <w:name w:val="Header or footer (2)"/>
    <w:basedOn w:val="a2"/>
    <w:link w:val="Headerorfooter2"/>
    <w:rsid w:val="00C96165"/>
    <w:pPr>
      <w:widowControl w:val="0"/>
      <w:shd w:val="clear" w:color="auto" w:fill="FFFFFF"/>
      <w:ind w:firstLine="709"/>
      <w:jc w:val="both"/>
    </w:pPr>
    <w:rPr>
      <w:sz w:val="22"/>
      <w:szCs w:val="22"/>
      <w:lang w:eastAsia="en-US"/>
    </w:rPr>
  </w:style>
  <w:style w:type="character" w:customStyle="1" w:styleId="Other">
    <w:name w:val="Other_"/>
    <w:basedOn w:val="a3"/>
    <w:link w:val="Other0"/>
    <w:rsid w:val="00C96165"/>
    <w:rPr>
      <w:rFonts w:ascii="Times New Roman" w:eastAsia="Times New Roman" w:hAnsi="Times New Roman" w:cs="Times New Roman"/>
      <w:shd w:val="clear" w:color="auto" w:fill="FFFFFF"/>
    </w:rPr>
  </w:style>
  <w:style w:type="paragraph" w:customStyle="1" w:styleId="Other0">
    <w:name w:val="Other"/>
    <w:basedOn w:val="a2"/>
    <w:link w:val="Other"/>
    <w:rsid w:val="00C96165"/>
    <w:pPr>
      <w:widowControl w:val="0"/>
      <w:shd w:val="clear" w:color="auto" w:fill="FFFFFF"/>
      <w:ind w:firstLine="400"/>
      <w:jc w:val="both"/>
    </w:pPr>
    <w:rPr>
      <w:sz w:val="22"/>
      <w:szCs w:val="22"/>
      <w:lang w:eastAsia="en-US"/>
    </w:rPr>
  </w:style>
  <w:style w:type="character" w:customStyle="1" w:styleId="Heading3">
    <w:name w:val="Heading #3_"/>
    <w:basedOn w:val="a3"/>
    <w:link w:val="Heading30"/>
    <w:rsid w:val="00C96165"/>
    <w:rPr>
      <w:rFonts w:ascii="Times New Roman" w:eastAsia="Times New Roman" w:hAnsi="Times New Roman" w:cs="Times New Roman"/>
      <w:b/>
      <w:bCs/>
      <w:shd w:val="clear" w:color="auto" w:fill="FFFFFF"/>
    </w:rPr>
  </w:style>
  <w:style w:type="paragraph" w:customStyle="1" w:styleId="Heading30">
    <w:name w:val="Heading #3"/>
    <w:basedOn w:val="a2"/>
    <w:link w:val="Heading3"/>
    <w:rsid w:val="00C96165"/>
    <w:pPr>
      <w:widowControl w:val="0"/>
      <w:shd w:val="clear" w:color="auto" w:fill="FFFFFF"/>
      <w:ind w:firstLine="709"/>
      <w:jc w:val="center"/>
      <w:outlineLvl w:val="2"/>
    </w:pPr>
    <w:rPr>
      <w:b/>
      <w:bCs/>
      <w:sz w:val="22"/>
      <w:szCs w:val="22"/>
      <w:lang w:eastAsia="en-US"/>
    </w:rPr>
  </w:style>
  <w:style w:type="character" w:customStyle="1" w:styleId="Heading1">
    <w:name w:val="Heading #1_"/>
    <w:basedOn w:val="a3"/>
    <w:link w:val="Heading10"/>
    <w:rsid w:val="00C96165"/>
    <w:rPr>
      <w:rFonts w:ascii="Arial" w:eastAsia="Arial" w:hAnsi="Arial" w:cs="Arial"/>
      <w:sz w:val="38"/>
      <w:szCs w:val="38"/>
      <w:shd w:val="clear" w:color="auto" w:fill="FFFFFF"/>
    </w:rPr>
  </w:style>
  <w:style w:type="paragraph" w:customStyle="1" w:styleId="Heading10">
    <w:name w:val="Heading #1"/>
    <w:basedOn w:val="a2"/>
    <w:link w:val="Heading1"/>
    <w:rsid w:val="00C96165"/>
    <w:pPr>
      <w:widowControl w:val="0"/>
      <w:shd w:val="clear" w:color="auto" w:fill="FFFFFF"/>
      <w:ind w:firstLine="709"/>
      <w:jc w:val="both"/>
      <w:outlineLvl w:val="0"/>
    </w:pPr>
    <w:rPr>
      <w:rFonts w:ascii="Arial" w:eastAsia="Arial" w:hAnsi="Arial" w:cs="Arial"/>
      <w:sz w:val="38"/>
      <w:szCs w:val="38"/>
      <w:lang w:eastAsia="en-US"/>
    </w:rPr>
  </w:style>
  <w:style w:type="table" w:customStyle="1" w:styleId="120">
    <w:name w:val="Сетка таблицы12"/>
    <w:basedOn w:val="a4"/>
    <w:next w:val="a6"/>
    <w:uiPriority w:val="39"/>
    <w:rsid w:val="00C96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4"/>
    <w:next w:val="a6"/>
    <w:uiPriority w:val="39"/>
    <w:rsid w:val="00C96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4"/>
    <w:next w:val="a6"/>
    <w:uiPriority w:val="39"/>
    <w:rsid w:val="00C96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5pt">
    <w:name w:val="Основной текст (2) + 9;5 pt;Полужирный"/>
    <w:basedOn w:val="2d"/>
    <w:rsid w:val="00C96165"/>
    <w:rPr>
      <w:rFonts w:ascii="Cambria" w:eastAsia="Cambria" w:hAnsi="Cambria" w:cs="Cambria"/>
      <w:b/>
      <w:bCs/>
      <w:color w:val="000000"/>
      <w:spacing w:val="0"/>
      <w:w w:val="100"/>
      <w:position w:val="0"/>
      <w:sz w:val="19"/>
      <w:szCs w:val="19"/>
      <w:shd w:val="clear" w:color="auto" w:fill="FFFFFF"/>
      <w:lang w:val="ru-RU" w:eastAsia="ru-RU" w:bidi="ru-RU"/>
    </w:rPr>
  </w:style>
  <w:style w:type="character" w:customStyle="1" w:styleId="2Candara12pt">
    <w:name w:val="Основной текст (2) + Candara;12 pt"/>
    <w:basedOn w:val="2d"/>
    <w:rsid w:val="00C96165"/>
    <w:rPr>
      <w:rFonts w:ascii="Candara" w:eastAsia="Candara" w:hAnsi="Candara" w:cs="Candara"/>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4">
    <w:name w:val="Основной текст (2) + Полужирный"/>
    <w:basedOn w:val="2d"/>
    <w:rsid w:val="00C96165"/>
    <w:rPr>
      <w:rFonts w:ascii="Cambria" w:eastAsia="Cambria" w:hAnsi="Cambria" w:cs="Cambria"/>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95pt">
    <w:name w:val="Основной текст (2) + Candara;9;5 pt"/>
    <w:basedOn w:val="2d"/>
    <w:rsid w:val="00C96165"/>
    <w:rPr>
      <w:rFonts w:ascii="Candara" w:eastAsia="Candara" w:hAnsi="Candara" w:cs="Candara"/>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styleId="affff9">
    <w:name w:val="Revision"/>
    <w:hidden/>
    <w:uiPriority w:val="99"/>
    <w:semiHidden/>
    <w:rsid w:val="00C96165"/>
    <w:pPr>
      <w:spacing w:after="0" w:line="240" w:lineRule="auto"/>
    </w:pPr>
    <w:rPr>
      <w:rFonts w:ascii="Times New Roman" w:eastAsia="Times New Roman" w:hAnsi="Times New Roman" w:cs="Times New Roman"/>
      <w:sz w:val="28"/>
      <w:szCs w:val="24"/>
      <w:lang w:val="cs-CZ" w:eastAsia="cs-CZ"/>
    </w:rPr>
  </w:style>
  <w:style w:type="paragraph" w:customStyle="1" w:styleId="213">
    <w:name w:val="Основной текст (2)1"/>
    <w:basedOn w:val="a2"/>
    <w:rsid w:val="00C96165"/>
    <w:pPr>
      <w:widowControl w:val="0"/>
      <w:shd w:val="clear" w:color="auto" w:fill="FFFFFF"/>
      <w:spacing w:after="2040" w:line="302" w:lineRule="exact"/>
      <w:ind w:hanging="540"/>
      <w:jc w:val="center"/>
    </w:pPr>
    <w:rPr>
      <w:rFonts w:eastAsia="Calibri"/>
      <w:sz w:val="19"/>
      <w:szCs w:val="19"/>
    </w:rPr>
  </w:style>
  <w:style w:type="paragraph" w:customStyle="1" w:styleId="410">
    <w:name w:val="Заголовок 41"/>
    <w:basedOn w:val="a2"/>
    <w:uiPriority w:val="1"/>
    <w:qFormat/>
    <w:rsid w:val="00C96165"/>
    <w:pPr>
      <w:widowControl w:val="0"/>
      <w:autoSpaceDE w:val="0"/>
      <w:autoSpaceDN w:val="0"/>
      <w:spacing w:line="250" w:lineRule="exact"/>
      <w:ind w:left="112"/>
      <w:outlineLvl w:val="4"/>
    </w:pPr>
    <w:rPr>
      <w:b/>
      <w:bCs/>
      <w:sz w:val="22"/>
      <w:szCs w:val="22"/>
      <w:lang w:val="fr-FR" w:eastAsia="fr-FR" w:bidi="fr-FR"/>
    </w:rPr>
  </w:style>
  <w:style w:type="paragraph" w:customStyle="1" w:styleId="Standard">
    <w:name w:val="Standard"/>
    <w:rsid w:val="00C96165"/>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430">
    <w:name w:val="Основной текст (4)3"/>
    <w:uiPriority w:val="99"/>
    <w:rsid w:val="00C96165"/>
    <w:rPr>
      <w:i/>
      <w:iCs/>
      <w:sz w:val="27"/>
      <w:szCs w:val="27"/>
      <w:u w:val="single"/>
      <w:shd w:val="clear" w:color="auto" w:fill="FFFFFF"/>
    </w:rPr>
  </w:style>
  <w:style w:type="character" w:customStyle="1" w:styleId="xafvcap-second">
    <w:name w:val="xafvcap-second"/>
    <w:basedOn w:val="a3"/>
    <w:rsid w:val="00C96165"/>
  </w:style>
  <w:style w:type="character" w:customStyle="1" w:styleId="2Exact">
    <w:name w:val="Основной текст (2) Exact"/>
    <w:basedOn w:val="a3"/>
    <w:rsid w:val="00C96165"/>
    <w:rPr>
      <w:rFonts w:ascii="Times New Roman" w:eastAsia="Times New Roman" w:hAnsi="Times New Roman" w:cs="Times New Roman"/>
      <w:b w:val="0"/>
      <w:bCs w:val="0"/>
      <w:i w:val="0"/>
      <w:iCs w:val="0"/>
      <w:smallCaps w:val="0"/>
      <w:strike w:val="0"/>
      <w:sz w:val="22"/>
      <w:szCs w:val="22"/>
      <w:u w:val="none"/>
    </w:rPr>
  </w:style>
  <w:style w:type="character" w:customStyle="1" w:styleId="super">
    <w:name w:val="super"/>
    <w:basedOn w:val="a3"/>
    <w:rsid w:val="00C96165"/>
  </w:style>
  <w:style w:type="character" w:customStyle="1" w:styleId="sub">
    <w:name w:val="sub"/>
    <w:basedOn w:val="a3"/>
    <w:rsid w:val="00C96165"/>
  </w:style>
  <w:style w:type="paragraph" w:customStyle="1" w:styleId="1fd">
    <w:name w:val="Обычный1"/>
    <w:basedOn w:val="a2"/>
    <w:rsid w:val="00C96165"/>
    <w:pPr>
      <w:spacing w:before="100" w:beforeAutospacing="1" w:after="100" w:afterAutospacing="1"/>
    </w:pPr>
  </w:style>
  <w:style w:type="paragraph" w:styleId="HTML">
    <w:name w:val="HTML Preformatted"/>
    <w:basedOn w:val="a2"/>
    <w:link w:val="HTML0"/>
    <w:uiPriority w:val="99"/>
    <w:unhideWhenUsed/>
    <w:rsid w:val="00C961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3"/>
    <w:link w:val="HTML"/>
    <w:uiPriority w:val="99"/>
    <w:rsid w:val="00C96165"/>
    <w:rPr>
      <w:rFonts w:ascii="Courier New" w:eastAsia="Times New Roman" w:hAnsi="Courier New" w:cs="Courier New"/>
      <w:sz w:val="20"/>
      <w:szCs w:val="20"/>
      <w:lang w:eastAsia="ru-RU"/>
    </w:rPr>
  </w:style>
  <w:style w:type="paragraph" w:customStyle="1" w:styleId="pf0">
    <w:name w:val="pf0"/>
    <w:basedOn w:val="a2"/>
    <w:rsid w:val="00C96165"/>
    <w:pPr>
      <w:spacing w:before="100" w:beforeAutospacing="1" w:after="100" w:afterAutospacing="1"/>
    </w:pPr>
  </w:style>
  <w:style w:type="character" w:customStyle="1" w:styleId="rynqvb">
    <w:name w:val="rynqvb"/>
    <w:basedOn w:val="a3"/>
    <w:rsid w:val="00C96165"/>
  </w:style>
  <w:style w:type="character" w:customStyle="1" w:styleId="affffa">
    <w:name w:val="Таблица Знак"/>
    <w:basedOn w:val="aff8"/>
    <w:rsid w:val="00C96165"/>
    <w:rPr>
      <w:rFonts w:ascii="Times New Roman" w:eastAsia="Times New Roman" w:hAnsi="Times New Roman" w:cs="Times New Roman"/>
      <w:color w:val="000000"/>
      <w:spacing w:val="15"/>
      <w:kern w:val="0"/>
      <w:sz w:val="20"/>
      <w:szCs w:val="20"/>
      <w:lang w:val="en-US" w:eastAsia="ru-RU"/>
    </w:rPr>
  </w:style>
  <w:style w:type="paragraph" w:customStyle="1" w:styleId="affffb">
    <w:name w:val="Название таблицы"/>
    <w:basedOn w:val="af4"/>
    <w:rsid w:val="00C96165"/>
    <w:pPr>
      <w:keepNext/>
      <w:widowControl w:val="0"/>
      <w:autoSpaceDE w:val="0"/>
      <w:autoSpaceDN w:val="0"/>
      <w:spacing w:before="240" w:after="120"/>
      <w:jc w:val="center"/>
    </w:pPr>
    <w:rPr>
      <w:sz w:val="20"/>
    </w:rPr>
  </w:style>
  <w:style w:type="character" w:customStyle="1" w:styleId="xcontentpasted0">
    <w:name w:val="x_contentpasted0"/>
    <w:basedOn w:val="a3"/>
    <w:rsid w:val="00C96165"/>
  </w:style>
  <w:style w:type="character" w:customStyle="1" w:styleId="translation-word">
    <w:name w:val="translation-word"/>
    <w:basedOn w:val="a3"/>
    <w:rsid w:val="00C96165"/>
  </w:style>
  <w:style w:type="character" w:customStyle="1" w:styleId="cf21">
    <w:name w:val="cf21"/>
    <w:basedOn w:val="a3"/>
    <w:rsid w:val="00C96165"/>
    <w:rPr>
      <w:rFonts w:ascii="Segoe UI" w:hAnsi="Segoe UI" w:cs="Segoe UI" w:hint="default"/>
      <w:sz w:val="18"/>
      <w:szCs w:val="18"/>
    </w:rPr>
  </w:style>
  <w:style w:type="paragraph" w:customStyle="1" w:styleId="affffc">
    <w:name w:val="ПОДПИСИ ТАБЛИЦ"/>
    <w:basedOn w:val="a2"/>
    <w:qFormat/>
    <w:rsid w:val="00C96165"/>
    <w:pPr>
      <w:ind w:firstLine="709"/>
      <w:jc w:val="center"/>
    </w:pPr>
    <w:rPr>
      <w:rFonts w:eastAsia="Arial Unicode MS" w:cs="Calibri"/>
      <w:b/>
      <w:color w:val="000000"/>
      <w:sz w:val="28"/>
      <w:szCs w:val="22"/>
      <w:u w:color="000000"/>
      <w:lang w:bidi="ru-RU"/>
    </w:rPr>
  </w:style>
  <w:style w:type="paragraph" w:customStyle="1" w:styleId="Heading">
    <w:name w:val="Heading"/>
    <w:basedOn w:val="Standard"/>
    <w:next w:val="Textbody"/>
    <w:rsid w:val="00C96165"/>
    <w:pPr>
      <w:keepNext/>
      <w:widowControl/>
      <w:autoSpaceDN/>
      <w:spacing w:before="240" w:after="120"/>
      <w:textAlignment w:val="auto"/>
    </w:pPr>
    <w:rPr>
      <w:rFonts w:ascii="Liberation Sans" w:eastAsia="Microsoft YaHei" w:hAnsi="Liberation Sans" w:cs="Times New Roman"/>
      <w:kern w:val="0"/>
      <w:sz w:val="28"/>
      <w:szCs w:val="28"/>
      <w:lang w:val="ru-RU" w:eastAsia="zh-CN" w:bidi="hi-IN"/>
    </w:rPr>
  </w:style>
  <w:style w:type="paragraph" w:customStyle="1" w:styleId="Textbody">
    <w:name w:val="Text body"/>
    <w:basedOn w:val="Standard"/>
    <w:rsid w:val="00C96165"/>
    <w:pPr>
      <w:widowControl/>
      <w:autoSpaceDN/>
      <w:spacing w:after="140" w:line="276" w:lineRule="auto"/>
      <w:textAlignment w:val="auto"/>
    </w:pPr>
    <w:rPr>
      <w:rFonts w:ascii="Calibri" w:eastAsia="Times New Roman" w:hAnsi="Calibri" w:cs="Times New Roman"/>
      <w:kern w:val="0"/>
      <w:sz w:val="22"/>
      <w:szCs w:val="22"/>
      <w:lang w:val="ru-RU" w:eastAsia="zh-CN" w:bidi="hi-IN"/>
    </w:rPr>
  </w:style>
  <w:style w:type="paragraph" w:styleId="affffd">
    <w:name w:val="List"/>
    <w:basedOn w:val="Textbody"/>
    <w:rsid w:val="00C96165"/>
  </w:style>
  <w:style w:type="paragraph" w:customStyle="1" w:styleId="Index">
    <w:name w:val="Index"/>
    <w:basedOn w:val="Standard"/>
    <w:rsid w:val="00C96165"/>
    <w:pPr>
      <w:widowControl/>
      <w:suppressLineNumbers/>
      <w:autoSpaceDN/>
      <w:textAlignment w:val="auto"/>
    </w:pPr>
    <w:rPr>
      <w:rFonts w:ascii="Calibri" w:eastAsia="Times New Roman" w:hAnsi="Calibri" w:cs="Times New Roman"/>
      <w:kern w:val="0"/>
      <w:sz w:val="22"/>
      <w:szCs w:val="22"/>
      <w:lang w:val="ru-RU" w:eastAsia="zh-CN" w:bidi="hi-IN"/>
    </w:rPr>
  </w:style>
  <w:style w:type="paragraph" w:customStyle="1" w:styleId="TableContents">
    <w:name w:val="Table Contents"/>
    <w:basedOn w:val="Standard"/>
    <w:rsid w:val="00C96165"/>
    <w:pPr>
      <w:suppressLineNumbers/>
      <w:autoSpaceDN/>
      <w:textAlignment w:val="auto"/>
    </w:pPr>
    <w:rPr>
      <w:rFonts w:ascii="Calibri" w:eastAsia="Times New Roman" w:hAnsi="Calibri" w:cs="Times New Roman"/>
      <w:kern w:val="0"/>
      <w:sz w:val="22"/>
      <w:szCs w:val="22"/>
      <w:lang w:val="ru-RU" w:eastAsia="zh-CN" w:bidi="hi-IN"/>
    </w:rPr>
  </w:style>
  <w:style w:type="paragraph" w:customStyle="1" w:styleId="TableHeading">
    <w:name w:val="Table Heading"/>
    <w:basedOn w:val="TableContents"/>
    <w:rsid w:val="00C96165"/>
    <w:pPr>
      <w:jc w:val="center"/>
    </w:pPr>
    <w:rPr>
      <w:b/>
      <w:bCs/>
    </w:rPr>
  </w:style>
  <w:style w:type="paragraph" w:customStyle="1" w:styleId="Footnote">
    <w:name w:val="Footnote"/>
    <w:basedOn w:val="Standard"/>
    <w:rsid w:val="00C96165"/>
    <w:pPr>
      <w:widowControl/>
      <w:suppressLineNumbers/>
      <w:autoSpaceDN/>
      <w:ind w:left="340" w:hanging="340"/>
      <w:textAlignment w:val="auto"/>
    </w:pPr>
    <w:rPr>
      <w:rFonts w:ascii="Calibri" w:eastAsia="Times New Roman" w:hAnsi="Calibri" w:cs="Times New Roman"/>
      <w:kern w:val="0"/>
      <w:sz w:val="20"/>
      <w:szCs w:val="20"/>
      <w:lang w:val="ru-RU" w:eastAsia="zh-CN" w:bidi="hi-IN"/>
    </w:rPr>
  </w:style>
  <w:style w:type="character" w:customStyle="1" w:styleId="ListLabel2">
    <w:name w:val="ListLabel 2"/>
    <w:rsid w:val="00C96165"/>
    <w:rPr>
      <w:b/>
    </w:rPr>
  </w:style>
  <w:style w:type="character" w:customStyle="1" w:styleId="FootnoteSymbol">
    <w:name w:val="Footnote Symbol"/>
    <w:rsid w:val="00C96165"/>
  </w:style>
  <w:style w:type="character" w:customStyle="1" w:styleId="Footnoteanchor">
    <w:name w:val="Footnote anchor"/>
    <w:rsid w:val="00C96165"/>
    <w:rPr>
      <w:position w:val="0"/>
      <w:vertAlign w:val="superscript"/>
    </w:rPr>
  </w:style>
  <w:style w:type="paragraph" w:customStyle="1" w:styleId="Contents4">
    <w:name w:val="Contents 4"/>
    <w:basedOn w:val="Standard"/>
    <w:rsid w:val="00C96165"/>
    <w:pPr>
      <w:autoSpaceDN/>
      <w:ind w:left="1310" w:hanging="613"/>
      <w:textAlignment w:val="auto"/>
    </w:pPr>
    <w:rPr>
      <w:rFonts w:ascii="Arial" w:eastAsia="Arial" w:hAnsi="Arial" w:cs="Times New Roman"/>
      <w:kern w:val="0"/>
      <w:sz w:val="22"/>
      <w:szCs w:val="22"/>
      <w:lang w:val="ru-RU" w:eastAsia="en-US" w:bidi="ar-SA"/>
    </w:rPr>
  </w:style>
  <w:style w:type="numbering" w:customStyle="1" w:styleId="WWNum4">
    <w:name w:val="WWNum4"/>
    <w:basedOn w:val="a5"/>
    <w:rsid w:val="00C96165"/>
    <w:pPr>
      <w:numPr>
        <w:numId w:val="24"/>
      </w:numPr>
    </w:pPr>
  </w:style>
  <w:style w:type="numbering" w:customStyle="1" w:styleId="WWNum3">
    <w:name w:val="WWNum3"/>
    <w:basedOn w:val="a5"/>
    <w:rsid w:val="00C96165"/>
    <w:pPr>
      <w:numPr>
        <w:numId w:val="25"/>
      </w:numPr>
    </w:pPr>
  </w:style>
  <w:style w:type="paragraph" w:customStyle="1" w:styleId="pj">
    <w:name w:val="pj"/>
    <w:basedOn w:val="a2"/>
    <w:rsid w:val="00C96165"/>
    <w:pPr>
      <w:ind w:firstLine="400"/>
      <w:jc w:val="both"/>
    </w:pPr>
    <w:rPr>
      <w:color w:val="000000"/>
    </w:rPr>
  </w:style>
  <w:style w:type="numbering" w:customStyle="1" w:styleId="WWNum30">
    <w:name w:val="WWNum30"/>
    <w:basedOn w:val="a5"/>
    <w:rsid w:val="00C96165"/>
    <w:pPr>
      <w:numPr>
        <w:numId w:val="26"/>
      </w:numPr>
    </w:pPr>
  </w:style>
  <w:style w:type="numbering" w:customStyle="1" w:styleId="WWNum12">
    <w:name w:val="WWNum12"/>
    <w:basedOn w:val="a5"/>
    <w:rsid w:val="00C96165"/>
    <w:pPr>
      <w:numPr>
        <w:numId w:val="27"/>
      </w:numPr>
    </w:pPr>
  </w:style>
  <w:style w:type="paragraph" w:customStyle="1" w:styleId="Framecontents">
    <w:name w:val="Frame contents"/>
    <w:basedOn w:val="Standard"/>
    <w:rsid w:val="00C96165"/>
    <w:pPr>
      <w:autoSpaceDN/>
      <w:textAlignment w:val="auto"/>
    </w:pPr>
    <w:rPr>
      <w:rFonts w:ascii="Arial" w:eastAsia="Arial" w:hAnsi="Arial" w:cs="Times New Roman"/>
      <w:kern w:val="0"/>
      <w:sz w:val="22"/>
      <w:szCs w:val="22"/>
      <w:lang w:val="ru-RU" w:eastAsia="en-US" w:bidi="ar-SA"/>
    </w:rPr>
  </w:style>
  <w:style w:type="numbering" w:customStyle="1" w:styleId="WWNum29">
    <w:name w:val="WWNum29"/>
    <w:basedOn w:val="a5"/>
    <w:rsid w:val="00C96165"/>
    <w:pPr>
      <w:numPr>
        <w:numId w:val="28"/>
      </w:numPr>
    </w:pPr>
  </w:style>
  <w:style w:type="character" w:customStyle="1" w:styleId="1fe">
    <w:name w:val="Слабое выделение1"/>
    <w:uiPriority w:val="19"/>
    <w:qFormat/>
    <w:rsid w:val="00C96165"/>
    <w:rPr>
      <w:i/>
      <w:color w:val="5A5A5A"/>
    </w:rPr>
  </w:style>
  <w:style w:type="character" w:styleId="affffe">
    <w:name w:val="Subtle Reference"/>
    <w:basedOn w:val="a3"/>
    <w:uiPriority w:val="31"/>
    <w:qFormat/>
    <w:rsid w:val="00C96165"/>
    <w:rPr>
      <w:sz w:val="24"/>
      <w:szCs w:val="24"/>
      <w:u w:val="single"/>
    </w:rPr>
  </w:style>
  <w:style w:type="character" w:customStyle="1" w:styleId="1ff">
    <w:name w:val="Название книги1"/>
    <w:basedOn w:val="a3"/>
    <w:uiPriority w:val="33"/>
    <w:qFormat/>
    <w:rsid w:val="00C96165"/>
    <w:rPr>
      <w:rFonts w:ascii="Calibri Light" w:eastAsia="Times New Roman" w:hAnsi="Calibri Light"/>
      <w:b/>
      <w:i/>
      <w:sz w:val="24"/>
      <w:szCs w:val="24"/>
    </w:rPr>
  </w:style>
  <w:style w:type="numbering" w:customStyle="1" w:styleId="WWNum41">
    <w:name w:val="WWNum41"/>
    <w:basedOn w:val="a5"/>
    <w:rsid w:val="00C96165"/>
  </w:style>
  <w:style w:type="numbering" w:customStyle="1" w:styleId="WWNum31">
    <w:name w:val="WWNum31"/>
    <w:basedOn w:val="a5"/>
    <w:rsid w:val="00C96165"/>
  </w:style>
  <w:style w:type="numbering" w:customStyle="1" w:styleId="WWNum301">
    <w:name w:val="WWNum301"/>
    <w:basedOn w:val="a5"/>
    <w:rsid w:val="00C96165"/>
  </w:style>
  <w:style w:type="numbering" w:customStyle="1" w:styleId="WWNum121">
    <w:name w:val="WWNum121"/>
    <w:basedOn w:val="a5"/>
    <w:rsid w:val="00C96165"/>
  </w:style>
  <w:style w:type="numbering" w:customStyle="1" w:styleId="WWNum291">
    <w:name w:val="WWNum291"/>
    <w:basedOn w:val="a5"/>
    <w:rsid w:val="00C96165"/>
  </w:style>
  <w:style w:type="numbering" w:customStyle="1" w:styleId="ImportedStyle3">
    <w:name w:val="Imported Style 3"/>
    <w:rsid w:val="00C96165"/>
    <w:pPr>
      <w:numPr>
        <w:numId w:val="29"/>
      </w:numPr>
    </w:pPr>
  </w:style>
  <w:style w:type="character" w:customStyle="1" w:styleId="103">
    <w:name w:val="Неразрешенное упоминание10"/>
    <w:basedOn w:val="a3"/>
    <w:uiPriority w:val="99"/>
    <w:semiHidden/>
    <w:unhideWhenUsed/>
    <w:rsid w:val="00C96165"/>
    <w:rPr>
      <w:color w:val="605E5C"/>
      <w:shd w:val="clear" w:color="auto" w:fill="E1DFDD"/>
    </w:rPr>
  </w:style>
  <w:style w:type="character" w:customStyle="1" w:styleId="112">
    <w:name w:val="Неразрешенное упоминание11"/>
    <w:basedOn w:val="a3"/>
    <w:uiPriority w:val="99"/>
    <w:semiHidden/>
    <w:unhideWhenUsed/>
    <w:rsid w:val="00C96165"/>
    <w:rPr>
      <w:color w:val="605E5C"/>
      <w:shd w:val="clear" w:color="auto" w:fill="E1DFDD"/>
    </w:rPr>
  </w:style>
  <w:style w:type="character" w:customStyle="1" w:styleId="w8qarf">
    <w:name w:val="w8qarf"/>
    <w:basedOn w:val="a3"/>
    <w:rsid w:val="00C96165"/>
  </w:style>
  <w:style w:type="character" w:customStyle="1" w:styleId="lrzxr">
    <w:name w:val="lrzxr"/>
    <w:basedOn w:val="a3"/>
    <w:rsid w:val="00C96165"/>
  </w:style>
  <w:style w:type="character" w:customStyle="1" w:styleId="121">
    <w:name w:val="Неразрешенное упоминание12"/>
    <w:basedOn w:val="a3"/>
    <w:uiPriority w:val="99"/>
    <w:semiHidden/>
    <w:unhideWhenUsed/>
    <w:rsid w:val="00C96165"/>
    <w:rPr>
      <w:color w:val="605E5C"/>
      <w:shd w:val="clear" w:color="auto" w:fill="E1DFDD"/>
    </w:rPr>
  </w:style>
  <w:style w:type="paragraph" w:customStyle="1" w:styleId="oj-tbl-hdr">
    <w:name w:val="oj-tbl-hdr"/>
    <w:basedOn w:val="a2"/>
    <w:rsid w:val="00C96165"/>
    <w:pPr>
      <w:spacing w:before="100" w:beforeAutospacing="1" w:after="100" w:afterAutospacing="1"/>
    </w:pPr>
    <w:rPr>
      <w:lang w:eastAsia="en-US"/>
    </w:rPr>
  </w:style>
  <w:style w:type="paragraph" w:customStyle="1" w:styleId="oj-tbl-txt">
    <w:name w:val="oj-tbl-txt"/>
    <w:basedOn w:val="a2"/>
    <w:rsid w:val="00C96165"/>
    <w:pPr>
      <w:spacing w:before="100" w:beforeAutospacing="1" w:after="100" w:afterAutospacing="1"/>
    </w:pPr>
    <w:rPr>
      <w:lang w:eastAsia="en-US"/>
    </w:rPr>
  </w:style>
  <w:style w:type="paragraph" w:customStyle="1" w:styleId="oj-normal">
    <w:name w:val="oj-normal"/>
    <w:basedOn w:val="a2"/>
    <w:rsid w:val="00C96165"/>
    <w:pPr>
      <w:spacing w:before="100" w:beforeAutospacing="1" w:after="100" w:afterAutospacing="1"/>
    </w:pPr>
    <w:rPr>
      <w:lang w:eastAsia="en-US"/>
    </w:rPr>
  </w:style>
  <w:style w:type="character" w:customStyle="1" w:styleId="oj-sub">
    <w:name w:val="oj-sub"/>
    <w:basedOn w:val="a3"/>
    <w:rsid w:val="00C96165"/>
  </w:style>
  <w:style w:type="character" w:customStyle="1" w:styleId="text-token-text-secondary">
    <w:name w:val="text-token-text-secondary"/>
    <w:basedOn w:val="a3"/>
    <w:rsid w:val="00C96165"/>
  </w:style>
  <w:style w:type="character" w:customStyle="1" w:styleId="130">
    <w:name w:val="Неразрешенное упоминание13"/>
    <w:basedOn w:val="a3"/>
    <w:uiPriority w:val="99"/>
    <w:semiHidden/>
    <w:unhideWhenUsed/>
    <w:rsid w:val="00C96165"/>
    <w:rPr>
      <w:color w:val="605E5C"/>
      <w:shd w:val="clear" w:color="auto" w:fill="E1DFDD"/>
    </w:rPr>
  </w:style>
  <w:style w:type="character" w:styleId="afffff">
    <w:name w:val="Hyperlink"/>
    <w:basedOn w:val="a3"/>
    <w:uiPriority w:val="99"/>
    <w:semiHidden/>
    <w:unhideWhenUsed/>
    <w:rsid w:val="00C96165"/>
    <w:rPr>
      <w:color w:val="0563C1" w:themeColor="hyperlink"/>
      <w:u w:val="single"/>
    </w:rPr>
  </w:style>
  <w:style w:type="paragraph" w:styleId="af4">
    <w:name w:val="caption"/>
    <w:basedOn w:val="a2"/>
    <w:next w:val="a2"/>
    <w:uiPriority w:val="35"/>
    <w:semiHidden/>
    <w:unhideWhenUsed/>
    <w:qFormat/>
    <w:rsid w:val="00C96165"/>
    <w:pPr>
      <w:spacing w:after="200"/>
    </w:pPr>
    <w:rPr>
      <w:i/>
      <w:iCs/>
      <w:color w:val="44546A" w:themeColor="text2"/>
      <w:sz w:val="18"/>
      <w:szCs w:val="18"/>
    </w:rPr>
  </w:style>
  <w:style w:type="paragraph" w:styleId="af9">
    <w:name w:val="footnote text"/>
    <w:basedOn w:val="a2"/>
    <w:link w:val="1ff0"/>
    <w:uiPriority w:val="99"/>
    <w:semiHidden/>
    <w:unhideWhenUsed/>
    <w:rsid w:val="00C96165"/>
    <w:rPr>
      <w:sz w:val="20"/>
      <w:szCs w:val="20"/>
    </w:rPr>
  </w:style>
  <w:style w:type="character" w:customStyle="1" w:styleId="1ff0">
    <w:name w:val="Текст сноски Знак1"/>
    <w:basedOn w:val="a3"/>
    <w:link w:val="af9"/>
    <w:uiPriority w:val="99"/>
    <w:semiHidden/>
    <w:rsid w:val="00C96165"/>
    <w:rPr>
      <w:rFonts w:ascii="Times New Roman" w:eastAsia="Times New Roman" w:hAnsi="Times New Roman" w:cs="Times New Roman"/>
      <w:sz w:val="20"/>
      <w:szCs w:val="20"/>
      <w:lang w:eastAsia="ru-RU"/>
    </w:rPr>
  </w:style>
  <w:style w:type="character" w:styleId="afffff0">
    <w:name w:val="FollowedHyperlink"/>
    <w:basedOn w:val="a3"/>
    <w:uiPriority w:val="99"/>
    <w:semiHidden/>
    <w:unhideWhenUsed/>
    <w:rsid w:val="00C96165"/>
    <w:rPr>
      <w:color w:val="954F72" w:themeColor="followedHyperlink"/>
      <w:u w:val="single"/>
    </w:rPr>
  </w:style>
  <w:style w:type="paragraph" w:styleId="aff7">
    <w:name w:val="Title"/>
    <w:basedOn w:val="a2"/>
    <w:next w:val="a2"/>
    <w:link w:val="aff6"/>
    <w:uiPriority w:val="10"/>
    <w:qFormat/>
    <w:rsid w:val="00C96165"/>
    <w:pPr>
      <w:contextualSpacing/>
    </w:pPr>
    <w:rPr>
      <w:rFonts w:ascii="Calibri Light" w:hAnsi="Calibri Light"/>
      <w:spacing w:val="-10"/>
      <w:kern w:val="28"/>
      <w:sz w:val="56"/>
      <w:szCs w:val="56"/>
    </w:rPr>
  </w:style>
  <w:style w:type="character" w:customStyle="1" w:styleId="1ff1">
    <w:name w:val="Заголовок Знак1"/>
    <w:basedOn w:val="a3"/>
    <w:uiPriority w:val="10"/>
    <w:rsid w:val="00C96165"/>
    <w:rPr>
      <w:rFonts w:asciiTheme="majorHAnsi" w:eastAsiaTheme="majorEastAsia" w:hAnsiTheme="majorHAnsi" w:cstheme="majorBidi"/>
      <w:spacing w:val="-10"/>
      <w:kern w:val="28"/>
      <w:sz w:val="56"/>
      <w:szCs w:val="56"/>
      <w:lang w:eastAsia="ru-RU"/>
    </w:rPr>
  </w:style>
  <w:style w:type="paragraph" w:styleId="aff9">
    <w:name w:val="Subtitle"/>
    <w:basedOn w:val="a2"/>
    <w:next w:val="a2"/>
    <w:link w:val="aff8"/>
    <w:uiPriority w:val="11"/>
    <w:qFormat/>
    <w:rsid w:val="00C96165"/>
    <w:pPr>
      <w:numPr>
        <w:ilvl w:val="1"/>
      </w:numPr>
      <w:spacing w:after="160"/>
    </w:pPr>
    <w:rPr>
      <w:color w:val="595959"/>
      <w:spacing w:val="15"/>
      <w:sz w:val="28"/>
      <w:szCs w:val="28"/>
    </w:rPr>
  </w:style>
  <w:style w:type="character" w:customStyle="1" w:styleId="1ff2">
    <w:name w:val="Подзаголовок Знак1"/>
    <w:basedOn w:val="a3"/>
    <w:uiPriority w:val="11"/>
    <w:rsid w:val="00C96165"/>
    <w:rPr>
      <w:rFonts w:eastAsiaTheme="minorEastAsia"/>
      <w:color w:val="5A5A5A" w:themeColor="text1" w:themeTint="A5"/>
      <w:spacing w:val="15"/>
      <w:lang w:eastAsia="ru-RU"/>
    </w:rPr>
  </w:style>
  <w:style w:type="paragraph" w:styleId="23">
    <w:name w:val="Quote"/>
    <w:basedOn w:val="a2"/>
    <w:next w:val="a2"/>
    <w:link w:val="22"/>
    <w:uiPriority w:val="29"/>
    <w:qFormat/>
    <w:rsid w:val="00C96165"/>
    <w:pPr>
      <w:spacing w:before="200" w:after="160"/>
      <w:ind w:left="864" w:right="864"/>
      <w:jc w:val="center"/>
    </w:pPr>
    <w:rPr>
      <w:rFonts w:cstheme="minorBidi"/>
      <w:i/>
      <w:iCs/>
      <w:color w:val="404040"/>
      <w:sz w:val="28"/>
      <w:szCs w:val="22"/>
    </w:rPr>
  </w:style>
  <w:style w:type="character" w:customStyle="1" w:styleId="214">
    <w:name w:val="Цитата 2 Знак1"/>
    <w:basedOn w:val="a3"/>
    <w:uiPriority w:val="29"/>
    <w:rsid w:val="00C96165"/>
    <w:rPr>
      <w:rFonts w:ascii="Times New Roman" w:eastAsia="Times New Roman" w:hAnsi="Times New Roman" w:cs="Times New Roman"/>
      <w:i/>
      <w:iCs/>
      <w:color w:val="404040" w:themeColor="text1" w:themeTint="BF"/>
      <w:sz w:val="24"/>
      <w:szCs w:val="24"/>
      <w:lang w:eastAsia="ru-RU"/>
    </w:rPr>
  </w:style>
  <w:style w:type="character" w:styleId="afffff1">
    <w:name w:val="Intense Emphasis"/>
    <w:basedOn w:val="a3"/>
    <w:uiPriority w:val="21"/>
    <w:qFormat/>
    <w:rsid w:val="00C96165"/>
    <w:rPr>
      <w:i/>
      <w:iCs/>
      <w:color w:val="5B9BD5" w:themeColor="accent1"/>
    </w:rPr>
  </w:style>
  <w:style w:type="paragraph" w:styleId="affb">
    <w:name w:val="Intense Quote"/>
    <w:basedOn w:val="a2"/>
    <w:next w:val="a2"/>
    <w:link w:val="affa"/>
    <w:uiPriority w:val="30"/>
    <w:qFormat/>
    <w:rsid w:val="00C96165"/>
    <w:pPr>
      <w:pBdr>
        <w:top w:val="single" w:sz="4" w:space="10" w:color="5B9BD5" w:themeColor="accent1"/>
        <w:bottom w:val="single" w:sz="4" w:space="10" w:color="5B9BD5" w:themeColor="accent1"/>
      </w:pBdr>
      <w:spacing w:before="360" w:after="360"/>
      <w:ind w:left="864" w:right="864"/>
      <w:jc w:val="center"/>
    </w:pPr>
    <w:rPr>
      <w:rFonts w:cstheme="minorBidi"/>
      <w:i/>
      <w:iCs/>
      <w:color w:val="2F5496"/>
      <w:sz w:val="28"/>
      <w:szCs w:val="22"/>
    </w:rPr>
  </w:style>
  <w:style w:type="character" w:customStyle="1" w:styleId="1ff3">
    <w:name w:val="Выделенная цитата Знак1"/>
    <w:basedOn w:val="a3"/>
    <w:uiPriority w:val="30"/>
    <w:rsid w:val="00C96165"/>
    <w:rPr>
      <w:rFonts w:ascii="Times New Roman" w:eastAsia="Times New Roman" w:hAnsi="Times New Roman" w:cs="Times New Roman"/>
      <w:i/>
      <w:iCs/>
      <w:color w:val="5B9BD5" w:themeColor="accent1"/>
      <w:sz w:val="24"/>
      <w:szCs w:val="24"/>
      <w:lang w:eastAsia="ru-RU"/>
    </w:rPr>
  </w:style>
  <w:style w:type="character" w:styleId="afffff2">
    <w:name w:val="Intense Reference"/>
    <w:basedOn w:val="a3"/>
    <w:uiPriority w:val="32"/>
    <w:qFormat/>
    <w:rsid w:val="00C96165"/>
    <w:rPr>
      <w:b/>
      <w:bCs/>
      <w:smallCaps/>
      <w:color w:val="5B9BD5" w:themeColor="accent1"/>
      <w:spacing w:val="5"/>
    </w:rPr>
  </w:style>
  <w:style w:type="paragraph" w:styleId="29">
    <w:name w:val="Body Text Indent 2"/>
    <w:basedOn w:val="a2"/>
    <w:link w:val="215"/>
    <w:uiPriority w:val="99"/>
    <w:semiHidden/>
    <w:unhideWhenUsed/>
    <w:rsid w:val="00C96165"/>
    <w:pPr>
      <w:spacing w:after="120" w:line="480" w:lineRule="auto"/>
      <w:ind w:left="283"/>
    </w:pPr>
  </w:style>
  <w:style w:type="character" w:customStyle="1" w:styleId="215">
    <w:name w:val="Основной текст с отступом 2 Знак1"/>
    <w:basedOn w:val="a3"/>
    <w:link w:val="29"/>
    <w:uiPriority w:val="99"/>
    <w:semiHidden/>
    <w:rsid w:val="00C96165"/>
    <w:rPr>
      <w:rFonts w:ascii="Times New Roman" w:eastAsia="Times New Roman" w:hAnsi="Times New Roman" w:cs="Times New Roman"/>
      <w:sz w:val="24"/>
      <w:szCs w:val="24"/>
      <w:lang w:eastAsia="ru-RU"/>
    </w:rPr>
  </w:style>
  <w:style w:type="paragraph" w:styleId="2b">
    <w:name w:val="Body Text 2"/>
    <w:basedOn w:val="a2"/>
    <w:link w:val="216"/>
    <w:uiPriority w:val="99"/>
    <w:semiHidden/>
    <w:unhideWhenUsed/>
    <w:rsid w:val="00C96165"/>
    <w:pPr>
      <w:spacing w:after="120" w:line="480" w:lineRule="auto"/>
    </w:pPr>
  </w:style>
  <w:style w:type="character" w:customStyle="1" w:styleId="216">
    <w:name w:val="Основной текст 2 Знак1"/>
    <w:basedOn w:val="a3"/>
    <w:link w:val="2b"/>
    <w:uiPriority w:val="99"/>
    <w:semiHidden/>
    <w:rsid w:val="00C96165"/>
    <w:rPr>
      <w:rFonts w:ascii="Times New Roman" w:eastAsia="Times New Roman" w:hAnsi="Times New Roman" w:cs="Times New Roman"/>
      <w:sz w:val="24"/>
      <w:szCs w:val="24"/>
      <w:lang w:eastAsia="ru-RU"/>
    </w:rPr>
  </w:style>
  <w:style w:type="paragraph" w:styleId="affff3">
    <w:name w:val="Block Text"/>
    <w:basedOn w:val="a2"/>
    <w:uiPriority w:val="99"/>
    <w:semiHidden/>
    <w:unhideWhenUsed/>
    <w:rsid w:val="00C96165"/>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character" w:styleId="afffff3">
    <w:name w:val="Subtle Emphasis"/>
    <w:basedOn w:val="a3"/>
    <w:uiPriority w:val="19"/>
    <w:qFormat/>
    <w:rsid w:val="00C96165"/>
    <w:rPr>
      <w:i/>
      <w:iCs/>
      <w:color w:val="404040" w:themeColor="text1" w:themeTint="BF"/>
    </w:rPr>
  </w:style>
  <w:style w:type="character" w:styleId="afffff4">
    <w:name w:val="Book Title"/>
    <w:basedOn w:val="a3"/>
    <w:uiPriority w:val="33"/>
    <w:qFormat/>
    <w:rsid w:val="00C9616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2%D0%BE%D0%B4%D0%BE%D1%80%D0%BE%D0%B4" TargetMode="External"/><Relationship Id="rId13" Type="http://schemas.openxmlformats.org/officeDocument/2006/relationships/hyperlink" Target="https://ru.wikipedia.org/wiki/%D0%9A%D0%B8%D1%81%D0%BB%D0%BE%D1%80%D0%BE%D0%B4" TargetMode="External"/><Relationship Id="rId18" Type="http://schemas.openxmlformats.org/officeDocument/2006/relationships/image" Target="media/image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hyperlink" Target="https://ru.wikipedia.org/wiki/%D0%A3%D0%B3%D0%BB%D0%B5%D1%80%D0%BE%D0%B4" TargetMode="External"/><Relationship Id="rId12" Type="http://schemas.openxmlformats.org/officeDocument/2006/relationships/hyperlink" Target="https://ru.wikipedia.org/wiki/%D0%A1%D0%B5%D1%80%D0%B0"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u.wikipedia.org/wiki/%D0%92%D0%BE%D0%B4%D0%BE%D1%80%D0%BE%D0%B4" TargetMode="External"/><Relationship Id="rId24" Type="http://schemas.openxmlformats.org/officeDocument/2006/relationships/image" Target="media/image8.png"/><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7.png"/><Relationship Id="rId10" Type="http://schemas.openxmlformats.org/officeDocument/2006/relationships/hyperlink" Target="https://ru.wikipedia.org/wiki/%D0%92%D0%BE%D0%B4%D0%BE%D1%80%D0%BE%D0%B4" TargetMode="External"/><Relationship Id="rId19"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ru.wikipedia.org/wiki/%D0%90%D0%B7%D0%BE%D1%82" TargetMode="External"/><Relationship Id="rId14" Type="http://schemas.openxmlformats.org/officeDocument/2006/relationships/image" Target="media/image1.png"/><Relationship Id="rId22" Type="http://schemas.openxmlformats.org/officeDocument/2006/relationships/image" Target="media/image6.png"/></Relationships>
</file>

<file path=word/_rels/endnotes.xml.rels><?xml version="1.0" encoding="UTF-8" standalone="yes"?>
<Relationships xmlns="http://schemas.openxmlformats.org/package/2006/relationships"><Relationship Id="rId8" Type="http://schemas.openxmlformats.org/officeDocument/2006/relationships/hyperlink" Target="https://wecoop.eu/ru/glossary/bat/" TargetMode="External"/><Relationship Id="rId13" Type="http://schemas.openxmlformats.org/officeDocument/2006/relationships/hyperlink" Target="https://cyberleninka.ru/article/n/ekologicheskie-problemy-himicheskoy-promyshlennosti-i-ih-reshenie-opyt-germanii/viewer" TargetMode="External"/><Relationship Id="rId18" Type="http://schemas.openxmlformats.org/officeDocument/2006/relationships/hyperlink" Target="https://patents.google.com/patent/RU2468999C1/ru" TargetMode="External"/><Relationship Id="rId26" Type="http://schemas.openxmlformats.org/officeDocument/2006/relationships/hyperlink" Target="https://report.basf.com/2023/en/combined-managements-report/environmental-social-governance.html" TargetMode="External"/><Relationship Id="rId3" Type="http://schemas.openxmlformats.org/officeDocument/2006/relationships/hyperlink" Target="https://kazdata.kz/04/2017-02-production-khimicheskie-veschestva.html" TargetMode="External"/><Relationship Id="rId21" Type="http://schemas.openxmlformats.org/officeDocument/2006/relationships/hyperlink" Target="https://corporate.dow.com/en-us/news/press-releases/dow-outlines-targeted-actions-to-deliver--1b-in-cost-savings-in-.html" TargetMode="External"/><Relationship Id="rId7" Type="http://schemas.openxmlformats.org/officeDocument/2006/relationships/hyperlink" Target="https://wecoop.eu/ru/glossary/bat/" TargetMode="External"/><Relationship Id="rId12" Type="http://schemas.openxmlformats.org/officeDocument/2006/relationships/hyperlink" Target="https://ect-center.com/blog/chemistry-in-fra-ger-ita" TargetMode="External"/><Relationship Id="rId17" Type="http://schemas.openxmlformats.org/officeDocument/2006/relationships/hyperlink" Target="https://patents.google.com/patent/RU2140811C1/ru" TargetMode="External"/><Relationship Id="rId25" Type="http://schemas.openxmlformats.org/officeDocument/2006/relationships/hyperlink" Target="https://www.sibur.ru/en/" TargetMode="External"/><Relationship Id="rId2" Type="http://schemas.openxmlformats.org/officeDocument/2006/relationships/hyperlink" Target="https://kapital.kz/economic/104863/khimicheskaya-promyshlennost-tendentsii-i-vozmozhnosti.html" TargetMode="External"/><Relationship Id="rId16" Type="http://schemas.openxmlformats.org/officeDocument/2006/relationships/hyperlink" Target="https://nangs.org/news/downstream/chem/petrochemistry/effektivnye-katalizatory-dlya-ispolyzovaniya-v-neftehimicheskoy-promyshlennosti" TargetMode="External"/><Relationship Id="rId20" Type="http://schemas.openxmlformats.org/officeDocument/2006/relationships/hyperlink" Target="https://corporate.dow.com/en-us/science-and-sustainability/commits-to-reduce-emissions-and-waste.html" TargetMode="External"/><Relationship Id="rId29" Type="http://schemas.openxmlformats.org/officeDocument/2006/relationships/hyperlink" Target="https://www.lottechem.com/en/esg/management_report.do" TargetMode="External"/><Relationship Id="rId1" Type="http://schemas.openxmlformats.org/officeDocument/2006/relationships/hyperlink" Target="https://kazdata.kz/04/2017-02-production-khimicheskie-veschestva.html" TargetMode="External"/><Relationship Id="rId6" Type="http://schemas.openxmlformats.org/officeDocument/2006/relationships/hyperlink" Target="https://wecoop.eu/ru/glossary/bat/" TargetMode="External"/><Relationship Id="rId11" Type="http://schemas.openxmlformats.org/officeDocument/2006/relationships/hyperlink" Target="https://bibl.nngasu.ru/electronicresources/uch-metod/industrial_economy/4855.pdf" TargetMode="External"/><Relationship Id="rId24" Type="http://schemas.openxmlformats.org/officeDocument/2006/relationships/hyperlink" Target="https://corporate.exxonmobil.com/news/news-releases/2022/0131_exxonmobil-streamlines-structure-to-enhance-effectiveness-grow-value-reduce-costs" TargetMode="External"/><Relationship Id="rId5" Type="http://schemas.openxmlformats.org/officeDocument/2006/relationships/hyperlink" Target="https://adilet.zan.kz/rus/docs/P1000001001" TargetMode="External"/><Relationship Id="rId15" Type="http://schemas.openxmlformats.org/officeDocument/2006/relationships/hyperlink" Target="https://cyberleninka.ru/article/n/podbor-katalizatorov-obespechivayuschih-stabilnost-raboty-i-vysokuyu-skorost-okisleniya-vodoroda-i-metana-v-reaktorah-r-2-otdeleniy/viewer" TargetMode="External"/><Relationship Id="rId23" Type="http://schemas.openxmlformats.org/officeDocument/2006/relationships/hyperlink" Target="https://www.lyondellbasell.com/en/news-events/advancing-possible/a-culture-of-safety/" TargetMode="External"/><Relationship Id="rId28" Type="http://schemas.openxmlformats.org/officeDocument/2006/relationships/hyperlink" Target="https://corporate.dow.com/en-us/about-dow/corporate-reporting/progress-report/disclosures.html" TargetMode="External"/><Relationship Id="rId10" Type="http://schemas.openxmlformats.org/officeDocument/2006/relationships/hyperlink" Target="http://www.psu.ru/files/docs/science/books/uchebnie-posobiya/elohov-nevolina-tyutyk-proizvodstvennyj-menedzhment.pdf" TargetMode="External"/><Relationship Id="rId19" Type="http://schemas.openxmlformats.org/officeDocument/2006/relationships/hyperlink" Target="https://www.mdpi.com/2313-4321/2/4/24" TargetMode="External"/><Relationship Id="rId4" Type="http://schemas.openxmlformats.org/officeDocument/2006/relationships/hyperlink" Target="https://www.inform.kz/ru/skol-ko-proizvodstvennoy-himii-sozdaetsya-v-kazahstane_a3734910" TargetMode="External"/><Relationship Id="rId9" Type="http://schemas.openxmlformats.org/officeDocument/2006/relationships/hyperlink" Target="https://www.muctr.ru/upload/iblock/6c4/Posobie_integratsiya.pdf" TargetMode="External"/><Relationship Id="rId14" Type="http://schemas.openxmlformats.org/officeDocument/2006/relationships/hyperlink" Target="https://cyberleninka.ru/article/n/ekologicheskie-problemy-himicheskoy-promyshlennosti-i-ih-reshenie-opyt-germanii/viewer" TargetMode="External"/><Relationship Id="rId22" Type="http://schemas.openxmlformats.org/officeDocument/2006/relationships/hyperlink" Target="https://www.mckinsey.com/capabilities/operations/our-insights/building-sustainability-into-operations" TargetMode="External"/><Relationship Id="rId27" Type="http://schemas.openxmlformats.org/officeDocument/2006/relationships/hyperlink" Target="https://www.s-oil.com/en/sustainability/Report.aspx" TargetMode="External"/><Relationship Id="rId30" Type="http://schemas.openxmlformats.org/officeDocument/2006/relationships/hyperlink" Target="https://www.lyondellbasell.com/en/sustainability/reporti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196</Pages>
  <Words>67401</Words>
  <Characters>384187</Characters>
  <Application>Microsoft Office Word</Application>
  <DocSecurity>0</DocSecurity>
  <Lines>3201</Lines>
  <Paragraphs>901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Жанель Мәукен</cp:lastModifiedBy>
  <cp:revision>9</cp:revision>
  <dcterms:created xsi:type="dcterms:W3CDTF">2019-11-25T11:44:00Z</dcterms:created>
  <dcterms:modified xsi:type="dcterms:W3CDTF">2026-09-21T11:49:00Z</dcterms:modified>
</cp:coreProperties>
</file>