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077651" w14:textId="77777777" w:rsidR="0082052A" w:rsidRDefault="0082052A" w:rsidP="0082052A">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ҚР</w:t>
      </w:r>
      <w:r w:rsidRPr="002C4A3E">
        <w:rPr>
          <w:rFonts w:ascii="Times New Roman" w:hAnsi="Times New Roman" w:cs="Times New Roman"/>
          <w:b/>
          <w:color w:val="000000" w:themeColor="text1"/>
          <w:sz w:val="28"/>
          <w:szCs w:val="28"/>
          <w:lang w:val="kk-KZ"/>
        </w:rPr>
        <w:t xml:space="preserve"> Оқу-ағарту</w:t>
      </w:r>
      <w:r>
        <w:rPr>
          <w:rFonts w:ascii="Times New Roman" w:hAnsi="Times New Roman" w:cs="Times New Roman"/>
          <w:b/>
          <w:color w:val="000000" w:themeColor="text1"/>
          <w:sz w:val="28"/>
          <w:szCs w:val="28"/>
          <w:lang w:val="kk-KZ"/>
        </w:rPr>
        <w:t xml:space="preserve"> бірінші</w:t>
      </w:r>
      <w:r w:rsidRPr="002C4A3E">
        <w:rPr>
          <w:rFonts w:ascii="Times New Roman" w:hAnsi="Times New Roman" w:cs="Times New Roman"/>
          <w:b/>
          <w:color w:val="000000" w:themeColor="text1"/>
          <w:sz w:val="28"/>
          <w:szCs w:val="28"/>
          <w:lang w:val="kk-KZ"/>
        </w:rPr>
        <w:t xml:space="preserve"> </w:t>
      </w:r>
      <w:r>
        <w:rPr>
          <w:rFonts w:ascii="Times New Roman" w:hAnsi="Times New Roman" w:cs="Times New Roman"/>
          <w:b/>
          <w:color w:val="000000" w:themeColor="text1"/>
          <w:sz w:val="28"/>
          <w:szCs w:val="28"/>
          <w:lang w:val="kk-KZ"/>
        </w:rPr>
        <w:t>в</w:t>
      </w:r>
      <w:r w:rsidRPr="002C4A3E">
        <w:rPr>
          <w:rFonts w:ascii="Times New Roman" w:hAnsi="Times New Roman" w:cs="Times New Roman"/>
          <w:b/>
          <w:color w:val="000000" w:themeColor="text1"/>
          <w:sz w:val="28"/>
          <w:szCs w:val="28"/>
          <w:lang w:val="kk-KZ"/>
        </w:rPr>
        <w:t>ице</w:t>
      </w:r>
      <w:r>
        <w:rPr>
          <w:rFonts w:ascii="Times New Roman" w:hAnsi="Times New Roman" w:cs="Times New Roman"/>
          <w:b/>
          <w:color w:val="000000" w:themeColor="text1"/>
          <w:sz w:val="28"/>
          <w:szCs w:val="28"/>
          <w:lang w:val="kk-KZ"/>
        </w:rPr>
        <w:t>-</w:t>
      </w:r>
      <w:r w:rsidRPr="002C4A3E">
        <w:rPr>
          <w:rFonts w:ascii="Times New Roman" w:hAnsi="Times New Roman" w:cs="Times New Roman"/>
          <w:b/>
          <w:color w:val="000000" w:themeColor="text1"/>
          <w:sz w:val="28"/>
          <w:szCs w:val="28"/>
          <w:lang w:val="kk-KZ"/>
        </w:rPr>
        <w:t xml:space="preserve">министрі </w:t>
      </w:r>
      <w:r>
        <w:rPr>
          <w:rFonts w:ascii="Times New Roman" w:hAnsi="Times New Roman" w:cs="Times New Roman"/>
          <w:b/>
          <w:color w:val="000000" w:themeColor="text1"/>
          <w:sz w:val="28"/>
          <w:szCs w:val="28"/>
          <w:lang w:val="kk-KZ"/>
        </w:rPr>
        <w:t>Ш.Қ. Ақпарованың</w:t>
      </w:r>
    </w:p>
    <w:p w14:paraId="0E849373" w14:textId="77777777" w:rsidR="0082052A" w:rsidRDefault="0082052A" w:rsidP="0082052A">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Қызылорда облысында 2026 жылғы 29 қыркүйектегі кездесуі барысында көтерілген </w:t>
      </w:r>
    </w:p>
    <w:p w14:paraId="1D52DA12" w14:textId="0F194B04" w:rsidR="0082052A" w:rsidRPr="002C4A3E" w:rsidRDefault="0082052A" w:rsidP="0082052A">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проблемалық мәселелерді шешу бойынша іс-шаралар жоспарының орындалуы туралы ақпарат</w:t>
      </w:r>
      <w:r w:rsidRPr="002C4A3E">
        <w:rPr>
          <w:rFonts w:ascii="Times New Roman" w:hAnsi="Times New Roman" w:cs="Times New Roman"/>
          <w:b/>
          <w:color w:val="000000" w:themeColor="text1"/>
          <w:sz w:val="28"/>
          <w:szCs w:val="28"/>
          <w:lang w:val="kk-KZ"/>
        </w:rPr>
        <w:t xml:space="preserve"> </w:t>
      </w:r>
    </w:p>
    <w:p w14:paraId="6619842D" w14:textId="77777777" w:rsidR="008A3AB9" w:rsidRPr="00235462" w:rsidRDefault="008A3AB9" w:rsidP="008A3AB9">
      <w:pPr>
        <w:spacing w:after="0" w:line="240" w:lineRule="auto"/>
        <w:jc w:val="center"/>
        <w:rPr>
          <w:rFonts w:ascii="Arial" w:hAnsi="Arial" w:cs="Arial"/>
          <w:b/>
          <w:iCs/>
          <w:sz w:val="28"/>
          <w:szCs w:val="28"/>
          <w:lang w:val="kk-KZ"/>
        </w:rPr>
      </w:pPr>
    </w:p>
    <w:tbl>
      <w:tblPr>
        <w:tblStyle w:val="a3"/>
        <w:tblW w:w="15310" w:type="dxa"/>
        <w:tblInd w:w="-431" w:type="dxa"/>
        <w:tblLook w:val="04A0" w:firstRow="1" w:lastRow="0" w:firstColumn="1" w:lastColumn="0" w:noHBand="0" w:noVBand="1"/>
      </w:tblPr>
      <w:tblGrid>
        <w:gridCol w:w="568"/>
        <w:gridCol w:w="2806"/>
        <w:gridCol w:w="6408"/>
        <w:gridCol w:w="5528"/>
      </w:tblGrid>
      <w:tr w:rsidR="00D34FD8" w:rsidRPr="00235462" w14:paraId="0C6CF6DB" w14:textId="77777777" w:rsidTr="001E107B">
        <w:tc>
          <w:tcPr>
            <w:tcW w:w="568" w:type="dxa"/>
            <w:vAlign w:val="center"/>
          </w:tcPr>
          <w:p w14:paraId="7BF0A44F" w14:textId="77777777" w:rsidR="00D32027" w:rsidRPr="002F179C" w:rsidRDefault="00D32027" w:rsidP="00B26DA3">
            <w:pPr>
              <w:spacing w:line="240" w:lineRule="auto"/>
              <w:jc w:val="center"/>
              <w:rPr>
                <w:rFonts w:ascii="Times New Roman" w:hAnsi="Times New Roman" w:cs="Times New Roman"/>
                <w:b/>
                <w:sz w:val="24"/>
                <w:szCs w:val="24"/>
              </w:rPr>
            </w:pPr>
            <w:r w:rsidRPr="002F179C">
              <w:rPr>
                <w:rFonts w:ascii="Times New Roman" w:hAnsi="Times New Roman" w:cs="Times New Roman"/>
                <w:b/>
                <w:sz w:val="24"/>
                <w:szCs w:val="24"/>
                <w:lang w:val="kk-KZ"/>
              </w:rPr>
              <w:t>№</w:t>
            </w:r>
          </w:p>
        </w:tc>
        <w:tc>
          <w:tcPr>
            <w:tcW w:w="2806" w:type="dxa"/>
            <w:vAlign w:val="center"/>
          </w:tcPr>
          <w:p w14:paraId="59DC7577" w14:textId="77777777" w:rsidR="00D32027" w:rsidRPr="002F179C" w:rsidRDefault="002009D7" w:rsidP="00850141">
            <w:pPr>
              <w:spacing w:line="240" w:lineRule="auto"/>
              <w:jc w:val="center"/>
              <w:rPr>
                <w:rFonts w:ascii="Times New Roman" w:hAnsi="Times New Roman" w:cs="Times New Roman"/>
                <w:b/>
                <w:sz w:val="24"/>
                <w:szCs w:val="24"/>
              </w:rPr>
            </w:pPr>
            <w:r w:rsidRPr="002F179C">
              <w:rPr>
                <w:rFonts w:ascii="Times New Roman" w:hAnsi="Times New Roman" w:cs="Times New Roman"/>
                <w:b/>
                <w:color w:val="000000" w:themeColor="text1"/>
                <w:sz w:val="24"/>
                <w:szCs w:val="24"/>
                <w:lang w:val="kk-KZ"/>
              </w:rPr>
              <w:t>Өтініш беруші туралы ақпарат</w:t>
            </w:r>
          </w:p>
        </w:tc>
        <w:tc>
          <w:tcPr>
            <w:tcW w:w="6408" w:type="dxa"/>
            <w:vAlign w:val="center"/>
          </w:tcPr>
          <w:p w14:paraId="79933F5A" w14:textId="77777777" w:rsidR="00D32027" w:rsidRPr="002F179C" w:rsidRDefault="002009D7" w:rsidP="00850141">
            <w:pPr>
              <w:spacing w:line="240" w:lineRule="auto"/>
              <w:jc w:val="center"/>
              <w:rPr>
                <w:rFonts w:ascii="Times New Roman" w:hAnsi="Times New Roman" w:cs="Times New Roman"/>
                <w:b/>
                <w:color w:val="000000" w:themeColor="text1"/>
                <w:sz w:val="24"/>
                <w:szCs w:val="24"/>
                <w:lang w:val="kk-KZ"/>
              </w:rPr>
            </w:pPr>
            <w:r w:rsidRPr="002F179C">
              <w:rPr>
                <w:rFonts w:ascii="Times New Roman" w:hAnsi="Times New Roman" w:cs="Times New Roman"/>
                <w:b/>
                <w:color w:val="000000" w:themeColor="text1"/>
                <w:sz w:val="24"/>
                <w:szCs w:val="24"/>
                <w:lang w:val="kk-KZ"/>
              </w:rPr>
              <w:t>Проблемалық сұрақ</w:t>
            </w:r>
          </w:p>
        </w:tc>
        <w:tc>
          <w:tcPr>
            <w:tcW w:w="5528" w:type="dxa"/>
            <w:vAlign w:val="center"/>
          </w:tcPr>
          <w:p w14:paraId="20F259D5" w14:textId="77777777" w:rsidR="00D32027" w:rsidRPr="002F179C" w:rsidRDefault="002009D7" w:rsidP="005056CD">
            <w:pPr>
              <w:spacing w:line="240" w:lineRule="auto"/>
              <w:jc w:val="center"/>
              <w:rPr>
                <w:rFonts w:ascii="Times New Roman" w:hAnsi="Times New Roman" w:cs="Times New Roman"/>
                <w:b/>
                <w:color w:val="000000" w:themeColor="text1"/>
                <w:sz w:val="24"/>
                <w:szCs w:val="24"/>
                <w:lang w:val="kk-KZ"/>
              </w:rPr>
            </w:pPr>
            <w:r w:rsidRPr="002F179C">
              <w:rPr>
                <w:rFonts w:ascii="Times New Roman" w:hAnsi="Times New Roman" w:cs="Times New Roman"/>
                <w:b/>
                <w:color w:val="000000" w:themeColor="text1"/>
                <w:sz w:val="24"/>
                <w:szCs w:val="24"/>
                <w:lang w:val="kk-KZ"/>
              </w:rPr>
              <w:t>Орындалуы туралы ақпарат</w:t>
            </w:r>
          </w:p>
        </w:tc>
      </w:tr>
      <w:tr w:rsidR="00731E86" w:rsidRPr="00BA698B" w14:paraId="32BD38FF" w14:textId="77777777" w:rsidTr="001E107B">
        <w:trPr>
          <w:trHeight w:val="569"/>
        </w:trPr>
        <w:tc>
          <w:tcPr>
            <w:tcW w:w="568" w:type="dxa"/>
          </w:tcPr>
          <w:p w14:paraId="4B46E50F" w14:textId="77777777" w:rsidR="00731E86" w:rsidRPr="00BD47E4" w:rsidRDefault="00731E86" w:rsidP="00731E86">
            <w:pPr>
              <w:spacing w:line="240" w:lineRule="auto"/>
              <w:jc w:val="center"/>
              <w:rPr>
                <w:rFonts w:ascii="Arial" w:hAnsi="Arial" w:cs="Arial"/>
                <w:sz w:val="24"/>
                <w:szCs w:val="24"/>
                <w:lang w:val="kk-KZ"/>
              </w:rPr>
            </w:pPr>
            <w:r w:rsidRPr="00BD47E4">
              <w:rPr>
                <w:rFonts w:ascii="Arial" w:hAnsi="Arial" w:cs="Arial"/>
                <w:sz w:val="24"/>
                <w:szCs w:val="24"/>
                <w:lang w:val="kk-KZ"/>
              </w:rPr>
              <w:t>1.</w:t>
            </w:r>
          </w:p>
        </w:tc>
        <w:tc>
          <w:tcPr>
            <w:tcW w:w="2806" w:type="dxa"/>
          </w:tcPr>
          <w:p w14:paraId="69C480EB" w14:textId="77777777" w:rsidR="00731E86" w:rsidRPr="00936B72" w:rsidRDefault="00731E86" w:rsidP="00731E86">
            <w:pPr>
              <w:pStyle w:val="a7"/>
              <w:jc w:val="both"/>
              <w:rPr>
                <w:rFonts w:ascii="Times New Roman" w:eastAsia="Times New Roman" w:hAnsi="Times New Roman" w:cs="Times New Roman"/>
                <w:b/>
                <w:bCs/>
                <w:sz w:val="24"/>
                <w:szCs w:val="24"/>
                <w:lang w:val="kk-KZ" w:eastAsia="ru-RU"/>
              </w:rPr>
            </w:pPr>
            <w:r w:rsidRPr="00936B72">
              <w:rPr>
                <w:rFonts w:ascii="Times New Roman" w:eastAsia="Times New Roman" w:hAnsi="Times New Roman" w:cs="Times New Roman"/>
                <w:b/>
                <w:bCs/>
                <w:sz w:val="24"/>
                <w:szCs w:val="24"/>
                <w:lang w:val="kk-KZ" w:eastAsia="ru-RU"/>
              </w:rPr>
              <w:t>Б. Нұрхожаев</w:t>
            </w:r>
          </w:p>
          <w:p w14:paraId="783E9EFC" w14:textId="3292ACC9" w:rsidR="00731E86" w:rsidRPr="000D7259" w:rsidRDefault="00731E86" w:rsidP="00731E86">
            <w:pPr>
              <w:pStyle w:val="a7"/>
              <w:jc w:val="both"/>
              <w:rPr>
                <w:rFonts w:ascii="Times New Roman" w:hAnsi="Times New Roman" w:cs="Times New Roman"/>
                <w:b/>
                <w:sz w:val="24"/>
                <w:szCs w:val="24"/>
                <w:lang w:val="kk-KZ"/>
              </w:rPr>
            </w:pPr>
            <w:r w:rsidRPr="00936B72">
              <w:rPr>
                <w:rFonts w:ascii="Times New Roman" w:eastAsia="Times New Roman" w:hAnsi="Times New Roman" w:cs="Times New Roman"/>
                <w:sz w:val="24"/>
                <w:szCs w:val="24"/>
                <w:lang w:val="kk-KZ" w:eastAsia="ru-RU"/>
              </w:rPr>
              <w:t>Қызылорда қаласының тұрғыны</w:t>
            </w:r>
          </w:p>
        </w:tc>
        <w:tc>
          <w:tcPr>
            <w:tcW w:w="6408" w:type="dxa"/>
          </w:tcPr>
          <w:p w14:paraId="0B22FF16" w14:textId="3FFB66B3" w:rsidR="00731E86" w:rsidRPr="00107502" w:rsidRDefault="00731E86" w:rsidP="00731E86">
            <w:pPr>
              <w:pStyle w:val="ac"/>
              <w:spacing w:after="0" w:line="240" w:lineRule="auto"/>
              <w:ind w:left="60" w:firstLine="300"/>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Жалпы орта білім беру ұйымдарындағы оқу процесін жоспарлау және сабақтың ұзақтығын реттеу туралы</w:t>
            </w:r>
          </w:p>
        </w:tc>
        <w:tc>
          <w:tcPr>
            <w:tcW w:w="5528" w:type="dxa"/>
          </w:tcPr>
          <w:p w14:paraId="079152D6" w14:textId="77777777" w:rsidR="00BA698B" w:rsidRPr="00BA698B" w:rsidRDefault="00BA698B" w:rsidP="00BA698B">
            <w:pPr>
              <w:suppressAutoHyphens w:val="0"/>
              <w:spacing w:line="240" w:lineRule="auto"/>
              <w:ind w:firstLine="276"/>
              <w:jc w:val="both"/>
              <w:rPr>
                <w:rFonts w:ascii="Times New Roman" w:eastAsia="Times New Roman" w:hAnsi="Times New Roman" w:cs="Times New Roman"/>
                <w:sz w:val="24"/>
                <w:szCs w:val="24"/>
                <w:lang w:val="kk-KZ" w:eastAsia="ru-RU"/>
              </w:rPr>
            </w:pPr>
            <w:r w:rsidRPr="00BA698B">
              <w:rPr>
                <w:rFonts w:ascii="Times New Roman" w:eastAsia="Times New Roman" w:hAnsi="Times New Roman" w:cs="Times New Roman"/>
                <w:sz w:val="24"/>
                <w:szCs w:val="24"/>
                <w:lang w:val="kk-KZ" w:eastAsia="ru-RU"/>
              </w:rPr>
              <w:t>Қазақстан Республикасы Денсаулық сақтау министрінің 2021 жылғы 5 тамыздағы № ҚР ДСМ-76 бұйрығымен бекітілген Санитариялық қағидалардың 71-тармағына сәйкес, жалпы білім беретін ұйымдардағы сабақтың ұзақтығы 45 минуттан аспауға тиіс.</w:t>
            </w:r>
          </w:p>
          <w:p w14:paraId="0603E27F" w14:textId="77777777" w:rsidR="00BA698B" w:rsidRPr="00BA698B" w:rsidRDefault="00BA698B" w:rsidP="00BA698B">
            <w:pPr>
              <w:suppressAutoHyphens w:val="0"/>
              <w:spacing w:line="240" w:lineRule="auto"/>
              <w:ind w:firstLine="276"/>
              <w:jc w:val="both"/>
              <w:rPr>
                <w:rFonts w:ascii="Times New Roman" w:eastAsia="Times New Roman" w:hAnsi="Times New Roman" w:cs="Times New Roman"/>
                <w:sz w:val="24"/>
                <w:szCs w:val="24"/>
                <w:lang w:val="kk-KZ" w:eastAsia="ru-RU"/>
              </w:rPr>
            </w:pPr>
            <w:r w:rsidRPr="00BA698B">
              <w:rPr>
                <w:rFonts w:ascii="Times New Roman" w:eastAsia="Times New Roman" w:hAnsi="Times New Roman" w:cs="Times New Roman"/>
                <w:sz w:val="24"/>
                <w:szCs w:val="24"/>
                <w:lang w:val="kk-KZ" w:eastAsia="ru-RU"/>
              </w:rPr>
              <w:t>Аталған Қағидалардың 75-тармағына сәйкес, үзілістердің ұзақтығы кемінде 5 минутты, ал үлкен үзілістің ұзақтығы 30 минутты немесе әрқайсысы 15 минуттан болатын екі үзілісті құрауға тиіс. Ауысымдар арасындағы үзіліс үй-жайларды жинау және желдету үшін кемінде 40 минут болуы қажет.</w:t>
            </w:r>
          </w:p>
          <w:p w14:paraId="6133EF9E" w14:textId="77777777" w:rsidR="00BA698B" w:rsidRPr="00BA698B" w:rsidRDefault="00BA698B" w:rsidP="00BA698B">
            <w:pPr>
              <w:suppressAutoHyphens w:val="0"/>
              <w:spacing w:line="240" w:lineRule="auto"/>
              <w:ind w:firstLine="276"/>
              <w:jc w:val="both"/>
              <w:rPr>
                <w:rFonts w:ascii="Times New Roman" w:eastAsia="Times New Roman" w:hAnsi="Times New Roman" w:cs="Times New Roman"/>
                <w:sz w:val="24"/>
                <w:szCs w:val="24"/>
                <w:lang w:val="kk-KZ" w:eastAsia="ru-RU"/>
              </w:rPr>
            </w:pPr>
            <w:r w:rsidRPr="00BA698B">
              <w:rPr>
                <w:rFonts w:ascii="Times New Roman" w:eastAsia="Times New Roman" w:hAnsi="Times New Roman" w:cs="Times New Roman"/>
                <w:sz w:val="24"/>
                <w:szCs w:val="24"/>
                <w:lang w:val="kk-KZ" w:eastAsia="ru-RU"/>
              </w:rPr>
              <w:t>Қазақстан Республикасы Оқу-ағарту министрінің 2022 жылғы 31 тамыздағы № 385 бұйрығымен бекітілген Үлгілік қағидалардың 34-тармағына сәйкес, оқу сабақтарының кестесін білім беру ұйымының басшысы бекітеді.</w:t>
            </w:r>
          </w:p>
          <w:p w14:paraId="4A442145" w14:textId="611F7F7B" w:rsidR="00731E86" w:rsidRPr="00BD7443" w:rsidRDefault="00BA698B" w:rsidP="00BA698B">
            <w:pPr>
              <w:suppressAutoHyphens w:val="0"/>
              <w:spacing w:line="240" w:lineRule="auto"/>
              <w:ind w:firstLine="276"/>
              <w:jc w:val="both"/>
              <w:rPr>
                <w:rFonts w:ascii="Times New Roman" w:eastAsia="Times New Roman" w:hAnsi="Times New Roman" w:cs="Times New Roman"/>
                <w:sz w:val="24"/>
                <w:szCs w:val="24"/>
                <w:lang w:val="kk-KZ" w:eastAsia="ru-RU"/>
              </w:rPr>
            </w:pPr>
            <w:bookmarkStart w:id="0" w:name="_GoBack"/>
            <w:bookmarkEnd w:id="0"/>
            <w:r w:rsidRPr="00BA698B">
              <w:rPr>
                <w:rFonts w:ascii="Times New Roman" w:eastAsia="Times New Roman" w:hAnsi="Times New Roman" w:cs="Times New Roman"/>
                <w:sz w:val="24"/>
                <w:szCs w:val="24"/>
                <w:lang w:val="kk-KZ" w:eastAsia="ru-RU"/>
              </w:rPr>
              <w:t>Осылайша, заңнамада белгіленген санитариялық талаптар сақталған жағдайда, сабақ ұзақтығын 40 минут етіп белгілеуге тыйым салынбаған. Жергілікті жағдайларды ескере отырып, сабақ ұзақтығын 40 минутқа қысқарту туралы шешім тиісті аумақтық санитариялық-эпидемиологиялық бақылау бөлімшесімен келісуге тиіс.</w:t>
            </w:r>
          </w:p>
        </w:tc>
      </w:tr>
      <w:tr w:rsidR="00731E86" w:rsidRPr="00BA698B" w14:paraId="2890B6A7" w14:textId="77777777" w:rsidTr="001E107B">
        <w:trPr>
          <w:trHeight w:val="569"/>
        </w:trPr>
        <w:tc>
          <w:tcPr>
            <w:tcW w:w="568" w:type="dxa"/>
          </w:tcPr>
          <w:p w14:paraId="20405BD1" w14:textId="77777777" w:rsidR="00731E86" w:rsidRPr="00BD47E4" w:rsidRDefault="00731E86" w:rsidP="00731E86">
            <w:pPr>
              <w:spacing w:line="240" w:lineRule="auto"/>
              <w:jc w:val="center"/>
              <w:rPr>
                <w:rFonts w:ascii="Arial" w:hAnsi="Arial" w:cs="Arial"/>
                <w:sz w:val="24"/>
                <w:szCs w:val="24"/>
                <w:lang w:val="kk-KZ"/>
              </w:rPr>
            </w:pPr>
            <w:r>
              <w:rPr>
                <w:rFonts w:ascii="Arial" w:hAnsi="Arial" w:cs="Arial"/>
                <w:sz w:val="24"/>
                <w:szCs w:val="24"/>
                <w:lang w:val="kk-KZ"/>
              </w:rPr>
              <w:t>2.</w:t>
            </w:r>
          </w:p>
        </w:tc>
        <w:tc>
          <w:tcPr>
            <w:tcW w:w="2806" w:type="dxa"/>
          </w:tcPr>
          <w:p w14:paraId="2A9FA60A" w14:textId="77777777" w:rsidR="00731E86" w:rsidRPr="00936B72" w:rsidRDefault="00731E86" w:rsidP="00731E86">
            <w:pPr>
              <w:pStyle w:val="a7"/>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Г.Н. </w:t>
            </w:r>
            <w:r w:rsidRPr="00936B72">
              <w:rPr>
                <w:rFonts w:ascii="Times New Roman" w:eastAsia="Times New Roman" w:hAnsi="Times New Roman" w:cs="Times New Roman"/>
                <w:b/>
                <w:bCs/>
                <w:sz w:val="24"/>
                <w:szCs w:val="24"/>
                <w:lang w:val="kk-KZ" w:eastAsia="ru-RU"/>
              </w:rPr>
              <w:t xml:space="preserve">Шалапова </w:t>
            </w:r>
          </w:p>
          <w:p w14:paraId="3E12BF24" w14:textId="49B18C46" w:rsidR="00731E86" w:rsidRPr="000D7259" w:rsidRDefault="00731E86" w:rsidP="00731E86">
            <w:pPr>
              <w:pStyle w:val="a7"/>
              <w:jc w:val="both"/>
              <w:rPr>
                <w:rFonts w:ascii="Times New Roman" w:hAnsi="Times New Roman" w:cs="Times New Roman"/>
                <w:b/>
                <w:sz w:val="24"/>
                <w:szCs w:val="24"/>
                <w:lang w:val="kk-KZ"/>
              </w:rPr>
            </w:pPr>
            <w:r w:rsidRPr="00936B72">
              <w:rPr>
                <w:rFonts w:ascii="Times New Roman" w:eastAsia="Times New Roman" w:hAnsi="Times New Roman" w:cs="Times New Roman"/>
                <w:sz w:val="24"/>
                <w:szCs w:val="24"/>
                <w:lang w:val="kk-KZ" w:eastAsia="ru-RU"/>
              </w:rPr>
              <w:t xml:space="preserve">М.Мәметова атындағы Қызылорда педагогикалық жоғары </w:t>
            </w:r>
            <w:r w:rsidRPr="00936B72">
              <w:rPr>
                <w:rFonts w:ascii="Times New Roman" w:eastAsia="Times New Roman" w:hAnsi="Times New Roman" w:cs="Times New Roman"/>
                <w:sz w:val="24"/>
                <w:szCs w:val="24"/>
                <w:lang w:val="kk-KZ" w:eastAsia="ru-RU"/>
              </w:rPr>
              <w:lastRenderedPageBreak/>
              <w:t>колледжінің арнайы пән оқытушысы, педагогика ғылымдарының магистрі</w:t>
            </w:r>
          </w:p>
        </w:tc>
        <w:tc>
          <w:tcPr>
            <w:tcW w:w="6408" w:type="dxa"/>
          </w:tcPr>
          <w:p w14:paraId="3B5F2D93"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lastRenderedPageBreak/>
              <w:t xml:space="preserve"> Техникалық және кәсіптік білім беру ұйымдарының педагогтері үшін магистр дәрежесіне қосымша үстемақы төлеу қарастырылса.</w:t>
            </w:r>
          </w:p>
          <w:p w14:paraId="37201AEA" w14:textId="4D643991" w:rsidR="00731E86" w:rsidRPr="00E8578B" w:rsidRDefault="00731E86" w:rsidP="00731E86">
            <w:pPr>
              <w:suppressAutoHyphens w:val="0"/>
              <w:spacing w:line="240" w:lineRule="auto"/>
              <w:ind w:firstLine="346"/>
              <w:jc w:val="both"/>
              <w:rPr>
                <w:rFonts w:ascii="Times New Roman" w:eastAsia="Times New Roman" w:hAnsi="Times New Roman" w:cs="Times New Roman"/>
                <w:bCs/>
                <w:sz w:val="24"/>
                <w:szCs w:val="24"/>
                <w:lang w:val="kk-KZ" w:eastAsia="ru-RU"/>
              </w:rPr>
            </w:pPr>
            <w:r w:rsidRPr="00936B72">
              <w:rPr>
                <w:rFonts w:ascii="Times New Roman" w:eastAsia="Times New Roman" w:hAnsi="Times New Roman" w:cs="Times New Roman"/>
                <w:sz w:val="24"/>
                <w:szCs w:val="24"/>
                <w:lang w:val="kk-KZ" w:eastAsia="ru-RU"/>
              </w:rPr>
              <w:lastRenderedPageBreak/>
              <w:t>ҚР «Педагог мәртебесі туралы» Заңында тек мектеп мұғалімдеріне магистр дәрежесі үшін үстемақы төлеу қарастырылған. Техникалық және кәсіптік білім беру ұйымдарындағы педагогикалық мамандар даярлайтын тәжірибелі оқытушылардың мектепке ауысуы көп орын алуда. Себебі, мектептерде магистратураға үстемақы төленеді. Бұл колледждердегі кадр тұрақсыздығына, сапаның төмендеуіне әкелуде.</w:t>
            </w:r>
          </w:p>
        </w:tc>
        <w:tc>
          <w:tcPr>
            <w:tcW w:w="5528" w:type="dxa"/>
          </w:tcPr>
          <w:p w14:paraId="7A8C4C0E" w14:textId="77777777" w:rsidR="001E107B" w:rsidRPr="001E107B" w:rsidRDefault="001E107B" w:rsidP="001E107B">
            <w:pPr>
              <w:suppressAutoHyphens w:val="0"/>
              <w:spacing w:line="240" w:lineRule="auto"/>
              <w:ind w:firstLine="276"/>
              <w:jc w:val="both"/>
              <w:rPr>
                <w:rFonts w:ascii="Times New Roman" w:eastAsia="Times New Roman" w:hAnsi="Times New Roman" w:cs="Times New Roman"/>
                <w:sz w:val="24"/>
                <w:szCs w:val="24"/>
                <w:lang w:val="kk-KZ" w:eastAsia="ru-RU"/>
              </w:rPr>
            </w:pPr>
            <w:r w:rsidRPr="001E107B">
              <w:rPr>
                <w:rFonts w:ascii="Times New Roman" w:eastAsia="Times New Roman" w:hAnsi="Times New Roman" w:cs="Times New Roman"/>
                <w:sz w:val="24"/>
                <w:szCs w:val="24"/>
                <w:lang w:val="kk-KZ" w:eastAsia="ru-RU"/>
              </w:rPr>
              <w:lastRenderedPageBreak/>
              <w:t xml:space="preserve">Техникалық және кәсіптік білім беру ұйымдары педагогтерінің еңбегіне ақы төлеу жүйесін жетілдіру мәселесі өзекті болып табылады. Қазіргі уақытта колледж педагогтерінің орташа жалақысы </w:t>
            </w:r>
            <w:r w:rsidRPr="001E107B">
              <w:rPr>
                <w:rFonts w:ascii="Times New Roman" w:eastAsia="Times New Roman" w:hAnsi="Times New Roman" w:cs="Times New Roman"/>
                <w:sz w:val="24"/>
                <w:szCs w:val="24"/>
                <w:lang w:val="kk-KZ" w:eastAsia="ru-RU"/>
              </w:rPr>
              <w:lastRenderedPageBreak/>
              <w:t xml:space="preserve">біліктілігі ұқсас жалпы орта білім беру ұйымдарының педагогтеріне қарағанда шамамен </w:t>
            </w:r>
            <w:r w:rsidRPr="001E107B">
              <w:rPr>
                <w:rFonts w:ascii="Times New Roman" w:eastAsia="Times New Roman" w:hAnsi="Times New Roman" w:cs="Times New Roman"/>
                <w:b/>
                <w:bCs/>
                <w:sz w:val="24"/>
                <w:szCs w:val="24"/>
                <w:lang w:val="kk-KZ" w:eastAsia="ru-RU"/>
              </w:rPr>
              <w:t>35%-ға төмен</w:t>
            </w:r>
            <w:r w:rsidRPr="001E107B">
              <w:rPr>
                <w:rFonts w:ascii="Times New Roman" w:eastAsia="Times New Roman" w:hAnsi="Times New Roman" w:cs="Times New Roman"/>
                <w:sz w:val="24"/>
                <w:szCs w:val="24"/>
                <w:lang w:val="kk-KZ" w:eastAsia="ru-RU"/>
              </w:rPr>
              <w:t>, бұл техникалық және кәсіптік білім беру жүйесінде жекелеген ынталандырушы төлемдердің болмауына байланысты.</w:t>
            </w:r>
          </w:p>
          <w:p w14:paraId="734EB9DB" w14:textId="77777777" w:rsidR="001E107B" w:rsidRPr="001E107B" w:rsidRDefault="001E107B" w:rsidP="001E107B">
            <w:pPr>
              <w:suppressAutoHyphens w:val="0"/>
              <w:spacing w:line="240" w:lineRule="auto"/>
              <w:ind w:firstLine="276"/>
              <w:jc w:val="both"/>
              <w:rPr>
                <w:rFonts w:ascii="Times New Roman" w:eastAsia="Times New Roman" w:hAnsi="Times New Roman" w:cs="Times New Roman"/>
                <w:sz w:val="24"/>
                <w:szCs w:val="24"/>
                <w:lang w:val="kk-KZ" w:eastAsia="ru-RU"/>
              </w:rPr>
            </w:pPr>
            <w:r w:rsidRPr="001E107B">
              <w:rPr>
                <w:rFonts w:ascii="Times New Roman" w:eastAsia="Times New Roman" w:hAnsi="Times New Roman" w:cs="Times New Roman"/>
                <w:sz w:val="24"/>
                <w:szCs w:val="24"/>
                <w:lang w:val="kk-KZ" w:eastAsia="ru-RU"/>
              </w:rPr>
              <w:t>Техникалық және кәсіптік білім беру ұйымдарындағы педагогикалық қызметтің тартымдылығын арттыру мақсатында Министрлік өндірістен мамандарды тарту бойынша шараларды іске асыруда, өндірістік өтілі үшін қосымша ақылар көзделген, сондай-ақ колледждерді шаруашылық жүргізу құқығындағы мемлекеттік кәсіпорын нысанына көшіру арқылы олардың қаржылық мүмкіндіктері кеңейтілуде.</w:t>
            </w:r>
          </w:p>
          <w:p w14:paraId="2E3D01AB" w14:textId="77777777" w:rsidR="001E107B" w:rsidRPr="00BA698B" w:rsidRDefault="001E107B" w:rsidP="001E107B">
            <w:pPr>
              <w:suppressAutoHyphens w:val="0"/>
              <w:spacing w:line="240" w:lineRule="auto"/>
              <w:ind w:firstLine="276"/>
              <w:jc w:val="both"/>
              <w:rPr>
                <w:rFonts w:ascii="Times New Roman" w:eastAsia="Times New Roman" w:hAnsi="Times New Roman" w:cs="Times New Roman"/>
                <w:sz w:val="24"/>
                <w:szCs w:val="24"/>
                <w:lang w:val="kk-KZ" w:eastAsia="ru-RU"/>
              </w:rPr>
            </w:pPr>
            <w:r w:rsidRPr="00BA698B">
              <w:rPr>
                <w:rFonts w:ascii="Times New Roman" w:eastAsia="Times New Roman" w:hAnsi="Times New Roman" w:cs="Times New Roman"/>
                <w:sz w:val="24"/>
                <w:szCs w:val="24"/>
                <w:lang w:val="kk-KZ" w:eastAsia="ru-RU"/>
              </w:rPr>
              <w:t>Сонымен қатар, Қазақстан Республикасының «Техникалық және кәсіптік білім беру жүйесін, халықтың көші-қоны мәселелері бойынша жетілдіру жөніндегі Қазақстан Республикасының кейбір заңнамалық актілеріне өзгерістер мен толықтырулар енгізу туралы» Заңының жобасын әзірлеу шеңберінде Министрлік ғылыми-педагогикалық бағыт бойынша магистр дәрежесі үшін қосымша ақы енгізуді және колледж педагогтерінің нормативтік апталық оқу жүктемесін төмендетуді ұсынған болатын.</w:t>
            </w:r>
          </w:p>
          <w:p w14:paraId="7575C161" w14:textId="77777777" w:rsidR="001E107B" w:rsidRPr="00BA698B" w:rsidRDefault="001E107B" w:rsidP="001E107B">
            <w:pPr>
              <w:suppressAutoHyphens w:val="0"/>
              <w:spacing w:line="240" w:lineRule="auto"/>
              <w:ind w:firstLine="276"/>
              <w:jc w:val="both"/>
              <w:rPr>
                <w:rFonts w:ascii="Times New Roman" w:eastAsia="Times New Roman" w:hAnsi="Times New Roman" w:cs="Times New Roman"/>
                <w:sz w:val="24"/>
                <w:szCs w:val="24"/>
                <w:lang w:val="kk-KZ" w:eastAsia="ru-RU"/>
              </w:rPr>
            </w:pPr>
            <w:r w:rsidRPr="00BA698B">
              <w:rPr>
                <w:rFonts w:ascii="Times New Roman" w:eastAsia="Times New Roman" w:hAnsi="Times New Roman" w:cs="Times New Roman"/>
                <w:sz w:val="24"/>
                <w:szCs w:val="24"/>
                <w:lang w:val="kk-KZ" w:eastAsia="ru-RU"/>
              </w:rPr>
              <w:t>Алайда, Қазақстан Республикасы Үкіметінің 2025 жылғы 24 қыркүйектегі № 792 қаулысына сәйкес әлеуметтік саладағы жаңа бастамаларға бюджет қаражатын бөлуге мораторий енгізілуіне байланысты аталған ұсыныстар қолдау таппады.</w:t>
            </w:r>
          </w:p>
          <w:p w14:paraId="0F7F7AA5" w14:textId="5A1AB58B" w:rsidR="00731E86" w:rsidRPr="00BA698B" w:rsidRDefault="001E107B" w:rsidP="001E107B">
            <w:pPr>
              <w:suppressAutoHyphens w:val="0"/>
              <w:spacing w:line="240" w:lineRule="auto"/>
              <w:ind w:firstLine="276"/>
              <w:jc w:val="both"/>
              <w:rPr>
                <w:rFonts w:ascii="Times New Roman" w:eastAsia="Times New Roman" w:hAnsi="Times New Roman" w:cs="Times New Roman"/>
                <w:sz w:val="24"/>
                <w:szCs w:val="24"/>
                <w:lang w:val="kk-KZ" w:eastAsia="ru-RU"/>
              </w:rPr>
            </w:pPr>
            <w:r w:rsidRPr="00BA698B">
              <w:rPr>
                <w:rFonts w:ascii="Times New Roman" w:eastAsia="Times New Roman" w:hAnsi="Times New Roman" w:cs="Times New Roman"/>
                <w:sz w:val="24"/>
                <w:szCs w:val="24"/>
                <w:lang w:val="kk-KZ" w:eastAsia="ru-RU"/>
              </w:rPr>
              <w:t xml:space="preserve">Министрлік техникалық және кәсіптік білім беру ұйымдары педагогтерін материалдық ынталандыру жүйесін одан әрі жетілдіру қажеттілігін қолдайды. Осы мәселе бойынша ұсыныстар педагог </w:t>
            </w:r>
            <w:r w:rsidRPr="00BA698B">
              <w:rPr>
                <w:rFonts w:ascii="Times New Roman" w:eastAsia="Times New Roman" w:hAnsi="Times New Roman" w:cs="Times New Roman"/>
                <w:sz w:val="24"/>
                <w:szCs w:val="24"/>
                <w:lang w:val="kk-KZ" w:eastAsia="ru-RU"/>
              </w:rPr>
              <w:lastRenderedPageBreak/>
              <w:t>қызметкерлердің еңбегіне ақы төлеу жүйесін жетілдіру жөніндегі алдағы бастамаларды әзірлеу кезінде ескерілетін болады.</w:t>
            </w:r>
          </w:p>
        </w:tc>
      </w:tr>
      <w:tr w:rsidR="00731E86" w:rsidRPr="00BA698B" w14:paraId="4DF3B4E0" w14:textId="77777777" w:rsidTr="001E107B">
        <w:trPr>
          <w:trHeight w:val="569"/>
        </w:trPr>
        <w:tc>
          <w:tcPr>
            <w:tcW w:w="568" w:type="dxa"/>
          </w:tcPr>
          <w:p w14:paraId="52BBECAC" w14:textId="77777777" w:rsidR="00731E86" w:rsidRPr="00BD47E4" w:rsidRDefault="00731E86" w:rsidP="00731E86">
            <w:pPr>
              <w:spacing w:line="240" w:lineRule="auto"/>
              <w:jc w:val="center"/>
              <w:rPr>
                <w:rFonts w:ascii="Arial" w:hAnsi="Arial" w:cs="Arial"/>
                <w:sz w:val="24"/>
                <w:szCs w:val="24"/>
                <w:lang w:val="kk-KZ"/>
              </w:rPr>
            </w:pPr>
            <w:r>
              <w:rPr>
                <w:rFonts w:ascii="Arial" w:hAnsi="Arial" w:cs="Arial"/>
                <w:sz w:val="24"/>
                <w:szCs w:val="24"/>
                <w:lang w:val="kk-KZ"/>
              </w:rPr>
              <w:lastRenderedPageBreak/>
              <w:t>3.</w:t>
            </w:r>
          </w:p>
        </w:tc>
        <w:tc>
          <w:tcPr>
            <w:tcW w:w="2806" w:type="dxa"/>
            <w:shd w:val="clear" w:color="auto" w:fill="auto"/>
          </w:tcPr>
          <w:p w14:paraId="19014F5D" w14:textId="77777777" w:rsidR="00731E86" w:rsidRPr="00936B72" w:rsidRDefault="00731E86" w:rsidP="00731E86">
            <w:pPr>
              <w:pStyle w:val="a7"/>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А.Н. Қаламбаев</w:t>
            </w:r>
          </w:p>
          <w:p w14:paraId="7DDCE8F6" w14:textId="624E5489" w:rsidR="00731E86" w:rsidRPr="000D7259" w:rsidRDefault="00731E86" w:rsidP="00731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ascii="Times New Roman" w:hAnsi="Times New Roman" w:cs="Times New Roman"/>
                <w:b/>
                <w:sz w:val="24"/>
                <w:szCs w:val="24"/>
                <w:lang w:val="kk-KZ"/>
              </w:rPr>
            </w:pPr>
            <w:r w:rsidRPr="00936B72">
              <w:rPr>
                <w:rFonts w:ascii="Times New Roman" w:eastAsia="Times New Roman" w:hAnsi="Times New Roman" w:cs="Times New Roman"/>
                <w:sz w:val="24"/>
                <w:szCs w:val="24"/>
                <w:lang w:val="kk-KZ" w:eastAsia="ru-RU"/>
              </w:rPr>
              <w:t>Абай атындағы үш тілде оқытатын дарынды балаларға арналған мамандандырылған сыныптары бар орта мектебінің бастауыш кәсіподақ ұйымының төрағасы</w:t>
            </w:r>
          </w:p>
        </w:tc>
        <w:tc>
          <w:tcPr>
            <w:tcW w:w="6408" w:type="dxa"/>
          </w:tcPr>
          <w:p w14:paraId="720DFCFC"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Педагогтердің әлеуметтік желідегі жарияланымдарына шектеу қоюға қатысты: Қазақстан Республикасы «Педагог мәртебесі туралы» Заңының 3-1-бабы, 3-2) тармақшасында Педагогтердің өздеріне тән емес функцияларды жүзеге асыруына шектеу қою және 4) тармақшасында педагогтердің педагогтік әдеп ережелерін сақтауы көрсетілген. Сонымен қатар «Педагогикалық әдептің кейбір мәселелері туралы» ҚР Білім және ғылым министрінің 2020 жылғы 11 мамырдағы № 190 бұйрығының 3 - тарауында «Педагогикалық әдептің негізгі нормаларында» бірнеше тармақтар бекітілген.</w:t>
            </w:r>
          </w:p>
          <w:p w14:paraId="1DAF3AFF"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 xml:space="preserve">Ақпарат ретінде: </w:t>
            </w:r>
          </w:p>
          <w:p w14:paraId="66770E65"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 xml:space="preserve">15) материалдарды БАҚ-та, оның ішінде интернет-басылымдарда жариялайды, жеке тұлға ретінде өз атынан ғана көпшілік алдында сөйлейді, бұл ретте педагогтің жоғары атағына нұқсан келтірмей, пікірталасты дұрыс түрде жүргізуді қамтамасыз етеді, мемлекеттің лауазымды тұлғаларының атына сындарлы емес сыннан және әдепсіз пікірден тартынады, жариялауға рұқсат етілмеген қызметтік ақпаратты ашпайды, қоғамда педагогтің жоғары атағына нұқсан келтірмейді; </w:t>
            </w:r>
          </w:p>
          <w:p w14:paraId="007016A8"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 xml:space="preserve">16) білім беру ұйымының атынан бұқаралық сөз сөйлеулер, БАҚ жарияланымдары осы ұйымның басшысымен келісіледі; </w:t>
            </w:r>
          </w:p>
          <w:p w14:paraId="6721D5F7"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 xml:space="preserve">17) әлеуметтік желілерде тексерілмеген және (немесе) дәйексіз және (немесе) әдепсіз ақпаратты таратпайды, қоғамда педагогтің жоғары атағын нығайтуға ықпал етеді; Өз кезегінде азаматтардың жеке пікіріне, көзқарасына оны білдіру еркіндігіне шектеу қойылмайды. </w:t>
            </w:r>
          </w:p>
          <w:p w14:paraId="339D975E" w14:textId="181A41A5" w:rsidR="00731E86" w:rsidRPr="00BD7443" w:rsidRDefault="00731E86" w:rsidP="00731E86">
            <w:pPr>
              <w:suppressAutoHyphens w:val="0"/>
              <w:spacing w:line="240" w:lineRule="auto"/>
              <w:ind w:firstLine="346"/>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 xml:space="preserve">Дегенмен, әлеуметтік желілерде жергілікті атқарушы органдар тарапынан жарияланған ресми ақпараттарға нақты </w:t>
            </w:r>
            <w:r w:rsidRPr="00936B72">
              <w:rPr>
                <w:rFonts w:ascii="Times New Roman" w:eastAsia="Times New Roman" w:hAnsi="Times New Roman" w:cs="Times New Roman"/>
                <w:sz w:val="24"/>
                <w:szCs w:val="24"/>
                <w:lang w:val="kk-KZ" w:eastAsia="ru-RU"/>
              </w:rPr>
              <w:lastRenderedPageBreak/>
              <w:t>дәлелсіз және негізсіз түрлі мазмұндағы жазбалар жариялау жағдайларында педагогтерге шектеулер қою жөнінде «Педагогикалық әдептің кейбір мәселелері туралы» ҚР Білім және ғылым министрінің 2020 жылғы 11 мамырдағы №190 бұйрығына арнайы тармақ енгізу мүмкіндігін қарастырылса.</w:t>
            </w:r>
          </w:p>
        </w:tc>
        <w:tc>
          <w:tcPr>
            <w:tcW w:w="5528" w:type="dxa"/>
          </w:tcPr>
          <w:p w14:paraId="6A3AB639" w14:textId="77777777" w:rsidR="002D7884" w:rsidRPr="002D7884" w:rsidRDefault="002D7884" w:rsidP="002D7884">
            <w:pPr>
              <w:ind w:firstLine="446"/>
              <w:jc w:val="both"/>
              <w:rPr>
                <w:rFonts w:ascii="Times New Roman" w:hAnsi="Times New Roman" w:cs="Times New Roman"/>
                <w:sz w:val="24"/>
                <w:szCs w:val="24"/>
                <w:lang w:val="kk-KZ"/>
              </w:rPr>
            </w:pPr>
            <w:r w:rsidRPr="002D7884">
              <w:rPr>
                <w:rFonts w:ascii="Times New Roman" w:hAnsi="Times New Roman" w:cs="Times New Roman"/>
                <w:sz w:val="24"/>
                <w:szCs w:val="24"/>
                <w:lang w:val="kk-KZ"/>
              </w:rPr>
              <w:lastRenderedPageBreak/>
              <w:t xml:space="preserve">Қазақстан Республикасының «Педагог мәртебесі туралы» Заңының 15-бабы 1-тармағының 4) тармақшасына сәйкес педагогтің негізгі міндеттерінің бірі – </w:t>
            </w:r>
            <w:r w:rsidRPr="002D7884">
              <w:rPr>
                <w:rFonts w:ascii="Times New Roman" w:hAnsi="Times New Roman" w:cs="Times New Roman"/>
                <w:b/>
                <w:bCs/>
                <w:sz w:val="24"/>
                <w:szCs w:val="24"/>
                <w:lang w:val="kk-KZ"/>
              </w:rPr>
              <w:t>педагогикалық әдеп нормаларын сақтау</w:t>
            </w:r>
            <w:r w:rsidRPr="002D7884">
              <w:rPr>
                <w:rFonts w:ascii="Times New Roman" w:hAnsi="Times New Roman" w:cs="Times New Roman"/>
                <w:sz w:val="24"/>
                <w:szCs w:val="24"/>
                <w:lang w:val="kk-KZ"/>
              </w:rPr>
              <w:t>.</w:t>
            </w:r>
          </w:p>
          <w:p w14:paraId="696DAB3B" w14:textId="77777777" w:rsidR="002D7884" w:rsidRPr="002D7884" w:rsidRDefault="002D7884" w:rsidP="002D7884">
            <w:pPr>
              <w:ind w:firstLine="446"/>
              <w:jc w:val="both"/>
              <w:rPr>
                <w:rFonts w:ascii="Times New Roman" w:hAnsi="Times New Roman" w:cs="Times New Roman"/>
                <w:sz w:val="24"/>
                <w:szCs w:val="24"/>
                <w:lang w:val="kk-KZ"/>
              </w:rPr>
            </w:pPr>
            <w:r w:rsidRPr="002D7884">
              <w:rPr>
                <w:rFonts w:ascii="Times New Roman" w:hAnsi="Times New Roman" w:cs="Times New Roman"/>
                <w:sz w:val="24"/>
                <w:szCs w:val="24"/>
                <w:lang w:val="kk-KZ"/>
              </w:rPr>
              <w:t>Қазақстан Республикасы Білім және ғылым министрінің 2020 жылғы 11 мамырдағы № 190 бұйрығымен бекітілген Педагогикалық әдеп қағидаларының 7-тармағының 15), 16) және 17) тармақшаларына сәйкес педагогтер қызметтік және қызметтен тыс уақытта бұқаралық ақпарат құралдарында (оның ішінде интернет-басылымдарда) материалдар жариялау және көпшілік алдында сөз сөйлеу кезінде:</w:t>
            </w:r>
          </w:p>
          <w:p w14:paraId="2F4EE04F" w14:textId="77777777" w:rsidR="002D7884" w:rsidRPr="002D7884" w:rsidRDefault="002D7884" w:rsidP="002D7884">
            <w:pPr>
              <w:numPr>
                <w:ilvl w:val="0"/>
                <w:numId w:val="16"/>
              </w:numPr>
              <w:tabs>
                <w:tab w:val="clear" w:pos="720"/>
                <w:tab w:val="num" w:pos="459"/>
              </w:tabs>
              <w:ind w:left="34" w:firstLine="326"/>
              <w:jc w:val="both"/>
              <w:rPr>
                <w:rFonts w:ascii="Times New Roman" w:hAnsi="Times New Roman" w:cs="Times New Roman"/>
                <w:sz w:val="24"/>
                <w:szCs w:val="24"/>
                <w:lang w:val="kk-KZ"/>
              </w:rPr>
            </w:pPr>
            <w:r w:rsidRPr="002D7884">
              <w:rPr>
                <w:rFonts w:ascii="Times New Roman" w:hAnsi="Times New Roman" w:cs="Times New Roman"/>
                <w:sz w:val="24"/>
                <w:szCs w:val="24"/>
                <w:lang w:val="kk-KZ"/>
              </w:rPr>
              <w:t>педагог көпшілік алдында тек жеке тұлға ретінде өз атынан сөз сөйлейді, пікірталасты әдепті және сындарлы түрде жүргізуді қамтамасыз етеді, сындарсыз сын мен әдепке жатпайтын пікір білдіруден тартынады, жария етуге рұқсат етілмеген қызметтік ақпаратты жария етпейді, қоғамдағы педагогтің жоғары мәртебесіне нұқсан келтірмейді;</w:t>
            </w:r>
          </w:p>
          <w:p w14:paraId="0000036E" w14:textId="77777777" w:rsidR="002D7884" w:rsidRPr="002D7884" w:rsidRDefault="002D7884" w:rsidP="002D7884">
            <w:pPr>
              <w:numPr>
                <w:ilvl w:val="0"/>
                <w:numId w:val="16"/>
              </w:numPr>
              <w:tabs>
                <w:tab w:val="clear" w:pos="720"/>
                <w:tab w:val="num" w:pos="459"/>
              </w:tabs>
              <w:ind w:left="34" w:firstLine="326"/>
              <w:jc w:val="both"/>
              <w:rPr>
                <w:rFonts w:ascii="Times New Roman" w:hAnsi="Times New Roman" w:cs="Times New Roman"/>
                <w:sz w:val="24"/>
                <w:szCs w:val="24"/>
                <w:lang w:val="kk-KZ"/>
              </w:rPr>
            </w:pPr>
            <w:r w:rsidRPr="002D7884">
              <w:rPr>
                <w:rFonts w:ascii="Times New Roman" w:hAnsi="Times New Roman" w:cs="Times New Roman"/>
                <w:sz w:val="24"/>
                <w:szCs w:val="24"/>
                <w:lang w:val="kk-KZ"/>
              </w:rPr>
              <w:t>білім беру ұйымының атынан көпшілік алдында сөз сөйлеуді, бұқаралық ақпарат құралдарында жарияланымдар жасауды осы ұйымның басшысымен келіседі;</w:t>
            </w:r>
          </w:p>
          <w:p w14:paraId="1B904670" w14:textId="77777777" w:rsidR="002D7884" w:rsidRPr="002D7884" w:rsidRDefault="002D7884" w:rsidP="002D7884">
            <w:pPr>
              <w:numPr>
                <w:ilvl w:val="0"/>
                <w:numId w:val="16"/>
              </w:numPr>
              <w:tabs>
                <w:tab w:val="clear" w:pos="720"/>
                <w:tab w:val="num" w:pos="459"/>
              </w:tabs>
              <w:ind w:left="34" w:firstLine="326"/>
              <w:jc w:val="both"/>
              <w:rPr>
                <w:rFonts w:ascii="Times New Roman" w:hAnsi="Times New Roman" w:cs="Times New Roman"/>
                <w:sz w:val="24"/>
                <w:szCs w:val="24"/>
                <w:lang w:val="kk-KZ"/>
              </w:rPr>
            </w:pPr>
            <w:r w:rsidRPr="002D7884">
              <w:rPr>
                <w:rFonts w:ascii="Times New Roman" w:hAnsi="Times New Roman" w:cs="Times New Roman"/>
                <w:sz w:val="24"/>
                <w:szCs w:val="24"/>
                <w:lang w:val="kk-KZ"/>
              </w:rPr>
              <w:t xml:space="preserve">әлеуметтік желілерде тексерілмеген және (немесе) анық емес, және (немесе) әдепке жатпайтын ақпаратты таратпайды, қоғамдағы </w:t>
            </w:r>
            <w:r w:rsidRPr="002D7884">
              <w:rPr>
                <w:rFonts w:ascii="Times New Roman" w:hAnsi="Times New Roman" w:cs="Times New Roman"/>
                <w:sz w:val="24"/>
                <w:szCs w:val="24"/>
                <w:lang w:val="kk-KZ"/>
              </w:rPr>
              <w:lastRenderedPageBreak/>
              <w:t>педагогтің жоғары мәртебесін нығайтуға ықпал етеді.</w:t>
            </w:r>
          </w:p>
          <w:p w14:paraId="309136E5" w14:textId="09F30033" w:rsidR="00731E86" w:rsidRPr="00A46B38" w:rsidRDefault="002D7884" w:rsidP="004E2476">
            <w:pPr>
              <w:ind w:firstLine="446"/>
              <w:jc w:val="both"/>
              <w:rPr>
                <w:rFonts w:ascii="Times New Roman" w:hAnsi="Times New Roman" w:cs="Times New Roman"/>
                <w:sz w:val="24"/>
                <w:szCs w:val="24"/>
                <w:lang w:val="kk-KZ"/>
              </w:rPr>
            </w:pPr>
            <w:r w:rsidRPr="002D7884">
              <w:rPr>
                <w:rFonts w:ascii="Times New Roman" w:hAnsi="Times New Roman" w:cs="Times New Roman"/>
                <w:sz w:val="24"/>
                <w:szCs w:val="24"/>
                <w:lang w:val="kk-KZ"/>
              </w:rPr>
              <w:t>Сонымен қатар, педагогтер әлеуметтік желілерде тексерілмеген, анық емес немесе әдепке жатпайтын ақпаратты таратуға жол бермейді.</w:t>
            </w:r>
          </w:p>
        </w:tc>
      </w:tr>
      <w:tr w:rsidR="00731E86" w:rsidRPr="00BA698B" w14:paraId="3644D82F" w14:textId="77777777" w:rsidTr="001E107B">
        <w:trPr>
          <w:trHeight w:val="569"/>
        </w:trPr>
        <w:tc>
          <w:tcPr>
            <w:tcW w:w="568" w:type="dxa"/>
          </w:tcPr>
          <w:p w14:paraId="243722E0" w14:textId="791E38D6" w:rsidR="00731E86" w:rsidRDefault="00731E86" w:rsidP="00731E86">
            <w:pPr>
              <w:spacing w:line="240" w:lineRule="auto"/>
              <w:jc w:val="center"/>
              <w:rPr>
                <w:rFonts w:ascii="Arial" w:hAnsi="Arial" w:cs="Arial"/>
                <w:sz w:val="24"/>
                <w:szCs w:val="24"/>
                <w:lang w:val="kk-KZ"/>
              </w:rPr>
            </w:pPr>
            <w:r>
              <w:rPr>
                <w:rFonts w:ascii="Arial" w:hAnsi="Arial" w:cs="Arial"/>
                <w:sz w:val="24"/>
                <w:szCs w:val="24"/>
                <w:lang w:val="kk-KZ"/>
              </w:rPr>
              <w:lastRenderedPageBreak/>
              <w:t>4.</w:t>
            </w:r>
          </w:p>
        </w:tc>
        <w:tc>
          <w:tcPr>
            <w:tcW w:w="2806" w:type="dxa"/>
            <w:shd w:val="clear" w:color="auto" w:fill="auto"/>
          </w:tcPr>
          <w:p w14:paraId="42551EDF" w14:textId="77777777" w:rsidR="00731E86" w:rsidRPr="00936B72" w:rsidRDefault="00731E86" w:rsidP="00731E86">
            <w:pPr>
              <w:pStyle w:val="a7"/>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М.Е. </w:t>
            </w:r>
            <w:r w:rsidRPr="00936B72">
              <w:rPr>
                <w:rFonts w:ascii="Times New Roman" w:eastAsia="Times New Roman" w:hAnsi="Times New Roman" w:cs="Times New Roman"/>
                <w:b/>
                <w:bCs/>
                <w:sz w:val="24"/>
                <w:szCs w:val="24"/>
                <w:lang w:val="kk-KZ" w:eastAsia="ru-RU"/>
              </w:rPr>
              <w:t xml:space="preserve">Есенгелдинова </w:t>
            </w:r>
          </w:p>
          <w:p w14:paraId="7241BD45" w14:textId="568E393C" w:rsidR="00731E86" w:rsidRPr="00C153DD" w:rsidRDefault="00731E86" w:rsidP="00731E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Қызылорда қаласы бойынша білім бөлімінің бас маманы</w:t>
            </w:r>
          </w:p>
        </w:tc>
        <w:tc>
          <w:tcPr>
            <w:tcW w:w="6408" w:type="dxa"/>
          </w:tcPr>
          <w:p w14:paraId="2936A60A"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Балалардың құқықтары мен заңды мүдделерін қорғау саласында қолданыстағы заңнамаға бірқатар өзгерістер енгізіліп, өңірлерде Балалардың құқықтарын қорғау басқармалары құрылды.</w:t>
            </w:r>
          </w:p>
          <w:p w14:paraId="308C8F0C"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Қолданыстағы заңнамаға сәйкес, балалардың құқықтары мен заңды мүдделерін қорғау бағытындағы негізгі функциялар осы органдардың құзыретіне жүктелген.</w:t>
            </w:r>
          </w:p>
          <w:p w14:paraId="1B5888CB"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Сонымен қатар, Қазақстан Республикасы Білім және ғылым министрінің 2020 жылғы 24 сәуірдегі №158 бұйрығымен бекітілген мемлекеттік көрсетілетін қызметтер қағидаларында бірқатар мемлекеттік қызметтерді, оның ішінде қорғаншылық және қамқоршылық саласындағы мемлекеттік қызметтерді, білім басқармалары, білім бөлімдері және қорғаншылық пен қамқоршылық функцияларын жүзеге асыратын органдар көрсететіні белгіленген.</w:t>
            </w:r>
          </w:p>
          <w:p w14:paraId="2E848786" w14:textId="77777777" w:rsidR="00731E86" w:rsidRPr="00936B72" w:rsidRDefault="00731E86" w:rsidP="00731E86">
            <w:pPr>
              <w:suppressAutoHyphens w:val="0"/>
              <w:spacing w:line="240" w:lineRule="auto"/>
              <w:ind w:firstLine="488"/>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Осыған байланысты, қазіргі таңда заңнамада Балалардың құқықтарын қорғау басқармаларының құзыреті мен мемлекеттік қызмет көрсету саласындағы өкілеттіктері арасында белгілі бір сәйкессіздік туындауы мүмкін.</w:t>
            </w:r>
          </w:p>
          <w:p w14:paraId="5F06EE5C" w14:textId="2D4FE6DD" w:rsidR="00731E86" w:rsidRPr="00EC783D" w:rsidRDefault="00731E86" w:rsidP="00731E86">
            <w:pPr>
              <w:suppressAutoHyphens w:val="0"/>
              <w:spacing w:line="240" w:lineRule="auto"/>
              <w:ind w:firstLine="346"/>
              <w:jc w:val="both"/>
              <w:rPr>
                <w:rFonts w:ascii="Times New Roman" w:eastAsia="Times New Roman" w:hAnsi="Times New Roman" w:cs="Times New Roman"/>
                <w:sz w:val="24"/>
                <w:szCs w:val="24"/>
                <w:lang w:val="kk-KZ" w:eastAsia="ru-RU"/>
              </w:rPr>
            </w:pPr>
            <w:r w:rsidRPr="00936B72">
              <w:rPr>
                <w:rFonts w:ascii="Times New Roman" w:eastAsia="Times New Roman" w:hAnsi="Times New Roman" w:cs="Times New Roman"/>
                <w:sz w:val="24"/>
                <w:szCs w:val="24"/>
                <w:lang w:val="kk-KZ" w:eastAsia="ru-RU"/>
              </w:rPr>
              <w:t>Алдағы уақытта нормативтік-құқықтық актілер арасында қайшылықтар мен құқықтық түсінбеушіліктердің алдын алу мақсатында Қазақстан Республикасы Білім және ғылым министрінің 2020 жылғы 24 сәуірдегі №158 бұйрығына тиісті өзгерістер енгізіп, мемлекеттік қызметтерді көрсетуге уәкілетті органдардың қатарында Балалардың құқықтарын қорғау басқармаларын, қажет болған жағдайда олардың аудандық/қалалық бөлімшелерін де енгізу мәселесі қарастырыла ма?</w:t>
            </w:r>
          </w:p>
        </w:tc>
        <w:tc>
          <w:tcPr>
            <w:tcW w:w="5528" w:type="dxa"/>
          </w:tcPr>
          <w:p w14:paraId="5965AE8C" w14:textId="77777777" w:rsidR="001E1E69" w:rsidRPr="001E1E69" w:rsidRDefault="001E1E69" w:rsidP="001E1E69">
            <w:pPr>
              <w:suppressAutoHyphens w:val="0"/>
              <w:spacing w:line="240" w:lineRule="auto"/>
              <w:ind w:firstLine="488"/>
              <w:jc w:val="both"/>
              <w:rPr>
                <w:rFonts w:ascii="Times New Roman" w:eastAsia="Times New Roman" w:hAnsi="Times New Roman" w:cs="Times New Roman"/>
                <w:sz w:val="24"/>
                <w:szCs w:val="24"/>
                <w:lang w:val="kk-KZ" w:eastAsia="ru-RU"/>
              </w:rPr>
            </w:pPr>
            <w:r w:rsidRPr="001E1E69">
              <w:rPr>
                <w:rFonts w:ascii="Times New Roman" w:eastAsia="Times New Roman" w:hAnsi="Times New Roman" w:cs="Times New Roman"/>
                <w:sz w:val="24"/>
                <w:szCs w:val="24"/>
                <w:lang w:val="kk-KZ" w:eastAsia="ru-RU"/>
              </w:rPr>
              <w:t xml:space="preserve">Қазіргі уақытта Қазақстан Республикасының Оқу-ағарту министрлігі Қазақстан Республикасы Білім және ғылым министрінің 2020 жылғы 24 сәуірдегі № 158 бұйрығымен бекітілген </w:t>
            </w:r>
            <w:r w:rsidRPr="001E1E69">
              <w:rPr>
                <w:rFonts w:ascii="Times New Roman" w:eastAsia="Times New Roman" w:hAnsi="Times New Roman" w:cs="Times New Roman"/>
                <w:b/>
                <w:bCs/>
                <w:sz w:val="24"/>
                <w:szCs w:val="24"/>
                <w:lang w:val="kk-KZ" w:eastAsia="ru-RU"/>
              </w:rPr>
              <w:t>Отбасы және балалар саласында мемлекеттік қызметтер көрсету қағидаларына</w:t>
            </w:r>
            <w:r w:rsidRPr="001E1E69">
              <w:rPr>
                <w:rFonts w:ascii="Times New Roman" w:eastAsia="Times New Roman" w:hAnsi="Times New Roman" w:cs="Times New Roman"/>
                <w:sz w:val="24"/>
                <w:szCs w:val="24"/>
                <w:lang w:val="kk-KZ" w:eastAsia="ru-RU"/>
              </w:rPr>
              <w:t xml:space="preserve"> өзгерістер мен толықтырулар енгізу бойынша жұмыс жүргізуде.</w:t>
            </w:r>
          </w:p>
          <w:p w14:paraId="2CE61BA3" w14:textId="77777777" w:rsidR="001E1E69" w:rsidRPr="001E1E69" w:rsidRDefault="001E1E69" w:rsidP="001E1E69">
            <w:pPr>
              <w:suppressAutoHyphens w:val="0"/>
              <w:spacing w:line="240" w:lineRule="auto"/>
              <w:ind w:firstLine="488"/>
              <w:jc w:val="both"/>
              <w:rPr>
                <w:rFonts w:ascii="Times New Roman" w:eastAsia="Times New Roman" w:hAnsi="Times New Roman" w:cs="Times New Roman"/>
                <w:sz w:val="24"/>
                <w:szCs w:val="24"/>
                <w:lang w:val="kk-KZ" w:eastAsia="ru-RU"/>
              </w:rPr>
            </w:pPr>
            <w:r w:rsidRPr="001E1E69">
              <w:rPr>
                <w:rFonts w:ascii="Times New Roman" w:eastAsia="Times New Roman" w:hAnsi="Times New Roman" w:cs="Times New Roman"/>
                <w:sz w:val="24"/>
                <w:szCs w:val="24"/>
                <w:lang w:val="kk-KZ" w:eastAsia="ru-RU"/>
              </w:rPr>
              <w:t xml:space="preserve">Аталған өзгерістер мемлекеттік көрсетілетін қызметтерді жергілікті атқарушы органдар, атап айтқанда, </w:t>
            </w:r>
            <w:r w:rsidRPr="001E1E69">
              <w:rPr>
                <w:rFonts w:ascii="Times New Roman" w:eastAsia="Times New Roman" w:hAnsi="Times New Roman" w:cs="Times New Roman"/>
                <w:b/>
                <w:bCs/>
                <w:sz w:val="24"/>
                <w:szCs w:val="24"/>
                <w:lang w:val="kk-KZ" w:eastAsia="ru-RU"/>
              </w:rPr>
              <w:t>білім бөлімдері, сондай-ақ балалардың құқықтарын қорғау басқармалары</w:t>
            </w:r>
            <w:r w:rsidRPr="001E1E69">
              <w:rPr>
                <w:rFonts w:ascii="Times New Roman" w:eastAsia="Times New Roman" w:hAnsi="Times New Roman" w:cs="Times New Roman"/>
                <w:sz w:val="24"/>
                <w:szCs w:val="24"/>
                <w:lang w:val="kk-KZ" w:eastAsia="ru-RU"/>
              </w:rPr>
              <w:t xml:space="preserve">, ал қажет болған жағдайда олардың </w:t>
            </w:r>
            <w:r w:rsidRPr="001E1E69">
              <w:rPr>
                <w:rFonts w:ascii="Times New Roman" w:eastAsia="Times New Roman" w:hAnsi="Times New Roman" w:cs="Times New Roman"/>
                <w:b/>
                <w:bCs/>
                <w:sz w:val="24"/>
                <w:szCs w:val="24"/>
                <w:lang w:val="kk-KZ" w:eastAsia="ru-RU"/>
              </w:rPr>
              <w:t>аудандық/қалалық бөлімшелері</w:t>
            </w:r>
            <w:r w:rsidRPr="001E1E69">
              <w:rPr>
                <w:rFonts w:ascii="Times New Roman" w:eastAsia="Times New Roman" w:hAnsi="Times New Roman" w:cs="Times New Roman"/>
                <w:sz w:val="24"/>
                <w:szCs w:val="24"/>
                <w:lang w:val="kk-KZ" w:eastAsia="ru-RU"/>
              </w:rPr>
              <w:t xml:space="preserve"> арқылы көрсетуді көздейді.</w:t>
            </w:r>
          </w:p>
          <w:p w14:paraId="27F327A6" w14:textId="14C54D39" w:rsidR="00731E86" w:rsidRDefault="00731E86" w:rsidP="00731E86">
            <w:pPr>
              <w:ind w:firstLine="446"/>
              <w:jc w:val="both"/>
              <w:rPr>
                <w:rFonts w:ascii="Times New Roman" w:hAnsi="Times New Roman" w:cs="Times New Roman"/>
                <w:sz w:val="24"/>
                <w:szCs w:val="24"/>
                <w:lang w:val="kk-KZ"/>
              </w:rPr>
            </w:pPr>
          </w:p>
        </w:tc>
      </w:tr>
    </w:tbl>
    <w:p w14:paraId="77A34C51" w14:textId="3E390AD9" w:rsidR="00D32280" w:rsidRDefault="00D32280">
      <w:pPr>
        <w:suppressAutoHyphens w:val="0"/>
        <w:spacing w:line="259" w:lineRule="auto"/>
        <w:rPr>
          <w:rFonts w:ascii="Arial" w:hAnsi="Arial" w:cs="Arial"/>
          <w:b/>
          <w:color w:val="000000" w:themeColor="text1"/>
          <w:sz w:val="28"/>
          <w:szCs w:val="28"/>
          <w:lang w:val="kk-KZ"/>
        </w:rPr>
      </w:pPr>
    </w:p>
    <w:sectPr w:rsidR="00D32280" w:rsidSect="00767598">
      <w:headerReference w:type="default" r:id="rId8"/>
      <w:pgSz w:w="16838" w:h="11906" w:orient="landscape" w:code="9"/>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73BA49" w14:textId="77777777" w:rsidR="00434296" w:rsidRDefault="00434296" w:rsidP="007967A6">
      <w:pPr>
        <w:spacing w:after="0" w:line="240" w:lineRule="auto"/>
      </w:pPr>
      <w:r>
        <w:separator/>
      </w:r>
    </w:p>
  </w:endnote>
  <w:endnote w:type="continuationSeparator" w:id="0">
    <w:p w14:paraId="35D63F05" w14:textId="77777777" w:rsidR="00434296" w:rsidRDefault="00434296" w:rsidP="00796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D00DB6" w14:textId="77777777" w:rsidR="00434296" w:rsidRDefault="00434296" w:rsidP="007967A6">
      <w:pPr>
        <w:spacing w:after="0" w:line="240" w:lineRule="auto"/>
      </w:pPr>
      <w:r>
        <w:separator/>
      </w:r>
    </w:p>
  </w:footnote>
  <w:footnote w:type="continuationSeparator" w:id="0">
    <w:p w14:paraId="2F18AEC6" w14:textId="77777777" w:rsidR="00434296" w:rsidRDefault="00434296" w:rsidP="007967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606078"/>
      <w:docPartObj>
        <w:docPartGallery w:val="Page Numbers (Top of Page)"/>
        <w:docPartUnique/>
      </w:docPartObj>
    </w:sdtPr>
    <w:sdtEndPr>
      <w:rPr>
        <w:rFonts w:ascii="Times New Roman" w:hAnsi="Times New Roman" w:cs="Times New Roman"/>
        <w:sz w:val="24"/>
      </w:rPr>
    </w:sdtEndPr>
    <w:sdtContent>
      <w:p w14:paraId="76C27D7E" w14:textId="2189A8E9" w:rsidR="00811365" w:rsidRPr="007967A6" w:rsidRDefault="00D6258B">
        <w:pPr>
          <w:pStyle w:val="ad"/>
          <w:jc w:val="center"/>
          <w:rPr>
            <w:rFonts w:ascii="Times New Roman" w:hAnsi="Times New Roman" w:cs="Times New Roman"/>
            <w:sz w:val="24"/>
          </w:rPr>
        </w:pPr>
        <w:r w:rsidRPr="007967A6">
          <w:rPr>
            <w:rFonts w:ascii="Times New Roman" w:hAnsi="Times New Roman" w:cs="Times New Roman"/>
            <w:sz w:val="24"/>
          </w:rPr>
          <w:fldChar w:fldCharType="begin"/>
        </w:r>
        <w:r w:rsidR="00811365" w:rsidRPr="007967A6">
          <w:rPr>
            <w:rFonts w:ascii="Times New Roman" w:hAnsi="Times New Roman" w:cs="Times New Roman"/>
            <w:sz w:val="24"/>
          </w:rPr>
          <w:instrText>PAGE   \* MERGEFORMAT</w:instrText>
        </w:r>
        <w:r w:rsidRPr="007967A6">
          <w:rPr>
            <w:rFonts w:ascii="Times New Roman" w:hAnsi="Times New Roman" w:cs="Times New Roman"/>
            <w:sz w:val="24"/>
          </w:rPr>
          <w:fldChar w:fldCharType="separate"/>
        </w:r>
        <w:r w:rsidR="00BA698B">
          <w:rPr>
            <w:rFonts w:ascii="Times New Roman" w:hAnsi="Times New Roman" w:cs="Times New Roman"/>
            <w:noProof/>
            <w:sz w:val="24"/>
          </w:rPr>
          <w:t>5</w:t>
        </w:r>
        <w:r w:rsidRPr="007967A6">
          <w:rPr>
            <w:rFonts w:ascii="Times New Roman" w:hAnsi="Times New Roman" w:cs="Times New Roman"/>
            <w:sz w:val="24"/>
          </w:rPr>
          <w:fldChar w:fldCharType="end"/>
        </w:r>
      </w:p>
    </w:sdtContent>
  </w:sdt>
  <w:p w14:paraId="1E553566" w14:textId="77777777" w:rsidR="00811365" w:rsidRDefault="00811365">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27AF2"/>
    <w:multiLevelType w:val="hybridMultilevel"/>
    <w:tmpl w:val="34E81994"/>
    <w:lvl w:ilvl="0" w:tplc="D2A2094E">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1">
    <w:nsid w:val="043C10DB"/>
    <w:multiLevelType w:val="hybridMultilevel"/>
    <w:tmpl w:val="47EA4700"/>
    <w:lvl w:ilvl="0" w:tplc="F1C23994">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2">
    <w:nsid w:val="0B377042"/>
    <w:multiLevelType w:val="hybridMultilevel"/>
    <w:tmpl w:val="54DCE4E0"/>
    <w:lvl w:ilvl="0" w:tplc="C3144E4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020963"/>
    <w:multiLevelType w:val="hybridMultilevel"/>
    <w:tmpl w:val="264CA4F6"/>
    <w:lvl w:ilvl="0" w:tplc="A6A454A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nsid w:val="14F81C83"/>
    <w:multiLevelType w:val="hybridMultilevel"/>
    <w:tmpl w:val="5F362EC4"/>
    <w:lvl w:ilvl="0" w:tplc="32543AD4">
      <w:start w:val="24"/>
      <w:numFmt w:val="bullet"/>
      <w:lvlText w:val="-"/>
      <w:lvlJc w:val="left"/>
      <w:pPr>
        <w:ind w:left="720" w:hanging="360"/>
      </w:pPr>
      <w:rPr>
        <w:rFonts w:ascii="Times New Roman" w:eastAsiaTheme="minorHAns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BF1DC2"/>
    <w:multiLevelType w:val="hybridMultilevel"/>
    <w:tmpl w:val="4830EF84"/>
    <w:lvl w:ilvl="0" w:tplc="26200A6C">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6">
    <w:nsid w:val="2BD84B85"/>
    <w:multiLevelType w:val="hybridMultilevel"/>
    <w:tmpl w:val="264CA4F6"/>
    <w:lvl w:ilvl="0" w:tplc="A6A454A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
    <w:nsid w:val="302F34CE"/>
    <w:multiLevelType w:val="hybridMultilevel"/>
    <w:tmpl w:val="3F5AB006"/>
    <w:lvl w:ilvl="0" w:tplc="5726C21C">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8">
    <w:nsid w:val="3D3F4F87"/>
    <w:multiLevelType w:val="hybridMultilevel"/>
    <w:tmpl w:val="264CA4F6"/>
    <w:lvl w:ilvl="0" w:tplc="A6A454A8">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9">
    <w:nsid w:val="4F6637E1"/>
    <w:multiLevelType w:val="hybridMultilevel"/>
    <w:tmpl w:val="A73073AC"/>
    <w:lvl w:ilvl="0" w:tplc="E6329CC4">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abstractNum w:abstractNumId="10">
    <w:nsid w:val="51A86F05"/>
    <w:multiLevelType w:val="multilevel"/>
    <w:tmpl w:val="FD846102"/>
    <w:lvl w:ilvl="0">
      <w:start w:val="1"/>
      <w:numFmt w:val="bullet"/>
      <w:lvlText w:val="-"/>
      <w:lvlJc w:val="left"/>
      <w:pPr>
        <w:tabs>
          <w:tab w:val="num" w:pos="720"/>
        </w:tabs>
        <w:ind w:left="720" w:hanging="360"/>
      </w:pPr>
      <w:rPr>
        <w:rFonts w:ascii="Helvetica Neue" w:eastAsia="Times New Roman" w:hAnsi="Helvetica Neue"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9502789"/>
    <w:multiLevelType w:val="hybridMultilevel"/>
    <w:tmpl w:val="BE9284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3205DD8"/>
    <w:multiLevelType w:val="hybridMultilevel"/>
    <w:tmpl w:val="2DDEE2CC"/>
    <w:lvl w:ilvl="0" w:tplc="F878AF22">
      <w:start w:val="1"/>
      <w:numFmt w:val="decimal"/>
      <w:lvlText w:val="%1."/>
      <w:lvlJc w:val="left"/>
      <w:pPr>
        <w:ind w:left="875" w:hanging="360"/>
      </w:pPr>
      <w:rPr>
        <w:rFonts w:hint="default"/>
      </w:rPr>
    </w:lvl>
    <w:lvl w:ilvl="1" w:tplc="043F0019" w:tentative="1">
      <w:start w:val="1"/>
      <w:numFmt w:val="lowerLetter"/>
      <w:lvlText w:val="%2."/>
      <w:lvlJc w:val="left"/>
      <w:pPr>
        <w:ind w:left="1595" w:hanging="360"/>
      </w:pPr>
    </w:lvl>
    <w:lvl w:ilvl="2" w:tplc="043F001B" w:tentative="1">
      <w:start w:val="1"/>
      <w:numFmt w:val="lowerRoman"/>
      <w:lvlText w:val="%3."/>
      <w:lvlJc w:val="right"/>
      <w:pPr>
        <w:ind w:left="2315" w:hanging="180"/>
      </w:pPr>
    </w:lvl>
    <w:lvl w:ilvl="3" w:tplc="043F000F" w:tentative="1">
      <w:start w:val="1"/>
      <w:numFmt w:val="decimal"/>
      <w:lvlText w:val="%4."/>
      <w:lvlJc w:val="left"/>
      <w:pPr>
        <w:ind w:left="3035" w:hanging="360"/>
      </w:pPr>
    </w:lvl>
    <w:lvl w:ilvl="4" w:tplc="043F0019" w:tentative="1">
      <w:start w:val="1"/>
      <w:numFmt w:val="lowerLetter"/>
      <w:lvlText w:val="%5."/>
      <w:lvlJc w:val="left"/>
      <w:pPr>
        <w:ind w:left="3755" w:hanging="360"/>
      </w:pPr>
    </w:lvl>
    <w:lvl w:ilvl="5" w:tplc="043F001B" w:tentative="1">
      <w:start w:val="1"/>
      <w:numFmt w:val="lowerRoman"/>
      <w:lvlText w:val="%6."/>
      <w:lvlJc w:val="right"/>
      <w:pPr>
        <w:ind w:left="4475" w:hanging="180"/>
      </w:pPr>
    </w:lvl>
    <w:lvl w:ilvl="6" w:tplc="043F000F" w:tentative="1">
      <w:start w:val="1"/>
      <w:numFmt w:val="decimal"/>
      <w:lvlText w:val="%7."/>
      <w:lvlJc w:val="left"/>
      <w:pPr>
        <w:ind w:left="5195" w:hanging="360"/>
      </w:pPr>
    </w:lvl>
    <w:lvl w:ilvl="7" w:tplc="043F0019" w:tentative="1">
      <w:start w:val="1"/>
      <w:numFmt w:val="lowerLetter"/>
      <w:lvlText w:val="%8."/>
      <w:lvlJc w:val="left"/>
      <w:pPr>
        <w:ind w:left="5915" w:hanging="360"/>
      </w:pPr>
    </w:lvl>
    <w:lvl w:ilvl="8" w:tplc="043F001B" w:tentative="1">
      <w:start w:val="1"/>
      <w:numFmt w:val="lowerRoman"/>
      <w:lvlText w:val="%9."/>
      <w:lvlJc w:val="right"/>
      <w:pPr>
        <w:ind w:left="6635" w:hanging="180"/>
      </w:pPr>
    </w:lvl>
  </w:abstractNum>
  <w:abstractNum w:abstractNumId="13">
    <w:nsid w:val="74D42F95"/>
    <w:multiLevelType w:val="hybridMultilevel"/>
    <w:tmpl w:val="17043C8E"/>
    <w:lvl w:ilvl="0" w:tplc="B0E6FE22">
      <w:start w:val="2"/>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4">
    <w:nsid w:val="74E663AB"/>
    <w:multiLevelType w:val="hybridMultilevel"/>
    <w:tmpl w:val="DC72A202"/>
    <w:lvl w:ilvl="0" w:tplc="96B40E66">
      <w:start w:val="1"/>
      <w:numFmt w:val="decimal"/>
      <w:lvlText w:val="%1."/>
      <w:lvlJc w:val="left"/>
      <w:pPr>
        <w:ind w:left="733" w:hanging="360"/>
      </w:pPr>
      <w:rPr>
        <w:rFonts w:hint="default"/>
      </w:rPr>
    </w:lvl>
    <w:lvl w:ilvl="1" w:tplc="04190019" w:tentative="1">
      <w:start w:val="1"/>
      <w:numFmt w:val="lowerLetter"/>
      <w:lvlText w:val="%2."/>
      <w:lvlJc w:val="left"/>
      <w:pPr>
        <w:ind w:left="1453" w:hanging="360"/>
      </w:pPr>
    </w:lvl>
    <w:lvl w:ilvl="2" w:tplc="0419001B" w:tentative="1">
      <w:start w:val="1"/>
      <w:numFmt w:val="lowerRoman"/>
      <w:lvlText w:val="%3."/>
      <w:lvlJc w:val="right"/>
      <w:pPr>
        <w:ind w:left="2173" w:hanging="180"/>
      </w:pPr>
    </w:lvl>
    <w:lvl w:ilvl="3" w:tplc="0419000F" w:tentative="1">
      <w:start w:val="1"/>
      <w:numFmt w:val="decimal"/>
      <w:lvlText w:val="%4."/>
      <w:lvlJc w:val="left"/>
      <w:pPr>
        <w:ind w:left="2893" w:hanging="360"/>
      </w:pPr>
    </w:lvl>
    <w:lvl w:ilvl="4" w:tplc="04190019" w:tentative="1">
      <w:start w:val="1"/>
      <w:numFmt w:val="lowerLetter"/>
      <w:lvlText w:val="%5."/>
      <w:lvlJc w:val="left"/>
      <w:pPr>
        <w:ind w:left="3613" w:hanging="360"/>
      </w:pPr>
    </w:lvl>
    <w:lvl w:ilvl="5" w:tplc="0419001B" w:tentative="1">
      <w:start w:val="1"/>
      <w:numFmt w:val="lowerRoman"/>
      <w:lvlText w:val="%6."/>
      <w:lvlJc w:val="right"/>
      <w:pPr>
        <w:ind w:left="4333" w:hanging="180"/>
      </w:pPr>
    </w:lvl>
    <w:lvl w:ilvl="6" w:tplc="0419000F" w:tentative="1">
      <w:start w:val="1"/>
      <w:numFmt w:val="decimal"/>
      <w:lvlText w:val="%7."/>
      <w:lvlJc w:val="left"/>
      <w:pPr>
        <w:ind w:left="5053" w:hanging="360"/>
      </w:pPr>
    </w:lvl>
    <w:lvl w:ilvl="7" w:tplc="04190019" w:tentative="1">
      <w:start w:val="1"/>
      <w:numFmt w:val="lowerLetter"/>
      <w:lvlText w:val="%8."/>
      <w:lvlJc w:val="left"/>
      <w:pPr>
        <w:ind w:left="5773" w:hanging="360"/>
      </w:pPr>
    </w:lvl>
    <w:lvl w:ilvl="8" w:tplc="0419001B" w:tentative="1">
      <w:start w:val="1"/>
      <w:numFmt w:val="lowerRoman"/>
      <w:lvlText w:val="%9."/>
      <w:lvlJc w:val="right"/>
      <w:pPr>
        <w:ind w:left="6493" w:hanging="180"/>
      </w:pPr>
    </w:lvl>
  </w:abstractNum>
  <w:abstractNum w:abstractNumId="15">
    <w:nsid w:val="76282A2B"/>
    <w:multiLevelType w:val="hybridMultilevel"/>
    <w:tmpl w:val="0598F90A"/>
    <w:lvl w:ilvl="0" w:tplc="5A90BA14">
      <w:start w:val="1"/>
      <w:numFmt w:val="decimal"/>
      <w:lvlText w:val="%1."/>
      <w:lvlJc w:val="left"/>
      <w:pPr>
        <w:ind w:left="875" w:hanging="360"/>
      </w:pPr>
      <w:rPr>
        <w:rFonts w:hint="default"/>
      </w:rPr>
    </w:lvl>
    <w:lvl w:ilvl="1" w:tplc="04190019" w:tentative="1">
      <w:start w:val="1"/>
      <w:numFmt w:val="lowerLetter"/>
      <w:lvlText w:val="%2."/>
      <w:lvlJc w:val="left"/>
      <w:pPr>
        <w:ind w:left="1595" w:hanging="360"/>
      </w:pPr>
    </w:lvl>
    <w:lvl w:ilvl="2" w:tplc="0419001B" w:tentative="1">
      <w:start w:val="1"/>
      <w:numFmt w:val="lowerRoman"/>
      <w:lvlText w:val="%3."/>
      <w:lvlJc w:val="right"/>
      <w:pPr>
        <w:ind w:left="2315" w:hanging="180"/>
      </w:pPr>
    </w:lvl>
    <w:lvl w:ilvl="3" w:tplc="0419000F" w:tentative="1">
      <w:start w:val="1"/>
      <w:numFmt w:val="decimal"/>
      <w:lvlText w:val="%4."/>
      <w:lvlJc w:val="left"/>
      <w:pPr>
        <w:ind w:left="3035" w:hanging="360"/>
      </w:pPr>
    </w:lvl>
    <w:lvl w:ilvl="4" w:tplc="04190019" w:tentative="1">
      <w:start w:val="1"/>
      <w:numFmt w:val="lowerLetter"/>
      <w:lvlText w:val="%5."/>
      <w:lvlJc w:val="left"/>
      <w:pPr>
        <w:ind w:left="3755" w:hanging="360"/>
      </w:pPr>
    </w:lvl>
    <w:lvl w:ilvl="5" w:tplc="0419001B" w:tentative="1">
      <w:start w:val="1"/>
      <w:numFmt w:val="lowerRoman"/>
      <w:lvlText w:val="%6."/>
      <w:lvlJc w:val="right"/>
      <w:pPr>
        <w:ind w:left="4475" w:hanging="180"/>
      </w:pPr>
    </w:lvl>
    <w:lvl w:ilvl="6" w:tplc="0419000F" w:tentative="1">
      <w:start w:val="1"/>
      <w:numFmt w:val="decimal"/>
      <w:lvlText w:val="%7."/>
      <w:lvlJc w:val="left"/>
      <w:pPr>
        <w:ind w:left="5195" w:hanging="360"/>
      </w:pPr>
    </w:lvl>
    <w:lvl w:ilvl="7" w:tplc="04190019" w:tentative="1">
      <w:start w:val="1"/>
      <w:numFmt w:val="lowerLetter"/>
      <w:lvlText w:val="%8."/>
      <w:lvlJc w:val="left"/>
      <w:pPr>
        <w:ind w:left="5915" w:hanging="360"/>
      </w:pPr>
    </w:lvl>
    <w:lvl w:ilvl="8" w:tplc="0419001B" w:tentative="1">
      <w:start w:val="1"/>
      <w:numFmt w:val="lowerRoman"/>
      <w:lvlText w:val="%9."/>
      <w:lvlJc w:val="right"/>
      <w:pPr>
        <w:ind w:left="6635" w:hanging="180"/>
      </w:pPr>
    </w:lvl>
  </w:abstractNum>
  <w:num w:numId="1">
    <w:abstractNumId w:val="4"/>
  </w:num>
  <w:num w:numId="2">
    <w:abstractNumId w:val="11"/>
  </w:num>
  <w:num w:numId="3">
    <w:abstractNumId w:val="3"/>
  </w:num>
  <w:num w:numId="4">
    <w:abstractNumId w:val="8"/>
  </w:num>
  <w:num w:numId="5">
    <w:abstractNumId w:val="6"/>
  </w:num>
  <w:num w:numId="6">
    <w:abstractNumId w:val="1"/>
  </w:num>
  <w:num w:numId="7">
    <w:abstractNumId w:val="13"/>
  </w:num>
  <w:num w:numId="8">
    <w:abstractNumId w:val="15"/>
  </w:num>
  <w:num w:numId="9">
    <w:abstractNumId w:val="9"/>
  </w:num>
  <w:num w:numId="10">
    <w:abstractNumId w:val="12"/>
  </w:num>
  <w:num w:numId="11">
    <w:abstractNumId w:val="7"/>
  </w:num>
  <w:num w:numId="12">
    <w:abstractNumId w:val="0"/>
  </w:num>
  <w:num w:numId="13">
    <w:abstractNumId w:val="5"/>
  </w:num>
  <w:num w:numId="14">
    <w:abstractNumId w:val="14"/>
  </w:num>
  <w:num w:numId="15">
    <w:abstractNumId w:val="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617"/>
    <w:rsid w:val="00000F05"/>
    <w:rsid w:val="000015F0"/>
    <w:rsid w:val="00001685"/>
    <w:rsid w:val="00003582"/>
    <w:rsid w:val="00003DCD"/>
    <w:rsid w:val="00015A74"/>
    <w:rsid w:val="00016DD7"/>
    <w:rsid w:val="00020006"/>
    <w:rsid w:val="00021C3A"/>
    <w:rsid w:val="00026ABE"/>
    <w:rsid w:val="00030A7E"/>
    <w:rsid w:val="000468A3"/>
    <w:rsid w:val="000534FC"/>
    <w:rsid w:val="00056ACD"/>
    <w:rsid w:val="00056D66"/>
    <w:rsid w:val="00060865"/>
    <w:rsid w:val="00061FCE"/>
    <w:rsid w:val="0006306C"/>
    <w:rsid w:val="00064B96"/>
    <w:rsid w:val="00065955"/>
    <w:rsid w:val="00067736"/>
    <w:rsid w:val="000720BD"/>
    <w:rsid w:val="000812B8"/>
    <w:rsid w:val="000877C2"/>
    <w:rsid w:val="000A5CAA"/>
    <w:rsid w:val="000A77EE"/>
    <w:rsid w:val="000C1232"/>
    <w:rsid w:val="000C1469"/>
    <w:rsid w:val="000C14BD"/>
    <w:rsid w:val="000C626F"/>
    <w:rsid w:val="000C76BD"/>
    <w:rsid w:val="000D7259"/>
    <w:rsid w:val="000D7C75"/>
    <w:rsid w:val="000E5D85"/>
    <w:rsid w:val="00104D8C"/>
    <w:rsid w:val="00107502"/>
    <w:rsid w:val="001267C3"/>
    <w:rsid w:val="00143941"/>
    <w:rsid w:val="001519D0"/>
    <w:rsid w:val="00153C1D"/>
    <w:rsid w:val="00156DE8"/>
    <w:rsid w:val="001625C0"/>
    <w:rsid w:val="001649F7"/>
    <w:rsid w:val="00170C84"/>
    <w:rsid w:val="00172DB5"/>
    <w:rsid w:val="00174ADF"/>
    <w:rsid w:val="00181859"/>
    <w:rsid w:val="00181EA7"/>
    <w:rsid w:val="00191202"/>
    <w:rsid w:val="00192824"/>
    <w:rsid w:val="001A358D"/>
    <w:rsid w:val="001A65C0"/>
    <w:rsid w:val="001A7B4C"/>
    <w:rsid w:val="001B039C"/>
    <w:rsid w:val="001C3D4A"/>
    <w:rsid w:val="001C5658"/>
    <w:rsid w:val="001C5B3D"/>
    <w:rsid w:val="001D31B1"/>
    <w:rsid w:val="001D3D67"/>
    <w:rsid w:val="001D6CF2"/>
    <w:rsid w:val="001D7B7C"/>
    <w:rsid w:val="001D7BB5"/>
    <w:rsid w:val="001E107B"/>
    <w:rsid w:val="001E1E69"/>
    <w:rsid w:val="001F7098"/>
    <w:rsid w:val="001F7A9C"/>
    <w:rsid w:val="0020079E"/>
    <w:rsid w:val="002009D7"/>
    <w:rsid w:val="00201984"/>
    <w:rsid w:val="00202B43"/>
    <w:rsid w:val="00211895"/>
    <w:rsid w:val="00214423"/>
    <w:rsid w:val="00216BE6"/>
    <w:rsid w:val="002205C1"/>
    <w:rsid w:val="002210EF"/>
    <w:rsid w:val="00221CF1"/>
    <w:rsid w:val="00223BF8"/>
    <w:rsid w:val="0023485A"/>
    <w:rsid w:val="00235462"/>
    <w:rsid w:val="00236D0C"/>
    <w:rsid w:val="00255794"/>
    <w:rsid w:val="00262AE3"/>
    <w:rsid w:val="002675B1"/>
    <w:rsid w:val="00270F26"/>
    <w:rsid w:val="002731C9"/>
    <w:rsid w:val="002A3A3A"/>
    <w:rsid w:val="002B31A2"/>
    <w:rsid w:val="002B6D41"/>
    <w:rsid w:val="002C207A"/>
    <w:rsid w:val="002C52B8"/>
    <w:rsid w:val="002C5B1A"/>
    <w:rsid w:val="002D7884"/>
    <w:rsid w:val="002E3CB0"/>
    <w:rsid w:val="002E4EC0"/>
    <w:rsid w:val="002E570C"/>
    <w:rsid w:val="002F0CFC"/>
    <w:rsid w:val="002F179C"/>
    <w:rsid w:val="002F378E"/>
    <w:rsid w:val="002F379D"/>
    <w:rsid w:val="002F5061"/>
    <w:rsid w:val="002F67D4"/>
    <w:rsid w:val="002F6A08"/>
    <w:rsid w:val="002F71B2"/>
    <w:rsid w:val="003251B2"/>
    <w:rsid w:val="00330048"/>
    <w:rsid w:val="00332A24"/>
    <w:rsid w:val="00332BDA"/>
    <w:rsid w:val="00341CCB"/>
    <w:rsid w:val="00354ED0"/>
    <w:rsid w:val="00355FD5"/>
    <w:rsid w:val="00371057"/>
    <w:rsid w:val="003715BE"/>
    <w:rsid w:val="00372581"/>
    <w:rsid w:val="003949CE"/>
    <w:rsid w:val="003A2CBF"/>
    <w:rsid w:val="003B0617"/>
    <w:rsid w:val="003B336E"/>
    <w:rsid w:val="003B36BB"/>
    <w:rsid w:val="003B5EAE"/>
    <w:rsid w:val="003D4CA9"/>
    <w:rsid w:val="003D569A"/>
    <w:rsid w:val="003E78FD"/>
    <w:rsid w:val="0040710A"/>
    <w:rsid w:val="004071A3"/>
    <w:rsid w:val="004122CF"/>
    <w:rsid w:val="004145FA"/>
    <w:rsid w:val="00422A40"/>
    <w:rsid w:val="00426F14"/>
    <w:rsid w:val="004305C0"/>
    <w:rsid w:val="00432420"/>
    <w:rsid w:val="00434296"/>
    <w:rsid w:val="0043792C"/>
    <w:rsid w:val="00441ED1"/>
    <w:rsid w:val="004453CD"/>
    <w:rsid w:val="0044751D"/>
    <w:rsid w:val="00450157"/>
    <w:rsid w:val="004561D6"/>
    <w:rsid w:val="0046192F"/>
    <w:rsid w:val="00476415"/>
    <w:rsid w:val="00476EB5"/>
    <w:rsid w:val="00477C7A"/>
    <w:rsid w:val="004822D8"/>
    <w:rsid w:val="004834EE"/>
    <w:rsid w:val="004843C2"/>
    <w:rsid w:val="0049781B"/>
    <w:rsid w:val="004A0E86"/>
    <w:rsid w:val="004A68B2"/>
    <w:rsid w:val="004B7A5F"/>
    <w:rsid w:val="004C246A"/>
    <w:rsid w:val="004C3BA9"/>
    <w:rsid w:val="004D3782"/>
    <w:rsid w:val="004D5591"/>
    <w:rsid w:val="004D5673"/>
    <w:rsid w:val="004D76B1"/>
    <w:rsid w:val="004D7D4E"/>
    <w:rsid w:val="004E1786"/>
    <w:rsid w:val="004E19B0"/>
    <w:rsid w:val="004E1CAB"/>
    <w:rsid w:val="004E2476"/>
    <w:rsid w:val="004E38E0"/>
    <w:rsid w:val="004E75B3"/>
    <w:rsid w:val="004F1451"/>
    <w:rsid w:val="004F1E5B"/>
    <w:rsid w:val="00500B13"/>
    <w:rsid w:val="00504B9E"/>
    <w:rsid w:val="005056CD"/>
    <w:rsid w:val="005072A7"/>
    <w:rsid w:val="0051473F"/>
    <w:rsid w:val="00514B8D"/>
    <w:rsid w:val="00520BD8"/>
    <w:rsid w:val="0052444D"/>
    <w:rsid w:val="00526D19"/>
    <w:rsid w:val="0052725D"/>
    <w:rsid w:val="005275B9"/>
    <w:rsid w:val="005403F0"/>
    <w:rsid w:val="005449CA"/>
    <w:rsid w:val="00555CEE"/>
    <w:rsid w:val="00586693"/>
    <w:rsid w:val="00591DD8"/>
    <w:rsid w:val="00592D36"/>
    <w:rsid w:val="005A40F8"/>
    <w:rsid w:val="005A5057"/>
    <w:rsid w:val="005B1AB2"/>
    <w:rsid w:val="005B2053"/>
    <w:rsid w:val="005C0848"/>
    <w:rsid w:val="005C1221"/>
    <w:rsid w:val="005C2976"/>
    <w:rsid w:val="005D24DD"/>
    <w:rsid w:val="005E092B"/>
    <w:rsid w:val="005E1CC9"/>
    <w:rsid w:val="005E69DF"/>
    <w:rsid w:val="005F2653"/>
    <w:rsid w:val="00614321"/>
    <w:rsid w:val="00616E87"/>
    <w:rsid w:val="006213D9"/>
    <w:rsid w:val="00621514"/>
    <w:rsid w:val="00632592"/>
    <w:rsid w:val="0063405D"/>
    <w:rsid w:val="00635000"/>
    <w:rsid w:val="006426B5"/>
    <w:rsid w:val="00642E0A"/>
    <w:rsid w:val="006506EC"/>
    <w:rsid w:val="00650D74"/>
    <w:rsid w:val="00654C0F"/>
    <w:rsid w:val="00667F72"/>
    <w:rsid w:val="006702E6"/>
    <w:rsid w:val="006814A7"/>
    <w:rsid w:val="006839ED"/>
    <w:rsid w:val="00685185"/>
    <w:rsid w:val="006919BE"/>
    <w:rsid w:val="00692037"/>
    <w:rsid w:val="00692ACD"/>
    <w:rsid w:val="006A042B"/>
    <w:rsid w:val="006A3C85"/>
    <w:rsid w:val="006A4DAE"/>
    <w:rsid w:val="006A5661"/>
    <w:rsid w:val="006A652E"/>
    <w:rsid w:val="006B38FD"/>
    <w:rsid w:val="006B4945"/>
    <w:rsid w:val="006C3E42"/>
    <w:rsid w:val="006C61E9"/>
    <w:rsid w:val="006C758B"/>
    <w:rsid w:val="006F01F9"/>
    <w:rsid w:val="006F2465"/>
    <w:rsid w:val="00702397"/>
    <w:rsid w:val="007119D3"/>
    <w:rsid w:val="00712721"/>
    <w:rsid w:val="007127E6"/>
    <w:rsid w:val="007149B6"/>
    <w:rsid w:val="00715F83"/>
    <w:rsid w:val="00724887"/>
    <w:rsid w:val="00725B8D"/>
    <w:rsid w:val="00725F0A"/>
    <w:rsid w:val="00731E86"/>
    <w:rsid w:val="00734330"/>
    <w:rsid w:val="007358C0"/>
    <w:rsid w:val="0073772D"/>
    <w:rsid w:val="00747F72"/>
    <w:rsid w:val="00761B6C"/>
    <w:rsid w:val="00762A42"/>
    <w:rsid w:val="00765C4F"/>
    <w:rsid w:val="00767598"/>
    <w:rsid w:val="00776A93"/>
    <w:rsid w:val="00785A5B"/>
    <w:rsid w:val="007967A6"/>
    <w:rsid w:val="00796F08"/>
    <w:rsid w:val="007A27DA"/>
    <w:rsid w:val="007A41F3"/>
    <w:rsid w:val="007C7B0D"/>
    <w:rsid w:val="007C7BA0"/>
    <w:rsid w:val="007E0439"/>
    <w:rsid w:val="007E3528"/>
    <w:rsid w:val="007E619E"/>
    <w:rsid w:val="007F17DC"/>
    <w:rsid w:val="007F292C"/>
    <w:rsid w:val="00803C88"/>
    <w:rsid w:val="00806476"/>
    <w:rsid w:val="00811365"/>
    <w:rsid w:val="0082052A"/>
    <w:rsid w:val="00840255"/>
    <w:rsid w:val="00845D3B"/>
    <w:rsid w:val="00850141"/>
    <w:rsid w:val="0085025B"/>
    <w:rsid w:val="00850CB2"/>
    <w:rsid w:val="00852E8F"/>
    <w:rsid w:val="00855C04"/>
    <w:rsid w:val="00862F95"/>
    <w:rsid w:val="00864859"/>
    <w:rsid w:val="00864A7D"/>
    <w:rsid w:val="00865790"/>
    <w:rsid w:val="00871C59"/>
    <w:rsid w:val="0087398B"/>
    <w:rsid w:val="008754DC"/>
    <w:rsid w:val="00876F19"/>
    <w:rsid w:val="00880457"/>
    <w:rsid w:val="008843E8"/>
    <w:rsid w:val="008923F2"/>
    <w:rsid w:val="00894634"/>
    <w:rsid w:val="0089545B"/>
    <w:rsid w:val="008A0922"/>
    <w:rsid w:val="008A3AB9"/>
    <w:rsid w:val="008A4719"/>
    <w:rsid w:val="008B1AB0"/>
    <w:rsid w:val="008B44B7"/>
    <w:rsid w:val="008B4F3F"/>
    <w:rsid w:val="008C0EFE"/>
    <w:rsid w:val="008D61AD"/>
    <w:rsid w:val="008F2573"/>
    <w:rsid w:val="00902484"/>
    <w:rsid w:val="0090746B"/>
    <w:rsid w:val="009210D9"/>
    <w:rsid w:val="00932B17"/>
    <w:rsid w:val="00933750"/>
    <w:rsid w:val="00934D6D"/>
    <w:rsid w:val="009357DC"/>
    <w:rsid w:val="0094418A"/>
    <w:rsid w:val="00951701"/>
    <w:rsid w:val="00951AB9"/>
    <w:rsid w:val="00952716"/>
    <w:rsid w:val="00953238"/>
    <w:rsid w:val="0095678A"/>
    <w:rsid w:val="009602F4"/>
    <w:rsid w:val="0096156D"/>
    <w:rsid w:val="00965A8F"/>
    <w:rsid w:val="009837A1"/>
    <w:rsid w:val="00985F34"/>
    <w:rsid w:val="00987264"/>
    <w:rsid w:val="00992FD3"/>
    <w:rsid w:val="00993C32"/>
    <w:rsid w:val="00994A0C"/>
    <w:rsid w:val="00996863"/>
    <w:rsid w:val="009A0393"/>
    <w:rsid w:val="009A5368"/>
    <w:rsid w:val="009B065F"/>
    <w:rsid w:val="009B5930"/>
    <w:rsid w:val="009C3126"/>
    <w:rsid w:val="009C61D6"/>
    <w:rsid w:val="009D73E1"/>
    <w:rsid w:val="009E1CCD"/>
    <w:rsid w:val="009E3012"/>
    <w:rsid w:val="009F00FA"/>
    <w:rsid w:val="009F18B7"/>
    <w:rsid w:val="00A0182E"/>
    <w:rsid w:val="00A0212F"/>
    <w:rsid w:val="00A103B6"/>
    <w:rsid w:val="00A15F28"/>
    <w:rsid w:val="00A238AD"/>
    <w:rsid w:val="00A3419D"/>
    <w:rsid w:val="00A41284"/>
    <w:rsid w:val="00A46B38"/>
    <w:rsid w:val="00A508F0"/>
    <w:rsid w:val="00A64879"/>
    <w:rsid w:val="00A65D8C"/>
    <w:rsid w:val="00A70232"/>
    <w:rsid w:val="00A707EF"/>
    <w:rsid w:val="00A733BF"/>
    <w:rsid w:val="00A82D4E"/>
    <w:rsid w:val="00A83A86"/>
    <w:rsid w:val="00A92926"/>
    <w:rsid w:val="00A9376A"/>
    <w:rsid w:val="00A9658B"/>
    <w:rsid w:val="00AA0B56"/>
    <w:rsid w:val="00AA1F2E"/>
    <w:rsid w:val="00AA295A"/>
    <w:rsid w:val="00AA49F7"/>
    <w:rsid w:val="00AB2F8D"/>
    <w:rsid w:val="00AC2605"/>
    <w:rsid w:val="00AC35D6"/>
    <w:rsid w:val="00AC38F2"/>
    <w:rsid w:val="00AC3EA2"/>
    <w:rsid w:val="00AC5692"/>
    <w:rsid w:val="00AD312A"/>
    <w:rsid w:val="00AD4946"/>
    <w:rsid w:val="00AE1B2B"/>
    <w:rsid w:val="00AE53A4"/>
    <w:rsid w:val="00B1785C"/>
    <w:rsid w:val="00B20D10"/>
    <w:rsid w:val="00B26DA3"/>
    <w:rsid w:val="00B31E91"/>
    <w:rsid w:val="00B3271E"/>
    <w:rsid w:val="00B46FC0"/>
    <w:rsid w:val="00B533B2"/>
    <w:rsid w:val="00B608BD"/>
    <w:rsid w:val="00B709EE"/>
    <w:rsid w:val="00B70BB4"/>
    <w:rsid w:val="00B8231F"/>
    <w:rsid w:val="00B92C14"/>
    <w:rsid w:val="00B92E7D"/>
    <w:rsid w:val="00BA14F9"/>
    <w:rsid w:val="00BA698B"/>
    <w:rsid w:val="00BC0CC5"/>
    <w:rsid w:val="00BC2D7E"/>
    <w:rsid w:val="00BC71B5"/>
    <w:rsid w:val="00BD28AC"/>
    <w:rsid w:val="00BD47E4"/>
    <w:rsid w:val="00BD7443"/>
    <w:rsid w:val="00BE1F5D"/>
    <w:rsid w:val="00BE71BA"/>
    <w:rsid w:val="00BF35DA"/>
    <w:rsid w:val="00C1258A"/>
    <w:rsid w:val="00C153DD"/>
    <w:rsid w:val="00C17241"/>
    <w:rsid w:val="00C17A09"/>
    <w:rsid w:val="00C41F89"/>
    <w:rsid w:val="00C42BE7"/>
    <w:rsid w:val="00C46D26"/>
    <w:rsid w:val="00C52CCF"/>
    <w:rsid w:val="00C65E3F"/>
    <w:rsid w:val="00C76F3A"/>
    <w:rsid w:val="00C81D26"/>
    <w:rsid w:val="00CB16F6"/>
    <w:rsid w:val="00CB47A8"/>
    <w:rsid w:val="00CC4418"/>
    <w:rsid w:val="00CC5837"/>
    <w:rsid w:val="00CD086A"/>
    <w:rsid w:val="00CD4CDC"/>
    <w:rsid w:val="00CD60BD"/>
    <w:rsid w:val="00CE1BD5"/>
    <w:rsid w:val="00CE314E"/>
    <w:rsid w:val="00CF236C"/>
    <w:rsid w:val="00CF551C"/>
    <w:rsid w:val="00D036C0"/>
    <w:rsid w:val="00D1160D"/>
    <w:rsid w:val="00D125D0"/>
    <w:rsid w:val="00D32027"/>
    <w:rsid w:val="00D32280"/>
    <w:rsid w:val="00D3380D"/>
    <w:rsid w:val="00D34FD8"/>
    <w:rsid w:val="00D35CFE"/>
    <w:rsid w:val="00D43C41"/>
    <w:rsid w:val="00D6258B"/>
    <w:rsid w:val="00D660A3"/>
    <w:rsid w:val="00D67164"/>
    <w:rsid w:val="00D67416"/>
    <w:rsid w:val="00D67A4F"/>
    <w:rsid w:val="00D728D5"/>
    <w:rsid w:val="00D72D5B"/>
    <w:rsid w:val="00D755E0"/>
    <w:rsid w:val="00D83469"/>
    <w:rsid w:val="00D97E7B"/>
    <w:rsid w:val="00DA287C"/>
    <w:rsid w:val="00DA3D83"/>
    <w:rsid w:val="00DA4808"/>
    <w:rsid w:val="00DA5185"/>
    <w:rsid w:val="00DB14CF"/>
    <w:rsid w:val="00DB59A3"/>
    <w:rsid w:val="00DC36DF"/>
    <w:rsid w:val="00DC5AF6"/>
    <w:rsid w:val="00DD1679"/>
    <w:rsid w:val="00DE4365"/>
    <w:rsid w:val="00DE5B56"/>
    <w:rsid w:val="00DF46E1"/>
    <w:rsid w:val="00E04A0B"/>
    <w:rsid w:val="00E12975"/>
    <w:rsid w:val="00E220DD"/>
    <w:rsid w:val="00E25380"/>
    <w:rsid w:val="00E25574"/>
    <w:rsid w:val="00E34A4F"/>
    <w:rsid w:val="00E374B8"/>
    <w:rsid w:val="00E37DAA"/>
    <w:rsid w:val="00E61BD5"/>
    <w:rsid w:val="00E63098"/>
    <w:rsid w:val="00E67143"/>
    <w:rsid w:val="00E730F4"/>
    <w:rsid w:val="00E76684"/>
    <w:rsid w:val="00E76CAD"/>
    <w:rsid w:val="00E82944"/>
    <w:rsid w:val="00E8578B"/>
    <w:rsid w:val="00E87B0A"/>
    <w:rsid w:val="00E943FC"/>
    <w:rsid w:val="00EA1447"/>
    <w:rsid w:val="00EA2176"/>
    <w:rsid w:val="00EC1288"/>
    <w:rsid w:val="00EC783D"/>
    <w:rsid w:val="00ED71CB"/>
    <w:rsid w:val="00EE28D8"/>
    <w:rsid w:val="00EE2E80"/>
    <w:rsid w:val="00EE5ABF"/>
    <w:rsid w:val="00EF1F27"/>
    <w:rsid w:val="00EF6F03"/>
    <w:rsid w:val="00F01FA0"/>
    <w:rsid w:val="00F04CDB"/>
    <w:rsid w:val="00F1466C"/>
    <w:rsid w:val="00F226FD"/>
    <w:rsid w:val="00F26640"/>
    <w:rsid w:val="00F26DF6"/>
    <w:rsid w:val="00F338FF"/>
    <w:rsid w:val="00F448FB"/>
    <w:rsid w:val="00F449BF"/>
    <w:rsid w:val="00F50E83"/>
    <w:rsid w:val="00F52C88"/>
    <w:rsid w:val="00F54C88"/>
    <w:rsid w:val="00F56AF0"/>
    <w:rsid w:val="00F60C15"/>
    <w:rsid w:val="00F62907"/>
    <w:rsid w:val="00F65C56"/>
    <w:rsid w:val="00F67A8E"/>
    <w:rsid w:val="00F73E68"/>
    <w:rsid w:val="00F8013F"/>
    <w:rsid w:val="00F964DA"/>
    <w:rsid w:val="00FA6B41"/>
    <w:rsid w:val="00FB24AD"/>
    <w:rsid w:val="00FB478A"/>
    <w:rsid w:val="00FC18A5"/>
    <w:rsid w:val="00FD2420"/>
    <w:rsid w:val="00FD3E4B"/>
    <w:rsid w:val="00FD5265"/>
    <w:rsid w:val="00FE394A"/>
    <w:rsid w:val="00FF039C"/>
    <w:rsid w:val="00FF0EC4"/>
    <w:rsid w:val="00FF3635"/>
    <w:rsid w:val="00FF5381"/>
    <w:rsid w:val="00FF67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B20BC"/>
  <w15:docId w15:val="{7C0065E4-BE6E-4967-8EE0-04B785A43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3CD"/>
    <w:pPr>
      <w:suppressAutoHyphens/>
      <w:spacing w:line="254" w:lineRule="auto"/>
    </w:pPr>
    <w:rPr>
      <w:lang w:val="ru-RU"/>
    </w:rPr>
  </w:style>
  <w:style w:type="paragraph" w:styleId="3">
    <w:name w:val="heading 3"/>
    <w:basedOn w:val="a"/>
    <w:link w:val="30"/>
    <w:uiPriority w:val="9"/>
    <w:qFormat/>
    <w:rsid w:val="00D728D5"/>
    <w:pPr>
      <w:suppressAutoHyphens w:val="0"/>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7E352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45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4453CD"/>
    <w:pPr>
      <w:widowControl w:val="0"/>
      <w:suppressAutoHyphens w:val="0"/>
      <w:autoSpaceDE w:val="0"/>
      <w:autoSpaceDN w:val="0"/>
      <w:spacing w:after="0" w:line="240" w:lineRule="auto"/>
      <w:ind w:left="107"/>
    </w:pPr>
    <w:rPr>
      <w:rFonts w:ascii="Arial" w:eastAsia="Arial" w:hAnsi="Arial" w:cs="Arial"/>
    </w:rPr>
  </w:style>
  <w:style w:type="paragraph" w:styleId="a4">
    <w:name w:val="Body Text"/>
    <w:basedOn w:val="a"/>
    <w:link w:val="a5"/>
    <w:rsid w:val="004453CD"/>
    <w:pPr>
      <w:spacing w:after="140" w:line="276" w:lineRule="auto"/>
    </w:pPr>
  </w:style>
  <w:style w:type="character" w:customStyle="1" w:styleId="a5">
    <w:name w:val="Основной текст Знак"/>
    <w:basedOn w:val="a0"/>
    <w:link w:val="a4"/>
    <w:rsid w:val="004453CD"/>
    <w:rPr>
      <w:lang w:val="ru-RU"/>
    </w:rPr>
  </w:style>
  <w:style w:type="paragraph" w:customStyle="1" w:styleId="Standard">
    <w:name w:val="Standard"/>
    <w:rsid w:val="004453CD"/>
    <w:pPr>
      <w:widowControl w:val="0"/>
      <w:suppressAutoHyphens/>
      <w:autoSpaceDN w:val="0"/>
      <w:spacing w:after="0" w:line="240" w:lineRule="auto"/>
      <w:textAlignment w:val="baseline"/>
    </w:pPr>
    <w:rPr>
      <w:rFonts w:ascii="Times New Roman" w:eastAsia="Andale Sans UI" w:hAnsi="Times New Roman" w:cs="Tahoma"/>
      <w:kern w:val="3"/>
      <w:sz w:val="24"/>
      <w:szCs w:val="24"/>
      <w:lang w:bidi="en-US"/>
    </w:rPr>
  </w:style>
  <w:style w:type="character" w:customStyle="1" w:styleId="a6">
    <w:name w:val="Без интервала Знак"/>
    <w:aliases w:val="Обя Знак,мелкий Знак,мой рабочий Знак,норма Знак,Без интервала1 Знак,Айгерим Знак,свой Знак,14 TNR Знак,No Spacing Знак,Без интервала2 Знак,No Spacing1 Знак,Без интервала11 Знак,МОЙ СТИЛЬ Знак,Елжан Знак,исполнитель Знак,Алия Знак"/>
    <w:link w:val="a7"/>
    <w:uiPriority w:val="1"/>
    <w:qFormat/>
    <w:locked/>
    <w:rsid w:val="004453CD"/>
    <w:rPr>
      <w:rFonts w:ascii="Calibri" w:hAnsi="Calibri"/>
    </w:rPr>
  </w:style>
  <w:style w:type="paragraph" w:styleId="a7">
    <w:name w:val="No Spacing"/>
    <w:aliases w:val="Обя,мелкий,мой рабочий,норма,Без интервала1,Айгерим,свой,14 TNR,No Spacing,Без интервала2,No Spacing1,Без интервала11,МОЙ СТИЛЬ,Елжан,исполнитель,Без интеБез интервала,No Spacing11,Без интерваль,Алия,ТекстОтчета,без интервала,Clips Body"/>
    <w:link w:val="a6"/>
    <w:uiPriority w:val="1"/>
    <w:qFormat/>
    <w:rsid w:val="004453CD"/>
    <w:pPr>
      <w:spacing w:after="0" w:line="240" w:lineRule="auto"/>
    </w:pPr>
    <w:rPr>
      <w:rFonts w:ascii="Calibri" w:hAnsi="Calibri"/>
    </w:rPr>
  </w:style>
  <w:style w:type="paragraph" w:styleId="a8">
    <w:name w:val="Balloon Text"/>
    <w:basedOn w:val="a"/>
    <w:link w:val="a9"/>
    <w:uiPriority w:val="99"/>
    <w:semiHidden/>
    <w:unhideWhenUsed/>
    <w:rsid w:val="0086579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65790"/>
    <w:rPr>
      <w:rFonts w:ascii="Segoe UI" w:hAnsi="Segoe UI" w:cs="Segoe UI"/>
      <w:sz w:val="18"/>
      <w:szCs w:val="18"/>
      <w:lang w:val="ru-RU"/>
    </w:rPr>
  </w:style>
  <w:style w:type="paragraph" w:styleId="aa">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Web)1,З"/>
    <w:basedOn w:val="a"/>
    <w:link w:val="ab"/>
    <w:uiPriority w:val="99"/>
    <w:qFormat/>
    <w:rsid w:val="00476EB5"/>
    <w:pPr>
      <w:suppressAutoHyphens w:val="0"/>
      <w:spacing w:before="100" w:beforeAutospacing="1" w:after="100" w:afterAutospacing="1" w:line="240" w:lineRule="auto"/>
    </w:pPr>
    <w:rPr>
      <w:rFonts w:ascii="Times New Roman" w:eastAsia="Times New Roman" w:hAnsi="Times New Roman" w:cs="Times New Roman"/>
      <w:sz w:val="24"/>
      <w:szCs w:val="20"/>
      <w:lang w:val="en-US"/>
    </w:rPr>
  </w:style>
  <w:style w:type="character" w:customStyle="1" w:styleId="ab">
    <w:name w:val="Обычный (веб)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Web)1 Знак,З Знак"/>
    <w:link w:val="aa"/>
    <w:uiPriority w:val="99"/>
    <w:locked/>
    <w:rsid w:val="00476EB5"/>
    <w:rPr>
      <w:rFonts w:ascii="Times New Roman" w:eastAsia="Times New Roman" w:hAnsi="Times New Roman" w:cs="Times New Roman"/>
      <w:sz w:val="24"/>
      <w:szCs w:val="20"/>
    </w:rPr>
  </w:style>
  <w:style w:type="paragraph" w:styleId="2">
    <w:name w:val="Body Text 2"/>
    <w:basedOn w:val="a"/>
    <w:link w:val="20"/>
    <w:uiPriority w:val="99"/>
    <w:unhideWhenUsed/>
    <w:rsid w:val="00476EB5"/>
    <w:pPr>
      <w:suppressAutoHyphens w:val="0"/>
      <w:spacing w:after="120" w:line="480" w:lineRule="auto"/>
    </w:pPr>
    <w:rPr>
      <w:rFonts w:ascii="Calibri" w:eastAsia="Calibri" w:hAnsi="Calibri" w:cs="Times New Roman"/>
    </w:rPr>
  </w:style>
  <w:style w:type="character" w:customStyle="1" w:styleId="20">
    <w:name w:val="Основной текст 2 Знак"/>
    <w:basedOn w:val="a0"/>
    <w:link w:val="2"/>
    <w:uiPriority w:val="99"/>
    <w:rsid w:val="00476EB5"/>
    <w:rPr>
      <w:rFonts w:ascii="Calibri" w:eastAsia="Calibri" w:hAnsi="Calibri" w:cs="Times New Roman"/>
      <w:lang w:val="ru-RU"/>
    </w:rPr>
  </w:style>
  <w:style w:type="paragraph" w:styleId="ac">
    <w:name w:val="List Paragraph"/>
    <w:basedOn w:val="a"/>
    <w:uiPriority w:val="34"/>
    <w:qFormat/>
    <w:rsid w:val="00A508F0"/>
    <w:pPr>
      <w:suppressAutoHyphens w:val="0"/>
      <w:spacing w:after="200" w:line="276" w:lineRule="auto"/>
      <w:ind w:left="720"/>
      <w:contextualSpacing/>
    </w:pPr>
  </w:style>
  <w:style w:type="paragraph" w:styleId="ad">
    <w:name w:val="header"/>
    <w:basedOn w:val="a"/>
    <w:link w:val="ae"/>
    <w:uiPriority w:val="99"/>
    <w:unhideWhenUsed/>
    <w:rsid w:val="007967A6"/>
    <w:pPr>
      <w:tabs>
        <w:tab w:val="center" w:pos="4844"/>
        <w:tab w:val="right" w:pos="9689"/>
      </w:tabs>
      <w:spacing w:after="0" w:line="240" w:lineRule="auto"/>
    </w:pPr>
  </w:style>
  <w:style w:type="character" w:customStyle="1" w:styleId="ae">
    <w:name w:val="Верхний колонтитул Знак"/>
    <w:basedOn w:val="a0"/>
    <w:link w:val="ad"/>
    <w:uiPriority w:val="99"/>
    <w:rsid w:val="007967A6"/>
    <w:rPr>
      <w:lang w:val="ru-RU"/>
    </w:rPr>
  </w:style>
  <w:style w:type="paragraph" w:styleId="af">
    <w:name w:val="footer"/>
    <w:basedOn w:val="a"/>
    <w:link w:val="af0"/>
    <w:uiPriority w:val="99"/>
    <w:unhideWhenUsed/>
    <w:rsid w:val="007967A6"/>
    <w:pPr>
      <w:tabs>
        <w:tab w:val="center" w:pos="4844"/>
        <w:tab w:val="right" w:pos="9689"/>
      </w:tabs>
      <w:spacing w:after="0" w:line="240" w:lineRule="auto"/>
    </w:pPr>
  </w:style>
  <w:style w:type="character" w:customStyle="1" w:styleId="af0">
    <w:name w:val="Нижний колонтитул Знак"/>
    <w:basedOn w:val="a0"/>
    <w:link w:val="af"/>
    <w:uiPriority w:val="99"/>
    <w:rsid w:val="007967A6"/>
    <w:rPr>
      <w:lang w:val="ru-RU"/>
    </w:rPr>
  </w:style>
  <w:style w:type="character" w:customStyle="1" w:styleId="30">
    <w:name w:val="Заголовок 3 Знак"/>
    <w:basedOn w:val="a0"/>
    <w:link w:val="3"/>
    <w:uiPriority w:val="9"/>
    <w:rsid w:val="00D728D5"/>
    <w:rPr>
      <w:rFonts w:ascii="Times New Roman" w:eastAsia="Times New Roman" w:hAnsi="Times New Roman" w:cs="Times New Roman"/>
      <w:b/>
      <w:bCs/>
      <w:sz w:val="27"/>
      <w:szCs w:val="27"/>
      <w:lang w:val="ru-RU" w:eastAsia="ru-RU"/>
    </w:rPr>
  </w:style>
  <w:style w:type="character" w:customStyle="1" w:styleId="x193iq5w">
    <w:name w:val="x193iq5w"/>
    <w:basedOn w:val="a0"/>
    <w:rsid w:val="00AB2F8D"/>
  </w:style>
  <w:style w:type="paragraph" w:customStyle="1" w:styleId="Default">
    <w:name w:val="Default"/>
    <w:rsid w:val="005275B9"/>
    <w:pPr>
      <w:autoSpaceDE w:val="0"/>
      <w:autoSpaceDN w:val="0"/>
      <w:adjustRightInd w:val="0"/>
      <w:spacing w:after="0" w:line="240" w:lineRule="auto"/>
    </w:pPr>
    <w:rPr>
      <w:rFonts w:ascii="Times New Roman" w:eastAsiaTheme="minorEastAsia" w:hAnsi="Times New Roman" w:cs="Times New Roman"/>
      <w:color w:val="000000"/>
      <w:sz w:val="24"/>
      <w:szCs w:val="24"/>
      <w:lang w:val="ru-RU" w:eastAsia="ru-RU"/>
    </w:rPr>
  </w:style>
  <w:style w:type="paragraph" w:styleId="af1">
    <w:name w:val="Body Text Indent"/>
    <w:basedOn w:val="a"/>
    <w:link w:val="af2"/>
    <w:unhideWhenUsed/>
    <w:rsid w:val="005275B9"/>
    <w:pPr>
      <w:spacing w:after="120"/>
      <w:ind w:left="283"/>
    </w:pPr>
  </w:style>
  <w:style w:type="character" w:customStyle="1" w:styleId="af2">
    <w:name w:val="Основной текст с отступом Знак"/>
    <w:basedOn w:val="a0"/>
    <w:link w:val="af1"/>
    <w:rsid w:val="005275B9"/>
    <w:rPr>
      <w:lang w:val="ru-RU"/>
    </w:rPr>
  </w:style>
  <w:style w:type="character" w:styleId="af3">
    <w:name w:val="Hyperlink"/>
    <w:basedOn w:val="a0"/>
    <w:uiPriority w:val="99"/>
    <w:unhideWhenUsed/>
    <w:rsid w:val="002731C9"/>
    <w:rPr>
      <w:color w:val="0563C1" w:themeColor="hyperlink"/>
      <w:u w:val="single"/>
    </w:rPr>
  </w:style>
  <w:style w:type="character" w:styleId="af4">
    <w:name w:val="Strong"/>
    <w:basedOn w:val="a0"/>
    <w:uiPriority w:val="22"/>
    <w:qFormat/>
    <w:rsid w:val="00616E87"/>
    <w:rPr>
      <w:b/>
      <w:bCs/>
    </w:rPr>
  </w:style>
  <w:style w:type="character" w:customStyle="1" w:styleId="50">
    <w:name w:val="Заголовок 5 Знак"/>
    <w:basedOn w:val="a0"/>
    <w:link w:val="5"/>
    <w:uiPriority w:val="9"/>
    <w:semiHidden/>
    <w:rsid w:val="007E3528"/>
    <w:rPr>
      <w:rFonts w:asciiTheme="majorHAnsi" w:eastAsiaTheme="majorEastAsia" w:hAnsiTheme="majorHAnsi" w:cstheme="majorBidi"/>
      <w:color w:val="2E74B5" w:themeColor="accent1" w:themeShade="BF"/>
      <w:lang w:val="ru-RU"/>
    </w:rPr>
  </w:style>
  <w:style w:type="character" w:styleId="af5">
    <w:name w:val="Emphasis"/>
    <w:basedOn w:val="a0"/>
    <w:uiPriority w:val="20"/>
    <w:qFormat/>
    <w:rsid w:val="00504B9E"/>
    <w:rPr>
      <w:i/>
      <w:iCs/>
    </w:rPr>
  </w:style>
  <w:style w:type="paragraph" w:styleId="HTML">
    <w:name w:val="HTML Preformatted"/>
    <w:basedOn w:val="a"/>
    <w:link w:val="HTML0"/>
    <w:uiPriority w:val="99"/>
    <w:semiHidden/>
    <w:unhideWhenUsed/>
    <w:rsid w:val="000D7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D7259"/>
    <w:rPr>
      <w:rFonts w:ascii="Courier New" w:eastAsia="Times New Roman" w:hAnsi="Courier New" w:cs="Courier New"/>
      <w:sz w:val="20"/>
      <w:szCs w:val="20"/>
      <w:lang w:val="ru-RU" w:eastAsia="ru-RU"/>
    </w:rPr>
  </w:style>
  <w:style w:type="character" w:customStyle="1" w:styleId="y2iqfc">
    <w:name w:val="y2iqfc"/>
    <w:basedOn w:val="a0"/>
    <w:rsid w:val="000D7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21999">
      <w:bodyDiv w:val="1"/>
      <w:marLeft w:val="0"/>
      <w:marRight w:val="0"/>
      <w:marTop w:val="0"/>
      <w:marBottom w:val="0"/>
      <w:divBdr>
        <w:top w:val="none" w:sz="0" w:space="0" w:color="auto"/>
        <w:left w:val="none" w:sz="0" w:space="0" w:color="auto"/>
        <w:bottom w:val="none" w:sz="0" w:space="0" w:color="auto"/>
        <w:right w:val="none" w:sz="0" w:space="0" w:color="auto"/>
      </w:divBdr>
    </w:div>
    <w:div w:id="118190709">
      <w:bodyDiv w:val="1"/>
      <w:marLeft w:val="0"/>
      <w:marRight w:val="0"/>
      <w:marTop w:val="0"/>
      <w:marBottom w:val="0"/>
      <w:divBdr>
        <w:top w:val="none" w:sz="0" w:space="0" w:color="auto"/>
        <w:left w:val="none" w:sz="0" w:space="0" w:color="auto"/>
        <w:bottom w:val="none" w:sz="0" w:space="0" w:color="auto"/>
        <w:right w:val="none" w:sz="0" w:space="0" w:color="auto"/>
      </w:divBdr>
    </w:div>
    <w:div w:id="264657756">
      <w:bodyDiv w:val="1"/>
      <w:marLeft w:val="0"/>
      <w:marRight w:val="0"/>
      <w:marTop w:val="0"/>
      <w:marBottom w:val="0"/>
      <w:divBdr>
        <w:top w:val="none" w:sz="0" w:space="0" w:color="auto"/>
        <w:left w:val="none" w:sz="0" w:space="0" w:color="auto"/>
        <w:bottom w:val="none" w:sz="0" w:space="0" w:color="auto"/>
        <w:right w:val="none" w:sz="0" w:space="0" w:color="auto"/>
      </w:divBdr>
    </w:div>
    <w:div w:id="377559745">
      <w:bodyDiv w:val="1"/>
      <w:marLeft w:val="0"/>
      <w:marRight w:val="0"/>
      <w:marTop w:val="0"/>
      <w:marBottom w:val="0"/>
      <w:divBdr>
        <w:top w:val="none" w:sz="0" w:space="0" w:color="auto"/>
        <w:left w:val="none" w:sz="0" w:space="0" w:color="auto"/>
        <w:bottom w:val="none" w:sz="0" w:space="0" w:color="auto"/>
        <w:right w:val="none" w:sz="0" w:space="0" w:color="auto"/>
      </w:divBdr>
    </w:div>
    <w:div w:id="378552989">
      <w:bodyDiv w:val="1"/>
      <w:marLeft w:val="0"/>
      <w:marRight w:val="0"/>
      <w:marTop w:val="0"/>
      <w:marBottom w:val="0"/>
      <w:divBdr>
        <w:top w:val="none" w:sz="0" w:space="0" w:color="auto"/>
        <w:left w:val="none" w:sz="0" w:space="0" w:color="auto"/>
        <w:bottom w:val="none" w:sz="0" w:space="0" w:color="auto"/>
        <w:right w:val="none" w:sz="0" w:space="0" w:color="auto"/>
      </w:divBdr>
    </w:div>
    <w:div w:id="380641520">
      <w:bodyDiv w:val="1"/>
      <w:marLeft w:val="0"/>
      <w:marRight w:val="0"/>
      <w:marTop w:val="0"/>
      <w:marBottom w:val="0"/>
      <w:divBdr>
        <w:top w:val="none" w:sz="0" w:space="0" w:color="auto"/>
        <w:left w:val="none" w:sz="0" w:space="0" w:color="auto"/>
        <w:bottom w:val="none" w:sz="0" w:space="0" w:color="auto"/>
        <w:right w:val="none" w:sz="0" w:space="0" w:color="auto"/>
      </w:divBdr>
    </w:div>
    <w:div w:id="451824657">
      <w:bodyDiv w:val="1"/>
      <w:marLeft w:val="0"/>
      <w:marRight w:val="0"/>
      <w:marTop w:val="0"/>
      <w:marBottom w:val="0"/>
      <w:divBdr>
        <w:top w:val="none" w:sz="0" w:space="0" w:color="auto"/>
        <w:left w:val="none" w:sz="0" w:space="0" w:color="auto"/>
        <w:bottom w:val="none" w:sz="0" w:space="0" w:color="auto"/>
        <w:right w:val="none" w:sz="0" w:space="0" w:color="auto"/>
      </w:divBdr>
      <w:divsChild>
        <w:div w:id="486826458">
          <w:marLeft w:val="0"/>
          <w:marRight w:val="0"/>
          <w:marTop w:val="0"/>
          <w:marBottom w:val="0"/>
          <w:divBdr>
            <w:top w:val="none" w:sz="0" w:space="0" w:color="auto"/>
            <w:left w:val="none" w:sz="0" w:space="0" w:color="auto"/>
            <w:bottom w:val="none" w:sz="0" w:space="0" w:color="auto"/>
            <w:right w:val="none" w:sz="0" w:space="0" w:color="auto"/>
          </w:divBdr>
          <w:divsChild>
            <w:div w:id="244803095">
              <w:marLeft w:val="0"/>
              <w:marRight w:val="0"/>
              <w:marTop w:val="0"/>
              <w:marBottom w:val="0"/>
              <w:divBdr>
                <w:top w:val="none" w:sz="0" w:space="0" w:color="auto"/>
                <w:left w:val="none" w:sz="0" w:space="0" w:color="auto"/>
                <w:bottom w:val="none" w:sz="0" w:space="0" w:color="auto"/>
                <w:right w:val="none" w:sz="0" w:space="0" w:color="auto"/>
              </w:divBdr>
              <w:divsChild>
                <w:div w:id="1668558598">
                  <w:marLeft w:val="0"/>
                  <w:marRight w:val="0"/>
                  <w:marTop w:val="0"/>
                  <w:marBottom w:val="0"/>
                  <w:divBdr>
                    <w:top w:val="none" w:sz="0" w:space="0" w:color="auto"/>
                    <w:left w:val="none" w:sz="0" w:space="0" w:color="auto"/>
                    <w:bottom w:val="none" w:sz="0" w:space="0" w:color="auto"/>
                    <w:right w:val="none" w:sz="0" w:space="0" w:color="auto"/>
                  </w:divBdr>
                  <w:divsChild>
                    <w:div w:id="1540701047">
                      <w:marLeft w:val="0"/>
                      <w:marRight w:val="0"/>
                      <w:marTop w:val="0"/>
                      <w:marBottom w:val="0"/>
                      <w:divBdr>
                        <w:top w:val="none" w:sz="0" w:space="0" w:color="auto"/>
                        <w:left w:val="none" w:sz="0" w:space="0" w:color="auto"/>
                        <w:bottom w:val="none" w:sz="0" w:space="0" w:color="auto"/>
                        <w:right w:val="none" w:sz="0" w:space="0" w:color="auto"/>
                      </w:divBdr>
                      <w:divsChild>
                        <w:div w:id="1266570932">
                          <w:marLeft w:val="0"/>
                          <w:marRight w:val="0"/>
                          <w:marTop w:val="0"/>
                          <w:marBottom w:val="0"/>
                          <w:divBdr>
                            <w:top w:val="none" w:sz="0" w:space="0" w:color="auto"/>
                            <w:left w:val="none" w:sz="0" w:space="0" w:color="auto"/>
                            <w:bottom w:val="none" w:sz="0" w:space="0" w:color="auto"/>
                            <w:right w:val="none" w:sz="0" w:space="0" w:color="auto"/>
                          </w:divBdr>
                          <w:divsChild>
                            <w:div w:id="114308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783956">
      <w:bodyDiv w:val="1"/>
      <w:marLeft w:val="0"/>
      <w:marRight w:val="0"/>
      <w:marTop w:val="0"/>
      <w:marBottom w:val="0"/>
      <w:divBdr>
        <w:top w:val="none" w:sz="0" w:space="0" w:color="auto"/>
        <w:left w:val="none" w:sz="0" w:space="0" w:color="auto"/>
        <w:bottom w:val="none" w:sz="0" w:space="0" w:color="auto"/>
        <w:right w:val="none" w:sz="0" w:space="0" w:color="auto"/>
      </w:divBdr>
    </w:div>
    <w:div w:id="896622538">
      <w:bodyDiv w:val="1"/>
      <w:marLeft w:val="0"/>
      <w:marRight w:val="0"/>
      <w:marTop w:val="0"/>
      <w:marBottom w:val="0"/>
      <w:divBdr>
        <w:top w:val="none" w:sz="0" w:space="0" w:color="auto"/>
        <w:left w:val="none" w:sz="0" w:space="0" w:color="auto"/>
        <w:bottom w:val="none" w:sz="0" w:space="0" w:color="auto"/>
        <w:right w:val="none" w:sz="0" w:space="0" w:color="auto"/>
      </w:divBdr>
    </w:div>
    <w:div w:id="904879019">
      <w:bodyDiv w:val="1"/>
      <w:marLeft w:val="0"/>
      <w:marRight w:val="0"/>
      <w:marTop w:val="0"/>
      <w:marBottom w:val="0"/>
      <w:divBdr>
        <w:top w:val="none" w:sz="0" w:space="0" w:color="auto"/>
        <w:left w:val="none" w:sz="0" w:space="0" w:color="auto"/>
        <w:bottom w:val="none" w:sz="0" w:space="0" w:color="auto"/>
        <w:right w:val="none" w:sz="0" w:space="0" w:color="auto"/>
      </w:divBdr>
    </w:div>
    <w:div w:id="915896227">
      <w:bodyDiv w:val="1"/>
      <w:marLeft w:val="0"/>
      <w:marRight w:val="0"/>
      <w:marTop w:val="0"/>
      <w:marBottom w:val="0"/>
      <w:divBdr>
        <w:top w:val="none" w:sz="0" w:space="0" w:color="auto"/>
        <w:left w:val="none" w:sz="0" w:space="0" w:color="auto"/>
        <w:bottom w:val="none" w:sz="0" w:space="0" w:color="auto"/>
        <w:right w:val="none" w:sz="0" w:space="0" w:color="auto"/>
      </w:divBdr>
    </w:div>
    <w:div w:id="988946648">
      <w:bodyDiv w:val="1"/>
      <w:marLeft w:val="0"/>
      <w:marRight w:val="0"/>
      <w:marTop w:val="0"/>
      <w:marBottom w:val="0"/>
      <w:divBdr>
        <w:top w:val="none" w:sz="0" w:space="0" w:color="auto"/>
        <w:left w:val="none" w:sz="0" w:space="0" w:color="auto"/>
        <w:bottom w:val="none" w:sz="0" w:space="0" w:color="auto"/>
        <w:right w:val="none" w:sz="0" w:space="0" w:color="auto"/>
      </w:divBdr>
    </w:div>
    <w:div w:id="1016880578">
      <w:bodyDiv w:val="1"/>
      <w:marLeft w:val="0"/>
      <w:marRight w:val="0"/>
      <w:marTop w:val="0"/>
      <w:marBottom w:val="0"/>
      <w:divBdr>
        <w:top w:val="none" w:sz="0" w:space="0" w:color="auto"/>
        <w:left w:val="none" w:sz="0" w:space="0" w:color="auto"/>
        <w:bottom w:val="none" w:sz="0" w:space="0" w:color="auto"/>
        <w:right w:val="none" w:sz="0" w:space="0" w:color="auto"/>
      </w:divBdr>
    </w:div>
    <w:div w:id="1042435986">
      <w:bodyDiv w:val="1"/>
      <w:marLeft w:val="0"/>
      <w:marRight w:val="0"/>
      <w:marTop w:val="0"/>
      <w:marBottom w:val="0"/>
      <w:divBdr>
        <w:top w:val="none" w:sz="0" w:space="0" w:color="auto"/>
        <w:left w:val="none" w:sz="0" w:space="0" w:color="auto"/>
        <w:bottom w:val="none" w:sz="0" w:space="0" w:color="auto"/>
        <w:right w:val="none" w:sz="0" w:space="0" w:color="auto"/>
      </w:divBdr>
    </w:div>
    <w:div w:id="1189829836">
      <w:bodyDiv w:val="1"/>
      <w:marLeft w:val="0"/>
      <w:marRight w:val="0"/>
      <w:marTop w:val="0"/>
      <w:marBottom w:val="0"/>
      <w:divBdr>
        <w:top w:val="none" w:sz="0" w:space="0" w:color="auto"/>
        <w:left w:val="none" w:sz="0" w:space="0" w:color="auto"/>
        <w:bottom w:val="none" w:sz="0" w:space="0" w:color="auto"/>
        <w:right w:val="none" w:sz="0" w:space="0" w:color="auto"/>
      </w:divBdr>
      <w:divsChild>
        <w:div w:id="304506168">
          <w:marLeft w:val="0"/>
          <w:marRight w:val="0"/>
          <w:marTop w:val="0"/>
          <w:marBottom w:val="0"/>
          <w:divBdr>
            <w:top w:val="none" w:sz="0" w:space="0" w:color="auto"/>
            <w:left w:val="none" w:sz="0" w:space="0" w:color="auto"/>
            <w:bottom w:val="none" w:sz="0" w:space="0" w:color="auto"/>
            <w:right w:val="none" w:sz="0" w:space="0" w:color="auto"/>
          </w:divBdr>
          <w:divsChild>
            <w:div w:id="16661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50747">
      <w:bodyDiv w:val="1"/>
      <w:marLeft w:val="0"/>
      <w:marRight w:val="0"/>
      <w:marTop w:val="0"/>
      <w:marBottom w:val="0"/>
      <w:divBdr>
        <w:top w:val="none" w:sz="0" w:space="0" w:color="auto"/>
        <w:left w:val="none" w:sz="0" w:space="0" w:color="auto"/>
        <w:bottom w:val="none" w:sz="0" w:space="0" w:color="auto"/>
        <w:right w:val="none" w:sz="0" w:space="0" w:color="auto"/>
      </w:divBdr>
    </w:div>
    <w:div w:id="1442263408">
      <w:bodyDiv w:val="1"/>
      <w:marLeft w:val="0"/>
      <w:marRight w:val="0"/>
      <w:marTop w:val="0"/>
      <w:marBottom w:val="0"/>
      <w:divBdr>
        <w:top w:val="none" w:sz="0" w:space="0" w:color="auto"/>
        <w:left w:val="none" w:sz="0" w:space="0" w:color="auto"/>
        <w:bottom w:val="none" w:sz="0" w:space="0" w:color="auto"/>
        <w:right w:val="none" w:sz="0" w:space="0" w:color="auto"/>
      </w:divBdr>
    </w:div>
    <w:div w:id="1778791777">
      <w:bodyDiv w:val="1"/>
      <w:marLeft w:val="0"/>
      <w:marRight w:val="0"/>
      <w:marTop w:val="0"/>
      <w:marBottom w:val="0"/>
      <w:divBdr>
        <w:top w:val="none" w:sz="0" w:space="0" w:color="auto"/>
        <w:left w:val="none" w:sz="0" w:space="0" w:color="auto"/>
        <w:bottom w:val="none" w:sz="0" w:space="0" w:color="auto"/>
        <w:right w:val="none" w:sz="0" w:space="0" w:color="auto"/>
      </w:divBdr>
    </w:div>
    <w:div w:id="207087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20F7B-E6F3-4836-9FB8-39110E9A1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1357</Words>
  <Characters>7737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Ержан Бурбеков</dc:creator>
  <cp:lastModifiedBy>Nurzhan Jalmukhanov</cp:lastModifiedBy>
  <cp:revision>20</cp:revision>
  <cp:lastPrinted>2025-12-19T12:43:00Z</cp:lastPrinted>
  <dcterms:created xsi:type="dcterms:W3CDTF">2026-05-05T05:24:00Z</dcterms:created>
  <dcterms:modified xsi:type="dcterms:W3CDTF">2026-10-09T04:45:00Z</dcterms:modified>
</cp:coreProperties>
</file>