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2026 жылғы 1 қазандағы жағдай бойынша Алматы қаласы бойынша статистикалық көрсеткіштер</w:t>
      </w:r>
    </w:p>
    <w:p>
      <w:r>
        <w:rPr>
          <w:b/>
          <w:sz w:val="21"/>
        </w:rPr>
        <w:t>Медициналық-әлеуметтік сараптама бағыты бойынша</w:t>
      </w:r>
    </w:p>
    <w:p>
      <w:r>
        <w:rPr>
          <w:b/>
          <w:sz w:val="21"/>
        </w:rPr>
        <w:t>1. Мүгедектіктің жалпы көрсеткіштері</w:t>
      </w:r>
    </w:p>
    <w:p>
      <w:pPr>
        <w:spacing w:after="40"/>
      </w:pPr>
      <w:r>
        <w:t>Мүгедектігі бар адамдардың жалпы саны: 60 375 адам</w:t>
      </w:r>
    </w:p>
    <w:p>
      <w:pPr>
        <w:spacing w:after="40"/>
      </w:pPr>
      <w:r>
        <w:t>Оның ішінде: I топ – 7 233; II топ – 22 558; III топ – 20 029; 0–18 жас аралығындағы балалар – 10 555.</w:t>
      </w:r>
    </w:p>
    <w:p>
      <w:pPr>
        <w:spacing w:after="40"/>
      </w:pPr>
      <w:r>
        <w:t>Есепті кезеңде куәландырылған адамдардың жалпы саны: 17 266, оның ішінде:</w:t>
      </w:r>
    </w:p>
    <w:p>
      <w:pPr>
        <w:spacing w:after="40"/>
      </w:pPr>
      <w:r>
        <w:t>– алғаш рет куәландырылғандар – 3 667 немесе 21%;</w:t>
      </w:r>
    </w:p>
    <w:p>
      <w:pPr>
        <w:spacing w:after="40"/>
      </w:pPr>
      <w:r>
        <w:t>– қайта куәландырудан өткендер – 12 208 немесе 70%.</w:t>
      </w:r>
    </w:p>
    <w:p>
      <w:pPr>
        <w:spacing w:after="40"/>
      </w:pPr>
      <w:r>
        <w:t>Мүгедектік алғаш рет белгіленгендер: 3 555 немесе 20,5%.</w:t>
      </w:r>
    </w:p>
    <w:p>
      <w:pPr>
        <w:spacing w:after="40"/>
      </w:pPr>
      <w:r>
        <w:t>Мүгедектік қайта белгіленгендер: 11 018 немесе 63,8%.</w:t>
      </w:r>
    </w:p>
    <w:p>
      <w:pPr>
        <w:spacing w:after="40"/>
      </w:pPr>
      <w:r>
        <w:t>Қарқындылық көрсеткіші: халықтың 10 мың адамына шаққанда 15,3.</w:t>
      </w:r>
    </w:p>
    <w:p>
      <w:r>
        <w:rPr>
          <w:b/>
          <w:sz w:val="21"/>
        </w:rPr>
        <w:t>2. Алғаш рет мүгедектігі бар адам деп танылғандардың жас құрылымы</w:t>
      </w:r>
    </w:p>
    <w:p>
      <w:pPr>
        <w:spacing w:after="40"/>
      </w:pPr>
      <w:r>
        <w:t>– еңбекке қабілетті жастағылар: 1 646 (46%);</w:t>
      </w:r>
    </w:p>
    <w:p>
      <w:pPr>
        <w:spacing w:after="40"/>
      </w:pPr>
      <w:r>
        <w:t>– зейнет жасындағылар: 965 (27%);</w:t>
      </w:r>
    </w:p>
    <w:p>
      <w:pPr>
        <w:spacing w:after="40"/>
      </w:pPr>
      <w:r>
        <w:t>– балалар: 944 (27%).</w:t>
      </w:r>
    </w:p>
    <w:p>
      <w:r>
        <w:rPr>
          <w:b/>
          <w:sz w:val="21"/>
        </w:rPr>
        <w:t>3. Алғашқы мүгедектіктің құрылымы</w:t>
      </w:r>
    </w:p>
    <w:p>
      <w:r>
        <w:rPr>
          <w:b/>
          <w:sz w:val="21"/>
        </w:rPr>
        <w:t>3.1. Ересек тұрғындар</w:t>
      </w:r>
    </w:p>
    <w:p>
      <w:pPr>
        <w:spacing w:after="40"/>
      </w:pPr>
      <w:r>
        <w:t>Жалпы саны: 2 611 (73,4%).</w:t>
      </w:r>
    </w:p>
    <w:p>
      <w:pPr>
        <w:spacing w:after="40"/>
      </w:pPr>
      <w:r>
        <w:t>Нозологиялық нысандардың ТОП-3 тобы:</w:t>
      </w:r>
    </w:p>
    <w:p>
      <w:pPr>
        <w:spacing w:after="40"/>
      </w:pPr>
      <w:r>
        <w:t>1. Қатерлі жаңа түзілімдер – 1 098 (42%);</w:t>
      </w:r>
    </w:p>
    <w:p>
      <w:pPr>
        <w:spacing w:after="40"/>
      </w:pPr>
      <w:r>
        <w:t>2. Қанайналым жүйесінің аурулары – 491 (18,8%);</w:t>
      </w:r>
    </w:p>
    <w:p>
      <w:pPr>
        <w:spacing w:after="40"/>
      </w:pPr>
      <w:r>
        <w:t>3. Психикалық бұзылыстар – 191 (7,3%).</w:t>
      </w:r>
    </w:p>
    <w:p>
      <w:r>
        <w:rPr>
          <w:b/>
          <w:sz w:val="21"/>
        </w:rPr>
        <w:t>3.2. Балалар</w:t>
      </w:r>
    </w:p>
    <w:p>
      <w:pPr>
        <w:spacing w:after="40"/>
      </w:pPr>
      <w:r>
        <w:t>Жалпы саны: 944.</w:t>
      </w:r>
    </w:p>
    <w:p>
      <w:pPr>
        <w:spacing w:after="40"/>
      </w:pPr>
      <w:r>
        <w:t>Нозологиялық нысандардың ТОП-3 тобы:</w:t>
      </w:r>
    </w:p>
    <w:p>
      <w:pPr>
        <w:spacing w:after="40"/>
      </w:pPr>
      <w:r>
        <w:t>1. Психикалық бұзылыстар – 414 (43,8%);</w:t>
      </w:r>
    </w:p>
    <w:p>
      <w:pPr>
        <w:spacing w:after="40"/>
      </w:pPr>
      <w:r>
        <w:t>2. Туа біткен даму ақаулары – 152 (16,1%);</w:t>
      </w:r>
    </w:p>
    <w:p>
      <w:pPr>
        <w:spacing w:after="40"/>
      </w:pPr>
      <w:r>
        <w:t>3. Жүйке жүйесінің аурулары – 120 (12,7%).</w:t>
      </w:r>
    </w:p>
    <w:p>
      <w:r>
        <w:rPr>
          <w:b/>
          <w:sz w:val="21"/>
        </w:rPr>
        <w:t>4. Оңалту көрсеткіштері</w:t>
      </w:r>
    </w:p>
    <w:p>
      <w:pPr>
        <w:spacing w:after="40"/>
      </w:pPr>
      <w:r>
        <w:t>Толық оңалту: 11,6%.</w:t>
      </w:r>
    </w:p>
    <w:p>
      <w:pPr>
        <w:spacing w:after="40"/>
      </w:pPr>
      <w:r>
        <w:t>Ішінара оңалту: 15,7%.</w:t>
      </w:r>
    </w:p>
    <w:p>
      <w:pPr>
        <w:spacing w:after="40"/>
      </w:pPr>
      <w:r>
        <w:t>Жағдайының ауырлауы: 4,6%.</w:t>
      </w:r>
    </w:p>
    <w:p>
      <w:r>
        <w:rPr>
          <w:b/>
          <w:sz w:val="21"/>
        </w:rPr>
        <w:t>5. Сырттай-проактивті куәландыру</w:t>
      </w:r>
    </w:p>
    <w:p>
      <w:pPr>
        <w:spacing w:after="40"/>
      </w:pPr>
      <w:r>
        <w:t>Сырттай куәландыру саны: 8 757.</w:t>
      </w:r>
    </w:p>
    <w:p>
      <w:pPr>
        <w:spacing w:after="40"/>
      </w:pPr>
      <w:r>
        <w:t>Жалпы санынан үлесі: 50,7%.</w:t>
      </w:r>
    </w:p>
    <w:p>
      <w:r>
        <w:br w:type="page"/>
      </w:r>
    </w:p>
    <w:p>
      <w:r>
        <w:rPr>
          <w:b/>
          <w:sz w:val="21"/>
        </w:rPr>
        <w:t>Зейнетақымен және әлеуметтік қамсыздандыру бағыты бойынша</w:t>
      </w:r>
    </w:p>
    <w:p>
      <w:r>
        <w:rPr>
          <w:b/>
          <w:sz w:val="21"/>
        </w:rPr>
        <w:t>1. Зейнетақымен және әлеуметтік қамсыздандыру</w:t>
      </w:r>
    </w:p>
    <w:p>
      <w:pPr>
        <w:spacing w:after="40"/>
      </w:pPr>
      <w:r>
        <w:t>1.1. Халық саны: 2 379 896 адам.</w:t>
      </w:r>
    </w:p>
    <w:p>
      <w:pPr>
        <w:spacing w:after="40"/>
      </w:pPr>
      <w:r>
        <w:t>1.2. Төлем алушылар саны: 699 868 адам.</w:t>
      </w:r>
    </w:p>
    <w:p>
      <w:pPr>
        <w:spacing w:after="40"/>
      </w:pPr>
      <w:r>
        <w:t>Санаттар бойынша:</w:t>
      </w:r>
    </w:p>
    <w:p>
      <w:pPr>
        <w:spacing w:after="40"/>
      </w:pPr>
      <w:r>
        <w:t>– зейнеткерлер – 268 694 адам;</w:t>
      </w:r>
    </w:p>
    <w:p>
      <w:pPr>
        <w:spacing w:after="40"/>
      </w:pPr>
      <w:r>
        <w:t>– мүгедектігі бойынша жәрдемақы алушылар – 40 072 адам;</w:t>
      </w:r>
    </w:p>
    <w:p>
      <w:pPr>
        <w:spacing w:after="40"/>
      </w:pPr>
      <w:r>
        <w:t>– асыраушысынан айырылу жағдайы бойынша жәрдемақы алушылар – 16 301 адам;</w:t>
      </w:r>
    </w:p>
    <w:p>
      <w:pPr>
        <w:spacing w:after="40"/>
      </w:pPr>
      <w:r>
        <w:t>– № 1, 2 тізім бойынша – 4 адам;</w:t>
      </w:r>
    </w:p>
    <w:p>
      <w:pPr>
        <w:spacing w:after="40"/>
      </w:pPr>
      <w:r>
        <w:t>– арнаулы мемлекеттік жәрдемақы (АМЖ) – 23 790 адам;</w:t>
      </w:r>
    </w:p>
    <w:p>
      <w:pPr>
        <w:spacing w:after="40"/>
      </w:pPr>
      <w:r>
        <w:t>– экологиялық үстемеақы – адам саны көрсетілмеген;</w:t>
      </w:r>
    </w:p>
    <w:p>
      <w:pPr>
        <w:spacing w:after="40"/>
      </w:pPr>
      <w:r>
        <w:t>– 1,5 жасқа дейінгі бала күтімі бойынша жәрдемақы алушылар – 27 163 адам;</w:t>
      </w:r>
    </w:p>
    <w:p>
      <w:pPr>
        <w:spacing w:after="40"/>
      </w:pPr>
      <w:r>
        <w:t>– 18 жасқа дейінгі мүгедектігі бар адамға күтім жасау бойынша жәрдемақы алушылар – 14 286 адам;</w:t>
      </w:r>
    </w:p>
    <w:p>
      <w:pPr>
        <w:spacing w:after="40"/>
      </w:pPr>
      <w:r>
        <w:t>– I топтағы мүгедектігі бар адамға күтім жасау бойынша жәрдемақы алушылар – 3 873 адам;</w:t>
      </w:r>
    </w:p>
    <w:p>
      <w:pPr>
        <w:spacing w:after="40"/>
      </w:pPr>
      <w:r>
        <w:t>– көпбалалы аналар – 6 995 адам;</w:t>
      </w:r>
    </w:p>
    <w:p>
      <w:pPr>
        <w:spacing w:after="40"/>
      </w:pPr>
      <w:r>
        <w:t>– көпбалалы отбасылар – 41 112 адам;</w:t>
      </w:r>
    </w:p>
    <w:p>
      <w:pPr>
        <w:spacing w:after="40"/>
      </w:pPr>
      <w:r>
        <w:t>1.3. Істерді қарау</w:t>
      </w:r>
    </w:p>
    <w:p>
      <w:pPr>
        <w:spacing w:after="40"/>
      </w:pPr>
      <w:r>
        <w:t>Барлығы: 156 982.</w:t>
      </w:r>
    </w:p>
    <w:p>
      <w:pPr>
        <w:spacing w:after="40"/>
      </w:pPr>
      <w:r>
        <w:t>Жаңа тағайындаулар: 87 074.</w:t>
      </w:r>
    </w:p>
    <w:p>
      <w:pPr>
        <w:spacing w:after="40"/>
      </w:pPr>
      <w:r>
        <w:t>Қайта қарау: 66 710.</w:t>
      </w:r>
    </w:p>
    <w:p>
      <w:pPr>
        <w:spacing w:after="40"/>
      </w:pPr>
      <w:r>
        <w:t>Бас тартулар: 3 198.</w:t>
      </w:r>
    </w:p>
    <w:p>
      <w:r>
        <w:br w:type="page"/>
      </w:r>
    </w:p>
    <w:p>
      <w:r>
        <w:rPr>
          <w:b/>
          <w:sz w:val="21"/>
        </w:rPr>
        <w:t>Арнайы әлеуметтік қызметтер және мүгедектігі бар адамдарды әлеуметтік қорғау саласындағы мемлекеттік бақылау бағыты бойынша</w:t>
      </w:r>
    </w:p>
    <w:p>
      <w:r>
        <w:rPr>
          <w:b/>
          <w:sz w:val="21"/>
        </w:rPr>
        <w:t>1. Арнайы әлеуметтік қызметтер көрсететін субъектілерді лицензиялау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</w:tcPr>
          <w:p>
            <w:r>
              <w:rPr>
                <w:b/>
              </w:rPr>
              <w:t>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Ұйым түрі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Саны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Лицензия алғаны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Қызмет алушылар</w:t>
            </w:r>
          </w:p>
        </w:tc>
      </w:tr>
      <w:tr>
        <w:tc>
          <w:tcPr>
            <w:tcW w:type="dxa" w:w="2016"/>
            <w:vAlign w:val="center"/>
          </w:tcPr>
          <w:p>
            <w:r>
              <w:t>1</w:t>
            </w:r>
          </w:p>
        </w:tc>
        <w:tc>
          <w:tcPr>
            <w:tcW w:type="dxa" w:w="2016"/>
            <w:vAlign w:val="center"/>
          </w:tcPr>
          <w:p>
            <w:r>
              <w:t>Стационарлық</w:t>
            </w:r>
          </w:p>
        </w:tc>
        <w:tc>
          <w:tcPr>
            <w:tcW w:type="dxa" w:w="2016"/>
            <w:vAlign w:val="center"/>
          </w:tcPr>
          <w:p>
            <w:r>
              <w:t>5</w:t>
            </w:r>
          </w:p>
        </w:tc>
        <w:tc>
          <w:tcPr>
            <w:tcW w:type="dxa" w:w="2016"/>
            <w:vAlign w:val="center"/>
          </w:tcPr>
          <w:p>
            <w:r>
              <w:t>5</w:t>
            </w:r>
          </w:p>
        </w:tc>
        <w:tc>
          <w:tcPr>
            <w:tcW w:type="dxa" w:w="2016"/>
            <w:vAlign w:val="center"/>
          </w:tcPr>
          <w:p>
            <w:r>
              <w:t>1 324</w:t>
            </w:r>
          </w:p>
        </w:tc>
      </w:tr>
      <w:tr>
        <w:tc>
          <w:tcPr>
            <w:tcW w:type="dxa" w:w="2016"/>
            <w:vAlign w:val="center"/>
          </w:tcPr>
          <w:p>
            <w:r>
              <w:t>2</w:t>
            </w:r>
          </w:p>
        </w:tc>
        <w:tc>
          <w:tcPr>
            <w:tcW w:type="dxa" w:w="2016"/>
            <w:vAlign w:val="center"/>
          </w:tcPr>
          <w:p>
            <w:r>
              <w:t>Жартылай стационарлық</w:t>
            </w:r>
          </w:p>
        </w:tc>
        <w:tc>
          <w:tcPr>
            <w:tcW w:type="dxa" w:w="2016"/>
            <w:vAlign w:val="center"/>
          </w:tcPr>
          <w:p>
            <w:r>
              <w:t>18</w:t>
            </w:r>
          </w:p>
        </w:tc>
        <w:tc>
          <w:tcPr>
            <w:tcW w:type="dxa" w:w="2016"/>
            <w:vAlign w:val="center"/>
          </w:tcPr>
          <w:p>
            <w:r>
              <w:t>18</w:t>
            </w:r>
          </w:p>
        </w:tc>
        <w:tc>
          <w:tcPr>
            <w:tcW w:type="dxa" w:w="2016"/>
            <w:vAlign w:val="center"/>
          </w:tcPr>
          <w:p>
            <w:r>
              <w:t>1 452</w:t>
            </w:r>
          </w:p>
        </w:tc>
      </w:tr>
      <w:tr>
        <w:tc>
          <w:tcPr>
            <w:tcW w:type="dxa" w:w="2016"/>
            <w:vAlign w:val="center"/>
          </w:tcPr>
          <w:p>
            <w:r>
              <w:t>3</w:t>
            </w:r>
          </w:p>
        </w:tc>
        <w:tc>
          <w:tcPr>
            <w:tcW w:type="dxa" w:w="2016"/>
            <w:vAlign w:val="center"/>
          </w:tcPr>
          <w:p>
            <w:r>
              <w:t>Уақытша болу</w:t>
            </w:r>
          </w:p>
        </w:tc>
        <w:tc>
          <w:tcPr>
            <w:tcW w:type="dxa" w:w="2016"/>
            <w:vAlign w:val="center"/>
          </w:tcPr>
          <w:p>
            <w:r>
              <w:t>2</w:t>
            </w:r>
          </w:p>
        </w:tc>
        <w:tc>
          <w:tcPr>
            <w:tcW w:type="dxa" w:w="2016"/>
            <w:vAlign w:val="center"/>
          </w:tcPr>
          <w:p>
            <w:r>
              <w:t>2</w:t>
            </w:r>
          </w:p>
        </w:tc>
        <w:tc>
          <w:tcPr>
            <w:tcW w:type="dxa" w:w="2016"/>
            <w:vAlign w:val="center"/>
          </w:tcPr>
          <w:p>
            <w:r>
              <w:t>357</w:t>
            </w:r>
          </w:p>
        </w:tc>
      </w:tr>
      <w:tr>
        <w:tc>
          <w:tcPr>
            <w:tcW w:type="dxa" w:w="2016"/>
            <w:vAlign w:val="center"/>
          </w:tcPr>
          <w:p>
            <w:r>
              <w:t>4</w:t>
            </w:r>
          </w:p>
        </w:tc>
        <w:tc>
          <w:tcPr>
            <w:tcW w:type="dxa" w:w="2016"/>
            <w:vAlign w:val="center"/>
          </w:tcPr>
          <w:p>
            <w:r>
              <w:t>Үйде қызмет көрсету</w:t>
            </w:r>
          </w:p>
        </w:tc>
        <w:tc>
          <w:tcPr>
            <w:tcW w:type="dxa" w:w="2016"/>
            <w:vAlign w:val="center"/>
          </w:tcPr>
          <w:p>
            <w:r>
              <w:t>8</w:t>
            </w:r>
          </w:p>
        </w:tc>
        <w:tc>
          <w:tcPr>
            <w:tcW w:type="dxa" w:w="2016"/>
            <w:vAlign w:val="center"/>
          </w:tcPr>
          <w:p>
            <w:r>
              <w:t>8</w:t>
            </w:r>
          </w:p>
        </w:tc>
        <w:tc>
          <w:tcPr>
            <w:tcW w:type="dxa" w:w="2016"/>
            <w:vAlign w:val="center"/>
          </w:tcPr>
          <w:p>
            <w:r>
              <w:t>3 330</w:t>
            </w:r>
          </w:p>
        </w:tc>
      </w:tr>
      <w:tr>
        <w:tc>
          <w:tcPr>
            <w:tcW w:type="dxa" w:w="2016"/>
            <w:vAlign w:val="center"/>
          </w:tcPr>
          <w:p>
            <w:r/>
          </w:p>
        </w:tc>
        <w:tc>
          <w:tcPr>
            <w:tcW w:type="dxa" w:w="2016"/>
            <w:vAlign w:val="center"/>
          </w:tcPr>
          <w:p>
            <w:r>
              <w:t>Барлығы</w:t>
            </w:r>
          </w:p>
        </w:tc>
        <w:tc>
          <w:tcPr>
            <w:tcW w:type="dxa" w:w="2016"/>
            <w:vAlign w:val="center"/>
          </w:tcPr>
          <w:p>
            <w:r>
              <w:t>33</w:t>
            </w:r>
          </w:p>
        </w:tc>
        <w:tc>
          <w:tcPr>
            <w:tcW w:type="dxa" w:w="2016"/>
            <w:vAlign w:val="center"/>
          </w:tcPr>
          <w:p>
            <w:r>
              <w:t>33</w:t>
            </w:r>
          </w:p>
        </w:tc>
        <w:tc>
          <w:tcPr>
            <w:tcW w:type="dxa" w:w="2016"/>
            <w:vAlign w:val="center"/>
          </w:tcPr>
          <w:p>
            <w:r>
              <w:t>6 463</w:t>
            </w:r>
          </w:p>
        </w:tc>
      </w:tr>
    </w:tbl>
    <w:p/>
    <w:p>
      <w:pPr>
        <w:spacing w:after="40"/>
      </w:pPr>
      <w:r>
        <w:t>Барлығы: 17 коммуналдық мемлекеттік мекеме (КММ) және 16 үкіметтік емес ұйым (ҮЕҰ).</w:t>
      </w:r>
    </w:p>
    <w:p>
      <w:r>
        <w:rPr>
          <w:b/>
          <w:sz w:val="21"/>
        </w:rPr>
        <w:t>2. «Amanat» партиясының мүгедектігі бар адамдар үшін қолжетімділікті қамтамасыз ету жөніндегі Жол картасын іске асыру</w:t>
      </w:r>
    </w:p>
    <w:p>
      <w:pPr>
        <w:spacing w:after="40"/>
      </w:pPr>
      <w:r>
        <w:t>Қолжетімділік картасындағы объектілердің жалпы саны – 9 346.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</w:tcPr>
          <w:p>
            <w:r>
              <w:rPr>
                <w:b/>
              </w:rPr>
              <w:t>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Мүгедектігі бар адамдар санаты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Қолжетімді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%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Ішінара қолжетімді</w:t>
            </w:r>
          </w:p>
        </w:tc>
      </w:tr>
      <w:tr>
        <w:tc>
          <w:tcPr>
            <w:tcW w:type="dxa" w:w="2016"/>
            <w:vAlign w:val="center"/>
          </w:tcPr>
          <w:p>
            <w:r>
              <w:t>1</w:t>
            </w:r>
          </w:p>
        </w:tc>
        <w:tc>
          <w:tcPr>
            <w:tcW w:type="dxa" w:w="2016"/>
            <w:vAlign w:val="center"/>
          </w:tcPr>
          <w:p>
            <w:r>
              <w:t>Тірек-қимыл аппараты бұзылған адамдар</w:t>
            </w:r>
          </w:p>
        </w:tc>
        <w:tc>
          <w:tcPr>
            <w:tcW w:type="dxa" w:w="2016"/>
            <w:vAlign w:val="center"/>
          </w:tcPr>
          <w:p>
            <w:r>
              <w:t>6 859</w:t>
            </w:r>
          </w:p>
        </w:tc>
        <w:tc>
          <w:tcPr>
            <w:tcW w:type="dxa" w:w="2016"/>
            <w:vAlign w:val="center"/>
          </w:tcPr>
          <w:p>
            <w:r>
              <w:t>73,39</w:t>
            </w:r>
          </w:p>
        </w:tc>
        <w:tc>
          <w:tcPr>
            <w:tcW w:type="dxa" w:w="2016"/>
            <w:vAlign w:val="center"/>
          </w:tcPr>
          <w:p>
            <w:r>
              <w:t>2 485</w:t>
            </w:r>
          </w:p>
        </w:tc>
      </w:tr>
      <w:tr>
        <w:tc>
          <w:tcPr>
            <w:tcW w:type="dxa" w:w="2016"/>
            <w:vAlign w:val="center"/>
          </w:tcPr>
          <w:p>
            <w:r>
              <w:t>2</w:t>
            </w:r>
          </w:p>
        </w:tc>
        <w:tc>
          <w:tcPr>
            <w:tcW w:type="dxa" w:w="2016"/>
            <w:vAlign w:val="center"/>
          </w:tcPr>
          <w:p>
            <w:r>
              <w:t>Мүгедектер арбасын пайдаланатын адамдар</w:t>
            </w:r>
          </w:p>
        </w:tc>
        <w:tc>
          <w:tcPr>
            <w:tcW w:type="dxa" w:w="2016"/>
            <w:vAlign w:val="center"/>
          </w:tcPr>
          <w:p>
            <w:r>
              <w:t>6 856</w:t>
            </w:r>
          </w:p>
        </w:tc>
        <w:tc>
          <w:tcPr>
            <w:tcW w:type="dxa" w:w="2016"/>
            <w:vAlign w:val="center"/>
          </w:tcPr>
          <w:p>
            <w:r>
              <w:t>73,36</w:t>
            </w:r>
          </w:p>
        </w:tc>
        <w:tc>
          <w:tcPr>
            <w:tcW w:type="dxa" w:w="2016"/>
            <w:vAlign w:val="center"/>
          </w:tcPr>
          <w:p>
            <w:r>
              <w:t>2 490</w:t>
            </w:r>
          </w:p>
        </w:tc>
      </w:tr>
      <w:tr>
        <w:tc>
          <w:tcPr>
            <w:tcW w:type="dxa" w:w="2016"/>
            <w:vAlign w:val="center"/>
          </w:tcPr>
          <w:p>
            <w:r>
              <w:t>3</w:t>
            </w:r>
          </w:p>
        </w:tc>
        <w:tc>
          <w:tcPr>
            <w:tcW w:type="dxa" w:w="2016"/>
            <w:vAlign w:val="center"/>
          </w:tcPr>
          <w:p>
            <w:r>
              <w:t>Есту қабілеті бұзылған адамдар</w:t>
            </w:r>
          </w:p>
        </w:tc>
        <w:tc>
          <w:tcPr>
            <w:tcW w:type="dxa" w:w="2016"/>
            <w:vAlign w:val="center"/>
          </w:tcPr>
          <w:p>
            <w:r>
              <w:t>6 860</w:t>
            </w:r>
          </w:p>
        </w:tc>
        <w:tc>
          <w:tcPr>
            <w:tcW w:type="dxa" w:w="2016"/>
            <w:vAlign w:val="center"/>
          </w:tcPr>
          <w:p>
            <w:r>
              <w:t>73,40</w:t>
            </w:r>
          </w:p>
        </w:tc>
        <w:tc>
          <w:tcPr>
            <w:tcW w:type="dxa" w:w="2016"/>
            <w:vAlign w:val="center"/>
          </w:tcPr>
          <w:p>
            <w:r>
              <w:t>2 476</w:t>
            </w:r>
          </w:p>
        </w:tc>
      </w:tr>
      <w:tr>
        <w:tc>
          <w:tcPr>
            <w:tcW w:type="dxa" w:w="2016"/>
            <w:vAlign w:val="center"/>
          </w:tcPr>
          <w:p>
            <w:r>
              <w:t>4</w:t>
            </w:r>
          </w:p>
        </w:tc>
        <w:tc>
          <w:tcPr>
            <w:tcW w:type="dxa" w:w="2016"/>
            <w:vAlign w:val="center"/>
          </w:tcPr>
          <w:p>
            <w:r>
              <w:t>Көру қабілеті бұзылған адамдар</w:t>
            </w:r>
          </w:p>
        </w:tc>
        <w:tc>
          <w:tcPr>
            <w:tcW w:type="dxa" w:w="2016"/>
            <w:vAlign w:val="center"/>
          </w:tcPr>
          <w:p>
            <w:r>
              <w:t>6 860</w:t>
            </w:r>
          </w:p>
        </w:tc>
        <w:tc>
          <w:tcPr>
            <w:tcW w:type="dxa" w:w="2016"/>
            <w:vAlign w:val="center"/>
          </w:tcPr>
          <w:p>
            <w:r>
              <w:t>73,40</w:t>
            </w:r>
          </w:p>
        </w:tc>
        <w:tc>
          <w:tcPr>
            <w:tcW w:type="dxa" w:w="2016"/>
            <w:vAlign w:val="center"/>
          </w:tcPr>
          <w:p>
            <w:r>
              <w:t>2 479</w:t>
            </w:r>
          </w:p>
        </w:tc>
      </w:tr>
      <w:tr>
        <w:tc>
          <w:tcPr>
            <w:tcW w:type="dxa" w:w="2016"/>
            <w:vAlign w:val="center"/>
          </w:tcPr>
          <w:p>
            <w:r/>
          </w:p>
        </w:tc>
        <w:tc>
          <w:tcPr>
            <w:tcW w:type="dxa" w:w="2016"/>
            <w:vAlign w:val="center"/>
          </w:tcPr>
          <w:p>
            <w:r>
              <w:t>Барлығы</w:t>
            </w:r>
          </w:p>
        </w:tc>
        <w:tc>
          <w:tcPr>
            <w:tcW w:type="dxa" w:w="2016"/>
            <w:vAlign w:val="center"/>
          </w:tcPr>
          <w:p>
            <w:r>
              <w:t>6 856</w:t>
            </w:r>
          </w:p>
        </w:tc>
        <w:tc>
          <w:tcPr>
            <w:tcW w:type="dxa" w:w="2016"/>
            <w:vAlign w:val="center"/>
          </w:tcPr>
          <w:p>
            <w:r>
              <w:t>73,36</w:t>
            </w:r>
          </w:p>
        </w:tc>
        <w:tc>
          <w:tcPr>
            <w:tcW w:type="dxa" w:w="2016"/>
            <w:vAlign w:val="center"/>
          </w:tcPr>
          <w:p>
            <w:r>
              <w:t>2 490</w:t>
            </w:r>
          </w:p>
        </w:tc>
      </w:tr>
    </w:tbl>
    <w:p/>
    <w:p>
      <w:pPr>
        <w:spacing w:after="40"/>
      </w:pPr>
      <w:r>
        <w:t>Қызмет салалары бөлінісінде қолжетімді объектілер:</w:t>
      </w:r>
    </w:p>
    <w:p>
      <w:pPr>
        <w:spacing w:after="40"/>
      </w:pPr>
      <w:r>
        <w:t>– денсаулық сақтау – 3 331;</w:t>
      </w:r>
    </w:p>
    <w:p>
      <w:pPr>
        <w:spacing w:after="40"/>
      </w:pPr>
      <w:r>
        <w:t>– білім беру – 642;</w:t>
      </w:r>
    </w:p>
    <w:p>
      <w:pPr>
        <w:spacing w:after="40"/>
      </w:pPr>
      <w:r>
        <w:t>– мәдениет – 160;</w:t>
      </w:r>
    </w:p>
    <w:p>
      <w:pPr>
        <w:spacing w:after="40"/>
      </w:pPr>
      <w:r>
        <w:t>– сауда және қызмет көрсету – 4 602;</w:t>
      </w:r>
    </w:p>
    <w:p>
      <w:pPr>
        <w:spacing w:after="40"/>
      </w:pPr>
      <w:r>
        <w:t>– мемлекеттік ұйымдар және квазимемлекеттік сектор – 296;</w:t>
      </w:r>
    </w:p>
    <w:p>
      <w:pPr>
        <w:spacing w:after="40"/>
      </w:pPr>
      <w:r>
        <w:t>– басқа бағыттар – 315;</w:t>
      </w:r>
    </w:p>
    <w:p>
      <w:r>
        <w:rPr>
          <w:b/>
          <w:sz w:val="21"/>
        </w:rPr>
        <w:t>3. Мүгедектігі бар адамдардың жеке абилитациялау және оңалту бағдарламаларының әлеуметтік бөлігінің орындалу үлесін мониторингтеу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center"/>
          </w:tcPr>
          <w:p>
            <w:r>
              <w:rPr>
                <w:b/>
              </w:rPr>
              <w:t>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Көмек түрі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Берілген өтініштер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Қамтамасыз етілді</w:t>
            </w:r>
          </w:p>
        </w:tc>
        <w:tc>
          <w:tcPr>
            <w:tcW w:type="dxa" w:w="2016"/>
            <w:vAlign w:val="center"/>
          </w:tcPr>
          <w:p>
            <w:r>
              <w:rPr>
                <w:b/>
              </w:rPr>
              <w:t>Қамтамасыз ету, %</w:t>
            </w:r>
          </w:p>
        </w:tc>
      </w:tr>
      <w:tr>
        <w:tc>
          <w:tcPr>
            <w:tcW w:type="dxa" w:w="2016"/>
            <w:vAlign w:val="center"/>
          </w:tcPr>
          <w:p>
            <w:r>
              <w:t>1</w:t>
            </w:r>
          </w:p>
        </w:tc>
        <w:tc>
          <w:tcPr>
            <w:tcW w:type="dxa" w:w="2016"/>
            <w:vAlign w:val="center"/>
          </w:tcPr>
          <w:p>
            <w:r>
              <w:t>Протездік-ортопедиялық көмек</w:t>
            </w:r>
          </w:p>
        </w:tc>
        <w:tc>
          <w:tcPr>
            <w:tcW w:type="dxa" w:w="2016"/>
            <w:vAlign w:val="center"/>
          </w:tcPr>
          <w:p>
            <w:r>
              <w:t>7 529</w:t>
            </w:r>
          </w:p>
        </w:tc>
        <w:tc>
          <w:tcPr>
            <w:tcW w:type="dxa" w:w="2016"/>
            <w:vAlign w:val="center"/>
          </w:tcPr>
          <w:p>
            <w:r>
              <w:t>4 342</w:t>
            </w:r>
          </w:p>
        </w:tc>
        <w:tc>
          <w:tcPr>
            <w:tcW w:type="dxa" w:w="2016"/>
            <w:vAlign w:val="center"/>
          </w:tcPr>
          <w:p>
            <w:r>
              <w:t>57,7</w:t>
            </w:r>
          </w:p>
        </w:tc>
      </w:tr>
      <w:tr>
        <w:tc>
          <w:tcPr>
            <w:tcW w:type="dxa" w:w="2016"/>
            <w:vAlign w:val="center"/>
          </w:tcPr>
          <w:p>
            <w:r>
              <w:t>2</w:t>
            </w:r>
          </w:p>
        </w:tc>
        <w:tc>
          <w:tcPr>
            <w:tcW w:type="dxa" w:w="2016"/>
            <w:vAlign w:val="center"/>
          </w:tcPr>
          <w:p>
            <w:r>
              <w:t>Сурдологиялық құралдар</w:t>
            </w:r>
          </w:p>
        </w:tc>
        <w:tc>
          <w:tcPr>
            <w:tcW w:type="dxa" w:w="2016"/>
            <w:vAlign w:val="center"/>
          </w:tcPr>
          <w:p>
            <w:r>
              <w:t>1 157</w:t>
            </w:r>
          </w:p>
        </w:tc>
        <w:tc>
          <w:tcPr>
            <w:tcW w:type="dxa" w:w="2016"/>
            <w:vAlign w:val="center"/>
          </w:tcPr>
          <w:p>
            <w:r>
              <w:t>920</w:t>
            </w:r>
          </w:p>
        </w:tc>
        <w:tc>
          <w:tcPr>
            <w:tcW w:type="dxa" w:w="2016"/>
            <w:vAlign w:val="center"/>
          </w:tcPr>
          <w:p>
            <w:r>
              <w:t>79,6</w:t>
            </w:r>
          </w:p>
        </w:tc>
      </w:tr>
      <w:tr>
        <w:tc>
          <w:tcPr>
            <w:tcW w:type="dxa" w:w="2016"/>
            <w:vAlign w:val="center"/>
          </w:tcPr>
          <w:p>
            <w:r>
              <w:t>3</w:t>
            </w:r>
          </w:p>
        </w:tc>
        <w:tc>
          <w:tcPr>
            <w:tcW w:type="dxa" w:w="2016"/>
            <w:vAlign w:val="center"/>
          </w:tcPr>
          <w:p>
            <w:r>
              <w:t>Тифлотехникалық құралдар</w:t>
            </w:r>
          </w:p>
        </w:tc>
        <w:tc>
          <w:tcPr>
            <w:tcW w:type="dxa" w:w="2016"/>
            <w:vAlign w:val="center"/>
          </w:tcPr>
          <w:p>
            <w:r>
              <w:t>1 665</w:t>
            </w:r>
          </w:p>
        </w:tc>
        <w:tc>
          <w:tcPr>
            <w:tcW w:type="dxa" w:w="2016"/>
            <w:vAlign w:val="center"/>
          </w:tcPr>
          <w:p>
            <w:r>
              <w:t>1 284</w:t>
            </w:r>
          </w:p>
        </w:tc>
        <w:tc>
          <w:tcPr>
            <w:tcW w:type="dxa" w:w="2016"/>
            <w:vAlign w:val="center"/>
          </w:tcPr>
          <w:p>
            <w:r>
              <w:t>77,2</w:t>
            </w:r>
          </w:p>
        </w:tc>
      </w:tr>
      <w:tr>
        <w:tc>
          <w:tcPr>
            <w:tcW w:type="dxa" w:w="2016"/>
            <w:vAlign w:val="center"/>
          </w:tcPr>
          <w:p>
            <w:r>
              <w:t>4</w:t>
            </w:r>
          </w:p>
        </w:tc>
        <w:tc>
          <w:tcPr>
            <w:tcW w:type="dxa" w:w="2016"/>
            <w:vAlign w:val="center"/>
          </w:tcPr>
          <w:p>
            <w:r>
              <w:t>Мүгедектер арбалары</w:t>
            </w:r>
          </w:p>
        </w:tc>
        <w:tc>
          <w:tcPr>
            <w:tcW w:type="dxa" w:w="2016"/>
            <w:vAlign w:val="center"/>
          </w:tcPr>
          <w:p>
            <w:r>
              <w:t>1 152</w:t>
            </w:r>
          </w:p>
        </w:tc>
        <w:tc>
          <w:tcPr>
            <w:tcW w:type="dxa" w:w="2016"/>
            <w:vAlign w:val="center"/>
          </w:tcPr>
          <w:p>
            <w:r>
              <w:t>976</w:t>
            </w:r>
          </w:p>
        </w:tc>
        <w:tc>
          <w:tcPr>
            <w:tcW w:type="dxa" w:w="2016"/>
            <w:vAlign w:val="center"/>
          </w:tcPr>
          <w:p>
            <w:r>
              <w:t>84,8</w:t>
            </w:r>
          </w:p>
        </w:tc>
      </w:tr>
      <w:tr>
        <w:tc>
          <w:tcPr>
            <w:tcW w:type="dxa" w:w="2016"/>
            <w:vAlign w:val="center"/>
          </w:tcPr>
          <w:p>
            <w:r>
              <w:t>5</w:t>
            </w:r>
          </w:p>
        </w:tc>
        <w:tc>
          <w:tcPr>
            <w:tcW w:type="dxa" w:w="2016"/>
            <w:vAlign w:val="center"/>
          </w:tcPr>
          <w:p>
            <w:r>
              <w:t>Санаторийлік-курорттық емдеу</w:t>
            </w:r>
          </w:p>
        </w:tc>
        <w:tc>
          <w:tcPr>
            <w:tcW w:type="dxa" w:w="2016"/>
            <w:vAlign w:val="center"/>
          </w:tcPr>
          <w:p>
            <w:r>
              <w:t>12 781</w:t>
            </w:r>
          </w:p>
        </w:tc>
        <w:tc>
          <w:tcPr>
            <w:tcW w:type="dxa" w:w="2016"/>
            <w:vAlign w:val="center"/>
          </w:tcPr>
          <w:p>
            <w:r>
              <w:t>8 630</w:t>
            </w:r>
          </w:p>
        </w:tc>
        <w:tc>
          <w:tcPr>
            <w:tcW w:type="dxa" w:w="2016"/>
            <w:vAlign w:val="center"/>
          </w:tcPr>
          <w:p>
            <w:r>
              <w:t>67,6</w:t>
            </w:r>
          </w:p>
        </w:tc>
      </w:tr>
      <w:tr>
        <w:tc>
          <w:tcPr>
            <w:tcW w:type="dxa" w:w="2016"/>
            <w:vAlign w:val="center"/>
          </w:tcPr>
          <w:p>
            <w:r>
              <w:t>6</w:t>
            </w:r>
          </w:p>
        </w:tc>
        <w:tc>
          <w:tcPr>
            <w:tcW w:type="dxa" w:w="2016"/>
            <w:vAlign w:val="center"/>
          </w:tcPr>
          <w:p>
            <w:r>
              <w:t>Жеке көмекшінің қызметтері</w:t>
            </w:r>
          </w:p>
        </w:tc>
        <w:tc>
          <w:tcPr>
            <w:tcW w:type="dxa" w:w="2016"/>
            <w:vAlign w:val="center"/>
          </w:tcPr>
          <w:p>
            <w:r>
              <w:t>3 881</w:t>
            </w:r>
          </w:p>
        </w:tc>
        <w:tc>
          <w:tcPr>
            <w:tcW w:type="dxa" w:w="2016"/>
            <w:vAlign w:val="center"/>
          </w:tcPr>
          <w:p>
            <w:r>
              <w:t>3 819</w:t>
            </w:r>
          </w:p>
        </w:tc>
        <w:tc>
          <w:tcPr>
            <w:tcW w:type="dxa" w:w="2016"/>
            <w:vAlign w:val="center"/>
          </w:tcPr>
          <w:p>
            <w:r>
              <w:t>98,5</w:t>
            </w:r>
          </w:p>
        </w:tc>
      </w:tr>
      <w:tr>
        <w:tc>
          <w:tcPr>
            <w:tcW w:type="dxa" w:w="2016"/>
            <w:vAlign w:val="center"/>
          </w:tcPr>
          <w:p>
            <w:r>
              <w:t>7</w:t>
            </w:r>
          </w:p>
        </w:tc>
        <w:tc>
          <w:tcPr>
            <w:tcW w:type="dxa" w:w="2016"/>
            <w:vAlign w:val="center"/>
          </w:tcPr>
          <w:p>
            <w:r>
              <w:t>Ымдау тілі маманының қызметтері</w:t>
            </w:r>
          </w:p>
        </w:tc>
        <w:tc>
          <w:tcPr>
            <w:tcW w:type="dxa" w:w="2016"/>
            <w:vAlign w:val="center"/>
          </w:tcPr>
          <w:p>
            <w:r>
              <w:t>1 046</w:t>
            </w:r>
          </w:p>
        </w:tc>
        <w:tc>
          <w:tcPr>
            <w:tcW w:type="dxa" w:w="2016"/>
            <w:vAlign w:val="center"/>
          </w:tcPr>
          <w:p>
            <w:r>
              <w:t>1 017</w:t>
            </w:r>
          </w:p>
        </w:tc>
        <w:tc>
          <w:tcPr>
            <w:tcW w:type="dxa" w:w="2016"/>
            <w:vAlign w:val="center"/>
          </w:tcPr>
          <w:p>
            <w:r>
              <w:t>97,3</w:t>
            </w:r>
          </w:p>
        </w:tc>
      </w:tr>
      <w:tr>
        <w:tc>
          <w:tcPr>
            <w:tcW w:type="dxa" w:w="2016"/>
            <w:vAlign w:val="center"/>
          </w:tcPr>
          <w:p>
            <w:r>
              <w:t>8</w:t>
            </w:r>
          </w:p>
        </w:tc>
        <w:tc>
          <w:tcPr>
            <w:tcW w:type="dxa" w:w="2016"/>
            <w:vAlign w:val="center"/>
          </w:tcPr>
          <w:p>
            <w:r>
              <w:t>Гигиеналық құралдар</w:t>
            </w:r>
          </w:p>
        </w:tc>
        <w:tc>
          <w:tcPr>
            <w:tcW w:type="dxa" w:w="2016"/>
            <w:vAlign w:val="center"/>
          </w:tcPr>
          <w:p>
            <w:r>
              <w:t>15 905</w:t>
            </w:r>
          </w:p>
        </w:tc>
        <w:tc>
          <w:tcPr>
            <w:tcW w:type="dxa" w:w="2016"/>
            <w:vAlign w:val="center"/>
          </w:tcPr>
          <w:p>
            <w:r>
              <w:t>14 966</w:t>
            </w:r>
          </w:p>
        </w:tc>
        <w:tc>
          <w:tcPr>
            <w:tcW w:type="dxa" w:w="2016"/>
            <w:vAlign w:val="center"/>
          </w:tcPr>
          <w:p>
            <w:r>
              <w:t>94,1</w:t>
            </w:r>
          </w:p>
        </w:tc>
      </w:tr>
      <w:tr>
        <w:tc>
          <w:tcPr>
            <w:tcW w:type="dxa" w:w="2016"/>
            <w:vAlign w:val="center"/>
          </w:tcPr>
          <w:p>
            <w:r/>
          </w:p>
        </w:tc>
        <w:tc>
          <w:tcPr>
            <w:tcW w:type="dxa" w:w="2016"/>
            <w:vAlign w:val="center"/>
          </w:tcPr>
          <w:p>
            <w:r>
              <w:t>ЖИЫНЫ</w:t>
            </w:r>
          </w:p>
        </w:tc>
        <w:tc>
          <w:tcPr>
            <w:tcW w:type="dxa" w:w="2016"/>
            <w:vAlign w:val="center"/>
          </w:tcPr>
          <w:p>
            <w:r>
              <w:t>45 116</w:t>
            </w:r>
          </w:p>
        </w:tc>
        <w:tc>
          <w:tcPr>
            <w:tcW w:type="dxa" w:w="2016"/>
            <w:vAlign w:val="center"/>
          </w:tcPr>
          <w:p>
            <w:r>
              <w:t>35 954</w:t>
            </w:r>
          </w:p>
        </w:tc>
        <w:tc>
          <w:tcPr>
            <w:tcW w:type="dxa" w:w="2016"/>
            <w:vAlign w:val="center"/>
          </w:tcPr>
          <w:p>
            <w:r>
              <w:t>79,7</w:t>
            </w:r>
          </w:p>
        </w:tc>
      </w:tr>
    </w:tbl>
    <w:p/>
    <w:p>
      <w:r>
        <w:br w:type="page"/>
      </w:r>
    </w:p>
    <w:p>
      <w:r>
        <w:rPr>
          <w:b/>
          <w:sz w:val="21"/>
        </w:rPr>
        <w:t>4. Профилактикалық бақылау және жоспардан тыс тексерулер шеңберінде бақылау іс-шараларын уақтылы ұйымдастыру</w:t>
      </w:r>
    </w:p>
    <w:p>
      <w:r>
        <w:rPr>
          <w:b/>
          <w:sz w:val="21"/>
        </w:rPr>
        <w:t>4.1. Тексерулер саны</w:t>
      </w:r>
    </w:p>
    <w:p>
      <w:pPr>
        <w:spacing w:after="40"/>
      </w:pPr>
      <w:r>
        <w:t>Тексерулердің жалпы саны – 81.</w:t>
      </w:r>
    </w:p>
    <w:p>
      <w:pPr>
        <w:spacing w:after="40"/>
      </w:pPr>
      <w:r>
        <w:t>Профилактикалық бақылау – 26.</w:t>
      </w:r>
    </w:p>
    <w:p>
      <w:pPr>
        <w:spacing w:after="40"/>
      </w:pPr>
      <w:r>
        <w:t>Жоспардан тыс тексерулер – 55.</w:t>
      </w:r>
    </w:p>
    <w:p>
      <w:pPr>
        <w:spacing w:after="40"/>
      </w:pPr>
      <w:r>
        <w:t>Прокуратура органдарының талабы бойынша – 0.</w:t>
      </w:r>
    </w:p>
    <w:p>
      <w:r>
        <w:rPr>
          <w:b/>
          <w:sz w:val="21"/>
        </w:rPr>
        <w:t>4.2. Анықталған бұзушылықтар</w:t>
      </w:r>
    </w:p>
    <w:p>
      <w:pPr>
        <w:spacing w:after="40"/>
      </w:pPr>
      <w:r>
        <w:t>Анықталған бұзушылықтардың жалпы саны – 185.</w:t>
      </w:r>
    </w:p>
    <w:p>
      <w:pPr>
        <w:spacing w:after="40"/>
      </w:pPr>
      <w:r>
        <w:t>Мүгедектігі бар адамдарды әлеуметтік қорғау саласында – 130, оның ішінде:</w:t>
      </w:r>
    </w:p>
    <w:p>
      <w:pPr>
        <w:spacing w:after="40"/>
      </w:pPr>
      <w:r>
        <w:t>– 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 128;</w:t>
      </w:r>
    </w:p>
    <w:p>
      <w:pPr>
        <w:spacing w:after="40"/>
      </w:pPr>
      <w:r>
        <w:t>– мүгедектігі бар адамдарды оңалтудың жеке бағдарламасына сәйкес оңалту іс-шараларын жүзеге асыратын субъектілерге қатысты – 2.</w:t>
      </w:r>
    </w:p>
    <w:p>
      <w:pPr>
        <w:spacing w:after="40"/>
      </w:pPr>
      <w:r>
        <w:t>Арнайы әлеуметтік қызметтер көрсету саласында – 55, оның ішінде:</w:t>
      </w:r>
    </w:p>
    <w:p>
      <w:pPr>
        <w:spacing w:after="40"/>
      </w:pPr>
      <w:r>
        <w:t>– жергілікті атқарушы органдардың/олар уәкілеттік берген мемлекеттік органдардың, арнайы әлеуметтік қызметтер көрсететін субъектілердің қызметіне қатысты – 0;</w:t>
      </w:r>
    </w:p>
    <w:p>
      <w:pPr>
        <w:spacing w:after="40"/>
      </w:pPr>
      <w:r>
        <w:t>– стационарлық және жартылай стационарлық жағдайларда арнайы әлеуметтік қызметтердің кепілдік берілген көлемін көрсететін субъектілердің (ұйымдардың) қызметіне қатысты – 0;</w:t>
      </w:r>
    </w:p>
    <w:p>
      <w:pPr>
        <w:spacing w:after="40"/>
      </w:pPr>
      <w:r>
        <w:t>– үйде қызмет көрсету жағдайында арнайы әлеуметтік қызметтердің кепілдік берілген көлемін көрсететін субъектілердің (ұйымдардың) қызметіне қатысты – 55;</w:t>
      </w:r>
    </w:p>
    <w:p>
      <w:pPr>
        <w:spacing w:after="40"/>
      </w:pPr>
      <w:r>
        <w:t>– уақытша болу жағдайында арнайы әлеуметтік қызметтердің кепілдік берілген көлемін көрсететін субъектілердің (ұйымдардың) қызметіне қатысты – 0.</w:t>
      </w:r>
    </w:p>
    <w:p>
      <w:r>
        <w:rPr>
          <w:b/>
          <w:sz w:val="21"/>
        </w:rPr>
        <w:t>4.3. Берілген нұсқамалар</w:t>
      </w:r>
    </w:p>
    <w:p>
      <w:pPr>
        <w:spacing w:after="40"/>
      </w:pPr>
      <w:r>
        <w:t>Берілген нұсқамалардың жалпы саны – 66.</w:t>
      </w:r>
    </w:p>
    <w:p>
      <w:pPr>
        <w:spacing w:after="40"/>
      </w:pPr>
      <w:r>
        <w:t>Мүгедектігі бар адамдарды әлеуметтік қорғау саласында – 54, оның ішінде:</w:t>
      </w:r>
    </w:p>
    <w:p>
      <w:pPr>
        <w:spacing w:after="40"/>
      </w:pPr>
      <w:r>
        <w:t>– әлеуметтік және көлік инфрақұрылымы объектілеріне қолжетімділікті қамтамасыз ететін субъектілерге (ұйымдарға) қатысты – 52;</w:t>
      </w:r>
    </w:p>
    <w:p>
      <w:pPr>
        <w:spacing w:after="40"/>
      </w:pPr>
      <w:r>
        <w:t>– мүгедектігі бар адамдарды оңалтудың жеке бағдарламасына сәйкес оңалту іс-шараларын жүзеге асыратын субъектілерге қатысты – 2.</w:t>
      </w:r>
    </w:p>
    <w:p>
      <w:pPr>
        <w:spacing w:after="40"/>
      </w:pPr>
      <w:r>
        <w:t>Арнайы әлеуметтік қызметтер көрсету саласында – 12, оның ішінде:</w:t>
      </w:r>
    </w:p>
    <w:p>
      <w:pPr>
        <w:spacing w:after="40"/>
      </w:pPr>
      <w:r>
        <w:t>– жергілікті атқарушы органдардың/олар уәкілеттік берген мемлекеттік органдардың, арнайы әлеуметтік қызметтер көрсететін субъектілердің қызметіне қатысты – 0;</w:t>
      </w:r>
    </w:p>
    <w:p>
      <w:pPr>
        <w:spacing w:after="40"/>
      </w:pPr>
      <w:r>
        <w:t>– стационарлық және жартылай стационарлық жағдайларда арнайы әлеуметтік қызметтердің кепілдік берілген көлемін көрсететін субъектілерге қатысты – 0;</w:t>
      </w:r>
    </w:p>
    <w:p>
      <w:pPr>
        <w:spacing w:after="40"/>
      </w:pPr>
      <w:r>
        <w:t>– үйде қызмет көрсету жағдайында арнайы әлеуметтік қызметтердің кепілдік берілген көлемін көрсететін субъектілерге қатысты – 12;</w:t>
      </w:r>
    </w:p>
    <w:p>
      <w:pPr>
        <w:spacing w:after="40"/>
      </w:pPr>
      <w:r>
        <w:t>– уақытша болу жағдайында арнайы әлеуметтік қызметтердің кепілдік берілген көлемін көрсететін субъектілерге қатысты – 0.</w:t>
      </w:r>
    </w:p>
    <w:p>
      <w:r>
        <w:rPr>
          <w:b/>
          <w:sz w:val="21"/>
        </w:rPr>
        <w:t>4.4. Әкімшілік жауаптылыққа тарту</w:t>
      </w:r>
    </w:p>
    <w:p>
      <w:pPr>
        <w:spacing w:after="40"/>
      </w:pPr>
      <w:r>
        <w:t>Әкімшілік айыппұл түрінде жауаптылыққа тартылғандар:</w:t>
      </w:r>
    </w:p>
    <w:p>
      <w:pPr>
        <w:spacing w:after="40"/>
      </w:pPr>
      <w:r>
        <w:t>Мүгедектігі бар адамдарды әлеуметтік қорғау саласында – 12, оның ішінде:</w:t>
      </w:r>
    </w:p>
    <w:p>
      <w:pPr>
        <w:spacing w:after="40"/>
      </w:pPr>
      <w:r>
        <w:t>– әлеуметтік және көлік инфрақұрылымы объектілеріне қолжетімділікті қамтамасыз ететін субъектілерге (ұйымдарға) қатысты – 12;</w:t>
      </w:r>
    </w:p>
    <w:p>
      <w:pPr>
        <w:spacing w:after="40"/>
      </w:pPr>
      <w:r>
        <w:t>– мүгедектігі бар адамдарды оңалтудың жеке бағдарламасына сәйкес оңалту іс-шараларын жүзеге асыратын субъектілерге қатысты – 0.</w:t>
      </w:r>
    </w:p>
    <w:p>
      <w:pPr>
        <w:spacing w:after="40"/>
      </w:pPr>
      <w:r>
        <w:t>Арнайы әлеуметтік қызметтер көрсету саласында – 0.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