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70986">
      <w:pPr>
        <w:widowControl w:val="0"/>
        <w:autoSpaceDE w:val="0"/>
        <w:autoSpaceDN w:val="0"/>
        <w:spacing w:after="0" w:line="240" w:lineRule="auto"/>
        <w:rPr>
          <w:rFonts w:ascii="Times New Roman" w:hAnsi="Times New Roman" w:eastAsia="Times New Roman" w:cs="Times New Roman"/>
          <w:sz w:val="20"/>
          <w:szCs w:val="20"/>
        </w:rPr>
      </w:pPr>
    </w:p>
    <w:p w14:paraId="172F9B58">
      <w:pPr>
        <w:spacing w:after="0" w:line="240" w:lineRule="auto"/>
        <w:ind w:left="6946" w:right="-323"/>
        <w:rPr>
          <w:rFonts w:ascii="Times New Roman" w:hAnsi="Times New Roman" w:eastAsia="Calibri" w:cs="Times New Roman"/>
          <w:b/>
          <w:sz w:val="28"/>
          <w:szCs w:val="28"/>
          <w:lang w:val="kk-KZ"/>
        </w:rPr>
      </w:pPr>
    </w:p>
    <w:p w14:paraId="4A4EEDDA">
      <w:pPr>
        <w:spacing w:after="0" w:line="240" w:lineRule="auto"/>
        <w:ind w:left="6946" w:right="-323"/>
        <w:rPr>
          <w:rFonts w:ascii="Times New Roman" w:hAnsi="Times New Roman" w:eastAsia="Calibri" w:cs="Times New Roman"/>
          <w:b/>
          <w:sz w:val="28"/>
          <w:szCs w:val="28"/>
          <w:lang w:val="kk-KZ"/>
        </w:rPr>
      </w:pPr>
    </w:p>
    <w:p w14:paraId="655DF41D">
      <w:pPr>
        <w:keepNext w:val="0"/>
        <w:keepLines w:val="0"/>
        <w:widowControl/>
        <w:suppressLineNumbers w:val="0"/>
        <w:spacing w:before="0" w:beforeAutospacing="0" w:after="0" w:afterAutospacing="0" w:line="240" w:lineRule="auto"/>
        <w:ind w:left="0" w:right="0"/>
        <w:jc w:val="both"/>
        <w:outlineLvl w:val="0"/>
        <w:rPr>
          <w:rFonts w:hint="default" w:ascii="Times New Roman" w:hAnsi="Times New Roman" w:cs="Times New Roman"/>
          <w:b/>
          <w:bCs/>
          <w:kern w:val="36"/>
          <w:sz w:val="52"/>
          <w:szCs w:val="52"/>
          <w:lang w:val="ru"/>
        </w:rPr>
      </w:pPr>
      <w:r>
        <w:rPr>
          <w:rFonts w:hint="default" w:ascii="Times New Roman" w:hAnsi="Times New Roman" w:eastAsia="Times New Roman" w:cs="Times New Roman"/>
          <w:b/>
          <w:bCs/>
          <w:kern w:val="0"/>
          <w:sz w:val="28"/>
          <w:szCs w:val="28"/>
          <w:lang w:val="ru" w:eastAsia="zh-CN" w:bidi="ar"/>
        </w:rPr>
        <w:t>Сыбайлас жемқорлықтың алдын алу жөніндегі шаралар туралы</w:t>
      </w:r>
    </w:p>
    <w:p w14:paraId="15EE2A5C">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Қазақстан Республикасының 2015 жылғы 18 қарашадағы № 410-V ҚРЗ «Сыбайлас жемқорлыққа қарсы іс-қимыл туралы» Заңына сәйкес Білім беру саласындағы сапаны қамтамасыз ету департаментінде қызметкерлер арасында сыбайлас жемқорлық құқық бұзушылықтарының алдын алу мәселелері бойынша тұрақты негізде түсіндіру және профилактикалық жұмыстар жүргізіледі.</w:t>
      </w:r>
    </w:p>
    <w:p w14:paraId="4BC5440F">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«Сыбайлас жемқорлыққа қарсы іс-қимыл туралы» Қазақстан Республикасы Заңының 1-бабының 6) тармақшасына сәйкес, сыбайлас жемқорлық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және лауазымды адамдардың өздерінің қызметтік өкілеттіктері мен олармен байланысты мүмкіндіктерін жеке өзі немесе делдалдар арқылы өзі не үшінші тұлғалар үшін мүліктік және (немесе) мүліктік емес игіліктер мен артықшылықтар алу мақсатында заңсыз пайдалануы, сондай-ақ осындай игіліктер мен артықшылықтарды беру арқылы пара беру болып табылады.</w:t>
      </w:r>
    </w:p>
    <w:p w14:paraId="5EAC32FF">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Сыбайлас жемқорлық құқық бұзушылықтары үшін жауапкершілік Қазақстан Республикасының Қылмыстық кодексінде және Қазақстан Республикасының Әкімшілік құқық бұзушылық туралы кодексінде көзделген. Заңнамаға сәйкес сыбайлас жемқорлыққа қарсы іс-қимылды өз құзыреті шегінде барлық мемлекеттік органдар, ұйымдар, квазимемлекеттік сектор субъектілері және лауазымды адамдар жүзеге асыруға міндетті.</w:t>
      </w:r>
    </w:p>
    <w:p w14:paraId="0C310751">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Сыбайлас жемқорлық қылмыстары мемлекеттің ұлттық қауіпсіздігіне елеулі қатер төндіреді, мемлекеттік институттардың тиімді жұмыс істеуіне, әлеуметтік және экономикалық реформалардың іске асырылуына кедергі келтіреді, сондай-ақ қоғамның мемлекеттік билік органдарына деген сенімін төмендетеді.</w:t>
      </w:r>
    </w:p>
    <w:p w14:paraId="6C05B13B">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Есепті кезеңде қызметтік әдеп талаптарын бұзу, мүдделер қақтығысына әкеп соғуы мүмкін жеке мүдделіліктің болуы фактілері анықталған жоқ.</w:t>
      </w:r>
    </w:p>
    <w:p w14:paraId="068A97B6">
      <w:pPr>
        <w:keepNext w:val="0"/>
        <w:keepLines w:val="0"/>
        <w:widowControl/>
        <w:suppressLineNumbers w:val="0"/>
        <w:spacing w:before="0" w:beforeAutospacing="0" w:after="0" w:afterAutospacing="0" w:line="240" w:lineRule="auto"/>
        <w:ind w:left="0" w:right="0" w:firstLine="700"/>
        <w:jc w:val="both"/>
        <w:rPr>
          <w:rFonts w:hint="default" w:ascii="Times New Roman" w:hAnsi="Times New Roman" w:cs="Times New Roman"/>
          <w:sz w:val="28"/>
          <w:szCs w:val="28"/>
          <w:lang w:val="ru"/>
        </w:rPr>
      </w:pPr>
      <w:r>
        <w:rPr>
          <w:rFonts w:hint="default" w:ascii="Times New Roman" w:hAnsi="Times New Roman" w:eastAsia="Times New Roman" w:cs="Times New Roman"/>
          <w:kern w:val="0"/>
          <w:sz w:val="28"/>
          <w:szCs w:val="28"/>
          <w:lang w:val="ru" w:eastAsia="zh-CN" w:bidi="ar"/>
        </w:rPr>
        <w:t>Азаматтардан сыбайлас жемқорлық, әуре-сарсаңға салу, салғырттық, лауазымдық міндеттерді орындамау немесе қызметтік өкілеттіктерді теріс пайдалану, сондай-ақ пара талап ету фактілері бойынша шағымдар мен өтініштер түскен жоқ.</w:t>
      </w:r>
    </w:p>
    <w:p w14:paraId="5DAE17D9">
      <w:pPr>
        <w:pStyle w:val="5"/>
        <w:keepNext w:val="0"/>
        <w:keepLines w:val="0"/>
        <w:widowControl/>
        <w:suppressLineNumbers w:val="0"/>
        <w:spacing w:before="0" w:beforeAutospacing="1" w:after="0" w:afterAutospacing="1" w:line="240" w:lineRule="auto"/>
        <w:ind w:left="0" w:right="0"/>
        <w:jc w:val="both"/>
        <w:rPr>
          <w:sz w:val="28"/>
          <w:szCs w:val="28"/>
          <w:lang w:val="ru"/>
        </w:rPr>
      </w:pPr>
      <w:r>
        <w:rPr>
          <w:rFonts w:hint="default" w:ascii="Times New Roman" w:hAnsi="Times New Roman" w:eastAsia="Times New Roman" w:cs="Times New Roman"/>
          <w:kern w:val="0"/>
          <w:sz w:val="28"/>
          <w:szCs w:val="28"/>
          <w:lang w:val="ru" w:eastAsia="zh-CN" w:bidi="ar"/>
        </w:rPr>
        <w:t xml:space="preserve"> </w:t>
      </w:r>
    </w:p>
    <w:p w14:paraId="661443D4">
      <w:pPr>
        <w:keepNext w:val="0"/>
        <w:keepLines w:val="0"/>
        <w:widowControl/>
        <w:suppressLineNumbers w:val="0"/>
        <w:spacing w:before="0" w:beforeAutospacing="0" w:after="0" w:afterAutospacing="0" w:line="252" w:lineRule="auto"/>
        <w:ind w:left="0" w:right="0"/>
        <w:jc w:val="both"/>
        <w:rPr>
          <w:lang w:val="ru"/>
        </w:rPr>
      </w:pPr>
      <w:r>
        <w:rPr>
          <w:rFonts w:ascii="Calibri" w:hAnsi="Calibri" w:eastAsia="Times New Roman" w:cs="Times New Roman"/>
          <w:kern w:val="0"/>
          <w:sz w:val="24"/>
          <w:szCs w:val="24"/>
          <w:lang w:val="ru" w:eastAsia="zh-CN" w:bidi="ar"/>
        </w:rPr>
        <w:t xml:space="preserve"> </w:t>
      </w:r>
    </w:p>
    <w:p w14:paraId="2273807F">
      <w:pPr>
        <w:keepNext w:val="0"/>
        <w:keepLines w:val="0"/>
        <w:widowControl/>
        <w:suppressLineNumbers w:val="0"/>
        <w:spacing w:before="0" w:beforeAutospacing="1" w:after="0" w:afterAutospacing="0" w:line="254" w:lineRule="auto"/>
        <w:ind w:left="0" w:right="0" w:firstLine="90000"/>
        <w:jc w:val="both"/>
        <w:rPr>
          <w:lang w:val="ru"/>
        </w:rPr>
      </w:pPr>
      <w:r>
        <w:rPr>
          <w:rFonts w:ascii="Calibri" w:hAnsi="Calibri" w:eastAsia="Times New Roman" w:cs="Times New Roman"/>
          <w:kern w:val="0"/>
          <w:sz w:val="24"/>
          <w:szCs w:val="24"/>
          <w:lang w:val="ru" w:eastAsia="zh-CN" w:bidi="ar"/>
        </w:rPr>
        <w:t xml:space="preserve"> </w:t>
      </w:r>
    </w:p>
    <w:p w14:paraId="13AE8ABE">
      <w:pPr>
        <w:keepNext w:val="0"/>
        <w:keepLines w:val="0"/>
        <w:widowControl/>
        <w:suppressLineNumbers w:val="0"/>
        <w:spacing w:before="0" w:beforeAutospacing="1" w:after="0" w:afterAutospacing="1" w:line="254" w:lineRule="auto"/>
        <w:ind w:left="0" w:right="0"/>
        <w:jc w:val="left"/>
        <w:rPr>
          <w:lang w:val="ru"/>
        </w:rPr>
      </w:pPr>
    </w:p>
    <w:p w14:paraId="7C193117">
      <w:pPr>
        <w:spacing w:after="0"/>
        <w:ind w:firstLine="709"/>
        <w:jc w:val="both"/>
        <w:rPr>
          <w:lang w:val="kk-KZ"/>
        </w:rPr>
      </w:pPr>
      <w:bookmarkStart w:id="0" w:name="_GoBack"/>
      <w:bookmarkEnd w:id="0"/>
    </w:p>
    <w:sectPr>
      <w:pgSz w:w="11910" w:h="16840"/>
      <w:pgMar w:top="568" w:right="580" w:bottom="280" w:left="8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Math">
    <w:panose1 w:val="02040503050406030204"/>
    <w:charset w:val="CC"/>
    <w:family w:val="auto"/>
    <w:pitch w:val="variable"/>
    <w:sig w:usb0="E00006FF" w:usb1="420024FF" w:usb2="02000000" w:usb3="00000000" w:csb0="2000019F" w:csb1="00000000"/>
  </w:font>
  <w:font w:name="Calibri">
    <w:panose1 w:val="020F0502020204030204"/>
    <w:charset w:val="CC"/>
    <w:family w:val="auto"/>
    <w:pitch w:val="variable"/>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320"/>
    <w:rsid w:val="000B73EE"/>
    <w:rsid w:val="000D1E44"/>
    <w:rsid w:val="00197109"/>
    <w:rsid w:val="002A4A66"/>
    <w:rsid w:val="002E6CFA"/>
    <w:rsid w:val="00595DCF"/>
    <w:rsid w:val="0067471B"/>
    <w:rsid w:val="00966410"/>
    <w:rsid w:val="009F5356"/>
    <w:rsid w:val="00AF0524"/>
    <w:rsid w:val="00BC11E9"/>
    <w:rsid w:val="00C35D94"/>
    <w:rsid w:val="00C752F9"/>
    <w:rsid w:val="00C85320"/>
    <w:rsid w:val="00F42B48"/>
    <w:rsid w:val="05D12DB0"/>
    <w:rsid w:val="0A2F5412"/>
    <w:rsid w:val="140D22D8"/>
    <w:rsid w:val="183A5AFB"/>
    <w:rsid w:val="1B7C405E"/>
    <w:rsid w:val="3080066D"/>
    <w:rsid w:val="4D65589B"/>
    <w:rsid w:val="691D75BD"/>
    <w:rsid w:val="6F720007"/>
    <w:rsid w:val="7C087C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sz w:val="20"/>
      <w:szCs w:val="20"/>
    </w:rPr>
    <w:tblPr>
      <w:tblCellMar>
        <w:top w:w="0" w:type="dxa"/>
        <w:left w:w="100" w:type="dxa"/>
        <w:bottom w:w="0" w:type="dxa"/>
        <w:right w:w="100" w:type="dxa"/>
      </w:tblCellMar>
    </w:tblPr>
  </w:style>
  <w:style w:type="character" w:styleId="4">
    <w:name w:val="Hyperlink"/>
    <w:basedOn w:val="2"/>
    <w:semiHidden/>
    <w:unhideWhenUsed/>
    <w:qFormat/>
    <w:uiPriority w:val="99"/>
    <w:rPr>
      <w:color w:val="0000FF"/>
      <w:u w:val="single"/>
    </w:rPr>
  </w:style>
  <w:style w:type="paragraph" w:styleId="5">
    <w:name w:val="Normal (Web)"/>
    <w:semiHidden/>
    <w:unhideWhenUsed/>
    <w:uiPriority w:val="99"/>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paragraph" w:customStyle="1" w:styleId="6">
    <w:name w:val="isselectedend"/>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141</Words>
  <Characters>1345</Characters>
  <Lines>9</Lines>
  <Paragraphs>2</Paragraphs>
  <TotalTime>3</TotalTime>
  <ScaleCrop>false</ScaleCrop>
  <LinksUpToDate>false</LinksUpToDate>
  <CharactersWithSpaces>1570</CharactersWithSpaces>
  <Application>WPS Office_12.9.0.21555_F1E327BC-269C-435d-A152-05C5408002CA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2025-02-27T05:39:00Z</dcterms:created>
  <dc:creator>Мендигазиева Жаннат Таскалиевна</dc:creator>
  <cp:lastModifiedBy>Lenovo</cp:lastModifiedBy>
  <cp:lastPrinted>2026-06-18T11:54:00Z</cp:lastPrinted>
  <dcterms:modified xsi:type="dcterms:W3CDTF">2026-07-02T11:37:34Z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eyJoZGlkIjoiMTkwZGQzOTU0ZjJkYTAzYmM3ZDFlMjJjNDBhOGI1NGYifQ==</vt:lpwstr>
  </property>
  <property fmtid="{D5CDD505-2E9C-101B-9397-08002B2CF9AE}" pid="3" name="KSOProductBuildVer">
    <vt:lpwstr>1049-12.9.0.21555</vt:lpwstr>
  </property>
  <property fmtid="{D5CDD505-2E9C-101B-9397-08002B2CF9AE}" pid="4" name="ICV">
    <vt:lpwstr>8CBEAD348C7C4624A8BFB369E178D984_12</vt:lpwstr>
  </property>
</Properties>
</file>