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8DC" w:rsidRDefault="00AB02C2">
      <w:pPr>
        <w:spacing w:before="60"/>
        <w:ind w:left="37" w:right="66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9148DC" w:rsidRDefault="00AB02C2">
      <w:pPr>
        <w:spacing w:before="276"/>
        <w:ind w:left="37" w:right="72"/>
        <w:jc w:val="center"/>
        <w:rPr>
          <w:b/>
          <w:sz w:val="28"/>
        </w:rPr>
      </w:pPr>
      <w:r>
        <w:rPr>
          <w:b/>
          <w:sz w:val="28"/>
        </w:rPr>
        <w:t>«Қарағанды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Қарқаралы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аппараты»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мемлекеттік </w:t>
      </w:r>
      <w:r>
        <w:rPr>
          <w:b/>
          <w:spacing w:val="-2"/>
          <w:sz w:val="28"/>
        </w:rPr>
        <w:t>мекемесі</w:t>
      </w:r>
    </w:p>
    <w:p w:rsidR="009148DC" w:rsidRDefault="009148DC">
      <w:pPr>
        <w:pStyle w:val="a3"/>
        <w:spacing w:before="74"/>
        <w:ind w:left="0"/>
        <w:rPr>
          <w:b/>
        </w:rPr>
      </w:pPr>
    </w:p>
    <w:p w:rsidR="009148DC" w:rsidRDefault="00AB02C2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9148DC" w:rsidRDefault="00AB02C2">
      <w:pPr>
        <w:pStyle w:val="a3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12.10.2026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13.10.2026</w:t>
      </w:r>
    </w:p>
    <w:p w:rsidR="009148DC" w:rsidRDefault="00AB02C2">
      <w:pPr>
        <w:pStyle w:val="a3"/>
        <w:spacing w:before="0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12.10.2026-</w:t>
      </w:r>
      <w:r>
        <w:rPr>
          <w:spacing w:val="-1"/>
        </w:rPr>
        <w:t xml:space="preserve"> </w:t>
      </w:r>
      <w:r>
        <w:rPr>
          <w:spacing w:val="-2"/>
        </w:rPr>
        <w:t>13.10.2026</w:t>
      </w:r>
    </w:p>
    <w:p w:rsidR="009148DC" w:rsidRDefault="00AB02C2">
      <w:pPr>
        <w:pStyle w:val="a3"/>
        <w:spacing w:before="0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14.10.2026</w:t>
      </w:r>
    </w:p>
    <w:p w:rsidR="009148DC" w:rsidRDefault="00AB02C2">
      <w:pPr>
        <w:pStyle w:val="a3"/>
        <w:spacing w:before="0"/>
      </w:pPr>
      <w:r>
        <w:t>Практикалық</w:t>
      </w:r>
      <w:r>
        <w:rPr>
          <w:spacing w:val="-10"/>
        </w:rPr>
        <w:t xml:space="preserve"> </w:t>
      </w:r>
      <w:r>
        <w:t>бағалау:</w:t>
      </w:r>
      <w:r>
        <w:rPr>
          <w:spacing w:val="-9"/>
        </w:rPr>
        <w:t xml:space="preserve"> </w:t>
      </w:r>
      <w:r>
        <w:rPr>
          <w:spacing w:val="-2"/>
        </w:rPr>
        <w:t>15.10.2026</w:t>
      </w:r>
    </w:p>
    <w:p w:rsidR="009148DC" w:rsidRDefault="00AB02C2">
      <w:pPr>
        <w:pStyle w:val="a3"/>
        <w:spacing w:before="0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87025137739</w:t>
      </w:r>
    </w:p>
    <w:p w:rsidR="009148DC" w:rsidRDefault="00AB02C2">
      <w:pPr>
        <w:pStyle w:val="a3"/>
        <w:spacing w:before="0"/>
      </w:pPr>
      <w:r>
        <w:t>E-G-3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243700</w:t>
      </w:r>
    </w:p>
    <w:p w:rsidR="009148DC" w:rsidRDefault="00AB02C2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175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9148DC" w:rsidRDefault="009148DC">
      <w:pPr>
        <w:pStyle w:val="a3"/>
        <w:spacing w:before="142"/>
        <w:ind w:left="0"/>
        <w:rPr>
          <w:b/>
          <w:i/>
        </w:rPr>
      </w:pPr>
    </w:p>
    <w:p w:rsidR="009148DC" w:rsidRDefault="00AB02C2">
      <w:pPr>
        <w:pStyle w:val="1"/>
        <w:ind w:right="69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9148DC" w:rsidRDefault="00AB02C2">
      <w:pPr>
        <w:pStyle w:val="a3"/>
      </w:pPr>
      <w:r>
        <w:t>Бас</w:t>
      </w:r>
      <w:r>
        <w:rPr>
          <w:spacing w:val="-5"/>
        </w:rPr>
        <w:t xml:space="preserve"> </w:t>
      </w:r>
      <w:r>
        <w:t>маман-заңгер,</w:t>
      </w:r>
      <w:r>
        <w:rPr>
          <w:spacing w:val="-4"/>
        </w:rPr>
        <w:t xml:space="preserve"> </w:t>
      </w:r>
      <w:r>
        <w:t>E-G-3</w:t>
      </w:r>
      <w:r>
        <w:rPr>
          <w:spacing w:val="-3"/>
        </w:rPr>
        <w:t xml:space="preserve"> </w:t>
      </w:r>
      <w:r>
        <w:t>(Лауазым</w:t>
      </w:r>
      <w:r>
        <w:rPr>
          <w:spacing w:val="-5"/>
        </w:rPr>
        <w:t xml:space="preserve"> </w:t>
      </w:r>
      <w:r>
        <w:t>мәртебесі:</w:t>
      </w:r>
      <w:r>
        <w:rPr>
          <w:spacing w:val="-4"/>
        </w:rPr>
        <w:t xml:space="preserve"> Бос)</w:t>
      </w:r>
    </w:p>
    <w:p w:rsidR="009148DC" w:rsidRDefault="009148DC">
      <w:pPr>
        <w:pStyle w:val="a3"/>
        <w:spacing w:before="276"/>
        <w:ind w:left="0"/>
      </w:pPr>
    </w:p>
    <w:p w:rsidR="009148DC" w:rsidRDefault="00AB02C2">
      <w:pPr>
        <w:pStyle w:val="1"/>
        <w:ind w:left="3123"/>
        <w:jc w:val="both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9148DC" w:rsidRDefault="00AB02C2">
      <w:pPr>
        <w:pStyle w:val="a3"/>
        <w:ind w:left="140" w:right="141" w:firstLine="560"/>
        <w:jc w:val="both"/>
      </w:pPr>
      <w:r>
        <w:t xml:space="preserve">Қазақстан Республикасы заңнамасының қала әкімі аппараты қызметінде сақталуын қамтамасыз етеді, қала әкімі шешімдерінің, өкімдерінің және өзге де құқықтық актілерінің жобаларын әзірлеуге қатысады және оларға құқықтық сараптама жүргізеді, мемлекеттік мекеме </w:t>
      </w:r>
      <w:r>
        <w:t>жасасатын шарттар, келісімдер, меморандумдар бойынша құқықтық сараптама жүргізіп, құжат жобаларының заңнама талаптарына, заң техникасының нормаларына және сыбайлас жемқорлыққа қарсы заңнамаға сәйкестігін тексереді. Қала әкімі аппаратының мүдделерін соттард</w:t>
      </w:r>
      <w:r>
        <w:t>а, прокуратура, әділет органдарында және өзге де мемлекеттік органдарда білдіреді, талап қоюға дейінгі жұмысты жүзеге асырады, талап қою арыздарын, пікірлерді, қарсылықтарды, апелляциялық</w:t>
      </w:r>
      <w:r>
        <w:rPr>
          <w:spacing w:val="40"/>
        </w:rPr>
        <w:t xml:space="preserve"> </w:t>
      </w:r>
      <w:r>
        <w:t>және кассациялық шағымдарды дайындайды, сот актілері бойынша атқаруш</w:t>
      </w:r>
      <w:r>
        <w:t>ылық іс жүргізуге қатысады, сондай-ақ міндеттемелерді орындау мәселелері бойынша контрагенттермен хат алмасуды жүзеге асырады. Прокурорлық ден қою актілері бойынша (ұсыныстар, наразылықтар, ұйғарымдар және өзге де актілер) жауаптардың жобаларын дайындайды,</w:t>
      </w:r>
      <w:r>
        <w:t xml:space="preserve"> прокуратура және өзге де бақылаушы органдар анықтаған заңнама бұзушылықтарын жоюға қатысады, олардың туындау себептерін талдайды</w:t>
      </w:r>
      <w:r>
        <w:rPr>
          <w:spacing w:val="40"/>
        </w:rPr>
        <w:t xml:space="preserve"> </w:t>
      </w:r>
      <w:r>
        <w:t>және алдын алу жөнінде ұсыныстар енгізеді. Жергілікті атқарушы органның нормативтік құқықтық актілерінің жобаларын әзірлеуге ж</w:t>
      </w:r>
      <w:r>
        <w:t>әне құқықтық сүйемелдеуге қатысады, олардың әділет органдарында мемлекеттік тіркелуін қамтамасыз етеді, қала әкімі аппаратының нормативтік құқықтық актілерінің есебін, сақталуын және жүйеленуін жүргізеді, заңнамадағы өзгерістерді</w:t>
      </w:r>
      <w:r>
        <w:rPr>
          <w:spacing w:val="40"/>
        </w:rPr>
        <w:t xml:space="preserve"> </w:t>
      </w:r>
      <w:r>
        <w:t>тұрақты түрде қадағалап, а</w:t>
      </w:r>
      <w:r>
        <w:t>ппарат қызметкерлерін хабардар етеді. Мемлекеттік сатып алуларды құқықтық сүйемелдеуге қатысады, конкурстық құжаттаманы, шарттар</w:t>
      </w:r>
      <w:r>
        <w:rPr>
          <w:spacing w:val="35"/>
        </w:rPr>
        <w:t xml:space="preserve"> </w:t>
      </w:r>
      <w:r>
        <w:t>мен</w:t>
      </w:r>
      <w:r>
        <w:rPr>
          <w:spacing w:val="35"/>
        </w:rPr>
        <w:t xml:space="preserve"> </w:t>
      </w:r>
      <w:r>
        <w:t>қосымша</w:t>
      </w:r>
      <w:r>
        <w:rPr>
          <w:spacing w:val="35"/>
        </w:rPr>
        <w:t xml:space="preserve"> </w:t>
      </w:r>
      <w:r>
        <w:t>келісімдердің</w:t>
      </w:r>
      <w:r>
        <w:rPr>
          <w:spacing w:val="35"/>
        </w:rPr>
        <w:t xml:space="preserve"> </w:t>
      </w:r>
      <w:r>
        <w:t>жобаларын</w:t>
      </w:r>
      <w:r>
        <w:rPr>
          <w:spacing w:val="35"/>
        </w:rPr>
        <w:t xml:space="preserve"> </w:t>
      </w:r>
      <w:r>
        <w:t>тексереді,</w:t>
      </w:r>
      <w:r>
        <w:rPr>
          <w:spacing w:val="35"/>
        </w:rPr>
        <w:t xml:space="preserve"> </w:t>
      </w:r>
      <w:r>
        <w:t>шарттарды</w:t>
      </w:r>
      <w:r>
        <w:rPr>
          <w:spacing w:val="35"/>
        </w:rPr>
        <w:t xml:space="preserve"> </w:t>
      </w:r>
      <w:r>
        <w:t>жасасу</w:t>
      </w:r>
    </w:p>
    <w:p w:rsidR="009148DC" w:rsidRDefault="009148DC">
      <w:pPr>
        <w:pStyle w:val="a3"/>
        <w:jc w:val="both"/>
        <w:sectPr w:rsidR="009148DC">
          <w:type w:val="continuous"/>
          <w:pgSz w:w="11900" w:h="16840"/>
          <w:pgMar w:top="1060" w:right="425" w:bottom="280" w:left="1559" w:header="720" w:footer="720" w:gutter="0"/>
          <w:cols w:space="720"/>
        </w:sectPr>
      </w:pPr>
    </w:p>
    <w:p w:rsidR="009148DC" w:rsidRDefault="00AB02C2">
      <w:pPr>
        <w:pStyle w:val="a3"/>
        <w:spacing w:before="60"/>
        <w:ind w:left="140" w:right="141"/>
        <w:jc w:val="both"/>
      </w:pPr>
      <w:r>
        <w:lastRenderedPageBreak/>
        <w:t>және орындау барысында құқықтық тәуекелдердің а</w:t>
      </w:r>
      <w:r>
        <w:t>лдын алады. Жеке және заңды тұлғалардың құқықтық мәселелер бойынша өтініштерін қарайды, белгіленген мерзімдерде заңды және негізделген жауаптар дайындайды, азаматтарды жеке қабылдауға қатысады. Сыбайлас жемқорлық тәуекелдеріне ішкі талдау жүргізуге қатысад</w:t>
      </w:r>
      <w:r>
        <w:t>ы, оларды жою бойынша ұсыныстар әзірлейді, қызметкерлер арасында заңнама талаптары мен сыбайлас жемқорлыққа қарсы шектеулер бойынша түсіндіру жұмыстарын жүргізеді, қызметтік тергеп-тексерулерге қатысады. «Заң және тәртіп» идеологемасын ілгерілету мақсатынд</w:t>
      </w:r>
      <w:r>
        <w:t>а құқықтық түсіндіру жұмыстарын ұйымдастыруға және өткізуге, құқықтық мәдениетті арттыруға бағытталған ақпараттық-түсіндіру акциялар мен профилактикалық іс-шараларды жүзеге асыруға қатысады. Құқықтық жұмыс мәселелері бойынша есептерді, анықтамаларды және т</w:t>
      </w:r>
      <w:r>
        <w:t>алдамалық материалдарды дайындайды.</w:t>
      </w:r>
    </w:p>
    <w:p w:rsidR="009148DC" w:rsidRDefault="009148DC">
      <w:pPr>
        <w:pStyle w:val="a3"/>
        <w:spacing w:before="152"/>
        <w:ind w:left="0"/>
      </w:pPr>
    </w:p>
    <w:p w:rsidR="009148DC" w:rsidRDefault="00AB02C2">
      <w:pPr>
        <w:pStyle w:val="1"/>
        <w:ind w:left="3475"/>
        <w:jc w:val="both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9148DC" w:rsidRDefault="00AB02C2">
      <w:pPr>
        <w:pStyle w:val="a3"/>
        <w:ind w:left="140" w:right="170" w:firstLine="560"/>
        <w:jc w:val="both"/>
      </w:pPr>
      <w:r>
        <w:t xml:space="preserve">Жоғары білім, техникалық және кәсіптік білім беру, жоғары оқу орнынан кейінгі білім, орта білімнен кейінгі білім, кәсіби білім: құқық, қоғамдық </w:t>
      </w:r>
      <w:r>
        <w:rPr>
          <w:spacing w:val="-2"/>
        </w:rPr>
        <w:t>қауіпсіздік</w:t>
      </w:r>
    </w:p>
    <w:p w:rsidR="009148DC" w:rsidRDefault="009148DC">
      <w:pPr>
        <w:pStyle w:val="a3"/>
        <w:spacing w:before="192"/>
        <w:ind w:left="0"/>
      </w:pPr>
    </w:p>
    <w:p w:rsidR="009148DC" w:rsidRDefault="00AB02C2">
      <w:pPr>
        <w:pStyle w:val="1"/>
        <w:ind w:left="2469"/>
        <w:jc w:val="left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9148DC" w:rsidRDefault="00AB02C2">
      <w:pPr>
        <w:pStyle w:val="a3"/>
        <w:ind w:left="140" w:firstLine="560"/>
      </w:pPr>
      <w:r>
        <w:t>жоғары</w:t>
      </w:r>
      <w:r>
        <w:rPr>
          <w:spacing w:val="80"/>
        </w:rPr>
        <w:t xml:space="preserve"> </w:t>
      </w:r>
      <w:r>
        <w:t>оқу</w:t>
      </w:r>
      <w:r>
        <w:rPr>
          <w:spacing w:val="80"/>
        </w:rPr>
        <w:t xml:space="preserve"> </w:t>
      </w:r>
      <w:r>
        <w:t>орнынан</w:t>
      </w:r>
      <w:r>
        <w:rPr>
          <w:spacing w:val="80"/>
        </w:rPr>
        <w:t xml:space="preserve"> </w:t>
      </w:r>
      <w:r>
        <w:t>кейінгі</w:t>
      </w:r>
      <w:r>
        <w:rPr>
          <w:spacing w:val="80"/>
        </w:rPr>
        <w:t xml:space="preserve"> </w:t>
      </w:r>
      <w:r>
        <w:t>немесе</w:t>
      </w:r>
      <w:r>
        <w:rPr>
          <w:spacing w:val="80"/>
        </w:rPr>
        <w:t xml:space="preserve"> </w:t>
      </w:r>
      <w:r>
        <w:t>жоғары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орта</w:t>
      </w:r>
      <w:r>
        <w:rPr>
          <w:spacing w:val="80"/>
        </w:rPr>
        <w:t xml:space="preserve"> </w:t>
      </w:r>
      <w:r>
        <w:t>білімнен</w:t>
      </w:r>
      <w:r>
        <w:rPr>
          <w:spacing w:val="80"/>
        </w:rPr>
        <w:t xml:space="preserve"> </w:t>
      </w:r>
      <w:r>
        <w:t>кейінгі немесе техникалық және кәсіптік білім;</w:t>
      </w:r>
    </w:p>
    <w:p w:rsidR="009148DC" w:rsidRDefault="00AB02C2">
      <w:pPr>
        <w:pStyle w:val="a3"/>
        <w:spacing w:before="0"/>
      </w:pPr>
      <w:r>
        <w:t>жұмыс</w:t>
      </w:r>
      <w:r>
        <w:rPr>
          <w:spacing w:val="-5"/>
        </w:rPr>
        <w:t xml:space="preserve"> </w:t>
      </w:r>
      <w:r>
        <w:t>өтілі</w:t>
      </w:r>
      <w:r>
        <w:rPr>
          <w:spacing w:val="-5"/>
        </w:rPr>
        <w:t xml:space="preserve"> </w:t>
      </w:r>
      <w:r>
        <w:t>талап</w:t>
      </w:r>
      <w:r>
        <w:rPr>
          <w:spacing w:val="-5"/>
        </w:rPr>
        <w:t xml:space="preserve"> </w:t>
      </w:r>
      <w:r>
        <w:rPr>
          <w:spacing w:val="-2"/>
        </w:rPr>
        <w:t>етілмейді.</w:t>
      </w:r>
    </w:p>
    <w:p w:rsidR="009148DC" w:rsidRDefault="009148DC">
      <w:pPr>
        <w:pStyle w:val="a3"/>
        <w:spacing w:before="132"/>
        <w:ind w:left="0"/>
      </w:pPr>
    </w:p>
    <w:p w:rsidR="009148DC" w:rsidRDefault="00AB02C2">
      <w:pPr>
        <w:pStyle w:val="1"/>
        <w:ind w:left="3580"/>
        <w:jc w:val="both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9148DC" w:rsidRDefault="00AB02C2">
      <w:pPr>
        <w:pStyle w:val="a3"/>
        <w:ind w:left="140" w:right="172" w:firstLine="560"/>
        <w:jc w:val="both"/>
      </w:pPr>
      <w:r>
        <w:t>Үміткерлер уәкiлеттi органға немесе оның аумақтық бөлiмшесiне, не сот тәртiбiнде конкурс қорытындылар</w:t>
      </w:r>
      <w:r>
        <w:t>ына және/немесе кадр қызметінің әрекетіне (әрекетсіздігіне) шағымдана алады.</w:t>
      </w:r>
    </w:p>
    <w:p w:rsidR="009148DC" w:rsidRDefault="009148DC">
      <w:pPr>
        <w:pStyle w:val="a3"/>
        <w:jc w:val="both"/>
        <w:sectPr w:rsidR="009148DC">
          <w:pgSz w:w="11900" w:h="16840"/>
          <w:pgMar w:top="1060" w:right="425" w:bottom="280" w:left="1559" w:header="720" w:footer="720" w:gutter="0"/>
          <w:cols w:space="720"/>
        </w:sectPr>
      </w:pPr>
    </w:p>
    <w:p w:rsidR="009148DC" w:rsidRDefault="009148DC" w:rsidP="00AB02C2">
      <w:pPr>
        <w:spacing w:before="60"/>
        <w:ind w:left="37" w:right="68"/>
        <w:jc w:val="center"/>
      </w:pPr>
      <w:bookmarkStart w:id="0" w:name="_GoBack"/>
      <w:bookmarkEnd w:id="0"/>
    </w:p>
    <w:sectPr w:rsidR="009148DC">
      <w:pgSz w:w="11900" w:h="16840"/>
      <w:pgMar w:top="106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148DC"/>
    <w:rsid w:val="009148DC"/>
    <w:rsid w:val="00AB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8"/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37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8"/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2026-10-08T09:52:00Z</dcterms:created>
  <dcterms:modified xsi:type="dcterms:W3CDTF">2026-10-08T09:53:00Z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2026-10-08T00:00:00Z</vt:filetime>
  </property>
  <property fmtid="{D5CDD505-2E9C-101B-9397-08002B2CF9AE}" pid="6" name="Producer">
    <vt:lpwstr>iText 2.1.7 by 1T3XT</vt:lpwstr>
  </property>
</Properties>
</file>