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1AE52" w14:textId="09F886B0" w:rsidR="002E77CE" w:rsidRPr="002E3CE1" w:rsidRDefault="002E77CE" w:rsidP="002028AA">
      <w:pPr>
        <w:pStyle w:val="a3"/>
        <w:spacing w:line="360" w:lineRule="auto"/>
        <w:ind w:firstLine="709"/>
        <w:jc w:val="center"/>
        <w:rPr>
          <w:rFonts w:ascii="Arial" w:hAnsi="Arial" w:cs="Arial"/>
          <w:b/>
          <w:bCs/>
          <w:sz w:val="28"/>
          <w:szCs w:val="28"/>
          <w:lang w:val="kk-KZ"/>
        </w:rPr>
      </w:pPr>
      <w:r w:rsidRPr="002E3CE1">
        <w:rPr>
          <w:rFonts w:ascii="Arial" w:hAnsi="Arial" w:cs="Arial"/>
          <w:b/>
          <w:bCs/>
          <w:sz w:val="28"/>
          <w:szCs w:val="28"/>
          <w:lang w:val="kk-KZ"/>
        </w:rPr>
        <w:t xml:space="preserve">Ақмола облысының мемлекеттік сәулет-құрылыс бақылау басқармасының 2026 жылдың </w:t>
      </w:r>
      <w:r w:rsidR="002E3CE1">
        <w:rPr>
          <w:rFonts w:ascii="Arial" w:hAnsi="Arial" w:cs="Arial"/>
          <w:b/>
          <w:bCs/>
          <w:sz w:val="28"/>
          <w:szCs w:val="28"/>
          <w:lang w:val="kk-KZ"/>
        </w:rPr>
        <w:t>8 айы</w:t>
      </w:r>
      <w:r w:rsidRPr="002E3CE1">
        <w:rPr>
          <w:rFonts w:ascii="Arial" w:hAnsi="Arial" w:cs="Arial"/>
          <w:b/>
          <w:bCs/>
          <w:sz w:val="28"/>
          <w:szCs w:val="28"/>
          <w:lang w:val="kk-KZ"/>
        </w:rPr>
        <w:t xml:space="preserve"> бойынша </w:t>
      </w:r>
    </w:p>
    <w:p w14:paraId="5FB4AA95" w14:textId="01639401" w:rsidR="002E77CE" w:rsidRPr="002E3CE1" w:rsidRDefault="002E77CE" w:rsidP="002028AA">
      <w:pPr>
        <w:pStyle w:val="a3"/>
        <w:spacing w:line="360" w:lineRule="auto"/>
        <w:ind w:firstLine="709"/>
        <w:jc w:val="center"/>
        <w:rPr>
          <w:rFonts w:ascii="Arial" w:hAnsi="Arial" w:cs="Arial"/>
          <w:b/>
          <w:bCs/>
          <w:sz w:val="28"/>
          <w:szCs w:val="28"/>
          <w:lang w:val="kk-KZ"/>
        </w:rPr>
      </w:pPr>
      <w:r w:rsidRPr="002E3CE1">
        <w:rPr>
          <w:rFonts w:ascii="Arial" w:hAnsi="Arial" w:cs="Arial"/>
          <w:b/>
          <w:bCs/>
          <w:sz w:val="28"/>
          <w:szCs w:val="28"/>
          <w:lang w:val="kk-KZ"/>
        </w:rPr>
        <w:t>атқарылған жұмыс бойынша</w:t>
      </w:r>
    </w:p>
    <w:p w14:paraId="52985660" w14:textId="268A43A9" w:rsidR="00A03958" w:rsidRPr="002E3CE1" w:rsidRDefault="002E77CE" w:rsidP="00666A54">
      <w:pPr>
        <w:pStyle w:val="a3"/>
        <w:spacing w:line="360" w:lineRule="auto"/>
        <w:ind w:firstLine="709"/>
        <w:jc w:val="center"/>
        <w:rPr>
          <w:rFonts w:ascii="Arial" w:hAnsi="Arial" w:cs="Arial"/>
          <w:b/>
          <w:bCs/>
          <w:sz w:val="28"/>
          <w:szCs w:val="28"/>
          <w:lang w:val="kk-KZ"/>
        </w:rPr>
      </w:pPr>
      <w:r w:rsidRPr="002E3CE1">
        <w:rPr>
          <w:rFonts w:ascii="Arial" w:hAnsi="Arial" w:cs="Arial"/>
          <w:b/>
          <w:bCs/>
          <w:sz w:val="28"/>
          <w:szCs w:val="28"/>
          <w:lang w:val="kk-KZ"/>
        </w:rPr>
        <w:t>ЕСЕП</w:t>
      </w:r>
    </w:p>
    <w:p w14:paraId="0F854980" w14:textId="77777777" w:rsidR="00FF2167" w:rsidRPr="002E3CE1" w:rsidRDefault="00FF2167" w:rsidP="006202BD">
      <w:pPr>
        <w:pStyle w:val="a3"/>
        <w:ind w:firstLine="709"/>
        <w:jc w:val="center"/>
        <w:rPr>
          <w:rFonts w:ascii="Arial" w:eastAsia="Calibri" w:hAnsi="Arial" w:cs="Arial"/>
          <w:sz w:val="28"/>
          <w:szCs w:val="28"/>
          <w:lang w:val="kk-KZ"/>
        </w:rPr>
      </w:pPr>
    </w:p>
    <w:p w14:paraId="317DA1B3" w14:textId="06F266B0" w:rsidR="0038107F" w:rsidRPr="002E3CE1" w:rsidRDefault="0038107F" w:rsidP="005A6769">
      <w:pPr>
        <w:pStyle w:val="a3"/>
        <w:suppressAutoHyphens/>
        <w:spacing w:line="360" w:lineRule="auto"/>
        <w:ind w:firstLine="709"/>
        <w:contextualSpacing/>
        <w:jc w:val="both"/>
        <w:rPr>
          <w:rFonts w:ascii="Arial" w:hAnsi="Arial" w:cs="Arial"/>
          <w:b/>
          <w:bCs/>
          <w:sz w:val="30"/>
          <w:szCs w:val="30"/>
          <w:lang w:val="kk-KZ"/>
        </w:rPr>
      </w:pPr>
      <w:r w:rsidRPr="002E3CE1">
        <w:rPr>
          <w:rFonts w:ascii="Arial" w:hAnsi="Arial" w:cs="Arial"/>
          <w:sz w:val="30"/>
          <w:szCs w:val="30"/>
          <w:lang w:val="kk-KZ"/>
        </w:rPr>
        <w:t>Мемлекеттік сәулет-құрылыс бақылау басқармасы</w:t>
      </w:r>
      <w:r w:rsidRPr="002E3CE1">
        <w:rPr>
          <w:rFonts w:ascii="Arial" w:hAnsi="Arial" w:cs="Arial"/>
          <w:b/>
          <w:bCs/>
          <w:sz w:val="30"/>
          <w:szCs w:val="30"/>
          <w:lang w:val="kk-KZ"/>
        </w:rPr>
        <w:t xml:space="preserve"> </w:t>
      </w:r>
      <w:r w:rsidRPr="002E3CE1">
        <w:rPr>
          <w:rFonts w:ascii="Arial" w:hAnsi="Arial" w:cs="Arial"/>
          <w:sz w:val="30"/>
          <w:szCs w:val="30"/>
          <w:lang w:val="kk-KZ"/>
        </w:rPr>
        <w:t>Ақмола облысы әкімдігінің құрылымдық бөлімшесі</w:t>
      </w:r>
      <w:r w:rsidR="00166778" w:rsidRPr="002E3CE1">
        <w:rPr>
          <w:rFonts w:ascii="Arial" w:hAnsi="Arial" w:cs="Arial"/>
          <w:sz w:val="30"/>
          <w:szCs w:val="30"/>
          <w:lang w:val="kk-KZ"/>
        </w:rPr>
        <w:t xml:space="preserve"> бола отыра</w:t>
      </w:r>
      <w:r w:rsidRPr="002E3CE1">
        <w:rPr>
          <w:rFonts w:ascii="Arial" w:hAnsi="Arial" w:cs="Arial"/>
          <w:sz w:val="30"/>
          <w:szCs w:val="30"/>
          <w:lang w:val="kk-KZ"/>
        </w:rPr>
        <w:t xml:space="preserve">, өз қызметін </w:t>
      </w:r>
      <w:r w:rsidR="0094063B" w:rsidRPr="002E3CE1">
        <w:rPr>
          <w:rFonts w:ascii="Arial" w:hAnsi="Arial" w:cs="Arial"/>
          <w:sz w:val="30"/>
          <w:szCs w:val="30"/>
          <w:lang w:val="kk-KZ"/>
        </w:rPr>
        <w:t xml:space="preserve">Қазақстан Республикасының </w:t>
      </w:r>
      <w:r w:rsidRPr="002E3CE1">
        <w:rPr>
          <w:rFonts w:ascii="Arial" w:hAnsi="Arial" w:cs="Arial"/>
          <w:sz w:val="30"/>
          <w:szCs w:val="30"/>
          <w:lang w:val="kk-KZ"/>
        </w:rPr>
        <w:t>«</w:t>
      </w:r>
      <w:r w:rsidR="0094063B" w:rsidRPr="002E3CE1">
        <w:rPr>
          <w:rFonts w:ascii="Arial" w:hAnsi="Arial" w:cs="Arial"/>
          <w:sz w:val="30"/>
          <w:szCs w:val="30"/>
          <w:lang w:val="kk-KZ"/>
        </w:rPr>
        <w:t>Құрылыс Кодексі</w:t>
      </w:r>
      <w:r w:rsidRPr="002E3CE1">
        <w:rPr>
          <w:rFonts w:ascii="Arial" w:hAnsi="Arial" w:cs="Arial"/>
          <w:sz w:val="30"/>
          <w:szCs w:val="30"/>
          <w:lang w:val="kk-KZ"/>
        </w:rPr>
        <w:t>» ҚР Заңына, «Әкімшілік құқық бұзушылық туралы» ҚР Кодексіне, Кәсіпкерлік кодексіне және құрылыс саласындағы басқа да заңнамалық актілерге сәйкес жүзеге асырады.</w:t>
      </w:r>
    </w:p>
    <w:p w14:paraId="2AFEDE81"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Ақмола облысы әкімдігінің құрылымдық бөлімшесі болып табылатын Мемлекеттік сәулет-құрылыс бақылауы басқармасы өз қызметін «Қазақстан Республикасындағы сәулет, қала құрылысы және құрылыс қызметі туралы» Қазақстан Республикасының Заңына, Қазақстан Республикасының Әкімшілік құқық бұзушылық туралы кодексіне, Кәсіпкерлік кодекске және құрылыс саласындағы басқа да заңнамалық актілерге сәйкес жүзеге асырады.</w:t>
      </w:r>
    </w:p>
    <w:p w14:paraId="0EAACB7D"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Басқарма қызметінің негізгі бағыты – Ақмола облысының аумағында салынып жатқан объектілердің сапасын бақылау, сондай-ақ лицензиялау және аттестаттау салаларында мемлекеттік қызметтер көрсету.</w:t>
      </w:r>
    </w:p>
    <w:p w14:paraId="494D3EF8"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Мәселен, 2026 жылдың 8 айында Басқарма тарапынан </w:t>
      </w:r>
      <w:r w:rsidRPr="002E3CE1">
        <w:rPr>
          <w:rFonts w:ascii="Arial" w:hAnsi="Arial" w:cs="Arial"/>
          <w:b/>
          <w:bCs/>
          <w:sz w:val="30"/>
          <w:szCs w:val="30"/>
          <w:lang w:val="kk-KZ"/>
        </w:rPr>
        <w:t xml:space="preserve">63 </w:t>
      </w:r>
      <w:r w:rsidRPr="002E3CE1">
        <w:rPr>
          <w:rFonts w:ascii="Arial" w:hAnsi="Arial" w:cs="Arial"/>
          <w:sz w:val="30"/>
          <w:szCs w:val="30"/>
          <w:lang w:val="kk-KZ"/>
        </w:rPr>
        <w:t xml:space="preserve">жоспардан тыс тексеру жүргізіліп, анықталған бұзушылықтарды жою туралы </w:t>
      </w:r>
      <w:r w:rsidRPr="002E3CE1">
        <w:rPr>
          <w:rFonts w:ascii="Arial" w:hAnsi="Arial" w:cs="Arial"/>
          <w:b/>
          <w:bCs/>
          <w:sz w:val="30"/>
          <w:szCs w:val="30"/>
          <w:lang w:val="kk-KZ"/>
        </w:rPr>
        <w:t>52</w:t>
      </w:r>
      <w:r w:rsidRPr="002E3CE1">
        <w:rPr>
          <w:rFonts w:ascii="Arial" w:hAnsi="Arial" w:cs="Arial"/>
          <w:sz w:val="30"/>
          <w:szCs w:val="30"/>
          <w:lang w:val="kk-KZ"/>
        </w:rPr>
        <w:t xml:space="preserve"> нұсқама берілді. Құрылыс субъектілеріне қатысты </w:t>
      </w:r>
      <w:r w:rsidRPr="002E3CE1">
        <w:rPr>
          <w:rFonts w:ascii="Arial" w:hAnsi="Arial" w:cs="Arial"/>
          <w:b/>
          <w:bCs/>
          <w:sz w:val="30"/>
          <w:szCs w:val="30"/>
          <w:lang w:val="kk-KZ"/>
        </w:rPr>
        <w:t xml:space="preserve">275 </w:t>
      </w:r>
      <w:r w:rsidRPr="002E3CE1">
        <w:rPr>
          <w:rFonts w:ascii="Arial" w:hAnsi="Arial" w:cs="Arial"/>
          <w:sz w:val="30"/>
          <w:szCs w:val="30"/>
          <w:lang w:val="kk-KZ"/>
        </w:rPr>
        <w:t>әкімшілік іс қозғалды.</w:t>
      </w:r>
    </w:p>
    <w:p w14:paraId="337591A7"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Жобалық құжаттамаға және құрылыс сапасына сәйкессіздіктерге жол бергені үшін 7 мердігер ұйым әкімшілік жауапкершілікке тартылды.</w:t>
      </w:r>
    </w:p>
    <w:p w14:paraId="40617A2D" w14:textId="7CC7C468" w:rsidR="00666A54" w:rsidRPr="002E3CE1" w:rsidRDefault="00666A54" w:rsidP="00666A54">
      <w:pPr>
        <w:pStyle w:val="a3"/>
        <w:suppressAutoHyphens/>
        <w:spacing w:line="360" w:lineRule="auto"/>
        <w:ind w:firstLine="709"/>
        <w:contextualSpacing/>
        <w:jc w:val="both"/>
        <w:rPr>
          <w:rFonts w:ascii="Arial" w:hAnsi="Arial" w:cs="Arial"/>
          <w:i/>
          <w:iCs/>
          <w:sz w:val="30"/>
          <w:szCs w:val="30"/>
          <w:lang w:val="kk-KZ"/>
        </w:rPr>
      </w:pPr>
      <w:r w:rsidRPr="002E3CE1">
        <w:rPr>
          <w:rFonts w:ascii="Arial" w:hAnsi="Arial" w:cs="Arial"/>
          <w:i/>
          <w:iCs/>
          <w:sz w:val="30"/>
          <w:szCs w:val="30"/>
          <w:lang w:val="kk-KZ"/>
        </w:rPr>
        <w:t>Жоғарыда аталған құқық бұзушылықтарды бір жыл ішінде қайталап жасағаны үшін ҚР ӘҚБтК-нің 312-бабының 2-бөлігі бойынша 1 мердігер ұйым әкімшілік жауапкершілікке тартылды</w:t>
      </w:r>
      <w:r w:rsidR="0094063B" w:rsidRPr="002E3CE1">
        <w:rPr>
          <w:rFonts w:ascii="Arial" w:hAnsi="Arial" w:cs="Arial"/>
          <w:i/>
          <w:iCs/>
          <w:sz w:val="30"/>
          <w:szCs w:val="30"/>
          <w:lang w:val="kk-KZ"/>
        </w:rPr>
        <w:t xml:space="preserve"> </w:t>
      </w:r>
      <w:r w:rsidR="0094063B" w:rsidRPr="002E3CE1">
        <w:rPr>
          <w:rFonts w:ascii="Arial" w:hAnsi="Arial" w:cs="Arial"/>
          <w:i/>
          <w:iCs/>
          <w:sz w:val="30"/>
          <w:szCs w:val="30"/>
          <w:lang w:val="kk-KZ"/>
        </w:rPr>
        <w:lastRenderedPageBreak/>
        <w:t>(«Альтаир-СК 7» ЖШС Бұланды ауданында, Никольское ауылында Мәдениет үйінің құрылысы, 2026 жылғы 13 наурыздағы хаттама).</w:t>
      </w:r>
    </w:p>
    <w:p w14:paraId="7698E743"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Жобалық және рұқсат беру құжаттарының болмауына байланысты </w:t>
      </w:r>
      <w:r w:rsidRPr="002E3CE1">
        <w:rPr>
          <w:rFonts w:ascii="Arial" w:hAnsi="Arial" w:cs="Arial"/>
          <w:b/>
          <w:bCs/>
          <w:sz w:val="30"/>
          <w:szCs w:val="30"/>
          <w:lang w:val="kk-KZ"/>
        </w:rPr>
        <w:t xml:space="preserve">44 </w:t>
      </w:r>
      <w:r w:rsidRPr="002E3CE1">
        <w:rPr>
          <w:rFonts w:ascii="Arial" w:hAnsi="Arial" w:cs="Arial"/>
          <w:sz w:val="30"/>
          <w:szCs w:val="30"/>
          <w:lang w:val="kk-KZ"/>
        </w:rPr>
        <w:t>құрылыс субъектісі жауапкершілікке тартылды.</w:t>
      </w:r>
    </w:p>
    <w:p w14:paraId="62ECEA27" w14:textId="181DAF24"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Жалпы, 2026 жылғы есепті кезеңде Басқарма </w:t>
      </w:r>
      <w:r w:rsidRPr="002E3CE1">
        <w:rPr>
          <w:rFonts w:ascii="Arial" w:hAnsi="Arial" w:cs="Arial"/>
          <w:b/>
          <w:bCs/>
          <w:sz w:val="30"/>
          <w:szCs w:val="30"/>
          <w:lang w:val="kk-KZ"/>
        </w:rPr>
        <w:t>64 млн теңгеден</w:t>
      </w:r>
      <w:r w:rsidRPr="002E3CE1">
        <w:rPr>
          <w:rFonts w:ascii="Arial" w:hAnsi="Arial" w:cs="Arial"/>
          <w:sz w:val="30"/>
          <w:szCs w:val="30"/>
          <w:lang w:val="kk-KZ"/>
        </w:rPr>
        <w:t xml:space="preserve"> астам сомаға әкімшілік айыппұлдар салды. Сотта карастыру үшін </w:t>
      </w:r>
      <w:r w:rsidRPr="002E3CE1">
        <w:rPr>
          <w:rFonts w:ascii="Arial" w:hAnsi="Arial" w:cs="Arial"/>
          <w:b/>
          <w:bCs/>
          <w:sz w:val="30"/>
          <w:szCs w:val="30"/>
          <w:lang w:val="kk-KZ"/>
        </w:rPr>
        <w:t xml:space="preserve">30 </w:t>
      </w:r>
      <w:r w:rsidRPr="002E3CE1">
        <w:rPr>
          <w:rFonts w:ascii="Arial" w:hAnsi="Arial" w:cs="Arial"/>
          <w:sz w:val="30"/>
          <w:szCs w:val="30"/>
          <w:lang w:val="kk-KZ"/>
        </w:rPr>
        <w:t>әкімшілік іс жолданды.</w:t>
      </w:r>
    </w:p>
    <w:p w14:paraId="35DFBAE7" w14:textId="254CB1F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Сонымен қатар, Басқарма объектілерді пайдалануға қабылдау жөніндегі </w:t>
      </w:r>
      <w:r w:rsidRPr="002E3CE1">
        <w:rPr>
          <w:rFonts w:ascii="Arial" w:hAnsi="Arial" w:cs="Arial"/>
          <w:b/>
          <w:bCs/>
          <w:sz w:val="30"/>
          <w:szCs w:val="30"/>
          <w:lang w:val="kk-KZ"/>
        </w:rPr>
        <w:t>687</w:t>
      </w:r>
      <w:r w:rsidRPr="002E3CE1">
        <w:rPr>
          <w:rFonts w:ascii="Arial" w:hAnsi="Arial" w:cs="Arial"/>
          <w:sz w:val="30"/>
          <w:szCs w:val="30"/>
          <w:lang w:val="kk-KZ"/>
        </w:rPr>
        <w:t xml:space="preserve"> актіні қарады, оның </w:t>
      </w:r>
      <w:r w:rsidRPr="002E3CE1">
        <w:rPr>
          <w:rFonts w:ascii="Arial" w:hAnsi="Arial" w:cs="Arial"/>
          <w:b/>
          <w:bCs/>
          <w:sz w:val="30"/>
          <w:szCs w:val="30"/>
          <w:lang w:val="kk-KZ"/>
        </w:rPr>
        <w:t>308-і</w:t>
      </w:r>
      <w:r w:rsidRPr="002E3CE1">
        <w:rPr>
          <w:rFonts w:ascii="Arial" w:hAnsi="Arial" w:cs="Arial"/>
          <w:sz w:val="30"/>
          <w:szCs w:val="30"/>
          <w:lang w:val="kk-KZ"/>
        </w:rPr>
        <w:t xml:space="preserve"> қабылданды. Құрылыс-монтаждау жұмыстарын жүргізудің басталғаны туралы </w:t>
      </w:r>
      <w:r w:rsidRPr="002E3CE1">
        <w:rPr>
          <w:rFonts w:ascii="Arial" w:hAnsi="Arial" w:cs="Arial"/>
          <w:b/>
          <w:bCs/>
          <w:sz w:val="30"/>
          <w:szCs w:val="30"/>
          <w:lang w:val="kk-KZ"/>
        </w:rPr>
        <w:t>782</w:t>
      </w:r>
      <w:r w:rsidRPr="002E3CE1">
        <w:rPr>
          <w:rFonts w:ascii="Arial" w:hAnsi="Arial" w:cs="Arial"/>
          <w:sz w:val="30"/>
          <w:szCs w:val="30"/>
          <w:lang w:val="kk-KZ"/>
        </w:rPr>
        <w:t xml:space="preserve"> хабарлама қарастырылды.</w:t>
      </w:r>
    </w:p>
    <w:p w14:paraId="6311F680"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b/>
          <w:bCs/>
          <w:sz w:val="30"/>
          <w:szCs w:val="30"/>
          <w:lang w:val="kk-KZ"/>
        </w:rPr>
        <w:t>Бұдан бөлек, Басқарма құрылыс саласында лицензиялау және аккредиттеу бойынша мемлекеттік қызметтер көрсетеді</w:t>
      </w:r>
      <w:r w:rsidRPr="002E3CE1">
        <w:rPr>
          <w:rFonts w:ascii="Arial" w:hAnsi="Arial" w:cs="Arial"/>
          <w:sz w:val="30"/>
          <w:szCs w:val="30"/>
          <w:lang w:val="kk-KZ"/>
        </w:rPr>
        <w:t>, сондай-ақ авторлық және техникалық қадағалауды жүзеге асыру, жобаларға сараптама жүргізу және ғимараттар мен құрылыстарды техникалық тексеру жөніндегі сарапшыларды аттестаттауды жүргізеді.</w:t>
      </w:r>
    </w:p>
    <w:p w14:paraId="432A6A63"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2026 жылдың өткен кезеңінде құрылыс-монтаждау жұмыстарына, жобалау және іздестіру қызметіне </w:t>
      </w:r>
      <w:r w:rsidRPr="002E3CE1">
        <w:rPr>
          <w:rFonts w:ascii="Arial" w:hAnsi="Arial" w:cs="Arial"/>
          <w:b/>
          <w:bCs/>
          <w:sz w:val="30"/>
          <w:szCs w:val="30"/>
          <w:lang w:val="kk-KZ"/>
        </w:rPr>
        <w:t>123</w:t>
      </w:r>
      <w:r w:rsidRPr="002E3CE1">
        <w:rPr>
          <w:rFonts w:ascii="Arial" w:hAnsi="Arial" w:cs="Arial"/>
          <w:sz w:val="30"/>
          <w:szCs w:val="30"/>
          <w:lang w:val="kk-KZ"/>
        </w:rPr>
        <w:t xml:space="preserve"> лицензия берілді және қайта ресімделді, оның ішінде 38 лицензия берілсе, 85 лицензия қайта ресімделді.</w:t>
      </w:r>
    </w:p>
    <w:p w14:paraId="4D40224B"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Сараптамалық жұмыстар мен инжинирингтік қызметтерді </w:t>
      </w:r>
      <w:r w:rsidRPr="002E3CE1">
        <w:rPr>
          <w:rFonts w:ascii="Arial" w:hAnsi="Arial" w:cs="Arial"/>
          <w:i/>
          <w:iCs/>
          <w:sz w:val="30"/>
          <w:szCs w:val="30"/>
          <w:lang w:val="kk-KZ"/>
        </w:rPr>
        <w:t xml:space="preserve">(техникалық және авторлық қадағалау, ғимараттар мен құрылыстарды техникалық тексеру, сондай-ақ жобаларға сараптама жүргізу) </w:t>
      </w:r>
      <w:r w:rsidRPr="002E3CE1">
        <w:rPr>
          <w:rFonts w:ascii="Arial" w:hAnsi="Arial" w:cs="Arial"/>
          <w:sz w:val="30"/>
          <w:szCs w:val="30"/>
          <w:lang w:val="kk-KZ"/>
        </w:rPr>
        <w:t xml:space="preserve">жүзеге асыру құқығына </w:t>
      </w:r>
      <w:r w:rsidRPr="002E3CE1">
        <w:rPr>
          <w:rFonts w:ascii="Arial" w:hAnsi="Arial" w:cs="Arial"/>
          <w:b/>
          <w:bCs/>
          <w:sz w:val="30"/>
          <w:szCs w:val="30"/>
          <w:lang w:val="kk-KZ"/>
        </w:rPr>
        <w:t xml:space="preserve">25 </w:t>
      </w:r>
      <w:r w:rsidRPr="002E3CE1">
        <w:rPr>
          <w:rFonts w:ascii="Arial" w:hAnsi="Arial" w:cs="Arial"/>
          <w:sz w:val="30"/>
          <w:szCs w:val="30"/>
          <w:lang w:val="kk-KZ"/>
        </w:rPr>
        <w:t>сарапшы аттестаты берілді.</w:t>
      </w:r>
    </w:p>
    <w:p w14:paraId="30707848"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Сәулет, қала құрылысы және құрылыс саласындағы жобаларды басқару жөніндегі ұйымдарды аккредиттеу бойынша есепті кезеңде өтінімдер түскен жоқ.</w:t>
      </w:r>
    </w:p>
    <w:p w14:paraId="65C31E3F"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Біліктілік талаптарына, сондай-ақ мемлекеттік көрсетілетін қызмет стандартына сәйкес келмеуіне байланысты </w:t>
      </w:r>
      <w:r w:rsidRPr="002E3CE1">
        <w:rPr>
          <w:rFonts w:ascii="Arial" w:hAnsi="Arial" w:cs="Arial"/>
          <w:b/>
          <w:bCs/>
          <w:sz w:val="30"/>
          <w:szCs w:val="30"/>
          <w:lang w:val="kk-KZ"/>
        </w:rPr>
        <w:t>63</w:t>
      </w:r>
      <w:r w:rsidRPr="002E3CE1">
        <w:rPr>
          <w:rFonts w:ascii="Arial" w:hAnsi="Arial" w:cs="Arial"/>
          <w:sz w:val="30"/>
          <w:szCs w:val="30"/>
          <w:lang w:val="kk-KZ"/>
        </w:rPr>
        <w:t xml:space="preserve"> өтініш берушіге </w:t>
      </w:r>
      <w:r w:rsidRPr="002E3CE1">
        <w:rPr>
          <w:rFonts w:ascii="Arial" w:hAnsi="Arial" w:cs="Arial"/>
          <w:sz w:val="30"/>
          <w:szCs w:val="30"/>
          <w:lang w:val="kk-KZ"/>
        </w:rPr>
        <w:lastRenderedPageBreak/>
        <w:t>мемлекеттік қызмет көрсетуден бас тартылды, оның ішінде 13 өтініш берушіге лицензиялау бойынша, 50 өтініш берушіге аттестаттау бойынша бас тарту берілді.</w:t>
      </w:r>
    </w:p>
    <w:p w14:paraId="096C4AA8"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Өтініш берушілер түзетулер енгізу үшін </w:t>
      </w:r>
      <w:r w:rsidRPr="002E3CE1">
        <w:rPr>
          <w:rFonts w:ascii="Arial" w:hAnsi="Arial" w:cs="Arial"/>
          <w:b/>
          <w:bCs/>
          <w:sz w:val="30"/>
          <w:szCs w:val="30"/>
          <w:lang w:val="kk-KZ"/>
        </w:rPr>
        <w:t>178</w:t>
      </w:r>
      <w:r w:rsidRPr="002E3CE1">
        <w:rPr>
          <w:rFonts w:ascii="Arial" w:hAnsi="Arial" w:cs="Arial"/>
          <w:sz w:val="30"/>
          <w:szCs w:val="30"/>
          <w:lang w:val="kk-KZ"/>
        </w:rPr>
        <w:t xml:space="preserve"> өтінішін кері қайтарып алды.</w:t>
      </w:r>
    </w:p>
    <w:p w14:paraId="1A78B47F"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Ақмола облысы прокуратурасының ұсынуы бойынша 2026 жылғы қаңтарда жүргізілген тексеру қорытындысы бойынша лицензиялау талаптарын бұзғаны үшін </w:t>
      </w:r>
      <w:r w:rsidRPr="002E3CE1">
        <w:rPr>
          <w:rFonts w:ascii="Arial" w:hAnsi="Arial" w:cs="Arial"/>
          <w:b/>
          <w:bCs/>
          <w:sz w:val="30"/>
          <w:szCs w:val="30"/>
          <w:lang w:val="kk-KZ"/>
        </w:rPr>
        <w:t>168 лицензиат</w:t>
      </w:r>
      <w:r w:rsidRPr="002E3CE1">
        <w:rPr>
          <w:rFonts w:ascii="Arial" w:hAnsi="Arial" w:cs="Arial"/>
          <w:sz w:val="30"/>
          <w:szCs w:val="30"/>
          <w:lang w:val="kk-KZ"/>
        </w:rPr>
        <w:t xml:space="preserve"> әкімшілік жауапкершілікке тартылып, оларға айыппұл салынды. Анықталған бұзушылықтарды лицензиаттар жойғанға дейін құрылыс саласындағы </w:t>
      </w:r>
      <w:r w:rsidRPr="002E3CE1">
        <w:rPr>
          <w:rFonts w:ascii="Arial" w:hAnsi="Arial" w:cs="Arial"/>
          <w:b/>
          <w:bCs/>
          <w:sz w:val="30"/>
          <w:szCs w:val="30"/>
          <w:lang w:val="kk-KZ"/>
        </w:rPr>
        <w:t>102</w:t>
      </w:r>
      <w:r w:rsidRPr="002E3CE1">
        <w:rPr>
          <w:rFonts w:ascii="Arial" w:hAnsi="Arial" w:cs="Arial"/>
          <w:sz w:val="30"/>
          <w:szCs w:val="30"/>
          <w:lang w:val="kk-KZ"/>
        </w:rPr>
        <w:t xml:space="preserve"> лицензияның қолданысы </w:t>
      </w:r>
      <w:r w:rsidRPr="002E3CE1">
        <w:rPr>
          <w:rFonts w:ascii="Arial" w:hAnsi="Arial" w:cs="Arial"/>
          <w:b/>
          <w:bCs/>
          <w:sz w:val="30"/>
          <w:szCs w:val="30"/>
          <w:lang w:val="kk-KZ"/>
        </w:rPr>
        <w:t>6</w:t>
      </w:r>
      <w:r w:rsidRPr="002E3CE1">
        <w:rPr>
          <w:rFonts w:ascii="Arial" w:hAnsi="Arial" w:cs="Arial"/>
          <w:sz w:val="30"/>
          <w:szCs w:val="30"/>
          <w:lang w:val="kk-KZ"/>
        </w:rPr>
        <w:t xml:space="preserve"> айға дейінгі мерзімге тоқтатылды.</w:t>
      </w:r>
    </w:p>
    <w:p w14:paraId="23B13F16"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Қазіргі уақытта </w:t>
      </w:r>
      <w:r w:rsidRPr="002E3CE1">
        <w:rPr>
          <w:rFonts w:ascii="Arial" w:hAnsi="Arial" w:cs="Arial"/>
          <w:b/>
          <w:bCs/>
          <w:sz w:val="30"/>
          <w:szCs w:val="30"/>
          <w:lang w:val="kk-KZ"/>
        </w:rPr>
        <w:t>32</w:t>
      </w:r>
      <w:r w:rsidRPr="002E3CE1">
        <w:rPr>
          <w:rFonts w:ascii="Arial" w:hAnsi="Arial" w:cs="Arial"/>
          <w:sz w:val="30"/>
          <w:szCs w:val="30"/>
          <w:lang w:val="kk-KZ"/>
        </w:rPr>
        <w:t xml:space="preserve"> лицензияның қолданысы қалпына келтірілді. Өңірдің </w:t>
      </w:r>
      <w:r w:rsidRPr="002E3CE1">
        <w:rPr>
          <w:rFonts w:ascii="Arial" w:hAnsi="Arial" w:cs="Arial"/>
          <w:b/>
          <w:bCs/>
          <w:sz w:val="30"/>
          <w:szCs w:val="30"/>
          <w:lang w:val="kk-KZ"/>
        </w:rPr>
        <w:t xml:space="preserve">15 </w:t>
      </w:r>
      <w:r w:rsidRPr="002E3CE1">
        <w:rPr>
          <w:rFonts w:ascii="Arial" w:hAnsi="Arial" w:cs="Arial"/>
          <w:sz w:val="30"/>
          <w:szCs w:val="30"/>
          <w:lang w:val="kk-KZ"/>
        </w:rPr>
        <w:t xml:space="preserve">лицензиаты қызметін ерікті түрде тоқтатып, лицензияларын тапсырды. Тағы </w:t>
      </w:r>
      <w:r w:rsidRPr="002E3CE1">
        <w:rPr>
          <w:rFonts w:ascii="Arial" w:hAnsi="Arial" w:cs="Arial"/>
          <w:b/>
          <w:bCs/>
          <w:sz w:val="30"/>
          <w:szCs w:val="30"/>
          <w:lang w:val="kk-KZ"/>
        </w:rPr>
        <w:t>11</w:t>
      </w:r>
      <w:r w:rsidRPr="002E3CE1">
        <w:rPr>
          <w:rFonts w:ascii="Arial" w:hAnsi="Arial" w:cs="Arial"/>
          <w:sz w:val="30"/>
          <w:szCs w:val="30"/>
          <w:lang w:val="kk-KZ"/>
        </w:rPr>
        <w:t xml:space="preserve"> лицензиат өз қызметін белгісіз мерзімге ерікті түрде </w:t>
      </w:r>
      <w:r w:rsidRPr="002E3CE1">
        <w:rPr>
          <w:rFonts w:ascii="Arial" w:hAnsi="Arial" w:cs="Arial"/>
          <w:b/>
          <w:bCs/>
          <w:sz w:val="30"/>
          <w:szCs w:val="30"/>
          <w:lang w:val="kk-KZ"/>
        </w:rPr>
        <w:t>тоқтатты.</w:t>
      </w:r>
    </w:p>
    <w:p w14:paraId="61CDE563"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Бұл бағыттағы жұмыс жалғасуда.</w:t>
      </w:r>
    </w:p>
    <w:p w14:paraId="32E60239" w14:textId="1E939A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b/>
          <w:bCs/>
          <w:i/>
          <w:iCs/>
          <w:sz w:val="30"/>
          <w:szCs w:val="30"/>
          <w:lang w:val="kk-KZ"/>
        </w:rPr>
        <w:t xml:space="preserve">Құрылыс саласындағы негізгі оқиғалардың бірі – ағымдағы жылғы 1 шілдеден бастап күшіне енген Қазақстан Республикасының Құрылыс </w:t>
      </w:r>
      <w:r w:rsidR="00F32C9C" w:rsidRPr="002E3CE1">
        <w:rPr>
          <w:rFonts w:ascii="Arial" w:hAnsi="Arial" w:cs="Arial"/>
          <w:b/>
          <w:bCs/>
          <w:i/>
          <w:iCs/>
          <w:sz w:val="30"/>
          <w:szCs w:val="30"/>
          <w:lang w:val="kk-KZ"/>
        </w:rPr>
        <w:t>К</w:t>
      </w:r>
      <w:r w:rsidRPr="002E3CE1">
        <w:rPr>
          <w:rFonts w:ascii="Arial" w:hAnsi="Arial" w:cs="Arial"/>
          <w:b/>
          <w:bCs/>
          <w:i/>
          <w:iCs/>
          <w:sz w:val="30"/>
          <w:szCs w:val="30"/>
          <w:lang w:val="kk-KZ"/>
        </w:rPr>
        <w:t>одексі</w:t>
      </w:r>
      <w:r w:rsidRPr="002E3CE1">
        <w:rPr>
          <w:rFonts w:ascii="Arial" w:hAnsi="Arial" w:cs="Arial"/>
          <w:sz w:val="30"/>
          <w:szCs w:val="30"/>
          <w:lang w:val="kk-KZ"/>
        </w:rPr>
        <w:t xml:space="preserve"> </w:t>
      </w:r>
      <w:r w:rsidRPr="002E3CE1">
        <w:rPr>
          <w:rFonts w:ascii="Arial" w:hAnsi="Arial" w:cs="Arial"/>
          <w:i/>
          <w:iCs/>
          <w:sz w:val="24"/>
          <w:szCs w:val="24"/>
          <w:lang w:val="kk-KZ"/>
        </w:rPr>
        <w:t>(бұдан әрі – Кодекс)</w:t>
      </w:r>
      <w:r w:rsidRPr="002E3CE1">
        <w:rPr>
          <w:rFonts w:ascii="Arial" w:hAnsi="Arial" w:cs="Arial"/>
          <w:sz w:val="24"/>
          <w:szCs w:val="24"/>
          <w:lang w:val="kk-KZ"/>
        </w:rPr>
        <w:t>.</w:t>
      </w:r>
      <w:r w:rsidRPr="002E3CE1">
        <w:rPr>
          <w:rFonts w:ascii="Arial" w:hAnsi="Arial" w:cs="Arial"/>
          <w:sz w:val="30"/>
          <w:szCs w:val="30"/>
          <w:lang w:val="kk-KZ"/>
        </w:rPr>
        <w:t xml:space="preserve"> Кодекстің негізгі нормалары инспекция жүргізу, объектілерді қабылдау және пайдалануға беру тәртібіне қатысты өзгерістерді қамтиды.</w:t>
      </w:r>
    </w:p>
    <w:p w14:paraId="3CF016D4"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Атап айтқанда, Кодекске сәйкес, объект тапсырыс берушілері құрылыс-монтаждау жұмыстарын бастағаны туралы хабарламаны берген кезде құрылыс кезеңінде </w:t>
      </w:r>
      <w:r w:rsidRPr="002E3CE1">
        <w:rPr>
          <w:rFonts w:ascii="Arial" w:hAnsi="Arial" w:cs="Arial"/>
          <w:b/>
          <w:bCs/>
          <w:sz w:val="30"/>
          <w:szCs w:val="30"/>
          <w:lang w:val="kk-KZ"/>
        </w:rPr>
        <w:t>объектіге бару жоспары-кестесін мемлекеттік сәулет-құрылыс бақылауы мен қадағалауын жүзеге асыратын органдарға ұсынады</w:t>
      </w:r>
      <w:r w:rsidRPr="002E3CE1">
        <w:rPr>
          <w:rFonts w:ascii="Arial" w:hAnsi="Arial" w:cs="Arial"/>
          <w:sz w:val="30"/>
          <w:szCs w:val="30"/>
          <w:lang w:val="kk-KZ"/>
        </w:rPr>
        <w:t xml:space="preserve"> </w:t>
      </w:r>
      <w:r w:rsidRPr="002E3CE1">
        <w:rPr>
          <w:rFonts w:ascii="Arial" w:hAnsi="Arial" w:cs="Arial"/>
          <w:i/>
          <w:iCs/>
          <w:sz w:val="24"/>
          <w:szCs w:val="24"/>
          <w:lang w:val="kk-KZ"/>
        </w:rPr>
        <w:t>(Кодекстің 1-бабы 76-тармағы және 117-бабы 1-тармағының 5) тармақшасының талаптары)</w:t>
      </w:r>
      <w:r w:rsidRPr="002E3CE1">
        <w:rPr>
          <w:rFonts w:ascii="Arial" w:hAnsi="Arial" w:cs="Arial"/>
          <w:sz w:val="24"/>
          <w:szCs w:val="24"/>
          <w:lang w:val="kk-KZ"/>
        </w:rPr>
        <w:t>.</w:t>
      </w:r>
    </w:p>
    <w:p w14:paraId="61A89FDA" w14:textId="3AC2E2EC"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 xml:space="preserve">Бұдан бөлек, Кодекстің 47-бабының 4-тармағына сәйкес </w:t>
      </w:r>
      <w:r w:rsidRPr="002E3CE1">
        <w:rPr>
          <w:rFonts w:ascii="Arial" w:hAnsi="Arial" w:cs="Arial"/>
          <w:b/>
          <w:bCs/>
          <w:sz w:val="30"/>
          <w:szCs w:val="30"/>
          <w:lang w:val="kk-KZ"/>
        </w:rPr>
        <w:t xml:space="preserve">құрылыс инспекторлары құрылыс объектілерін пайдалануға қабылдау </w:t>
      </w:r>
      <w:r w:rsidRPr="002E3CE1">
        <w:rPr>
          <w:rFonts w:ascii="Arial" w:hAnsi="Arial" w:cs="Arial"/>
          <w:sz w:val="30"/>
          <w:szCs w:val="30"/>
          <w:lang w:val="kk-KZ"/>
        </w:rPr>
        <w:t xml:space="preserve">кезеңінде объектіге </w:t>
      </w:r>
      <w:r w:rsidRPr="002E3CE1">
        <w:rPr>
          <w:rFonts w:ascii="Arial" w:hAnsi="Arial" w:cs="Arial"/>
          <w:sz w:val="30"/>
          <w:szCs w:val="30"/>
          <w:u w:val="single"/>
          <w:lang w:val="kk-KZ"/>
        </w:rPr>
        <w:t>бару арқылы қатысуға міндетті</w:t>
      </w:r>
      <w:r w:rsidRPr="002E3CE1">
        <w:rPr>
          <w:rFonts w:ascii="Arial" w:hAnsi="Arial" w:cs="Arial"/>
          <w:sz w:val="30"/>
          <w:szCs w:val="30"/>
          <w:lang w:val="kk-KZ"/>
        </w:rPr>
        <w:t>.</w:t>
      </w:r>
      <w:r w:rsidR="00FC78C7" w:rsidRPr="002E3CE1">
        <w:rPr>
          <w:rFonts w:ascii="Arial" w:hAnsi="Arial" w:cs="Arial"/>
          <w:sz w:val="30"/>
          <w:szCs w:val="30"/>
          <w:lang w:val="kk-KZ"/>
        </w:rPr>
        <w:t xml:space="preserve"> </w:t>
      </w:r>
    </w:p>
    <w:p w14:paraId="3C47B186" w14:textId="4EDA61D3" w:rsidR="00FC78C7" w:rsidRPr="002E3CE1" w:rsidRDefault="00FC78C7" w:rsidP="00FC78C7">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lastRenderedPageBreak/>
        <w:t>Құрылыс кодексінің 132-бабының талаптарына сәйкес құрылыс-монтаждау жұмыстарының сапасы туралы қорытынды мемлекеттік сәулет-құрылыс бақылауы мен қадағалауын жүзеге асыратын жергілікті атқарушы органмен келісуге жатады.</w:t>
      </w:r>
    </w:p>
    <w:p w14:paraId="61884FA0" w14:textId="2572359A" w:rsidR="00FC78C7" w:rsidRPr="002E3CE1" w:rsidRDefault="00FC78C7" w:rsidP="00FC78C7">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Келісу тәртібі Қазақстан Республикасы Өнеркәсіп және құрылыс министрінің міндетін атқарушының 2026 жылғы 22 маусымдағы №320 бұйрығымен бекітілген. Аталған бұйрық 2026 жылғы 1 шілдеден бастап қолданысқа енгізілді.</w:t>
      </w:r>
    </w:p>
    <w:p w14:paraId="1D094A0F"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Есепті кезеңде Ақмола облысы бойынша МСҚБ басқармасының басшысы Б.А. Оспанбековтің төрағалығымен Қосшы және Көкшетау қалаларында, сондай-ақ Ақкөл және Атбасар аудандарында көшпелі кеңестер өткізілді. Оларға Ақмола облысының барлық қалалары мен аудандары әкімдіктерінің, сондай-ақ облыстық басқармалардың өкілдері қатысты.</w:t>
      </w:r>
    </w:p>
    <w:p w14:paraId="086AEF74"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Кеңестер барысында сәулет, қала құрылысы және құрылыс қызметі саласындағы қолданыстағы заңнамаға енгізілген өзгерістер, Қазақстан Республикасының заңды күшіне енген Құрылыс кодексін қолдану мәселелері, Кодекстің негізгі жаңашылдықтары, оның ішінде объектілерді пайдалануға беру тәртібіндегі өзгерістер, сондай-ақ сәулет, қала құрылысы және құрылыс саласындағы лицензиялау және аттестаттау мәселелері қаралды.</w:t>
      </w:r>
    </w:p>
    <w:p w14:paraId="0970EBFE" w14:textId="77777777"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sz w:val="30"/>
          <w:szCs w:val="30"/>
          <w:lang w:val="kk-KZ"/>
        </w:rPr>
        <w:t>Қатысушыларға заңнамадағы жаңа талаптарды практикалық тұрғыдан қолдану бойынша түсіндірмелер берілді.</w:t>
      </w:r>
    </w:p>
    <w:p w14:paraId="4C1A2140" w14:textId="77777777" w:rsidR="00666A54" w:rsidRPr="002E3CE1" w:rsidRDefault="00666A54" w:rsidP="00666A54">
      <w:pPr>
        <w:pStyle w:val="a3"/>
        <w:suppressAutoHyphens/>
        <w:spacing w:line="360" w:lineRule="auto"/>
        <w:ind w:firstLine="709"/>
        <w:contextualSpacing/>
        <w:jc w:val="both"/>
        <w:rPr>
          <w:rFonts w:ascii="Arial" w:hAnsi="Arial" w:cs="Arial"/>
          <w:b/>
          <w:bCs/>
          <w:sz w:val="30"/>
          <w:szCs w:val="30"/>
          <w:lang w:val="kk-KZ"/>
        </w:rPr>
      </w:pPr>
      <w:r w:rsidRPr="002E3CE1">
        <w:rPr>
          <w:rFonts w:ascii="Arial" w:hAnsi="Arial" w:cs="Arial"/>
          <w:b/>
          <w:bCs/>
          <w:sz w:val="30"/>
          <w:szCs w:val="30"/>
          <w:lang w:val="kk-KZ"/>
        </w:rPr>
        <w:t>Сонымен қатар, Басқарма өңірдегі үлестік құрылысқа бақылау жүргізу бойынша да жұмыстарды қатар атқаруда.</w:t>
      </w:r>
    </w:p>
    <w:p w14:paraId="217A7403" w14:textId="77777777" w:rsidR="00666A54" w:rsidRPr="002E3CE1" w:rsidRDefault="00666A54" w:rsidP="00666A54">
      <w:pPr>
        <w:pStyle w:val="a3"/>
        <w:suppressAutoHyphens/>
        <w:spacing w:line="360" w:lineRule="auto"/>
        <w:ind w:firstLine="709"/>
        <w:contextualSpacing/>
        <w:jc w:val="both"/>
        <w:rPr>
          <w:rFonts w:ascii="Arial" w:hAnsi="Arial" w:cs="Arial"/>
          <w:i/>
          <w:iCs/>
          <w:sz w:val="30"/>
          <w:szCs w:val="30"/>
          <w:lang w:val="kk-KZ"/>
        </w:rPr>
      </w:pPr>
      <w:r w:rsidRPr="002E3CE1">
        <w:rPr>
          <w:rFonts w:ascii="Arial" w:hAnsi="Arial" w:cs="Arial"/>
          <w:i/>
          <w:iCs/>
          <w:sz w:val="30"/>
          <w:szCs w:val="30"/>
          <w:lang w:val="kk-KZ"/>
        </w:rPr>
        <w:t xml:space="preserve">Бұған дейін облыста 4 проблемалық объекті есепте тұрған, оның ішінде «Сиреневый сад» тұрғын үй кешені </w:t>
      </w:r>
      <w:r w:rsidRPr="002E3CE1">
        <w:rPr>
          <w:rFonts w:ascii="Arial" w:hAnsi="Arial" w:cs="Arial"/>
          <w:i/>
          <w:iCs/>
          <w:sz w:val="24"/>
          <w:szCs w:val="24"/>
          <w:lang w:val="kk-KZ"/>
        </w:rPr>
        <w:t>(кейін «Ынтымақ» тұрғын үй кешені болып қайта аталды)</w:t>
      </w:r>
      <w:r w:rsidRPr="002E3CE1">
        <w:rPr>
          <w:rFonts w:ascii="Arial" w:hAnsi="Arial" w:cs="Arial"/>
          <w:i/>
          <w:iCs/>
          <w:sz w:val="30"/>
          <w:szCs w:val="30"/>
          <w:lang w:val="kk-KZ"/>
        </w:rPr>
        <w:t xml:space="preserve"> болды. Мемлекет басшысының тапсырмасын орындау шеңберінде арнайы тетік әзірленіп, инвестор іздестіру нәтижесінде «GALAMAT» компаниялар тобымен </w:t>
      </w:r>
      <w:r w:rsidRPr="002E3CE1">
        <w:rPr>
          <w:rFonts w:ascii="Arial" w:hAnsi="Arial" w:cs="Arial"/>
          <w:i/>
          <w:iCs/>
          <w:sz w:val="24"/>
          <w:szCs w:val="24"/>
          <w:lang w:val="kk-KZ"/>
        </w:rPr>
        <w:lastRenderedPageBreak/>
        <w:t xml:space="preserve">(«КГС Сауда» ЖШС) </w:t>
      </w:r>
      <w:r w:rsidRPr="002E3CE1">
        <w:rPr>
          <w:rFonts w:ascii="Arial" w:hAnsi="Arial" w:cs="Arial"/>
          <w:i/>
          <w:iCs/>
          <w:sz w:val="30"/>
          <w:szCs w:val="30"/>
          <w:lang w:val="kk-KZ"/>
        </w:rPr>
        <w:t>үлестік құрылыс проблемаларын шешу бойынша өзара ынтымақтастық туралы келісімге қол жеткізілді.</w:t>
      </w:r>
    </w:p>
    <w:p w14:paraId="71C14FCF" w14:textId="77777777" w:rsidR="00666A54" w:rsidRPr="002E3CE1" w:rsidRDefault="00666A54" w:rsidP="00666A54">
      <w:pPr>
        <w:pStyle w:val="a3"/>
        <w:suppressAutoHyphens/>
        <w:spacing w:line="360" w:lineRule="auto"/>
        <w:ind w:firstLine="709"/>
        <w:contextualSpacing/>
        <w:jc w:val="both"/>
        <w:rPr>
          <w:rFonts w:ascii="Arial" w:hAnsi="Arial" w:cs="Arial"/>
          <w:i/>
          <w:iCs/>
          <w:sz w:val="30"/>
          <w:szCs w:val="30"/>
          <w:lang w:val="kk-KZ"/>
        </w:rPr>
      </w:pPr>
      <w:r w:rsidRPr="002E3CE1">
        <w:rPr>
          <w:rFonts w:ascii="Arial" w:hAnsi="Arial" w:cs="Arial"/>
          <w:i/>
          <w:iCs/>
          <w:sz w:val="30"/>
          <w:szCs w:val="30"/>
          <w:lang w:val="kk-KZ"/>
        </w:rPr>
        <w:t>Нәтижесінде инвестор-компания «Ынтымақ» тұрғын үй кешеніндегі құрылыс-монтаждау жұмыстарын аяқтады. Объект 2025 жылғы 5 маусымдағы қабылдау актісімен пайдалануға берілді. 2025 жылғы 26 шілдеде Қосшы қаласында пәтер иелеріне кілттер табысталды. Осылайша, «Ынтымақ» тұрғын үй кешеніндегі 130 үлескердің мәселесі оң шешімін тапты.</w:t>
      </w:r>
    </w:p>
    <w:p w14:paraId="201FA54C" w14:textId="1F9993CF" w:rsidR="00666A54" w:rsidRPr="002E3CE1" w:rsidRDefault="00666A54" w:rsidP="00666A54">
      <w:pPr>
        <w:pStyle w:val="a3"/>
        <w:suppressAutoHyphens/>
        <w:spacing w:line="360" w:lineRule="auto"/>
        <w:ind w:firstLine="709"/>
        <w:contextualSpacing/>
        <w:jc w:val="both"/>
        <w:rPr>
          <w:rFonts w:ascii="Arial" w:hAnsi="Arial" w:cs="Arial"/>
          <w:sz w:val="30"/>
          <w:szCs w:val="30"/>
          <w:lang w:val="kk-KZ"/>
        </w:rPr>
      </w:pPr>
      <w:r w:rsidRPr="002E3CE1">
        <w:rPr>
          <w:rFonts w:ascii="Arial" w:hAnsi="Arial" w:cs="Arial"/>
          <w:b/>
          <w:bCs/>
          <w:sz w:val="30"/>
          <w:szCs w:val="30"/>
          <w:lang w:val="kk-KZ"/>
        </w:rPr>
        <w:t>Қазіргі уақытта</w:t>
      </w:r>
      <w:r w:rsidR="00F32C9C" w:rsidRPr="002E3CE1">
        <w:rPr>
          <w:rFonts w:ascii="Arial" w:hAnsi="Arial" w:cs="Arial"/>
          <w:b/>
          <w:bCs/>
          <w:sz w:val="30"/>
          <w:szCs w:val="30"/>
          <w:lang w:val="kk-KZ"/>
        </w:rPr>
        <w:t>,</w:t>
      </w:r>
      <w:r w:rsidRPr="002E3CE1">
        <w:rPr>
          <w:rFonts w:ascii="Arial" w:hAnsi="Arial" w:cs="Arial"/>
          <w:sz w:val="30"/>
          <w:szCs w:val="30"/>
          <w:lang w:val="kk-KZ"/>
        </w:rPr>
        <w:t xml:space="preserve"> облыс аумағында үлестік құрылыс бойынша </w:t>
      </w:r>
      <w:r w:rsidRPr="002E3CE1">
        <w:rPr>
          <w:rFonts w:ascii="Arial" w:hAnsi="Arial" w:cs="Arial"/>
          <w:b/>
          <w:bCs/>
          <w:sz w:val="30"/>
          <w:szCs w:val="30"/>
          <w:lang w:val="kk-KZ"/>
        </w:rPr>
        <w:t>3 проблемалық объект</w:t>
      </w:r>
      <w:r w:rsidRPr="002E3CE1">
        <w:rPr>
          <w:rFonts w:ascii="Arial" w:hAnsi="Arial" w:cs="Arial"/>
          <w:sz w:val="30"/>
          <w:szCs w:val="30"/>
          <w:lang w:val="kk-KZ"/>
        </w:rPr>
        <w:t xml:space="preserve"> бар, оларда </w:t>
      </w:r>
      <w:r w:rsidRPr="002E3CE1">
        <w:rPr>
          <w:rFonts w:ascii="Arial" w:hAnsi="Arial" w:cs="Arial"/>
          <w:b/>
          <w:bCs/>
          <w:sz w:val="30"/>
          <w:szCs w:val="30"/>
          <w:lang w:val="kk-KZ"/>
        </w:rPr>
        <w:t>431</w:t>
      </w:r>
      <w:r w:rsidRPr="002E3CE1">
        <w:rPr>
          <w:rFonts w:ascii="Arial" w:hAnsi="Arial" w:cs="Arial"/>
          <w:sz w:val="30"/>
          <w:szCs w:val="30"/>
          <w:lang w:val="kk-KZ"/>
        </w:rPr>
        <w:t xml:space="preserve"> үлескердің мүддесі қамтылған. Атап айтқанда: «Шоколад» тұрғын үй кешені – 100 үлескер, «Құрылтай» тұрғын үй кешені – 190 үлескер және «Diamond Park» тұрғын үй кешені – 141 үлескер. Барлық объектілер Қосшы қаласында орналасқан. Оларға қатысты мәселелер кезең-кезеңімен шешілуде.</w:t>
      </w:r>
    </w:p>
    <w:p w14:paraId="497C0E34" w14:textId="372F41CD" w:rsidR="000B1808" w:rsidRPr="002E3CE1" w:rsidRDefault="00FC78C7" w:rsidP="00A54971">
      <w:pPr>
        <w:pBdr>
          <w:bottom w:val="single" w:sz="4" w:space="7" w:color="FFFFFF"/>
        </w:pBdr>
        <w:suppressAutoHyphens/>
        <w:autoSpaceDE w:val="0"/>
        <w:autoSpaceDN w:val="0"/>
        <w:adjustRightInd w:val="0"/>
        <w:spacing w:after="0" w:line="360" w:lineRule="auto"/>
        <w:ind w:firstLine="709"/>
        <w:contextualSpacing/>
        <w:jc w:val="both"/>
        <w:rPr>
          <w:rFonts w:ascii="Arial" w:hAnsi="Arial" w:cs="Arial"/>
          <w:sz w:val="28"/>
          <w:szCs w:val="28"/>
          <w:lang w:val="kk-KZ"/>
        </w:rPr>
      </w:pPr>
      <w:r w:rsidRPr="002E3CE1">
        <w:rPr>
          <w:rFonts w:ascii="Arial" w:hAnsi="Arial" w:cs="Arial"/>
          <w:sz w:val="28"/>
          <w:szCs w:val="28"/>
          <w:lang w:val="kk-KZ"/>
        </w:rPr>
        <w:t xml:space="preserve">«Diamond Park» тұрғын үй кешені бойынша «Integra Construction» ЖШС-мен құрылысты аяқтау туралы алдын ала келісім бар. Ақмола облысының әкімі М.М. Ахметжановтың «Integra Construction» ЖШС өкілдерімен кездесуі барысында құрылысты жеделдетіп аяқтау мақсатында жауапты мемлекеттік органдарға тиісті тапсырмалар берілді </w:t>
      </w:r>
      <w:r w:rsidRPr="002E3CE1">
        <w:rPr>
          <w:rFonts w:ascii="Arial" w:hAnsi="Arial" w:cs="Arial"/>
          <w:i/>
          <w:iCs/>
          <w:sz w:val="24"/>
          <w:szCs w:val="24"/>
          <w:lang w:val="kk-KZ"/>
        </w:rPr>
        <w:t>(2026 жылғы 2 шілдедегі хаттама)</w:t>
      </w:r>
      <w:r w:rsidRPr="002E3CE1">
        <w:rPr>
          <w:rFonts w:ascii="Arial" w:hAnsi="Arial" w:cs="Arial"/>
          <w:sz w:val="28"/>
          <w:szCs w:val="28"/>
          <w:lang w:val="kk-KZ"/>
        </w:rPr>
        <w:t>.</w:t>
      </w:r>
      <w:r w:rsidR="00A54971" w:rsidRPr="002E3CE1">
        <w:rPr>
          <w:rFonts w:ascii="Arial" w:hAnsi="Arial" w:cs="Arial"/>
          <w:sz w:val="28"/>
          <w:szCs w:val="28"/>
          <w:lang w:val="kk-KZ"/>
        </w:rPr>
        <w:t xml:space="preserve"> </w:t>
      </w:r>
      <w:r w:rsidRPr="002E3CE1">
        <w:rPr>
          <w:rFonts w:ascii="Arial" w:hAnsi="Arial" w:cs="Arial"/>
          <w:sz w:val="28"/>
          <w:szCs w:val="28"/>
          <w:lang w:val="kk-KZ"/>
        </w:rPr>
        <w:t>Аталған бағыттағы жұмыстар жалғасуда.</w:t>
      </w:r>
    </w:p>
    <w:p w14:paraId="25302D53" w14:textId="7BCB0F88" w:rsidR="00A54971" w:rsidRPr="002E3CE1" w:rsidRDefault="00A54971" w:rsidP="00FC78C7">
      <w:pPr>
        <w:pBdr>
          <w:bottom w:val="single" w:sz="4" w:space="7" w:color="FFFFFF"/>
        </w:pBdr>
        <w:suppressAutoHyphens/>
        <w:autoSpaceDE w:val="0"/>
        <w:autoSpaceDN w:val="0"/>
        <w:adjustRightInd w:val="0"/>
        <w:spacing w:after="0" w:line="360" w:lineRule="auto"/>
        <w:ind w:firstLine="709"/>
        <w:contextualSpacing/>
        <w:jc w:val="both"/>
        <w:rPr>
          <w:rFonts w:ascii="Arial" w:hAnsi="Arial" w:cs="Arial"/>
          <w:sz w:val="28"/>
          <w:szCs w:val="28"/>
          <w:lang w:val="kk-KZ"/>
        </w:rPr>
      </w:pPr>
      <w:r w:rsidRPr="002E3CE1">
        <w:rPr>
          <w:rFonts w:ascii="Arial" w:hAnsi="Arial" w:cs="Arial"/>
          <w:sz w:val="28"/>
          <w:szCs w:val="28"/>
          <w:lang w:val="kk-KZ"/>
        </w:rPr>
        <w:t>Назарларыңызға рахмет!</w:t>
      </w:r>
    </w:p>
    <w:p w14:paraId="32A996F6" w14:textId="74783107" w:rsidR="00A54971" w:rsidRPr="002E3CE1" w:rsidRDefault="00A54971" w:rsidP="00FC78C7">
      <w:pPr>
        <w:pBdr>
          <w:bottom w:val="single" w:sz="4" w:space="7" w:color="FFFFFF"/>
        </w:pBdr>
        <w:suppressAutoHyphens/>
        <w:autoSpaceDE w:val="0"/>
        <w:autoSpaceDN w:val="0"/>
        <w:adjustRightInd w:val="0"/>
        <w:spacing w:after="0" w:line="360" w:lineRule="auto"/>
        <w:ind w:firstLine="709"/>
        <w:contextualSpacing/>
        <w:jc w:val="both"/>
        <w:rPr>
          <w:rFonts w:ascii="Arial" w:hAnsi="Arial" w:cs="Arial"/>
          <w:sz w:val="28"/>
          <w:szCs w:val="28"/>
          <w:lang w:val="kk-KZ"/>
        </w:rPr>
      </w:pPr>
      <w:r w:rsidRPr="002E3CE1">
        <w:rPr>
          <w:rFonts w:ascii="Arial" w:hAnsi="Arial" w:cs="Arial"/>
          <w:sz w:val="28"/>
          <w:szCs w:val="28"/>
          <w:lang w:val="kk-KZ"/>
        </w:rPr>
        <w:t xml:space="preserve">Баяндама аяқталды. </w:t>
      </w:r>
    </w:p>
    <w:p w14:paraId="64F24183" w14:textId="77777777" w:rsidR="006202BD" w:rsidRPr="002E3CE1" w:rsidRDefault="005E075E" w:rsidP="005A6769">
      <w:pPr>
        <w:pBdr>
          <w:bottom w:val="single" w:sz="4" w:space="7" w:color="FFFFFF"/>
        </w:pBdr>
        <w:tabs>
          <w:tab w:val="left" w:pos="1060"/>
        </w:tabs>
        <w:suppressAutoHyphens/>
        <w:autoSpaceDE w:val="0"/>
        <w:autoSpaceDN w:val="0"/>
        <w:adjustRightInd w:val="0"/>
        <w:spacing w:after="0" w:line="360" w:lineRule="auto"/>
        <w:ind w:firstLine="709"/>
        <w:contextualSpacing/>
        <w:jc w:val="both"/>
        <w:rPr>
          <w:rFonts w:ascii="Arial" w:hAnsi="Arial" w:cs="Arial"/>
          <w:sz w:val="28"/>
          <w:szCs w:val="28"/>
          <w:lang w:val="kk-KZ"/>
        </w:rPr>
      </w:pPr>
      <w:r w:rsidRPr="002E3CE1">
        <w:rPr>
          <w:rFonts w:ascii="Arial" w:hAnsi="Arial" w:cs="Arial"/>
          <w:sz w:val="28"/>
          <w:szCs w:val="28"/>
          <w:lang w:val="kk-KZ"/>
        </w:rPr>
        <w:tab/>
      </w:r>
    </w:p>
    <w:p w14:paraId="4DFFCEEB" w14:textId="770350C7" w:rsidR="00A97DCA" w:rsidRPr="002E3CE1" w:rsidRDefault="00A97DCA" w:rsidP="005A6769">
      <w:pPr>
        <w:pBdr>
          <w:bottom w:val="single" w:sz="4" w:space="31" w:color="FFFFFF"/>
        </w:pBdr>
        <w:tabs>
          <w:tab w:val="left" w:pos="993"/>
          <w:tab w:val="left" w:pos="1418"/>
        </w:tabs>
        <w:suppressAutoHyphens/>
        <w:spacing w:line="360" w:lineRule="auto"/>
        <w:contextualSpacing/>
        <w:jc w:val="both"/>
        <w:rPr>
          <w:rFonts w:ascii="Arial" w:hAnsi="Arial" w:cs="Arial"/>
          <w:sz w:val="28"/>
          <w:szCs w:val="28"/>
          <w:lang w:val="kk-KZ"/>
        </w:rPr>
      </w:pPr>
    </w:p>
    <w:sectPr w:rsidR="00A97DCA" w:rsidRPr="002E3CE1" w:rsidSect="002028AA">
      <w:pgSz w:w="11906" w:h="16838"/>
      <w:pgMar w:top="709" w:right="850"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B225B"/>
    <w:multiLevelType w:val="hybridMultilevel"/>
    <w:tmpl w:val="967A4BA0"/>
    <w:lvl w:ilvl="0" w:tplc="FAB0CF7E">
      <w:numFmt w:val="bullet"/>
      <w:lvlText w:val="-"/>
      <w:lvlJc w:val="left"/>
      <w:pPr>
        <w:ind w:left="720" w:hanging="360"/>
      </w:pPr>
      <w:rPr>
        <w:rFonts w:ascii="Arial" w:eastAsiaTheme="minorHAnsi" w:hAnsi="Arial" w:cs="Arial" w:hint="default"/>
        <w:i/>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B20448D"/>
    <w:multiLevelType w:val="multilevel"/>
    <w:tmpl w:val="1DE8B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FA214A"/>
    <w:multiLevelType w:val="hybridMultilevel"/>
    <w:tmpl w:val="DC7652E8"/>
    <w:lvl w:ilvl="0" w:tplc="379CD2EA">
      <w:numFmt w:val="bullet"/>
      <w:lvlText w:val="-"/>
      <w:lvlJc w:val="left"/>
      <w:pPr>
        <w:ind w:left="1069" w:hanging="360"/>
      </w:pPr>
      <w:rPr>
        <w:rFonts w:ascii="Arial" w:eastAsiaTheme="minorHAnsi" w:hAnsi="Arial" w:cs="Aria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15:restartNumberingAfterBreak="0">
    <w:nsid w:val="51613B85"/>
    <w:multiLevelType w:val="hybridMultilevel"/>
    <w:tmpl w:val="8238459E"/>
    <w:lvl w:ilvl="0" w:tplc="ABC67712">
      <w:start w:val="1"/>
      <w:numFmt w:val="decimal"/>
      <w:lvlText w:val="%1."/>
      <w:lvlJc w:val="left"/>
      <w:pPr>
        <w:ind w:left="1069" w:hanging="360"/>
      </w:pPr>
      <w:rPr>
        <w:rFonts w:hint="default"/>
      </w:r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num w:numId="1" w16cid:durableId="1293750244">
    <w:abstractNumId w:val="3"/>
  </w:num>
  <w:num w:numId="2" w16cid:durableId="261841630">
    <w:abstractNumId w:val="2"/>
  </w:num>
  <w:num w:numId="3" w16cid:durableId="270862810">
    <w:abstractNumId w:val="1"/>
  </w:num>
  <w:num w:numId="4" w16cid:durableId="673798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B1F"/>
    <w:rsid w:val="0000176F"/>
    <w:rsid w:val="00001966"/>
    <w:rsid w:val="0000397F"/>
    <w:rsid w:val="00004220"/>
    <w:rsid w:val="00015709"/>
    <w:rsid w:val="00021004"/>
    <w:rsid w:val="000253F2"/>
    <w:rsid w:val="00040344"/>
    <w:rsid w:val="000445E7"/>
    <w:rsid w:val="00044631"/>
    <w:rsid w:val="000623ED"/>
    <w:rsid w:val="000708EB"/>
    <w:rsid w:val="00071B5D"/>
    <w:rsid w:val="000801E4"/>
    <w:rsid w:val="00086025"/>
    <w:rsid w:val="00087371"/>
    <w:rsid w:val="00094CD0"/>
    <w:rsid w:val="000B1808"/>
    <w:rsid w:val="000B4FA2"/>
    <w:rsid w:val="000C6150"/>
    <w:rsid w:val="000D33CE"/>
    <w:rsid w:val="000D3DA3"/>
    <w:rsid w:val="000E76CB"/>
    <w:rsid w:val="00101228"/>
    <w:rsid w:val="00102A32"/>
    <w:rsid w:val="00103A7E"/>
    <w:rsid w:val="001166D8"/>
    <w:rsid w:val="00121FB1"/>
    <w:rsid w:val="00156B4B"/>
    <w:rsid w:val="00162CC3"/>
    <w:rsid w:val="001650FD"/>
    <w:rsid w:val="00166778"/>
    <w:rsid w:val="00181969"/>
    <w:rsid w:val="001B4B35"/>
    <w:rsid w:val="001D3320"/>
    <w:rsid w:val="001D563E"/>
    <w:rsid w:val="001D63FA"/>
    <w:rsid w:val="001E3B3B"/>
    <w:rsid w:val="001F4A71"/>
    <w:rsid w:val="0020144C"/>
    <w:rsid w:val="002028AA"/>
    <w:rsid w:val="00213AB3"/>
    <w:rsid w:val="002371F4"/>
    <w:rsid w:val="00245EB4"/>
    <w:rsid w:val="002627EF"/>
    <w:rsid w:val="002724F4"/>
    <w:rsid w:val="00276937"/>
    <w:rsid w:val="00282282"/>
    <w:rsid w:val="0028235A"/>
    <w:rsid w:val="00283F1F"/>
    <w:rsid w:val="00285BD8"/>
    <w:rsid w:val="00287430"/>
    <w:rsid w:val="00290BD2"/>
    <w:rsid w:val="00293FE9"/>
    <w:rsid w:val="00294065"/>
    <w:rsid w:val="00295988"/>
    <w:rsid w:val="002969E9"/>
    <w:rsid w:val="002A2B59"/>
    <w:rsid w:val="002D096A"/>
    <w:rsid w:val="002E0A9B"/>
    <w:rsid w:val="002E244F"/>
    <w:rsid w:val="002E2DD5"/>
    <w:rsid w:val="002E3CE1"/>
    <w:rsid w:val="002E77CE"/>
    <w:rsid w:val="002F1144"/>
    <w:rsid w:val="002F4FA1"/>
    <w:rsid w:val="00323216"/>
    <w:rsid w:val="00327A03"/>
    <w:rsid w:val="003351B1"/>
    <w:rsid w:val="0036252A"/>
    <w:rsid w:val="0038107F"/>
    <w:rsid w:val="0038242A"/>
    <w:rsid w:val="0038696A"/>
    <w:rsid w:val="00387AD3"/>
    <w:rsid w:val="003A6993"/>
    <w:rsid w:val="003C05EB"/>
    <w:rsid w:val="003C724F"/>
    <w:rsid w:val="003F7358"/>
    <w:rsid w:val="00415149"/>
    <w:rsid w:val="00424A66"/>
    <w:rsid w:val="004260C7"/>
    <w:rsid w:val="00431B98"/>
    <w:rsid w:val="004558BE"/>
    <w:rsid w:val="00456FDC"/>
    <w:rsid w:val="0046434C"/>
    <w:rsid w:val="004721A2"/>
    <w:rsid w:val="00497894"/>
    <w:rsid w:val="004D3BF1"/>
    <w:rsid w:val="004E29F3"/>
    <w:rsid w:val="004F4BF6"/>
    <w:rsid w:val="004F716A"/>
    <w:rsid w:val="00505608"/>
    <w:rsid w:val="005137F9"/>
    <w:rsid w:val="005206DF"/>
    <w:rsid w:val="00522F2F"/>
    <w:rsid w:val="00525C1F"/>
    <w:rsid w:val="005356D5"/>
    <w:rsid w:val="00545DA4"/>
    <w:rsid w:val="00557DFB"/>
    <w:rsid w:val="0056696C"/>
    <w:rsid w:val="0059051B"/>
    <w:rsid w:val="005906D9"/>
    <w:rsid w:val="00591713"/>
    <w:rsid w:val="005A0A08"/>
    <w:rsid w:val="005A6769"/>
    <w:rsid w:val="005C2451"/>
    <w:rsid w:val="005C3C93"/>
    <w:rsid w:val="005C4B4A"/>
    <w:rsid w:val="005E0124"/>
    <w:rsid w:val="005E075E"/>
    <w:rsid w:val="005E4427"/>
    <w:rsid w:val="006202BD"/>
    <w:rsid w:val="0063563C"/>
    <w:rsid w:val="0065635B"/>
    <w:rsid w:val="00666A54"/>
    <w:rsid w:val="00674CFE"/>
    <w:rsid w:val="006A1FEA"/>
    <w:rsid w:val="006A2BC6"/>
    <w:rsid w:val="006B1313"/>
    <w:rsid w:val="006B3E63"/>
    <w:rsid w:val="006B5FE8"/>
    <w:rsid w:val="006C49B8"/>
    <w:rsid w:val="006D3D7D"/>
    <w:rsid w:val="006E0B1F"/>
    <w:rsid w:val="006E6668"/>
    <w:rsid w:val="006F309F"/>
    <w:rsid w:val="006F42F0"/>
    <w:rsid w:val="006F63C5"/>
    <w:rsid w:val="007165EE"/>
    <w:rsid w:val="00737785"/>
    <w:rsid w:val="007774BD"/>
    <w:rsid w:val="00780D2B"/>
    <w:rsid w:val="007825B8"/>
    <w:rsid w:val="00790D57"/>
    <w:rsid w:val="007A03AB"/>
    <w:rsid w:val="007A4D8B"/>
    <w:rsid w:val="007D1698"/>
    <w:rsid w:val="007D45DE"/>
    <w:rsid w:val="007D7B08"/>
    <w:rsid w:val="007F3FE0"/>
    <w:rsid w:val="00800E52"/>
    <w:rsid w:val="008017DB"/>
    <w:rsid w:val="00801A21"/>
    <w:rsid w:val="00801A41"/>
    <w:rsid w:val="00816B97"/>
    <w:rsid w:val="00820DA4"/>
    <w:rsid w:val="0083284C"/>
    <w:rsid w:val="00833F27"/>
    <w:rsid w:val="00857100"/>
    <w:rsid w:val="00860C45"/>
    <w:rsid w:val="0086718A"/>
    <w:rsid w:val="0087436B"/>
    <w:rsid w:val="00874D25"/>
    <w:rsid w:val="0087550D"/>
    <w:rsid w:val="0088131A"/>
    <w:rsid w:val="008834B3"/>
    <w:rsid w:val="00883D7E"/>
    <w:rsid w:val="008842D8"/>
    <w:rsid w:val="008852F5"/>
    <w:rsid w:val="00885EE0"/>
    <w:rsid w:val="00886BF4"/>
    <w:rsid w:val="008946BC"/>
    <w:rsid w:val="008A6482"/>
    <w:rsid w:val="008B0D6E"/>
    <w:rsid w:val="008B54C7"/>
    <w:rsid w:val="008B5AB3"/>
    <w:rsid w:val="008B6356"/>
    <w:rsid w:val="008C065F"/>
    <w:rsid w:val="008D7F7B"/>
    <w:rsid w:val="008E2BC5"/>
    <w:rsid w:val="008E5665"/>
    <w:rsid w:val="0090334D"/>
    <w:rsid w:val="00923982"/>
    <w:rsid w:val="009332F5"/>
    <w:rsid w:val="0094063B"/>
    <w:rsid w:val="00941BCB"/>
    <w:rsid w:val="00960B21"/>
    <w:rsid w:val="009641F8"/>
    <w:rsid w:val="00972E6A"/>
    <w:rsid w:val="00974843"/>
    <w:rsid w:val="00983CA1"/>
    <w:rsid w:val="00995B75"/>
    <w:rsid w:val="009A57B4"/>
    <w:rsid w:val="009B5E37"/>
    <w:rsid w:val="009B7172"/>
    <w:rsid w:val="009C55BA"/>
    <w:rsid w:val="009D1AC1"/>
    <w:rsid w:val="00A03958"/>
    <w:rsid w:val="00A072A4"/>
    <w:rsid w:val="00A13975"/>
    <w:rsid w:val="00A14C5D"/>
    <w:rsid w:val="00A15A39"/>
    <w:rsid w:val="00A409B7"/>
    <w:rsid w:val="00A52E6D"/>
    <w:rsid w:val="00A52E8A"/>
    <w:rsid w:val="00A54971"/>
    <w:rsid w:val="00A62E91"/>
    <w:rsid w:val="00A663E3"/>
    <w:rsid w:val="00A90AA3"/>
    <w:rsid w:val="00A914D9"/>
    <w:rsid w:val="00A95B58"/>
    <w:rsid w:val="00A97DCA"/>
    <w:rsid w:val="00AA0414"/>
    <w:rsid w:val="00AA500B"/>
    <w:rsid w:val="00AB02A8"/>
    <w:rsid w:val="00AB7766"/>
    <w:rsid w:val="00AD1EA4"/>
    <w:rsid w:val="00AD1EE7"/>
    <w:rsid w:val="00AD2B9A"/>
    <w:rsid w:val="00AE62EA"/>
    <w:rsid w:val="00AE79D6"/>
    <w:rsid w:val="00AF12FD"/>
    <w:rsid w:val="00B13AD9"/>
    <w:rsid w:val="00B24CA5"/>
    <w:rsid w:val="00B274B7"/>
    <w:rsid w:val="00B34B65"/>
    <w:rsid w:val="00B4086C"/>
    <w:rsid w:val="00B447F8"/>
    <w:rsid w:val="00B47CB1"/>
    <w:rsid w:val="00B501C1"/>
    <w:rsid w:val="00B506F4"/>
    <w:rsid w:val="00B512FF"/>
    <w:rsid w:val="00B6152C"/>
    <w:rsid w:val="00B6408B"/>
    <w:rsid w:val="00BA381F"/>
    <w:rsid w:val="00BA734E"/>
    <w:rsid w:val="00BB180F"/>
    <w:rsid w:val="00BD08D9"/>
    <w:rsid w:val="00BD621C"/>
    <w:rsid w:val="00BE2EB3"/>
    <w:rsid w:val="00BE31ED"/>
    <w:rsid w:val="00BE5A7E"/>
    <w:rsid w:val="00BF0033"/>
    <w:rsid w:val="00C023CD"/>
    <w:rsid w:val="00C172B7"/>
    <w:rsid w:val="00C24FF8"/>
    <w:rsid w:val="00C320FC"/>
    <w:rsid w:val="00C403C2"/>
    <w:rsid w:val="00C44487"/>
    <w:rsid w:val="00C444FD"/>
    <w:rsid w:val="00C46B86"/>
    <w:rsid w:val="00C72F17"/>
    <w:rsid w:val="00C73045"/>
    <w:rsid w:val="00C80CBA"/>
    <w:rsid w:val="00C82A86"/>
    <w:rsid w:val="00C843BC"/>
    <w:rsid w:val="00C91544"/>
    <w:rsid w:val="00CA1AE5"/>
    <w:rsid w:val="00CC460D"/>
    <w:rsid w:val="00CE1609"/>
    <w:rsid w:val="00CF1691"/>
    <w:rsid w:val="00CF2D9B"/>
    <w:rsid w:val="00D0373D"/>
    <w:rsid w:val="00D137CF"/>
    <w:rsid w:val="00D157E2"/>
    <w:rsid w:val="00D22ACD"/>
    <w:rsid w:val="00D315BB"/>
    <w:rsid w:val="00D40E2D"/>
    <w:rsid w:val="00D47AAC"/>
    <w:rsid w:val="00D51ED1"/>
    <w:rsid w:val="00D65E06"/>
    <w:rsid w:val="00D85133"/>
    <w:rsid w:val="00DA7B25"/>
    <w:rsid w:val="00DB4214"/>
    <w:rsid w:val="00DC67DB"/>
    <w:rsid w:val="00DD4337"/>
    <w:rsid w:val="00DF44DD"/>
    <w:rsid w:val="00E0196B"/>
    <w:rsid w:val="00E05137"/>
    <w:rsid w:val="00E27890"/>
    <w:rsid w:val="00E36199"/>
    <w:rsid w:val="00E43722"/>
    <w:rsid w:val="00E45BF7"/>
    <w:rsid w:val="00E46C18"/>
    <w:rsid w:val="00E55352"/>
    <w:rsid w:val="00E76093"/>
    <w:rsid w:val="00E779FA"/>
    <w:rsid w:val="00E871A5"/>
    <w:rsid w:val="00E90FC0"/>
    <w:rsid w:val="00E9478F"/>
    <w:rsid w:val="00E964C5"/>
    <w:rsid w:val="00EA0B74"/>
    <w:rsid w:val="00EA641B"/>
    <w:rsid w:val="00ED2FEB"/>
    <w:rsid w:val="00ED44BF"/>
    <w:rsid w:val="00EE256A"/>
    <w:rsid w:val="00EF1BA9"/>
    <w:rsid w:val="00F000A6"/>
    <w:rsid w:val="00F1436D"/>
    <w:rsid w:val="00F20B75"/>
    <w:rsid w:val="00F2454A"/>
    <w:rsid w:val="00F27761"/>
    <w:rsid w:val="00F319CD"/>
    <w:rsid w:val="00F324DB"/>
    <w:rsid w:val="00F32C9C"/>
    <w:rsid w:val="00F40ADB"/>
    <w:rsid w:val="00F4257C"/>
    <w:rsid w:val="00F45A08"/>
    <w:rsid w:val="00F52A0A"/>
    <w:rsid w:val="00F52F9A"/>
    <w:rsid w:val="00F62DBF"/>
    <w:rsid w:val="00F7047F"/>
    <w:rsid w:val="00F7670D"/>
    <w:rsid w:val="00F81057"/>
    <w:rsid w:val="00F97C33"/>
    <w:rsid w:val="00FA19FD"/>
    <w:rsid w:val="00FC78C7"/>
    <w:rsid w:val="00FD15A7"/>
    <w:rsid w:val="00FD47FA"/>
    <w:rsid w:val="00FF2167"/>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6C00A"/>
  <w15:chartTrackingRefBased/>
  <w15:docId w15:val="{D789B873-BF37-4D89-90E5-809993800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B1F"/>
    <w:rPr>
      <w:kern w:val="0"/>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Рабочий,для писем,Без интервала21,Без интерваль,No Spacing12,No Spacing121,Без интервала28,Елжан,Обя,мелкий,No Spacing,мой рабочий,норма,Без интеБез интервала,Без интервала11,свой,Айгерим,Без интервала1,14 TNR,No Spacing1,МОЙ СТИЛЬ"/>
    <w:link w:val="a4"/>
    <w:uiPriority w:val="1"/>
    <w:qFormat/>
    <w:rsid w:val="006E0B1F"/>
    <w:pPr>
      <w:spacing w:after="0" w:line="240" w:lineRule="auto"/>
    </w:pPr>
    <w:rPr>
      <w:kern w:val="0"/>
      <w:lang w:val="ru-RU"/>
      <w14:ligatures w14:val="none"/>
    </w:rPr>
  </w:style>
  <w:style w:type="character" w:customStyle="1" w:styleId="a4">
    <w:name w:val="Без интервала Знак"/>
    <w:aliases w:val="Рабочий Знак,для писем Знак,Без интервала21 Знак,Без интерваль Знак,No Spacing12 Знак,No Spacing121 Знак,Без интервала28 Знак,Елжан Знак,Обя Знак,мелкий Знак,No Spacing Знак,мой рабочий Знак,норма Знак,Без интеБез интервала Знак"/>
    <w:link w:val="a3"/>
    <w:uiPriority w:val="1"/>
    <w:locked/>
    <w:rsid w:val="006E0B1F"/>
    <w:rPr>
      <w:kern w:val="0"/>
      <w:lang w:val="ru-RU"/>
      <w14:ligatures w14:val="none"/>
    </w:rPr>
  </w:style>
  <w:style w:type="character" w:customStyle="1" w:styleId="markedcontent">
    <w:name w:val="markedcontent"/>
    <w:rsid w:val="001D563E"/>
  </w:style>
  <w:style w:type="paragraph" w:styleId="a5">
    <w:name w:val="List Paragraph"/>
    <w:basedOn w:val="a"/>
    <w:uiPriority w:val="34"/>
    <w:qFormat/>
    <w:rsid w:val="00E871A5"/>
    <w:pPr>
      <w:ind w:left="720"/>
      <w:contextualSpacing/>
    </w:pPr>
  </w:style>
  <w:style w:type="character" w:styleId="a6">
    <w:name w:val="Emphasis"/>
    <w:basedOn w:val="a0"/>
    <w:uiPriority w:val="20"/>
    <w:qFormat/>
    <w:rsid w:val="0000176F"/>
    <w:rPr>
      <w:i/>
      <w:iCs/>
    </w:rPr>
  </w:style>
  <w:style w:type="character" w:styleId="a7">
    <w:name w:val="Strong"/>
    <w:basedOn w:val="a0"/>
    <w:uiPriority w:val="22"/>
    <w:qFormat/>
    <w:rsid w:val="0000176F"/>
    <w:rPr>
      <w:b/>
      <w:bCs/>
    </w:rPr>
  </w:style>
  <w:style w:type="character" w:styleId="a8">
    <w:name w:val="Hyperlink"/>
    <w:basedOn w:val="a0"/>
    <w:uiPriority w:val="99"/>
    <w:unhideWhenUsed/>
    <w:rsid w:val="00021004"/>
    <w:rPr>
      <w:color w:val="0563C1" w:themeColor="hyperlink"/>
      <w:u w:val="single"/>
    </w:rPr>
  </w:style>
  <w:style w:type="character" w:styleId="a9">
    <w:name w:val="Unresolved Mention"/>
    <w:basedOn w:val="a0"/>
    <w:uiPriority w:val="99"/>
    <w:semiHidden/>
    <w:unhideWhenUsed/>
    <w:rsid w:val="000210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40205">
      <w:bodyDiv w:val="1"/>
      <w:marLeft w:val="0"/>
      <w:marRight w:val="0"/>
      <w:marTop w:val="0"/>
      <w:marBottom w:val="0"/>
      <w:divBdr>
        <w:top w:val="none" w:sz="0" w:space="0" w:color="auto"/>
        <w:left w:val="none" w:sz="0" w:space="0" w:color="auto"/>
        <w:bottom w:val="none" w:sz="0" w:space="0" w:color="auto"/>
        <w:right w:val="none" w:sz="0" w:space="0" w:color="auto"/>
      </w:divBdr>
    </w:div>
    <w:div w:id="133837051">
      <w:bodyDiv w:val="1"/>
      <w:marLeft w:val="0"/>
      <w:marRight w:val="0"/>
      <w:marTop w:val="0"/>
      <w:marBottom w:val="0"/>
      <w:divBdr>
        <w:top w:val="none" w:sz="0" w:space="0" w:color="auto"/>
        <w:left w:val="none" w:sz="0" w:space="0" w:color="auto"/>
        <w:bottom w:val="none" w:sz="0" w:space="0" w:color="auto"/>
        <w:right w:val="none" w:sz="0" w:space="0" w:color="auto"/>
      </w:divBdr>
    </w:div>
    <w:div w:id="207573860">
      <w:bodyDiv w:val="1"/>
      <w:marLeft w:val="0"/>
      <w:marRight w:val="0"/>
      <w:marTop w:val="0"/>
      <w:marBottom w:val="0"/>
      <w:divBdr>
        <w:top w:val="none" w:sz="0" w:space="0" w:color="auto"/>
        <w:left w:val="none" w:sz="0" w:space="0" w:color="auto"/>
        <w:bottom w:val="none" w:sz="0" w:space="0" w:color="auto"/>
        <w:right w:val="none" w:sz="0" w:space="0" w:color="auto"/>
      </w:divBdr>
    </w:div>
    <w:div w:id="265692987">
      <w:bodyDiv w:val="1"/>
      <w:marLeft w:val="0"/>
      <w:marRight w:val="0"/>
      <w:marTop w:val="0"/>
      <w:marBottom w:val="0"/>
      <w:divBdr>
        <w:top w:val="none" w:sz="0" w:space="0" w:color="auto"/>
        <w:left w:val="none" w:sz="0" w:space="0" w:color="auto"/>
        <w:bottom w:val="none" w:sz="0" w:space="0" w:color="auto"/>
        <w:right w:val="none" w:sz="0" w:space="0" w:color="auto"/>
      </w:divBdr>
    </w:div>
    <w:div w:id="279386677">
      <w:bodyDiv w:val="1"/>
      <w:marLeft w:val="0"/>
      <w:marRight w:val="0"/>
      <w:marTop w:val="0"/>
      <w:marBottom w:val="0"/>
      <w:divBdr>
        <w:top w:val="none" w:sz="0" w:space="0" w:color="auto"/>
        <w:left w:val="none" w:sz="0" w:space="0" w:color="auto"/>
        <w:bottom w:val="none" w:sz="0" w:space="0" w:color="auto"/>
        <w:right w:val="none" w:sz="0" w:space="0" w:color="auto"/>
      </w:divBdr>
    </w:div>
    <w:div w:id="421265700">
      <w:bodyDiv w:val="1"/>
      <w:marLeft w:val="0"/>
      <w:marRight w:val="0"/>
      <w:marTop w:val="0"/>
      <w:marBottom w:val="0"/>
      <w:divBdr>
        <w:top w:val="none" w:sz="0" w:space="0" w:color="auto"/>
        <w:left w:val="none" w:sz="0" w:space="0" w:color="auto"/>
        <w:bottom w:val="none" w:sz="0" w:space="0" w:color="auto"/>
        <w:right w:val="none" w:sz="0" w:space="0" w:color="auto"/>
      </w:divBdr>
    </w:div>
    <w:div w:id="476650447">
      <w:bodyDiv w:val="1"/>
      <w:marLeft w:val="0"/>
      <w:marRight w:val="0"/>
      <w:marTop w:val="0"/>
      <w:marBottom w:val="0"/>
      <w:divBdr>
        <w:top w:val="none" w:sz="0" w:space="0" w:color="auto"/>
        <w:left w:val="none" w:sz="0" w:space="0" w:color="auto"/>
        <w:bottom w:val="none" w:sz="0" w:space="0" w:color="auto"/>
        <w:right w:val="none" w:sz="0" w:space="0" w:color="auto"/>
      </w:divBdr>
    </w:div>
    <w:div w:id="566652681">
      <w:bodyDiv w:val="1"/>
      <w:marLeft w:val="0"/>
      <w:marRight w:val="0"/>
      <w:marTop w:val="0"/>
      <w:marBottom w:val="0"/>
      <w:divBdr>
        <w:top w:val="none" w:sz="0" w:space="0" w:color="auto"/>
        <w:left w:val="none" w:sz="0" w:space="0" w:color="auto"/>
        <w:bottom w:val="none" w:sz="0" w:space="0" w:color="auto"/>
        <w:right w:val="none" w:sz="0" w:space="0" w:color="auto"/>
      </w:divBdr>
    </w:div>
    <w:div w:id="577833080">
      <w:bodyDiv w:val="1"/>
      <w:marLeft w:val="0"/>
      <w:marRight w:val="0"/>
      <w:marTop w:val="0"/>
      <w:marBottom w:val="0"/>
      <w:divBdr>
        <w:top w:val="none" w:sz="0" w:space="0" w:color="auto"/>
        <w:left w:val="none" w:sz="0" w:space="0" w:color="auto"/>
        <w:bottom w:val="none" w:sz="0" w:space="0" w:color="auto"/>
        <w:right w:val="none" w:sz="0" w:space="0" w:color="auto"/>
      </w:divBdr>
    </w:div>
    <w:div w:id="615867420">
      <w:bodyDiv w:val="1"/>
      <w:marLeft w:val="0"/>
      <w:marRight w:val="0"/>
      <w:marTop w:val="0"/>
      <w:marBottom w:val="0"/>
      <w:divBdr>
        <w:top w:val="none" w:sz="0" w:space="0" w:color="auto"/>
        <w:left w:val="none" w:sz="0" w:space="0" w:color="auto"/>
        <w:bottom w:val="none" w:sz="0" w:space="0" w:color="auto"/>
        <w:right w:val="none" w:sz="0" w:space="0" w:color="auto"/>
      </w:divBdr>
    </w:div>
    <w:div w:id="636688489">
      <w:bodyDiv w:val="1"/>
      <w:marLeft w:val="0"/>
      <w:marRight w:val="0"/>
      <w:marTop w:val="0"/>
      <w:marBottom w:val="0"/>
      <w:divBdr>
        <w:top w:val="none" w:sz="0" w:space="0" w:color="auto"/>
        <w:left w:val="none" w:sz="0" w:space="0" w:color="auto"/>
        <w:bottom w:val="none" w:sz="0" w:space="0" w:color="auto"/>
        <w:right w:val="none" w:sz="0" w:space="0" w:color="auto"/>
      </w:divBdr>
    </w:div>
    <w:div w:id="751203720">
      <w:bodyDiv w:val="1"/>
      <w:marLeft w:val="0"/>
      <w:marRight w:val="0"/>
      <w:marTop w:val="0"/>
      <w:marBottom w:val="0"/>
      <w:divBdr>
        <w:top w:val="none" w:sz="0" w:space="0" w:color="auto"/>
        <w:left w:val="none" w:sz="0" w:space="0" w:color="auto"/>
        <w:bottom w:val="none" w:sz="0" w:space="0" w:color="auto"/>
        <w:right w:val="none" w:sz="0" w:space="0" w:color="auto"/>
      </w:divBdr>
    </w:div>
    <w:div w:id="861744926">
      <w:bodyDiv w:val="1"/>
      <w:marLeft w:val="0"/>
      <w:marRight w:val="0"/>
      <w:marTop w:val="0"/>
      <w:marBottom w:val="0"/>
      <w:divBdr>
        <w:top w:val="none" w:sz="0" w:space="0" w:color="auto"/>
        <w:left w:val="none" w:sz="0" w:space="0" w:color="auto"/>
        <w:bottom w:val="none" w:sz="0" w:space="0" w:color="auto"/>
        <w:right w:val="none" w:sz="0" w:space="0" w:color="auto"/>
      </w:divBdr>
    </w:div>
    <w:div w:id="872764018">
      <w:bodyDiv w:val="1"/>
      <w:marLeft w:val="0"/>
      <w:marRight w:val="0"/>
      <w:marTop w:val="0"/>
      <w:marBottom w:val="0"/>
      <w:divBdr>
        <w:top w:val="none" w:sz="0" w:space="0" w:color="auto"/>
        <w:left w:val="none" w:sz="0" w:space="0" w:color="auto"/>
        <w:bottom w:val="none" w:sz="0" w:space="0" w:color="auto"/>
        <w:right w:val="none" w:sz="0" w:space="0" w:color="auto"/>
      </w:divBdr>
    </w:div>
    <w:div w:id="906691086">
      <w:bodyDiv w:val="1"/>
      <w:marLeft w:val="0"/>
      <w:marRight w:val="0"/>
      <w:marTop w:val="0"/>
      <w:marBottom w:val="0"/>
      <w:divBdr>
        <w:top w:val="none" w:sz="0" w:space="0" w:color="auto"/>
        <w:left w:val="none" w:sz="0" w:space="0" w:color="auto"/>
        <w:bottom w:val="none" w:sz="0" w:space="0" w:color="auto"/>
        <w:right w:val="none" w:sz="0" w:space="0" w:color="auto"/>
      </w:divBdr>
    </w:div>
    <w:div w:id="929850885">
      <w:bodyDiv w:val="1"/>
      <w:marLeft w:val="0"/>
      <w:marRight w:val="0"/>
      <w:marTop w:val="0"/>
      <w:marBottom w:val="0"/>
      <w:divBdr>
        <w:top w:val="none" w:sz="0" w:space="0" w:color="auto"/>
        <w:left w:val="none" w:sz="0" w:space="0" w:color="auto"/>
        <w:bottom w:val="none" w:sz="0" w:space="0" w:color="auto"/>
        <w:right w:val="none" w:sz="0" w:space="0" w:color="auto"/>
      </w:divBdr>
    </w:div>
    <w:div w:id="985663037">
      <w:bodyDiv w:val="1"/>
      <w:marLeft w:val="0"/>
      <w:marRight w:val="0"/>
      <w:marTop w:val="0"/>
      <w:marBottom w:val="0"/>
      <w:divBdr>
        <w:top w:val="none" w:sz="0" w:space="0" w:color="auto"/>
        <w:left w:val="none" w:sz="0" w:space="0" w:color="auto"/>
        <w:bottom w:val="none" w:sz="0" w:space="0" w:color="auto"/>
        <w:right w:val="none" w:sz="0" w:space="0" w:color="auto"/>
      </w:divBdr>
    </w:div>
    <w:div w:id="1030839841">
      <w:bodyDiv w:val="1"/>
      <w:marLeft w:val="0"/>
      <w:marRight w:val="0"/>
      <w:marTop w:val="0"/>
      <w:marBottom w:val="0"/>
      <w:divBdr>
        <w:top w:val="none" w:sz="0" w:space="0" w:color="auto"/>
        <w:left w:val="none" w:sz="0" w:space="0" w:color="auto"/>
        <w:bottom w:val="none" w:sz="0" w:space="0" w:color="auto"/>
        <w:right w:val="none" w:sz="0" w:space="0" w:color="auto"/>
      </w:divBdr>
    </w:div>
    <w:div w:id="1061027971">
      <w:bodyDiv w:val="1"/>
      <w:marLeft w:val="0"/>
      <w:marRight w:val="0"/>
      <w:marTop w:val="0"/>
      <w:marBottom w:val="0"/>
      <w:divBdr>
        <w:top w:val="none" w:sz="0" w:space="0" w:color="auto"/>
        <w:left w:val="none" w:sz="0" w:space="0" w:color="auto"/>
        <w:bottom w:val="none" w:sz="0" w:space="0" w:color="auto"/>
        <w:right w:val="none" w:sz="0" w:space="0" w:color="auto"/>
      </w:divBdr>
    </w:div>
    <w:div w:id="1098603165">
      <w:bodyDiv w:val="1"/>
      <w:marLeft w:val="0"/>
      <w:marRight w:val="0"/>
      <w:marTop w:val="0"/>
      <w:marBottom w:val="0"/>
      <w:divBdr>
        <w:top w:val="none" w:sz="0" w:space="0" w:color="auto"/>
        <w:left w:val="none" w:sz="0" w:space="0" w:color="auto"/>
        <w:bottom w:val="none" w:sz="0" w:space="0" w:color="auto"/>
        <w:right w:val="none" w:sz="0" w:space="0" w:color="auto"/>
      </w:divBdr>
    </w:div>
    <w:div w:id="1308320303">
      <w:bodyDiv w:val="1"/>
      <w:marLeft w:val="0"/>
      <w:marRight w:val="0"/>
      <w:marTop w:val="0"/>
      <w:marBottom w:val="0"/>
      <w:divBdr>
        <w:top w:val="none" w:sz="0" w:space="0" w:color="auto"/>
        <w:left w:val="none" w:sz="0" w:space="0" w:color="auto"/>
        <w:bottom w:val="none" w:sz="0" w:space="0" w:color="auto"/>
        <w:right w:val="none" w:sz="0" w:space="0" w:color="auto"/>
      </w:divBdr>
    </w:div>
    <w:div w:id="1448232215">
      <w:bodyDiv w:val="1"/>
      <w:marLeft w:val="0"/>
      <w:marRight w:val="0"/>
      <w:marTop w:val="0"/>
      <w:marBottom w:val="0"/>
      <w:divBdr>
        <w:top w:val="none" w:sz="0" w:space="0" w:color="auto"/>
        <w:left w:val="none" w:sz="0" w:space="0" w:color="auto"/>
        <w:bottom w:val="none" w:sz="0" w:space="0" w:color="auto"/>
        <w:right w:val="none" w:sz="0" w:space="0" w:color="auto"/>
      </w:divBdr>
    </w:div>
    <w:div w:id="1460025056">
      <w:bodyDiv w:val="1"/>
      <w:marLeft w:val="0"/>
      <w:marRight w:val="0"/>
      <w:marTop w:val="0"/>
      <w:marBottom w:val="0"/>
      <w:divBdr>
        <w:top w:val="none" w:sz="0" w:space="0" w:color="auto"/>
        <w:left w:val="none" w:sz="0" w:space="0" w:color="auto"/>
        <w:bottom w:val="none" w:sz="0" w:space="0" w:color="auto"/>
        <w:right w:val="none" w:sz="0" w:space="0" w:color="auto"/>
      </w:divBdr>
    </w:div>
    <w:div w:id="1470979672">
      <w:bodyDiv w:val="1"/>
      <w:marLeft w:val="0"/>
      <w:marRight w:val="0"/>
      <w:marTop w:val="0"/>
      <w:marBottom w:val="0"/>
      <w:divBdr>
        <w:top w:val="none" w:sz="0" w:space="0" w:color="auto"/>
        <w:left w:val="none" w:sz="0" w:space="0" w:color="auto"/>
        <w:bottom w:val="none" w:sz="0" w:space="0" w:color="auto"/>
        <w:right w:val="none" w:sz="0" w:space="0" w:color="auto"/>
      </w:divBdr>
    </w:div>
    <w:div w:id="1504198486">
      <w:bodyDiv w:val="1"/>
      <w:marLeft w:val="0"/>
      <w:marRight w:val="0"/>
      <w:marTop w:val="0"/>
      <w:marBottom w:val="0"/>
      <w:divBdr>
        <w:top w:val="none" w:sz="0" w:space="0" w:color="auto"/>
        <w:left w:val="none" w:sz="0" w:space="0" w:color="auto"/>
        <w:bottom w:val="none" w:sz="0" w:space="0" w:color="auto"/>
        <w:right w:val="none" w:sz="0" w:space="0" w:color="auto"/>
      </w:divBdr>
    </w:div>
    <w:div w:id="1615477676">
      <w:bodyDiv w:val="1"/>
      <w:marLeft w:val="0"/>
      <w:marRight w:val="0"/>
      <w:marTop w:val="0"/>
      <w:marBottom w:val="0"/>
      <w:divBdr>
        <w:top w:val="none" w:sz="0" w:space="0" w:color="auto"/>
        <w:left w:val="none" w:sz="0" w:space="0" w:color="auto"/>
        <w:bottom w:val="none" w:sz="0" w:space="0" w:color="auto"/>
        <w:right w:val="none" w:sz="0" w:space="0" w:color="auto"/>
      </w:divBdr>
    </w:div>
    <w:div w:id="1620574377">
      <w:bodyDiv w:val="1"/>
      <w:marLeft w:val="0"/>
      <w:marRight w:val="0"/>
      <w:marTop w:val="0"/>
      <w:marBottom w:val="0"/>
      <w:divBdr>
        <w:top w:val="none" w:sz="0" w:space="0" w:color="auto"/>
        <w:left w:val="none" w:sz="0" w:space="0" w:color="auto"/>
        <w:bottom w:val="none" w:sz="0" w:space="0" w:color="auto"/>
        <w:right w:val="none" w:sz="0" w:space="0" w:color="auto"/>
      </w:divBdr>
    </w:div>
    <w:div w:id="1737164474">
      <w:bodyDiv w:val="1"/>
      <w:marLeft w:val="0"/>
      <w:marRight w:val="0"/>
      <w:marTop w:val="0"/>
      <w:marBottom w:val="0"/>
      <w:divBdr>
        <w:top w:val="none" w:sz="0" w:space="0" w:color="auto"/>
        <w:left w:val="none" w:sz="0" w:space="0" w:color="auto"/>
        <w:bottom w:val="none" w:sz="0" w:space="0" w:color="auto"/>
        <w:right w:val="none" w:sz="0" w:space="0" w:color="auto"/>
      </w:divBdr>
    </w:div>
    <w:div w:id="1808812777">
      <w:bodyDiv w:val="1"/>
      <w:marLeft w:val="0"/>
      <w:marRight w:val="0"/>
      <w:marTop w:val="0"/>
      <w:marBottom w:val="0"/>
      <w:divBdr>
        <w:top w:val="none" w:sz="0" w:space="0" w:color="auto"/>
        <w:left w:val="none" w:sz="0" w:space="0" w:color="auto"/>
        <w:bottom w:val="none" w:sz="0" w:space="0" w:color="auto"/>
        <w:right w:val="none" w:sz="0" w:space="0" w:color="auto"/>
      </w:divBdr>
    </w:div>
    <w:div w:id="2080010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3210</TotalTime>
  <Pages>5</Pages>
  <Words>1141</Words>
  <Characters>6506</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Gask Kokshetau</dc:creator>
  <cp:keywords/>
  <dc:description/>
  <cp:lastModifiedBy>Gask Kokshetau</cp:lastModifiedBy>
  <cp:revision>128</cp:revision>
  <cp:lastPrinted>2026-01-28T09:28:00Z</cp:lastPrinted>
  <dcterms:created xsi:type="dcterms:W3CDTF">2024-11-13T05:48:00Z</dcterms:created>
  <dcterms:modified xsi:type="dcterms:W3CDTF">2026-09-24T06:50:00Z</dcterms:modified>
</cp:coreProperties>
</file>