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5.5.0.0 -->
  <w:body>
    <w:p w:rsidR="003C04E1" w:rsidRPr="00971CCC" w:rsidP="003C04E1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012FD1">
        <w:rPr>
          <w:rFonts w:ascii="Times New Roman" w:hAnsi="Times New Roman" w:cs="Times New Roman"/>
          <w:noProof/>
        </w:rPr>
        <w:drawing>
          <wp:inline distT="0" distB="0" distL="0" distR="0">
            <wp:extent cx="1121666" cy="1158242"/>
            <wp:effectExtent l="19050" t="0" r="2284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 имени-1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666" cy="115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4E1" w:rsidRPr="00692F46" w:rsidP="003C04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3C04E1" w:rsidRPr="006E333F" w:rsidP="003C04E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E333F">
        <w:rPr>
          <w:rFonts w:ascii="Times New Roman" w:hAnsi="Times New Roman" w:cs="Times New Roman"/>
          <w:b/>
          <w:sz w:val="32"/>
          <w:szCs w:val="32"/>
          <w:lang w:val="kk-KZ"/>
        </w:rPr>
        <w:t xml:space="preserve">ҚАЗАҚСТАН РЕСПУБЛИКАСЫНЫҢ АТЫНАН </w:t>
      </w:r>
    </w:p>
    <w:p w:rsidR="003C04E1" w:rsidRPr="00CB51ED" w:rsidP="003C04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6E333F">
        <w:rPr>
          <w:rFonts w:ascii="Times New Roman" w:hAnsi="Times New Roman" w:cs="Times New Roman"/>
          <w:b/>
          <w:spacing w:val="140"/>
          <w:sz w:val="32"/>
          <w:szCs w:val="32"/>
          <w:lang w:val="kk-KZ"/>
        </w:rPr>
        <w:t>ШЕШІМ</w:t>
      </w:r>
    </w:p>
    <w:p w:rsidR="003C04E1" w:rsidRPr="006E333F" w:rsidP="003C04E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3C04E1" w:rsidRPr="006E333F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1E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1675A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C04E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Pr="003C04E1">
        <w:rPr>
          <w:rFonts w:ascii="Times New Roman" w:hAnsi="Times New Roman" w:cs="Times New Roman"/>
          <w:sz w:val="28"/>
          <w:szCs w:val="28"/>
          <w:lang w:val="kk-KZ"/>
        </w:rPr>
        <w:t>16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035B">
        <w:rPr>
          <w:rFonts w:ascii="Times New Roman" w:hAnsi="Times New Roman" w:cs="Times New Roman"/>
          <w:sz w:val="28"/>
          <w:szCs w:val="28"/>
          <w:lang w:val="kk-KZ"/>
        </w:rPr>
        <w:t>маусым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>№4712-</w:t>
      </w:r>
      <w:r>
        <w:rPr>
          <w:rFonts w:ascii="Times New Roman" w:hAnsi="Times New Roman" w:cs="Times New Roman"/>
          <w:sz w:val="28"/>
          <w:szCs w:val="28"/>
          <w:lang w:val="kk-KZ"/>
        </w:rPr>
        <w:t>26-00-2/</w:t>
      </w:r>
      <w:r w:rsidRPr="003C04E1">
        <w:rPr>
          <w:rFonts w:ascii="Times New Roman" w:hAnsi="Times New Roman" w:cs="Times New Roman"/>
          <w:sz w:val="28"/>
          <w:szCs w:val="28"/>
          <w:lang w:val="kk-KZ"/>
        </w:rPr>
        <w:t>1241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 xml:space="preserve"> іс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>Ақтау қаласы</w:t>
      </w:r>
    </w:p>
    <w:p w:rsidR="003C04E1" w:rsidRPr="006E333F" w:rsidP="003C04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3C04E1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1ED">
        <w:rPr>
          <w:rFonts w:ascii="Times New Roman" w:hAnsi="Times New Roman" w:cs="Times New Roman"/>
          <w:sz w:val="28"/>
          <w:szCs w:val="28"/>
          <w:lang w:val="kk-KZ"/>
        </w:rPr>
        <w:t>Маңғыс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тау облысының мамандандырылған 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>ауданаралық экономикалық соты құрамында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3C04E1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1ED">
        <w:rPr>
          <w:rFonts w:ascii="Times New Roman" w:hAnsi="Times New Roman" w:cs="Times New Roman"/>
          <w:sz w:val="28"/>
          <w:szCs w:val="28"/>
          <w:lang w:val="kk-KZ"/>
        </w:rPr>
        <w:t xml:space="preserve">төрағалық етуші судья </w:t>
      </w:r>
      <w:r>
        <w:rPr>
          <w:rFonts w:ascii="Times New Roman" w:hAnsi="Times New Roman" w:cs="Times New Roman"/>
          <w:sz w:val="28"/>
          <w:szCs w:val="28"/>
          <w:lang w:val="kk-KZ"/>
        </w:rPr>
        <w:t>А.У.Акбулатов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3C04E1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1ED">
        <w:rPr>
          <w:rFonts w:ascii="Times New Roman" w:hAnsi="Times New Roman" w:cs="Times New Roman"/>
          <w:sz w:val="28"/>
          <w:szCs w:val="28"/>
          <w:lang w:val="kk-KZ"/>
        </w:rPr>
        <w:t>сот отырысының хатшысы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Ж.Манабайдың қатысуымен, </w:t>
      </w:r>
    </w:p>
    <w:p w:rsidR="003C04E1" w:rsidRPr="006E333F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ашық 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>сот отырысында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мобильді бейне байланыс арқылы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 xml:space="preserve"> қойылған талап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>азаматтық іс</w:t>
      </w:r>
      <w:r>
        <w:rPr>
          <w:rFonts w:ascii="Times New Roman" w:hAnsi="Times New Roman" w:cs="Times New Roman"/>
          <w:sz w:val="28"/>
          <w:szCs w:val="28"/>
          <w:lang w:val="kk-KZ"/>
        </w:rPr>
        <w:t>ін қара</w:t>
      </w:r>
      <w:r w:rsidRPr="00CB51ED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6E333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C04E1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ТАЛАП ҚОЮШЫ</w:t>
      </w:r>
      <w:r w:rsidRPr="006E333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C04E1" w:rsidP="003C04E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Маңғыстау облысының білім </w:t>
      </w:r>
      <w:r w:rsidRPr="003C04E1">
        <w:rPr>
          <w:rFonts w:ascii="Times New Roman" w:hAnsi="Times New Roman"/>
          <w:sz w:val="28"/>
          <w:szCs w:val="28"/>
          <w:lang w:val="kk-KZ"/>
        </w:rPr>
        <w:t>басқармасының Түпқараған ауданы бой</w:t>
      </w:r>
      <w:r>
        <w:rPr>
          <w:rFonts w:ascii="Times New Roman" w:hAnsi="Times New Roman"/>
          <w:sz w:val="28"/>
          <w:szCs w:val="28"/>
          <w:lang w:val="kk-KZ"/>
        </w:rPr>
        <w:t xml:space="preserve">ынша білім бөлімінің «Жауқазын» </w:t>
      </w:r>
      <w:r w:rsidRPr="003C04E1">
        <w:rPr>
          <w:rFonts w:ascii="Times New Roman" w:hAnsi="Times New Roman"/>
          <w:sz w:val="28"/>
          <w:szCs w:val="28"/>
          <w:lang w:val="kk-KZ"/>
        </w:rPr>
        <w:t>бөбекжайы» жедел басқару құқығындағы ме</w:t>
      </w:r>
      <w:r>
        <w:rPr>
          <w:rFonts w:ascii="Times New Roman" w:hAnsi="Times New Roman"/>
          <w:sz w:val="28"/>
          <w:szCs w:val="28"/>
          <w:lang w:val="kk-KZ"/>
        </w:rPr>
        <w:t xml:space="preserve">млекеттік коммуналдық қазыналық </w:t>
      </w:r>
      <w:r w:rsidRPr="003C04E1">
        <w:rPr>
          <w:rFonts w:ascii="Times New Roman" w:hAnsi="Times New Roman"/>
          <w:sz w:val="28"/>
          <w:szCs w:val="28"/>
          <w:lang w:val="kk-KZ"/>
        </w:rPr>
        <w:t>кәсіпорны</w:t>
      </w:r>
    </w:p>
    <w:p w:rsidR="003C04E1" w:rsidRPr="003C04E1" w:rsidP="003C04E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C04E1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ЖАУАПКЕР</w:t>
      </w:r>
      <w:r w:rsidRPr="006E333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C04E1" w:rsidRPr="00772F09" w:rsidP="003C04E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72F09">
        <w:rPr>
          <w:rFonts w:ascii="Times New Roman" w:hAnsi="Times New Roman"/>
          <w:sz w:val="28"/>
          <w:szCs w:val="28"/>
          <w:lang w:val="kk-KZ"/>
        </w:rPr>
        <w:t>Чанбаева Жібек Теңгілбекқызы</w:t>
      </w:r>
      <w:r>
        <w:rPr>
          <w:rFonts w:ascii="Times New Roman" w:hAnsi="Times New Roman"/>
          <w:sz w:val="28"/>
          <w:szCs w:val="28"/>
          <w:lang w:val="kk-KZ"/>
        </w:rPr>
        <w:t>ның әрекет етуімен «Aurum» жеке кәсіпкер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C04E1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ТАЛАП ҚОЮШЫНЫҢ ТАЛАПТАРЫ</w:t>
      </w:r>
      <w:r w:rsidRPr="006E333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C04E1" w:rsidP="003C04E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B0638">
        <w:rPr>
          <w:rFonts w:ascii="Times New Roman" w:hAnsi="Times New Roman"/>
          <w:sz w:val="28"/>
          <w:szCs w:val="28"/>
          <w:lang w:val="kk-KZ"/>
        </w:rPr>
        <w:t>мемлекеттік сатып алуға жосықсыз қатысушысы деп тану,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C04E1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СОТҚА ҚАТЫСҚАНДАР</w:t>
      </w:r>
      <w:r w:rsidRPr="006E333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C04E1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талап қоюшы өкілі </w:t>
      </w:r>
      <w:r w:rsidR="007D23CC">
        <w:rPr>
          <w:rFonts w:ascii="Times New Roman" w:hAnsi="Times New Roman" w:cs="Times New Roman"/>
          <w:sz w:val="28"/>
          <w:szCs w:val="28"/>
          <w:lang w:val="kk-KZ"/>
        </w:rPr>
        <w:t>Тулеуова Б.Ж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3C04E1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жауапкер өкілі Чанбаев</w:t>
      </w:r>
      <w:r w:rsidR="00772F09">
        <w:rPr>
          <w:rFonts w:ascii="Times New Roman" w:hAnsi="Times New Roman" w:cs="Times New Roman"/>
          <w:sz w:val="28"/>
          <w:szCs w:val="28"/>
          <w:lang w:val="kk-KZ"/>
        </w:rPr>
        <w:t>.С.И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b/>
          <w:sz w:val="28"/>
          <w:szCs w:val="28"/>
          <w:lang w:val="kk-KZ"/>
        </w:rPr>
        <w:t>СИПАТТАУ БӨЛІГІ: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3C04E1" w:rsidRPr="00130916" w:rsidP="00FD03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 xml:space="preserve">Маңғыстау облысының білім басқармасының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Түпқараған ауданы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 xml:space="preserve"> бойынша білім бөлімінің </w:t>
      </w:r>
      <w:r w:rsidRPr="00663402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 xml:space="preserve">Жауқазын» </w:t>
      </w:r>
      <w:r w:rsidRPr="00663402">
        <w:rPr>
          <w:rFonts w:ascii="Times New Roman" w:hAnsi="Times New Roman"/>
          <w:sz w:val="28"/>
          <w:szCs w:val="28"/>
          <w:lang w:val="kk-KZ"/>
        </w:rPr>
        <w:t>бөбекжайы»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>жедел басқару құқығындағы мемлекеттік коммуналдық қазыналық кәсіпорны (бұдан әрі – талап қоюшы) Қазақстан Республикасы Білім және ғылым министрінің 2018 жылғы 31 қазандағы №598 бұйрығымен бекітілген Мемлекеттік орта, техникалық және кәсіптік, орта білімнен кейінгі білім беру ұйымдарында, қосымша білім беретін мектептен тыс ұйымдарда білім алушыларды тамақтандыруды ұйымдастыру, сондай-ақ мемлекеттік мектепке дейінгі ұйымдарда, жетім балалар мен ата-анасының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</w:t>
      </w:r>
      <w:r w:rsidR="00FD03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>тауарларды сатып алу қағидаларына (бұдан әрі – №598 Қағида) сәйкес азық-түлік өнімдерін сатып алу бойынша №</w:t>
      </w:r>
      <w:r>
        <w:rPr>
          <w:rFonts w:ascii="Times New Roman" w:hAnsi="Times New Roman" w:cs="Times New Roman"/>
          <w:sz w:val="28"/>
          <w:szCs w:val="28"/>
          <w:lang w:val="kk-KZ"/>
        </w:rPr>
        <w:t>16169725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>-1 конкурсының ұйымдастырушысы болып табылады.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«Aurum» жеке кәсіпкері аталған конкурсқа қатысуға өтінім ұсынған. Жұмыс тәжірибесін растау мақсатында «Aurum» жеке кәсіпкері 2020–2023 жылдар аралығына келесі шарттарды ұсынған: «Aurum» ЖК мен «Basbaev» ЖК арасында 5 қаңтар 2020 жылы жасалған №01 шарт; «Aurum» ЖК мен «Basbaev» ЖК арасында 5 қаңтар  2021 жылы жасалған №1 шарт; «Aurum» ЖК мен «Basbaev» ЖК арасында 5 қаңтар 2022 жылы жасалған №1 шарт; «Aurum» ЖК мен «Basbaev» ЖК арасында 5 қаңтар 2023 ж. жасалған №1 шарт; «Aurum» ЖК мен «Food service» ЖК арасында 8 қаңтар 2024 жылы жасалған №3 шарт.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Мемлекеттік e-license ақпараттық жүйесінің мәліметтеріне сәйкес ЖК «Aurum» мемлекеттік тіркеуі 2024 жылғы 26 қарашада №KZ51TWQ04439497 талонымен жүргізілген, ЖК «Basbaev» мемлекеттік тіркеуі 2021 жылғы 29 қарашада №KZ90TWQ01696411 талонымен жүргізілген.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2020–2023 жылдары ЖК «Aurum» жеке кәсіпкер ретінде тіркелмеген, бұл аталған кезеңде кәсіпкерлік қызметті заңды түрде жүзеге асыру, шарттар жасасу және осы субъектінің атынан мөр пайдалану мүмкіндігін жоққа шығарады. 5 қаңтар</w:t>
      </w:r>
      <w:r w:rsidR="00772F09">
        <w:rPr>
          <w:rFonts w:ascii="Times New Roman" w:hAnsi="Times New Roman" w:cs="Times New Roman"/>
          <w:sz w:val="28"/>
          <w:szCs w:val="28"/>
          <w:lang w:val="kk-KZ"/>
        </w:rPr>
        <w:t xml:space="preserve"> 2020 жылғы шарт «Basbaev» жеке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 xml:space="preserve"> кәсіпкерімен  оның мемлекеттік тіркелу күніне дейін 29 қараша 2021 жылы жасалған, бұл ұсынылған нысанда мұндай шарттың болуы мүмкін еместігін көрсетеді.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Аталған мән-жайлар жұмыс тәжірибесіне қатысты біліктілік талаптарын растау мақсатында конкурсқа ұсынылған өтінім құрамында жалған (дұрыс емес) ақпарат берілгенін дәлелдейді.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Талап қоюшы өкілі сот отырысында талапты қолдап, оны қанағаттандыруды сұрады.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722">
        <w:rPr>
          <w:rFonts w:ascii="Times New Roman" w:hAnsi="Times New Roman" w:cs="Times New Roman"/>
          <w:sz w:val="28"/>
          <w:szCs w:val="28"/>
          <w:lang w:val="kk-KZ"/>
        </w:rPr>
        <w:t>Жауапкер өкілі сот отырысында кәсіпкерлік жұбайы атына тіркелгені, жұмысты жүргізетін өзі екені, 2020-2023 жылдары кәсіпкерлік жүргізілмегені, кейнірек жұмысты жаңғыртқаны, конкурсқа қатысу барысында құжаттарды дайындау барысында қателік кеткені туралы дәлелін келтіріп, талап қоюды қанағаттандандырудан бас тартуды сұрады.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b/>
          <w:sz w:val="28"/>
          <w:szCs w:val="28"/>
          <w:lang w:val="kk-KZ"/>
        </w:rPr>
        <w:t>УӘЖДЕУ БӨЛІГІ: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2024 жылғы 1 шілдедегі №106-VIII «Мемлекеттік сатып алу туралы» Заңының (бұдан әрі – Заң) 3-бабының 1) тармақшасына сәйкес, анық емес ақпарат – біліктілік талаптары және (немесе) конкурстық баға ұсынысына әсер ететін құжаттар бойынша әлеуетті өнім берушінің конкурсқа қатысуға арналған өтінімінде және растаушы құжаттарында қамтылған, сол сияқты шындыққа сай келмейтін жалған мәліметтер.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Заңның 11-бабының 1-тармағына сәйкес, анық емес ақпарат берген әлеуетті өнім берушілер осы Заңда белгіленген тәртіппен мемлекеттік сатып алуға жосықсыз қатысушылардың тізіліміне енгізіледі.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 xml:space="preserve">         Заңның 8-бабы 4-тармағының 1)-тармақшасына сәйкес, мемлекеттік сатып алуға жосықсыз қатысушылардың тізілімі анық емес ақпаратты берген әлеуетті өнім берушілердің тізбесін білдіреді.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Жоғарғы Сотының 2022 жылғы 21 сәуірдегі №4 «Соттардың мемлекеттік сатып алу жөніндегі заңнаманы қолдануы туралы» нормативтік қаулысының 9-тармағына сәйкес, әлеуетті өнім беруші: 1) біліктілік талаптары бойынша; 2) конкурстық баға ұсынысына әсер ететін құжаттар бойынша анық емес ақпарат ұсынған кезде Заңның 11-бабы 1-тармағының негізінде мемлекеттік сатып алуға жосықсыз қатысушы деп танылуы мүмкін.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№598 Қағидалардың 180-тармағына сәйкес, біліктілік талаптары бойынша дұрыс емес ақпарат ұсыну немесе конкурсқа ұсынылған құжаттарда жалған мәліметтердің анықталуы жағдайында әлеуетті өнім беруші конкурсқа қатысуға жіберілмейді.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ЖК «Aurum» 2020–2023 жылдар аралығында жеке кәсіпкер ретінде тіркелмеген болған. Мемлекеттік e-license жүйесі бойынша «Aurum» ЖК тіркелуі тек 2024 жылғы 26 қарашада жүргізілгені анықталған. Демек, аталған кезеңде жасалған деп ұсынылған шарттар заңды тұрғыдан дұрыс болуы мүмкін емес.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Сонымен қатар, 5 қаңтар 2020 жылғы «Basbaev» жеке кәсіпкерімен  жасалды деп ұсынылған шарт «Basbaev» ЖК-нің мемлекеттік тіркелу күніне дейін — 29 қараша 2021 жылға дейін — жасалған. Бұл заңды тұлғаның тіркелуінен бұрын шарт жасалуы мүмкін еместігін және ұсынылған деректердің жалған екенін айқын дәлелдейді.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Аталған мән-жайлар жауапкердің конкурсқа қатысу барысында біліктілік талаптарын растау үшін анық емес ақпарат ұсынғанының айқын дәлелі болып табылады.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 xml:space="preserve">Осы мән-жайды жоққа шығаратын дәлелдемелерді жауапкер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Азаматтық процесстік кодексінің (әрі қарай – 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>АПК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 xml:space="preserve"> 72-бабына сай сотқа ұсынбады, бұл оның процессуалдық олқылығы болып табылады. Тараптардың қолында бар дәлелдемелерді сотқа ұсынбау осы дәлелдемелерді апелляциялық, кассациялық сатылардағы сотқа ұсыну мүмкіндігін жоққа шығарады (АПК-нің 73-бабының 1-бөлігі).</w:t>
      </w:r>
    </w:p>
    <w:p w:rsidR="003C04E1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>Жауапкердің мемлекеттік сатып алу конкурсына анық емес ақпарат беруі оған Заңның 8-бабы 4-тармағының 1)-тармақшасында көзделген салдарларға — жосықсыз өнім берушілер тізіліміне енгізілуге — алып соғады.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Істің мұндай тұрғысында, сот</w:t>
      </w:r>
      <w:r w:rsidRPr="00286DAD">
        <w:rPr>
          <w:rFonts w:ascii="Times New Roman" w:hAnsi="Times New Roman" w:cs="Times New Roman"/>
          <w:sz w:val="28"/>
          <w:szCs w:val="28"/>
          <w:lang w:val="kk-KZ"/>
        </w:rPr>
        <w:t xml:space="preserve"> талап қоюшының жауапкер конкурста жоғары балл жинау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>2020 – 2024 жылдарда жеке кәсіпкерлікпен айналыспағанына қарамастан</w:t>
      </w:r>
      <w:r w:rsidRPr="00286DAD">
        <w:rPr>
          <w:rFonts w:ascii="Times New Roman" w:hAnsi="Times New Roman" w:cs="Times New Roman"/>
          <w:sz w:val="28"/>
          <w:szCs w:val="28"/>
          <w:lang w:val="kk-KZ"/>
        </w:rPr>
        <w:t>, шындыққа және әлеуетті өнім берушінің растаушы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6DAD">
        <w:rPr>
          <w:rFonts w:ascii="Times New Roman" w:hAnsi="Times New Roman" w:cs="Times New Roman"/>
          <w:sz w:val="28"/>
          <w:szCs w:val="28"/>
          <w:lang w:val="kk-KZ"/>
        </w:rPr>
        <w:t>құжаттарына сай келмейтін мәлімет ұсынғанын көрсеткен уәжі өз дәлелін тапты деп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6DAD">
        <w:rPr>
          <w:rFonts w:ascii="Times New Roman" w:hAnsi="Times New Roman" w:cs="Times New Roman"/>
          <w:sz w:val="28"/>
          <w:szCs w:val="28"/>
          <w:lang w:val="kk-KZ"/>
        </w:rPr>
        <w:t>есептейді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sz w:val="28"/>
          <w:szCs w:val="28"/>
          <w:lang w:val="kk-KZ"/>
        </w:rPr>
        <w:t xml:space="preserve">Жоғарыда баяндалған негіздерге байланысты және қолданыстағы заң талаптарына сәйкес, сот жауапкердің мемлекеттік сатып алу конкурсына 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>анық емес ақпарат ұсынғанын, талап қоюшының Заңда белгіленген мерзімде сотқа жүгінгенін ескеріп, әділдік пен ақылға сыйымдылық өлшемшарттарын негізге ала отырып, талап қою қанағаттандырылуға жатады деген тұжырымға келеді.</w:t>
      </w:r>
    </w:p>
    <w:p w:rsidR="003C04E1" w:rsidRPr="0041006C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006C">
        <w:rPr>
          <w:rFonts w:ascii="Times New Roman" w:hAnsi="Times New Roman" w:cs="Times New Roman"/>
          <w:sz w:val="28"/>
          <w:szCs w:val="28"/>
          <w:lang w:val="kk-KZ"/>
        </w:rPr>
        <w:t>Сонымен қатар АПК-нің 117-бабының талаптарына сай, талап қоюшы төлеуден босатылған мемлекеттік баж, мемлекет кірісіне шығыстарын төлеуден босатылмаған жауапкерден толық немесе талап қоюдың қанағаттандырылған бөлігіне пропорционалды өндіріліп алынады.</w:t>
      </w:r>
    </w:p>
    <w:p w:rsidR="003C04E1" w:rsidRPr="00130916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006C">
        <w:rPr>
          <w:rFonts w:ascii="Times New Roman" w:hAnsi="Times New Roman" w:cs="Times New Roman"/>
          <w:sz w:val="28"/>
          <w:szCs w:val="28"/>
          <w:lang w:val="kk-KZ"/>
        </w:rPr>
        <w:t xml:space="preserve">Сондықтан жауапкерден мемлекет пайдасына </w:t>
      </w:r>
      <w:r>
        <w:rPr>
          <w:rFonts w:ascii="Times New Roman" w:hAnsi="Times New Roman" w:cs="Times New Roman"/>
          <w:sz w:val="28"/>
          <w:szCs w:val="28"/>
          <w:lang w:val="kk-KZ"/>
        </w:rPr>
        <w:t>2 163</w:t>
      </w:r>
      <w:r w:rsidRPr="0041006C">
        <w:rPr>
          <w:rFonts w:ascii="Times New Roman" w:hAnsi="Times New Roman" w:cs="Times New Roman"/>
          <w:sz w:val="28"/>
          <w:szCs w:val="28"/>
          <w:lang w:val="kk-KZ"/>
        </w:rPr>
        <w:t xml:space="preserve"> теңге мемлекеттік баж салығы өндірілуге жатады</w:t>
      </w:r>
      <w:r w:rsidRPr="001309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C04E1" w:rsidRPr="00130916" w:rsidP="003C04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916">
        <w:rPr>
          <w:rFonts w:ascii="Times New Roman" w:hAnsi="Times New Roman" w:cs="Times New Roman"/>
          <w:b/>
          <w:sz w:val="28"/>
          <w:szCs w:val="28"/>
          <w:lang w:val="kk-KZ"/>
        </w:rPr>
        <w:t>ҚАРАР БӨЛІГІ:</w:t>
      </w:r>
    </w:p>
    <w:p w:rsidR="003C04E1" w:rsidRPr="00590BEA" w:rsidP="003C04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3C04E1" w:rsidRPr="00B00F2E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0F2E">
        <w:rPr>
          <w:rFonts w:ascii="Times New Roman" w:hAnsi="Times New Roman" w:cs="Times New Roman"/>
          <w:sz w:val="28"/>
          <w:szCs w:val="28"/>
          <w:lang w:val="kk-KZ"/>
        </w:rPr>
        <w:t>АПК-нің 223-226, 229 – баптарын басшылыққа ала отырып, сот</w:t>
      </w:r>
    </w:p>
    <w:p w:rsidR="003C04E1" w:rsidRPr="00B00F2E" w:rsidP="003C04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3C04E1" w:rsidP="003C0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0F2E">
        <w:rPr>
          <w:rFonts w:ascii="Times New Roman" w:hAnsi="Times New Roman" w:cs="Times New Roman"/>
          <w:b/>
          <w:sz w:val="28"/>
          <w:szCs w:val="28"/>
          <w:lang w:val="kk-KZ"/>
        </w:rPr>
        <w:t>ШЕШІМ ЕТТІ:</w:t>
      </w:r>
    </w:p>
    <w:p w:rsidR="003C04E1" w:rsidRPr="00E35A1F" w:rsidP="003C04E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C04E1" w:rsidRPr="00B00F2E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0F2E">
        <w:rPr>
          <w:rFonts w:ascii="Times New Roman" w:hAnsi="Times New Roman" w:cs="Times New Roman"/>
          <w:sz w:val="28"/>
          <w:szCs w:val="28"/>
          <w:lang w:val="kk-KZ"/>
        </w:rPr>
        <w:t>Талап қою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0F2E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0F2E">
        <w:rPr>
          <w:rFonts w:ascii="Times New Roman" w:hAnsi="Times New Roman" w:cs="Times New Roman"/>
          <w:sz w:val="28"/>
          <w:szCs w:val="28"/>
          <w:lang w:val="kk-KZ"/>
        </w:rPr>
        <w:t>қанағаттандырылсын.</w:t>
      </w:r>
    </w:p>
    <w:p w:rsidR="003C04E1" w:rsidRPr="00755171" w:rsidP="003C04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72F09">
        <w:rPr>
          <w:rFonts w:ascii="Times New Roman" w:hAnsi="Times New Roman"/>
          <w:sz w:val="28"/>
          <w:szCs w:val="28"/>
          <w:lang w:val="kk-KZ"/>
        </w:rPr>
        <w:t>Чанбаева Жібек Теңгілбекқызының әрекет етуімен «Aurum» жеке кәсіпкер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032E0">
        <w:rPr>
          <w:rFonts w:ascii="Times New Roman" w:hAnsi="Times New Roman"/>
          <w:sz w:val="28"/>
          <w:szCs w:val="28"/>
          <w:lang w:val="kk-KZ"/>
        </w:rPr>
        <w:t>мемлекеттік сатып алуға жосықсыз қатысушысы деп танылсын</w:t>
      </w:r>
      <w:r w:rsidRPr="00755171">
        <w:rPr>
          <w:rFonts w:ascii="Times New Roman" w:hAnsi="Times New Roman"/>
          <w:sz w:val="28"/>
          <w:szCs w:val="28"/>
          <w:lang w:val="kk-KZ"/>
        </w:rPr>
        <w:t>.</w:t>
      </w:r>
    </w:p>
    <w:p w:rsidR="003C04E1" w:rsidP="003C04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551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72F09" w:rsidR="00772F09">
        <w:rPr>
          <w:rFonts w:ascii="Times New Roman" w:hAnsi="Times New Roman"/>
          <w:sz w:val="28"/>
          <w:szCs w:val="28"/>
          <w:lang w:val="kk-KZ"/>
        </w:rPr>
        <w:t>Чанбаева Жібек Теңгілбекқызының әрекет етуімен «Aurum» жеке кәсіпкер</w:t>
      </w:r>
      <w:r w:rsidR="00772F0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мемлекет пайдасына</w:t>
      </w:r>
      <w:r w:rsidRPr="0075517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2 163 </w:t>
      </w:r>
      <w:r w:rsidRPr="00755171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екі мың жүз алпыс үш</w:t>
      </w:r>
      <w:r w:rsidRPr="00755171">
        <w:rPr>
          <w:rFonts w:ascii="Times New Roman" w:hAnsi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>теңге</w:t>
      </w:r>
      <w:r w:rsidRPr="00755171">
        <w:rPr>
          <w:rFonts w:ascii="Times New Roman" w:hAnsi="Times New Roman"/>
          <w:sz w:val="28"/>
          <w:szCs w:val="28"/>
          <w:lang w:val="kk-KZ"/>
        </w:rPr>
        <w:t xml:space="preserve"> мемлекеттік баж алымы өндірілсін</w:t>
      </w:r>
      <w:r w:rsidRPr="00F17274">
        <w:rPr>
          <w:rFonts w:ascii="Times New Roman" w:hAnsi="Times New Roman"/>
          <w:sz w:val="28"/>
          <w:szCs w:val="28"/>
          <w:lang w:val="kk-KZ"/>
        </w:rPr>
        <w:t>.</w:t>
      </w:r>
    </w:p>
    <w:p w:rsidR="003C04E1" w:rsidRPr="00CB51ED" w:rsidP="003C0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5724">
        <w:rPr>
          <w:rFonts w:ascii="Times New Roman" w:hAnsi="Times New Roman"/>
          <w:sz w:val="28"/>
          <w:szCs w:val="28"/>
          <w:lang w:val="kk-KZ"/>
        </w:rPr>
        <w:t xml:space="preserve">Шешімге тараптар Қазақстан Республикасы Азаматтық </w:t>
      </w:r>
      <w:r>
        <w:rPr>
          <w:rFonts w:ascii="Times New Roman" w:hAnsi="Times New Roman"/>
          <w:sz w:val="28"/>
          <w:szCs w:val="28"/>
          <w:lang w:val="kk-KZ"/>
        </w:rPr>
        <w:t>процестік</w:t>
      </w:r>
      <w:r w:rsidRPr="00525724">
        <w:rPr>
          <w:rFonts w:ascii="Times New Roman" w:hAnsi="Times New Roman"/>
          <w:sz w:val="28"/>
          <w:szCs w:val="28"/>
          <w:lang w:val="kk-KZ"/>
        </w:rPr>
        <w:t xml:space="preserve"> кодексінің </w:t>
      </w:r>
      <w:r>
        <w:rPr>
          <w:rFonts w:ascii="Times New Roman" w:hAnsi="Times New Roman"/>
          <w:sz w:val="28"/>
          <w:szCs w:val="28"/>
          <w:lang w:val="kk-KZ"/>
        </w:rPr>
        <w:t>403, 404</w:t>
      </w:r>
      <w:r w:rsidR="00772F09">
        <w:rPr>
          <w:rFonts w:ascii="Times New Roman" w:hAnsi="Times New Roman"/>
          <w:sz w:val="28"/>
          <w:szCs w:val="28"/>
          <w:lang w:val="kk-KZ"/>
        </w:rPr>
        <w:t xml:space="preserve"> баптарының талаптарын</w:t>
      </w:r>
      <w:r w:rsidRPr="00525724">
        <w:rPr>
          <w:rFonts w:ascii="Times New Roman" w:hAnsi="Times New Roman"/>
          <w:sz w:val="28"/>
          <w:szCs w:val="28"/>
          <w:lang w:val="kk-KZ"/>
        </w:rPr>
        <w:t xml:space="preserve"> сақтай отырып, </w:t>
      </w:r>
      <w:r w:rsidRPr="00292D52">
        <w:rPr>
          <w:rFonts w:ascii="Times New Roman" w:hAnsi="Times New Roman"/>
          <w:sz w:val="28"/>
          <w:szCs w:val="28"/>
          <w:lang w:val="kk-KZ"/>
        </w:rPr>
        <w:t>шешім түпкілікті ны</w:t>
      </w:r>
      <w:r>
        <w:rPr>
          <w:rFonts w:ascii="Times New Roman" w:hAnsi="Times New Roman"/>
          <w:sz w:val="28"/>
          <w:szCs w:val="28"/>
          <w:lang w:val="kk-KZ"/>
        </w:rPr>
        <w:t xml:space="preserve">санда шығарылған күннен бастап </w:t>
      </w:r>
      <w:r w:rsidRPr="00292D52">
        <w:rPr>
          <w:rFonts w:ascii="Times New Roman" w:hAnsi="Times New Roman"/>
          <w:sz w:val="28"/>
          <w:szCs w:val="28"/>
          <w:lang w:val="kk-KZ"/>
        </w:rPr>
        <w:t xml:space="preserve">бір ай ішінде </w:t>
      </w:r>
      <w:r w:rsidRPr="00525724">
        <w:rPr>
          <w:rFonts w:ascii="Times New Roman" w:hAnsi="Times New Roman"/>
          <w:sz w:val="28"/>
          <w:szCs w:val="28"/>
          <w:lang w:val="kk-KZ"/>
        </w:rPr>
        <w:t xml:space="preserve">Маңғыстау облысының мамандандырылған ауданаралық экономикалық соты  арқылы Маңғыстау облыстық сотының  апелляциялық сот алқасына шағым және </w:t>
      </w:r>
      <w:r>
        <w:rPr>
          <w:rFonts w:ascii="Times New Roman" w:hAnsi="Times New Roman"/>
          <w:sz w:val="28"/>
          <w:szCs w:val="28"/>
          <w:lang w:val="kk-KZ"/>
        </w:rPr>
        <w:t>прокурор өтінішхат</w:t>
      </w:r>
      <w:r w:rsidRPr="00525724">
        <w:rPr>
          <w:rFonts w:ascii="Times New Roman" w:hAnsi="Times New Roman"/>
          <w:sz w:val="28"/>
          <w:szCs w:val="28"/>
          <w:lang w:val="kk-KZ"/>
        </w:rPr>
        <w:t xml:space="preserve"> келтіруге құқылы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3C04E1" w:rsidRPr="00AF7E11" w:rsidP="003C0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F12A7A" w:rsidRPr="00FD035B" w:rsidP="003C04E1">
      <w:pPr>
        <w:rPr>
          <w:lang w:val="kk-KZ"/>
        </w:rPr>
      </w:pPr>
      <w:r w:rsidRPr="00CB51ED">
        <w:rPr>
          <w:rFonts w:ascii="Times New Roman" w:hAnsi="Times New Roman" w:cs="Times New Roman"/>
          <w:sz w:val="28"/>
          <w:szCs w:val="28"/>
        </w:rPr>
        <w:t>Судья</w:t>
      </w:r>
      <w:r w:rsidRPr="00CB51ED">
        <w:rPr>
          <w:rFonts w:ascii="Times New Roman" w:hAnsi="Times New Roman" w:cs="Times New Roman"/>
          <w:sz w:val="28"/>
          <w:szCs w:val="28"/>
        </w:rPr>
        <w:tab/>
      </w:r>
      <w:r w:rsidRPr="00CB51ED">
        <w:rPr>
          <w:rFonts w:ascii="Times New Roman" w:hAnsi="Times New Roman" w:cs="Times New Roman"/>
          <w:sz w:val="28"/>
          <w:szCs w:val="28"/>
        </w:rPr>
        <w:tab/>
      </w:r>
      <w:r w:rsidRPr="00CB51ED">
        <w:rPr>
          <w:rFonts w:ascii="Times New Roman" w:hAnsi="Times New Roman" w:cs="Times New Roman"/>
          <w:sz w:val="28"/>
          <w:szCs w:val="28"/>
        </w:rPr>
        <w:tab/>
      </w:r>
      <w:r w:rsidRPr="00CB51ED">
        <w:rPr>
          <w:rFonts w:ascii="Times New Roman" w:hAnsi="Times New Roman" w:cs="Times New Roman"/>
          <w:sz w:val="28"/>
          <w:szCs w:val="28"/>
        </w:rPr>
        <w:tab/>
      </w:r>
      <w:r w:rsidRPr="00CB51ED">
        <w:rPr>
          <w:rFonts w:ascii="Times New Roman" w:hAnsi="Times New Roman" w:cs="Times New Roman"/>
          <w:sz w:val="28"/>
          <w:szCs w:val="28"/>
        </w:rPr>
        <w:tab/>
      </w:r>
      <w:r w:rsidRPr="00CB51ED">
        <w:rPr>
          <w:rFonts w:ascii="Times New Roman" w:hAnsi="Times New Roman" w:cs="Times New Roman"/>
          <w:sz w:val="28"/>
          <w:szCs w:val="28"/>
        </w:rPr>
        <w:tab/>
      </w:r>
      <w:r w:rsidRPr="00CB51ED">
        <w:rPr>
          <w:rFonts w:ascii="Times New Roman" w:hAnsi="Times New Roman" w:cs="Times New Roman"/>
          <w:sz w:val="28"/>
          <w:szCs w:val="28"/>
        </w:rPr>
        <w:tab/>
      </w:r>
      <w:r w:rsidRPr="00CB51ED">
        <w:rPr>
          <w:rFonts w:ascii="Times New Roman" w:hAnsi="Times New Roman" w:cs="Times New Roman"/>
          <w:sz w:val="28"/>
          <w:szCs w:val="28"/>
        </w:rPr>
        <w:tab/>
      </w:r>
      <w:r w:rsidR="00FD035B">
        <w:rPr>
          <w:rFonts w:ascii="Times New Roman" w:hAnsi="Times New Roman" w:cs="Times New Roman"/>
          <w:sz w:val="28"/>
          <w:szCs w:val="28"/>
          <w:lang w:val="kk-KZ"/>
        </w:rPr>
        <w:t>А.У.Акбулатов</w:t>
      </w:r>
      <w:r w:rsidRPr="00FD035B">
        <w:rPr>
          <w:lang w:val="kk-KZ"/>
        </w:rPr>
        <w:drawing>
          <wp:inline>
            <wp:extent cx="762000" cy="762000"/>
            <wp:docPr id="100006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35B">
        <w:rPr>
          <w:lang w:val="kk-KZ"/>
        </w:rPr>
        <w:drawing>
          <wp:inline>
            <wp:extent cx="762000" cy="762000"/>
            <wp:docPr id="100007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35B">
        <w:rPr>
          <w:lang w:val="kk-KZ"/>
        </w:rPr>
        <w:drawing>
          <wp:inline>
            <wp:extent cx="762000" cy="762000"/>
            <wp:docPr id="100008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FD035B">
      <w:headerReference w:type="default" r:id="rId9"/>
      <w:pgSz w:w="11906" w:h="16838"/>
      <w:pgMar w:top="1134" w:right="850" w:bottom="1134" w:left="1701" w:header="708" w:footer="80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49565852"/>
      <w:docPartObj>
        <w:docPartGallery w:val="Page Numbers (Top of Page)"/>
        <w:docPartUnique/>
      </w:docPartObj>
    </w:sdtPr>
    <w:sdtContent>
      <w:p w:rsidR="00FD035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3CC">
          <w:rPr>
            <w:noProof/>
          </w:rPr>
          <w:t>4</w:t>
        </w:r>
        <w:r>
          <w:fldChar w:fldCharType="end"/>
        </w:r>
      </w:p>
    </w:sdtContent>
  </w:sdt>
  <w:p w:rsidR="00FD035B">
    <w:pPr>
      <w:pStyle w:val="Header"/>
    </w:pP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0pt;margin-left:570pt;margin-top:250pt;mso-position-horizontal-relative:page;mso-position-vertical-relative:page;position:absolute;width:25pt;z-index:-251656192">
          <v:imagedata r:id="rId3" o:title=""/>
        </v:shape>
      </w:pict>
    </w:r>
    <w:r>
      <w:pict>
        <v:shape id="_x0000_s2052" type="#_x0000_t75" style="height:40pt;margin-left:7pt;margin-top:750pt;mso-position-horizontal-relative:page;mso-position-vertical-relative:page;position:absolute;width:40pt;z-index:-251655168">
          <v:imagedata r:id="rId4" o:title=""/>
        </v:shape>
      </w:pict>
    </w:r>
    <w:r>
      <w:pict>
        <v:shape id="_x0000_s2053" type="#_x0000_t75" style="height:390pt;margin-left:120pt;margin-top:350pt;mso-position-horizontal-relative:page;mso-position-vertical-relative:page;position:absolute;width:400pt;z-index:-251654144">
          <v:imagedata r:id="rId5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4E1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C0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C04E1"/>
    <w:rPr>
      <w:rFonts w:ascii="Tahoma" w:hAnsi="Tahoma" w:eastAsiaTheme="minorEastAsi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FD03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FD035B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FD03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FD035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png" /><Relationship Id="rId2" Type="http://schemas.openxmlformats.org/officeDocument/2006/relationships/image" Target="media/image6.png" /><Relationship Id="rId3" Type="http://schemas.openxmlformats.org/officeDocument/2006/relationships/image" Target="media/image7.png" /><Relationship Id="rId4" Type="http://schemas.openxmlformats.org/officeDocument/2006/relationships/image" Target="media/image8.png" /><Relationship Id="rId5" Type="http://schemas.openxmlformats.org/officeDocument/2006/relationships/image" Target="media/image9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B03D3-11AF-4106-8908-022665E90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Вакансия</dc:creator>
  <cp:lastModifiedBy>Манабай Жанель Жанибеккызы</cp:lastModifiedBy>
  <cp:revision>4</cp:revision>
  <dcterms:created xsi:type="dcterms:W3CDTF">2026-06-15T06:41:00Z</dcterms:created>
  <dcterms:modified xsi:type="dcterms:W3CDTF">2026-06-16T04:28:00Z</dcterms:modified>
</cp:coreProperties>
</file>