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741" w:rsidRPr="008820DC" w:rsidRDefault="009A60B2" w:rsidP="009855FC">
      <w:pPr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9A60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Қытай Халық Республикасынан шығатын титан диоксидіне қатысты демпингке қарсы шараны қолдануды тоқтата тұру туралы хабарландыру</w:t>
      </w:r>
    </w:p>
    <w:p w:rsidR="009A60B2" w:rsidRDefault="009A60B2" w:rsidP="009A60B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9A60B2" w:rsidRPr="009A60B2" w:rsidRDefault="009A60B2" w:rsidP="009A60B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60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Еуразиялық экономикалық комиссия Алқасының 2026 жылғы 21 қыркүйектегі № 124 шешіміне сәйкес </w:t>
      </w:r>
      <w:r w:rsidRPr="009A60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 4 қазаннан бастап 2027 жылғы 10 тамызды қоса алғанға</w:t>
      </w:r>
      <w:r w:rsidRPr="009A60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дейін Қытай Халық Республикасынан шығатын және Еуразиялық экономикалық одақтың кедендік аумағына әкелінетін титан диоксидіне қатысты демпингке қарсы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шараны қолдану тоқтатыла тұрды.</w:t>
      </w:r>
    </w:p>
    <w:p w:rsidR="009A60B2" w:rsidRPr="009A60B2" w:rsidRDefault="009A60B2" w:rsidP="009A60B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9A60B2">
        <w:rPr>
          <w:rFonts w:ascii="Times New Roman" w:eastAsia="Times New Roman" w:hAnsi="Times New Roman" w:cs="Times New Roman"/>
          <w:sz w:val="28"/>
          <w:szCs w:val="28"/>
          <w:lang w:val="kk-KZ"/>
        </w:rPr>
        <w:t>Көрсетілген демпингке қарсы шараны қолданудың тоқтатыла тұруына байланысты тиісті кезеңге демпингке қарсы божды төлеусіз Қытай Халық Республикасынан шығатын титан диоксидін әкелуге сандық шектеулерді (квоталарды) бөлу және лиц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ензиялар беру тоқтатылады.</w:t>
      </w:r>
    </w:p>
    <w:p w:rsidR="007C6102" w:rsidRPr="009A60B2" w:rsidRDefault="009A60B2" w:rsidP="009A60B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9A60B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Бұдан бөлек, Қазақстан Республикасы Сауда және интеграция бірінші вице-министрінің 2026 жылғы 2 қазандағы № 277-НҚ бұйрығымен Қазақстан Республикасы Сауда және интеграция бірінші вице-министрінің «2026 жылға арналған титан диоксидін әкелуге сандық шектеулердің (квоталардың) көлемдерін тарихи жеткізушілер арасында бөлу туралы (1 және 2-кезеңдер)» </w:t>
      </w:r>
      <w:bookmarkStart w:id="0" w:name="_GoBack"/>
      <w:r w:rsidRPr="009A60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 14 сәуірдегі № 167-НҚ бұйрығының күші жойылды.</w:t>
      </w:r>
      <w:bookmarkEnd w:id="0"/>
    </w:p>
    <w:sectPr w:rsidR="007C6102" w:rsidRPr="009A60B2" w:rsidSect="000741E9">
      <w:headerReference w:type="default" r:id="rId7"/>
      <w:pgSz w:w="11910" w:h="16840" w:code="9"/>
      <w:pgMar w:top="1418" w:right="851" w:bottom="851" w:left="1418" w:header="709" w:footer="975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A4A" w:rsidRDefault="00880A4A" w:rsidP="000741E9">
      <w:pPr>
        <w:spacing w:after="0" w:line="240" w:lineRule="auto"/>
      </w:pPr>
      <w:r>
        <w:separator/>
      </w:r>
    </w:p>
  </w:endnote>
  <w:endnote w:type="continuationSeparator" w:id="0">
    <w:p w:rsidR="00880A4A" w:rsidRDefault="00880A4A" w:rsidP="00074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A4A" w:rsidRDefault="00880A4A" w:rsidP="000741E9">
      <w:pPr>
        <w:spacing w:after="0" w:line="240" w:lineRule="auto"/>
      </w:pPr>
      <w:r>
        <w:separator/>
      </w:r>
    </w:p>
  </w:footnote>
  <w:footnote w:type="continuationSeparator" w:id="0">
    <w:p w:rsidR="00880A4A" w:rsidRDefault="00880A4A" w:rsidP="000741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6244685"/>
      <w:docPartObj>
        <w:docPartGallery w:val="Page Numbers (Top of Page)"/>
        <w:docPartUnique/>
      </w:docPartObj>
    </w:sdtPr>
    <w:sdtEndPr/>
    <w:sdtContent>
      <w:p w:rsidR="000741E9" w:rsidRDefault="000741E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60B2" w:rsidRPr="009A60B2">
          <w:rPr>
            <w:noProof/>
            <w:lang w:val="ru-RU"/>
          </w:rPr>
          <w:t>2</w:t>
        </w:r>
        <w:r>
          <w:fldChar w:fldCharType="end"/>
        </w:r>
      </w:p>
    </w:sdtContent>
  </w:sdt>
  <w:p w:rsidR="000741E9" w:rsidRDefault="000741E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F73ED"/>
    <w:multiLevelType w:val="hybridMultilevel"/>
    <w:tmpl w:val="56A20CEE"/>
    <w:lvl w:ilvl="0" w:tplc="D4CE7C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1D84CC5"/>
    <w:multiLevelType w:val="multilevel"/>
    <w:tmpl w:val="E1DA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A57CED"/>
    <w:multiLevelType w:val="hybridMultilevel"/>
    <w:tmpl w:val="551EB52A"/>
    <w:lvl w:ilvl="0" w:tplc="860E64E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5FC"/>
    <w:rsid w:val="000741E9"/>
    <w:rsid w:val="0009570D"/>
    <w:rsid w:val="001044FB"/>
    <w:rsid w:val="001B671F"/>
    <w:rsid w:val="00280261"/>
    <w:rsid w:val="004A367A"/>
    <w:rsid w:val="004D1BAF"/>
    <w:rsid w:val="004F66F5"/>
    <w:rsid w:val="005478A9"/>
    <w:rsid w:val="005D0B39"/>
    <w:rsid w:val="006D7741"/>
    <w:rsid w:val="00736C41"/>
    <w:rsid w:val="00743894"/>
    <w:rsid w:val="007C6102"/>
    <w:rsid w:val="00833519"/>
    <w:rsid w:val="00880A4A"/>
    <w:rsid w:val="008820DC"/>
    <w:rsid w:val="009075A1"/>
    <w:rsid w:val="009122DE"/>
    <w:rsid w:val="00923C5A"/>
    <w:rsid w:val="009428D6"/>
    <w:rsid w:val="009855FC"/>
    <w:rsid w:val="009A60B2"/>
    <w:rsid w:val="00AE6A07"/>
    <w:rsid w:val="00C63242"/>
    <w:rsid w:val="00D1580B"/>
    <w:rsid w:val="00DC7026"/>
    <w:rsid w:val="00E54F7B"/>
    <w:rsid w:val="00EE3057"/>
    <w:rsid w:val="00F0039F"/>
    <w:rsid w:val="00F31DAB"/>
    <w:rsid w:val="00FB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CC3107-8615-49D4-8D95-88129B9D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1p1">
    <w:name w:val="v1p1"/>
    <w:basedOn w:val="a"/>
    <w:rsid w:val="0098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1s1">
    <w:name w:val="v1s1"/>
    <w:basedOn w:val="a0"/>
    <w:rsid w:val="009855FC"/>
  </w:style>
  <w:style w:type="character" w:customStyle="1" w:styleId="v1apple-tab-span">
    <w:name w:val="v1apple-tab-span"/>
    <w:basedOn w:val="a0"/>
    <w:rsid w:val="009855FC"/>
  </w:style>
  <w:style w:type="character" w:customStyle="1" w:styleId="v1s3">
    <w:name w:val="v1s3"/>
    <w:basedOn w:val="a0"/>
    <w:rsid w:val="009855FC"/>
  </w:style>
  <w:style w:type="paragraph" w:styleId="a3">
    <w:name w:val="Normal (Web)"/>
    <w:basedOn w:val="a"/>
    <w:uiPriority w:val="99"/>
    <w:semiHidden/>
    <w:unhideWhenUsed/>
    <w:rsid w:val="0098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D0B3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6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C6102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74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741E9"/>
  </w:style>
  <w:style w:type="paragraph" w:styleId="a9">
    <w:name w:val="footer"/>
    <w:basedOn w:val="a"/>
    <w:link w:val="aa"/>
    <w:uiPriority w:val="99"/>
    <w:unhideWhenUsed/>
    <w:rsid w:val="000741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4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9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Rakhmetova</dc:creator>
  <cp:keywords/>
  <dc:description/>
  <cp:lastModifiedBy>Akerke Rakhmetova</cp:lastModifiedBy>
  <cp:revision>12</cp:revision>
  <cp:lastPrinted>2026-03-31T06:39:00Z</cp:lastPrinted>
  <dcterms:created xsi:type="dcterms:W3CDTF">2026-04-03T08:42:00Z</dcterms:created>
  <dcterms:modified xsi:type="dcterms:W3CDTF">2026-10-05T04:39:00Z</dcterms:modified>
</cp:coreProperties>
</file>