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4"/>
      </w:tblGrid>
      <w:tr w:rsidR="009223B2" w:rsidRPr="00196A10" w:rsidTr="00FE5E95">
        <w:tc>
          <w:tcPr>
            <w:tcW w:w="3940" w:type="dxa"/>
          </w:tcPr>
          <w:p w:rsidR="009223B2" w:rsidRPr="007E62AE" w:rsidRDefault="009223B2" w:rsidP="00FE5E95">
            <w:pPr>
              <w:rPr>
                <w:sz w:val="28"/>
                <w:szCs w:val="28"/>
                <w:lang w:val="kk-KZ"/>
              </w:rPr>
            </w:pPr>
            <w:r w:rsidRPr="007E62AE">
              <w:rPr>
                <w:sz w:val="28"/>
                <w:szCs w:val="28"/>
                <w:lang w:val="kk-KZ"/>
              </w:rPr>
              <w:t xml:space="preserve">Мәслихаттың </w:t>
            </w:r>
          </w:p>
          <w:p w:rsidR="009223B2" w:rsidRPr="007E62AE" w:rsidRDefault="007E62AE" w:rsidP="00A83F53">
            <w:pPr>
              <w:rPr>
                <w:lang w:val="kk-KZ"/>
              </w:rPr>
            </w:pPr>
            <w:r w:rsidRPr="007E62AE">
              <w:rPr>
                <w:sz w:val="28"/>
                <w:szCs w:val="28"/>
                <w:lang w:val="kk-KZ"/>
              </w:rPr>
              <w:t>ш</w:t>
            </w:r>
            <w:r w:rsidR="009223B2" w:rsidRPr="007E62AE">
              <w:rPr>
                <w:sz w:val="28"/>
                <w:szCs w:val="28"/>
                <w:lang w:val="kk-KZ"/>
              </w:rPr>
              <w:t>ешіміне</w:t>
            </w:r>
            <w:r w:rsidRPr="007E62AE">
              <w:rPr>
                <w:sz w:val="28"/>
                <w:szCs w:val="28"/>
                <w:lang w:val="kk-KZ"/>
              </w:rPr>
              <w:t xml:space="preserve"> </w:t>
            </w:r>
            <w:r w:rsidR="00A83F53">
              <w:rPr>
                <w:sz w:val="28"/>
                <w:szCs w:val="28"/>
                <w:lang w:val="kk-KZ"/>
              </w:rPr>
              <w:t>2</w:t>
            </w:r>
            <w:r w:rsidRPr="007E62AE">
              <w:rPr>
                <w:sz w:val="28"/>
                <w:szCs w:val="28"/>
                <w:lang w:val="kk-KZ"/>
              </w:rPr>
              <w:t>-</w:t>
            </w:r>
            <w:r w:rsidR="009223B2" w:rsidRPr="007E62AE">
              <w:rPr>
                <w:sz w:val="28"/>
                <w:szCs w:val="28"/>
                <w:lang w:val="kk-KZ"/>
              </w:rPr>
              <w:t>қосымша</w:t>
            </w:r>
          </w:p>
        </w:tc>
      </w:tr>
    </w:tbl>
    <w:p w:rsidR="009223B2" w:rsidRDefault="009223B2" w:rsidP="009223B2">
      <w:pPr>
        <w:jc w:val="right"/>
        <w:rPr>
          <w:i/>
          <w:sz w:val="28"/>
          <w:szCs w:val="28"/>
          <w:lang w:val="kk-KZ"/>
        </w:rPr>
      </w:pPr>
    </w:p>
    <w:p w:rsidR="00AB4FF2" w:rsidRDefault="009223B2" w:rsidP="007E62AE">
      <w:pPr>
        <w:widowControl w:val="0"/>
        <w:jc w:val="center"/>
        <w:rPr>
          <w:lang w:val="kk-KZ"/>
        </w:rPr>
      </w:pPr>
      <w:r>
        <w:rPr>
          <w:i/>
          <w:sz w:val="28"/>
          <w:szCs w:val="28"/>
          <w:lang w:val="kk-KZ"/>
        </w:rPr>
        <w:tab/>
      </w:r>
    </w:p>
    <w:p w:rsidR="007336E4" w:rsidRDefault="007336E4" w:rsidP="007336E4">
      <w:pPr>
        <w:tabs>
          <w:tab w:val="left" w:pos="993"/>
        </w:tabs>
        <w:ind w:right="-2" w:firstLine="709"/>
        <w:jc w:val="center"/>
        <w:rPr>
          <w:b/>
          <w:sz w:val="28"/>
          <w:szCs w:val="28"/>
          <w:lang w:val="kk-KZ"/>
        </w:rPr>
      </w:pPr>
      <w:r w:rsidRPr="007336E4">
        <w:rPr>
          <w:b/>
          <w:sz w:val="28"/>
          <w:szCs w:val="28"/>
          <w:lang w:val="kk-KZ"/>
        </w:rPr>
        <w:t>Бейбіт жиналыстарды ұйымдастыру және өткізу үшін арнайы орындарды пайдалану тәртібі, олардың шекті толу нормалары, бейбіт жиналыстарды ұйымдастыру және өткізу үшін арнайы орындарды материалдық-техникалық және ұйымдастырушылық қамтамасыз етуге қойылатын талаптар, сондай-ақ пикеттеуді өткізуге жол берілмейтін іргелес аумақтардың шекаралары</w:t>
      </w:r>
    </w:p>
    <w:p w:rsidR="007336E4" w:rsidRPr="007336E4" w:rsidRDefault="007336E4" w:rsidP="007336E4">
      <w:pPr>
        <w:tabs>
          <w:tab w:val="left" w:pos="993"/>
        </w:tabs>
        <w:ind w:right="-2" w:firstLine="709"/>
        <w:jc w:val="both"/>
        <w:rPr>
          <w:b/>
          <w:sz w:val="28"/>
          <w:szCs w:val="28"/>
          <w:lang w:val="kk-KZ"/>
        </w:rPr>
      </w:pPr>
    </w:p>
    <w:p w:rsidR="007336E4" w:rsidRPr="007336E4" w:rsidRDefault="007336E4" w:rsidP="007336E4">
      <w:pPr>
        <w:tabs>
          <w:tab w:val="left" w:pos="993"/>
        </w:tabs>
        <w:ind w:right="-2" w:firstLine="709"/>
        <w:jc w:val="center"/>
        <w:rPr>
          <w:b/>
          <w:sz w:val="28"/>
          <w:szCs w:val="28"/>
          <w:lang w:val="kk-KZ"/>
        </w:rPr>
      </w:pPr>
      <w:r w:rsidRPr="007336E4">
        <w:rPr>
          <w:b/>
          <w:sz w:val="28"/>
          <w:szCs w:val="28"/>
          <w:lang w:val="kk-KZ"/>
        </w:rPr>
        <w:t>1.</w:t>
      </w:r>
      <w:r>
        <w:rPr>
          <w:b/>
          <w:sz w:val="28"/>
          <w:szCs w:val="28"/>
          <w:lang w:val="kk-KZ"/>
        </w:rPr>
        <w:t xml:space="preserve"> </w:t>
      </w:r>
      <w:r w:rsidRPr="007336E4">
        <w:rPr>
          <w:b/>
          <w:sz w:val="28"/>
          <w:szCs w:val="28"/>
          <w:lang w:val="kk-KZ"/>
        </w:rPr>
        <w:t>Жалпы ережелер</w:t>
      </w:r>
    </w:p>
    <w:p w:rsidR="007336E4" w:rsidRPr="007336E4" w:rsidRDefault="007336E4" w:rsidP="007336E4">
      <w:pPr>
        <w:ind w:firstLine="709"/>
        <w:rPr>
          <w:lang w:val="kk-KZ"/>
        </w:rPr>
      </w:pP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 Осы Қазақстан Республикасындағы бейбіт жиналыстарды ұйымдастыру және өткізу тәртібі туралы 2020 жылғы 25 мамырдағы Қазақстан Республикасының Заңына (бұдан әрі – Заң) сәйкес әзірленген мамандандырылған орындарды бейбіт жиналыстарды ұйымдастыру және өткізу үшін пайдалану тәртібі, олардың шекті толтырылу нормалары, бейбіт жиналыстарды ұйымдастыру және өткізуге арналған мамандандырылған орындарды материалдық-техникалық және ұйымдастырушылық қамтамасыз ету талаптары, сондай-ақ пикет өткізуге жол берілмейтін іргелес аумақтардың шекаралары (бұдан әрі – тәртіп) Қазақстан Республикасының Конституциясында белгіленген Қазақстан Республикасы азаматтарының конституциялық құрылыстың негіздерін, адамның және азаматтың құқықтары мен бостандықтарын қорғау, ұлттық қауіпсіздікті, қоғамдық тәртіпті, азаматтардың денсаулығын және қоғамның имандылығын қамтамасыз ету мақсатында әзірленді</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2. Осы тәртіпте мынадай ұғымдар пайдаланылады:</w:t>
      </w:r>
    </w:p>
    <w:p w:rsidR="007336E4" w:rsidRPr="007336E4" w:rsidRDefault="007336E4" w:rsidP="007336E4">
      <w:pPr>
        <w:tabs>
          <w:tab w:val="left" w:pos="567"/>
        </w:tabs>
        <w:ind w:right="-2"/>
        <w:jc w:val="both"/>
        <w:rPr>
          <w:sz w:val="32"/>
          <w:szCs w:val="28"/>
          <w:lang w:val="kk-KZ"/>
        </w:rPr>
      </w:pPr>
      <w:r>
        <w:rPr>
          <w:sz w:val="28"/>
          <w:szCs w:val="28"/>
          <w:lang w:val="kk-KZ"/>
        </w:rPr>
        <w:tab/>
      </w:r>
      <w:r w:rsidRPr="007336E4">
        <w:rPr>
          <w:sz w:val="28"/>
          <w:szCs w:val="28"/>
          <w:lang w:val="kk-KZ"/>
        </w:rPr>
        <w:t xml:space="preserve">1) </w:t>
      </w:r>
      <w:r w:rsidRPr="007336E4">
        <w:rPr>
          <w:sz w:val="28"/>
          <w:lang w:val="kk-KZ"/>
        </w:rPr>
        <w:t>бейбіт жиналыс – өзінің сипаты бойынша бейбіт, күш қолданбайтын және қарусыз, мемлекеттік қауіпсіздік, қоғамдық тәртіпті сақтау, азаматтардың денсаулығы мен қоғамның имандылығына, адамның және азаматтың құқықтары мен бостандықтарына қауіп төндірмейтін, Қазақстан Республикасының азаматтары жиналыс, митинг және демонстрация, шеру және пикет өткізу нысанында жүзеге асыратын жария іс-шара;</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2) бейбіт жиналысқа қатысушы – бейбіт жиналысқа өз еркімен қатысатын Қазақстан Республикасының азаматы;</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3) бейбіт жиналыстарды ұйымдастыру және өткізу үшін арнайы орын (бұдан әрі-арнайы орын) – ауданның жергілікті өкілді органы бейбіт жиналыстар өткізу үшін айқындаған жалпыға ортақ пайдаланылатын орын немесе жүру маршруты;</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 xml:space="preserve">4) бейбіт жиналысты ұйымдастырушы – бейбіт жиналыс өткізуге бастамашы болатын, оны өткізуді ұйымдастыратын және бейбіт жиналыс барысы мен оған қатысушыларға басшылықты жүзеге асыратын Қазақстан </w:t>
      </w:r>
      <w:r w:rsidRPr="007336E4">
        <w:rPr>
          <w:sz w:val="28"/>
          <w:szCs w:val="28"/>
          <w:lang w:val="kk-KZ"/>
        </w:rPr>
        <w:lastRenderedPageBreak/>
        <w:t>Республикасының кәмелетке толған азаматы немесе кәмелетке толған азаматтарының тобы немесе Қазақстан Республикасының заңнамасында белгіленген тәртіппен тіркелген заңды тұлға;</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5) жергілікті атқарушы орган – ауданның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6)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p w:rsidR="007336E4" w:rsidRPr="007336E4" w:rsidRDefault="007336E4" w:rsidP="007336E4">
      <w:pPr>
        <w:tabs>
          <w:tab w:val="left" w:pos="993"/>
        </w:tabs>
        <w:ind w:right="-2" w:firstLine="709"/>
        <w:jc w:val="both"/>
        <w:rPr>
          <w:sz w:val="28"/>
          <w:szCs w:val="28"/>
          <w:lang w:val="kk-KZ"/>
        </w:rPr>
      </w:pPr>
    </w:p>
    <w:p w:rsidR="007336E4" w:rsidRDefault="007336E4" w:rsidP="007336E4">
      <w:pPr>
        <w:tabs>
          <w:tab w:val="left" w:pos="993"/>
        </w:tabs>
        <w:ind w:right="-2" w:firstLine="709"/>
        <w:jc w:val="center"/>
        <w:rPr>
          <w:b/>
          <w:sz w:val="28"/>
          <w:szCs w:val="28"/>
          <w:lang w:val="kk-KZ"/>
        </w:rPr>
      </w:pPr>
      <w:r>
        <w:rPr>
          <w:b/>
          <w:sz w:val="28"/>
          <w:szCs w:val="28"/>
        </w:rPr>
        <w:t>2</w:t>
      </w:r>
      <w:r w:rsidRPr="007336E4">
        <w:rPr>
          <w:b/>
          <w:sz w:val="28"/>
          <w:szCs w:val="28"/>
          <w:lang w:val="kk-KZ"/>
        </w:rPr>
        <w:t>. Арнайы орындарды пайдалану тәртібі</w:t>
      </w:r>
    </w:p>
    <w:p w:rsidR="007336E4" w:rsidRDefault="007336E4" w:rsidP="007336E4">
      <w:pPr>
        <w:tabs>
          <w:tab w:val="left" w:pos="993"/>
        </w:tabs>
        <w:ind w:right="-2"/>
        <w:jc w:val="both"/>
        <w:rPr>
          <w:b/>
          <w:sz w:val="28"/>
          <w:szCs w:val="28"/>
          <w:lang w:val="kk-KZ"/>
        </w:rPr>
      </w:pP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3. Бейбіт жиналыстарды ұйымдастыру және өткізу күш қолданылмайтын сипат, заңдылық, мемлекеттік қауіпсіздікті, қоғамдық тәртіпті, денсаулық сақтауды, басқа адамдардың құқықтары мен бостандықтарын қорғауды қамтамасыз ету, қатысу еріктілігі, бейбіт жиналыстар өткізу пайдасына презумпция, тараптар жауапты</w:t>
      </w:r>
      <w:r>
        <w:rPr>
          <w:sz w:val="28"/>
          <w:szCs w:val="28"/>
          <w:lang w:val="kk-KZ"/>
        </w:rPr>
        <w:t>лығы қағидаттарына негізделеді.</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4. Бейбіт жиналыстар арнайы орындарда өткізіледі. Пикеттеуді қоспағанда, өзге орындарда бейбіт жиналы</w:t>
      </w:r>
      <w:r>
        <w:rPr>
          <w:sz w:val="28"/>
          <w:szCs w:val="28"/>
          <w:lang w:val="kk-KZ"/>
        </w:rPr>
        <w:t>старды өткізуге жол берілмейді.</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5. Арнайы орындар санитариялық нормалар мен өрт қауіпсіздігі қағидаларын сақтай отырып пайдаланылады. Арнайы орындарда жоспарланған басқа да ресми, мәдени, ойын-сауық мәдени-бұқаралық, дене шынықтыру-сауықтыру, спорттық және өзге де іс-шараларды өткізу, құрылыс-монтаждау жұмыстарын жүзеге асыру туралы ақпарат болмаған жағдайда, бейбіт жина</w:t>
      </w:r>
      <w:r>
        <w:rPr>
          <w:sz w:val="28"/>
          <w:szCs w:val="28"/>
          <w:lang w:val="kk-KZ"/>
        </w:rPr>
        <w:t>лыстарды өткізуге жол беріледі.</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6. Бейбіт жиналыстар өткізу кезінде ұйымдастырушылар мен қатысушылар қоғамдық тәртіпті сақтауы қажет. Бейбіт жиналыстарды ұйымдастырушылар мемлекеттік кауіпсіздікті, қоғамдық тәртіпті, денсаулықты сақтауды, басқа адамдардың құқықтары мен бостандықтарын қорғауды қамтамасыз ету мақсатында бейбіт жиналыстарға қатысушылармен тү</w:t>
      </w:r>
      <w:r>
        <w:rPr>
          <w:sz w:val="28"/>
          <w:szCs w:val="28"/>
          <w:lang w:val="kk-KZ"/>
        </w:rPr>
        <w:t>сіндіру жұмысын жүргізуі қажет.</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7. Құқық қорғау органдары бейбіт жиналыстарды өткізу кезінде Қазақстан Республикасының заңнамасында көзделген мемлекеттік қауіпсіздікті, қоғамдық тәртіпті, денсаулық сақтауды, басқа адамдардың құқықтары мен бостандықтарын қорғауды қамтамасыз етуге бағытталған барлық шараларды қабылдауы қажет.</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8. Бейбіт жиналыстарды өткізу кезінде мемлекеттік органдардың және (немесе) ұйымдардың бейбіт жиналыстарды ұйымдастырушыларға медициналық және өзге де қажетті көмек беру құзыреті шегінде жәрдем көрсетуі қажет.</w:t>
      </w:r>
    </w:p>
    <w:p w:rsidR="007336E4" w:rsidRDefault="007336E4" w:rsidP="007336E4">
      <w:pPr>
        <w:tabs>
          <w:tab w:val="left" w:pos="567"/>
        </w:tabs>
        <w:ind w:right="-2"/>
        <w:jc w:val="both"/>
        <w:rPr>
          <w:sz w:val="28"/>
          <w:szCs w:val="28"/>
          <w:lang w:val="kk-KZ"/>
        </w:rPr>
      </w:pPr>
      <w:r>
        <w:rPr>
          <w:sz w:val="28"/>
          <w:szCs w:val="28"/>
          <w:lang w:val="kk-KZ"/>
        </w:rPr>
        <w:lastRenderedPageBreak/>
        <w:tab/>
      </w:r>
      <w:r w:rsidRPr="007336E4">
        <w:rPr>
          <w:sz w:val="28"/>
          <w:szCs w:val="28"/>
          <w:lang w:val="kk-KZ"/>
        </w:rPr>
        <w:t>9. Бейбіт жиналыстарды өткізу кезінде бейбіт жиналыстарды ұйымдастырушы мен қатысушылар Заңның 5, 6-баптарының талаптарын сақтауы қажет.</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10. Журналистерге (бұқаралық ақпарат құралдарының өкілдеріне) бейбіт жиналыстар өткізілу кезінде бейбіт жиналыстарды ұйымдастырушы мен қатысушылардың, сондай-ақ мемлекеттік органдар, ұйымдар қызметкерлерінің заңды әрекеттеріне және көліктің, инфрақұрылым объектілерінің іркіліссіз жұмыс істеуі, мүліктің сақталуы үшін бөгет жасайтын, сондай-ақ бейбіт жиналыстарға қатыспайтын азаматтардың еркін жүріп-тұруына кедергі келтіретін әрекеттер жасауына жол берілмейді.</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11. Дәл сол бір жерде және (немесе) дәл сол бір жүру маршруты бойынша не дәл сол бір уақытта бейбіт жиналыс өткізуге бір мезгілде бірнеше бейбіт жиналыстарды ұйымдастырушы үміткер болған жағдайда, көрсетілген орынды пайдалану кезектілігін жергілікті атқарушы орган бейбіт жиналыстарды ұйымдастырушыдан тиісті хабарламаны немесе өтінішті алған уақытын негізге ала отырып айқындайды.</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12. Арнайы орындарды қоспағанда, дәл сол бір жерде дәл сол бір уақытта дәл сол бір объектіде екі және одан көп пикет өткізуге жол берілмейді. Пикеттеу ұзақтығы, арнайы орындарды қоспағанда, дәл сол бір жерде дәл сол бір объектіде күніне екі сағаттан аспауға тиіс.</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13. Бейбіт жиналыстарды бейбіт жиналыстар өткізілетін күні жергілікті уақыт бойынша сағат 9-дан ерте бастауға және сағат 20-дан кеш аяқтауға болмайды.</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14. Заңның 17 және 18-баптарында көзделген жағдайларда жергілікті атқарушы органның талап етуі бойынша бейбіт жиналыстар тоқтатылады және (немесе) тоқтатыла тұрады.</w:t>
      </w:r>
    </w:p>
    <w:p w:rsidR="007336E4" w:rsidRPr="007336E4" w:rsidRDefault="007336E4" w:rsidP="007336E4">
      <w:pPr>
        <w:tabs>
          <w:tab w:val="left" w:pos="993"/>
        </w:tabs>
        <w:ind w:right="-2" w:firstLine="709"/>
        <w:jc w:val="both"/>
        <w:rPr>
          <w:sz w:val="28"/>
          <w:szCs w:val="28"/>
          <w:lang w:val="kk-KZ"/>
        </w:rPr>
      </w:pPr>
    </w:p>
    <w:p w:rsidR="007336E4" w:rsidRPr="007336E4" w:rsidRDefault="007336E4" w:rsidP="007336E4">
      <w:pPr>
        <w:tabs>
          <w:tab w:val="left" w:pos="993"/>
        </w:tabs>
        <w:ind w:right="-2" w:firstLine="709"/>
        <w:jc w:val="center"/>
        <w:rPr>
          <w:b/>
          <w:sz w:val="28"/>
          <w:szCs w:val="28"/>
          <w:lang w:val="kk-KZ"/>
        </w:rPr>
      </w:pPr>
      <w:r w:rsidRPr="007336E4">
        <w:rPr>
          <w:b/>
          <w:sz w:val="28"/>
          <w:szCs w:val="28"/>
          <w:lang w:val="kk-KZ"/>
        </w:rPr>
        <w:t>3. Арнайы орындардың шекті толу нормалары</w:t>
      </w:r>
    </w:p>
    <w:p w:rsidR="007336E4" w:rsidRPr="007336E4" w:rsidRDefault="007336E4" w:rsidP="007336E4">
      <w:pPr>
        <w:tabs>
          <w:tab w:val="left" w:pos="993"/>
        </w:tabs>
        <w:ind w:right="-2" w:firstLine="709"/>
        <w:jc w:val="both"/>
        <w:rPr>
          <w:sz w:val="28"/>
          <w:szCs w:val="28"/>
          <w:lang w:val="kk-KZ"/>
        </w:rPr>
      </w:pP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15. Арнайы орындардың мынадай ше</w:t>
      </w:r>
      <w:r>
        <w:rPr>
          <w:sz w:val="28"/>
          <w:szCs w:val="28"/>
          <w:lang w:val="kk-KZ"/>
        </w:rPr>
        <w:t>кті толу нормалары айқындалсын:</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 Қарасу ауылы Исакова А. көшесіндегі орталық алаң – жиналысқа, митингке қатысатын адамдардың шекті саны 100 адамнан аспайды;</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2) Қарасу ауылы Школьный тұйық көшесіндегі Жеңіс паркі – жиналысқа, митингке қатысатын адамдардың шекті саны 100 адамнан аспайды.</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16. Демонстрациялар, шерулер өткізу үшін арнайы маршруттың шекті толу нормасы айқындалсын, 100 адамнан аспайды.</w:t>
      </w:r>
    </w:p>
    <w:p w:rsidR="007336E4" w:rsidRP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17. Әлеуметтік қашықтықты сақтау мақсатында, пикеттеуден басқа, бейбіт жиналысқа қатысатын адамдардың арасындағы ең аз жол берілетін қашықтық кемінде екі метрді құрайды.</w:t>
      </w:r>
    </w:p>
    <w:p w:rsidR="007336E4" w:rsidRDefault="007336E4" w:rsidP="007336E4">
      <w:pPr>
        <w:tabs>
          <w:tab w:val="left" w:pos="567"/>
        </w:tabs>
        <w:ind w:right="-2"/>
        <w:jc w:val="both"/>
        <w:rPr>
          <w:sz w:val="28"/>
          <w:szCs w:val="28"/>
          <w:lang w:val="kk-KZ"/>
        </w:rPr>
      </w:pPr>
      <w:r>
        <w:rPr>
          <w:sz w:val="28"/>
          <w:szCs w:val="28"/>
          <w:lang w:val="kk-KZ"/>
        </w:rPr>
        <w:tab/>
      </w:r>
      <w:r w:rsidRPr="007336E4">
        <w:rPr>
          <w:sz w:val="28"/>
          <w:szCs w:val="28"/>
          <w:lang w:val="kk-KZ"/>
        </w:rPr>
        <w:t>18. Пикеттеуді жүзеге асыратын адамдар арасындағы ең аз рұқсат етілген қашықтық кемінде 100 метрді құрайды.</w:t>
      </w:r>
    </w:p>
    <w:p w:rsidR="00AA3DFF" w:rsidRDefault="007336E4" w:rsidP="007336E4">
      <w:pPr>
        <w:tabs>
          <w:tab w:val="left" w:pos="567"/>
        </w:tabs>
        <w:ind w:right="-2"/>
        <w:jc w:val="both"/>
        <w:rPr>
          <w:sz w:val="28"/>
          <w:szCs w:val="28"/>
          <w:lang w:val="kk-KZ"/>
        </w:rPr>
      </w:pPr>
      <w:r>
        <w:rPr>
          <w:sz w:val="28"/>
          <w:szCs w:val="28"/>
          <w:lang w:val="kk-KZ"/>
        </w:rPr>
        <w:tab/>
      </w:r>
    </w:p>
    <w:p w:rsidR="007336E4" w:rsidRPr="00AA3DFF" w:rsidRDefault="007336E4" w:rsidP="00AA3DFF">
      <w:pPr>
        <w:tabs>
          <w:tab w:val="left" w:pos="567"/>
        </w:tabs>
        <w:ind w:right="-2"/>
        <w:jc w:val="center"/>
        <w:rPr>
          <w:b/>
          <w:sz w:val="28"/>
          <w:szCs w:val="28"/>
          <w:lang w:val="kk-KZ"/>
        </w:rPr>
      </w:pPr>
      <w:r w:rsidRPr="00AA3DFF">
        <w:rPr>
          <w:b/>
          <w:sz w:val="28"/>
          <w:szCs w:val="28"/>
          <w:lang w:val="kk-KZ"/>
        </w:rPr>
        <w:lastRenderedPageBreak/>
        <w:t>4. Арнайы орындарды материалдық-техникалық және ұйымдастырушылық қамтамасыз етуге қойылатын талаптар</w:t>
      </w:r>
    </w:p>
    <w:p w:rsidR="00AA3DFF" w:rsidRPr="007336E4" w:rsidRDefault="00AA3DFF" w:rsidP="007336E4">
      <w:pPr>
        <w:tabs>
          <w:tab w:val="left" w:pos="567"/>
        </w:tabs>
        <w:ind w:right="-2"/>
        <w:jc w:val="both"/>
        <w:rPr>
          <w:sz w:val="28"/>
          <w:szCs w:val="28"/>
          <w:lang w:val="kk-KZ"/>
        </w:rPr>
      </w:pPr>
    </w:p>
    <w:p w:rsidR="007336E4" w:rsidRPr="007336E4" w:rsidRDefault="00AA3DFF" w:rsidP="007336E4">
      <w:pPr>
        <w:tabs>
          <w:tab w:val="left" w:pos="567"/>
        </w:tabs>
        <w:ind w:right="-2"/>
        <w:jc w:val="both"/>
        <w:rPr>
          <w:sz w:val="28"/>
          <w:szCs w:val="28"/>
          <w:lang w:val="kk-KZ"/>
        </w:rPr>
      </w:pPr>
      <w:r>
        <w:rPr>
          <w:sz w:val="28"/>
          <w:szCs w:val="28"/>
          <w:lang w:val="kk-KZ"/>
        </w:rPr>
        <w:tab/>
      </w:r>
      <w:r w:rsidR="007336E4" w:rsidRPr="007336E4">
        <w:rPr>
          <w:sz w:val="28"/>
          <w:szCs w:val="28"/>
          <w:lang w:val="kk-KZ"/>
        </w:rPr>
        <w:t>19. Бейбіт жиналыстар өткізуді материалдық-техникалық және ұйымдастырушылық қамтамасыз етуді оларды ұйымдастырушы мен қатысушылар өз қаражаты есебінен, сондай-ақ осы бейбіт жиналыстарды өткізу үшін жиналған және (немесе) берілген қаражат пен мүлік есебінен, егер Заңда және Қазақстан Республикасының өзге де заңдарында өзгеше белгіленбесе, жүзеге асырады.</w:t>
      </w:r>
    </w:p>
    <w:p w:rsidR="007336E4" w:rsidRPr="007336E4" w:rsidRDefault="007336E4" w:rsidP="00AA3DFF">
      <w:pPr>
        <w:tabs>
          <w:tab w:val="left" w:pos="993"/>
        </w:tabs>
        <w:ind w:right="-2"/>
        <w:jc w:val="both"/>
        <w:rPr>
          <w:sz w:val="28"/>
          <w:szCs w:val="28"/>
          <w:lang w:val="kk-KZ"/>
        </w:rPr>
      </w:pPr>
    </w:p>
    <w:p w:rsidR="007336E4" w:rsidRPr="00AA3DFF" w:rsidRDefault="007336E4" w:rsidP="00AA3DFF">
      <w:pPr>
        <w:tabs>
          <w:tab w:val="left" w:pos="993"/>
        </w:tabs>
        <w:ind w:right="-2" w:firstLine="709"/>
        <w:jc w:val="center"/>
        <w:rPr>
          <w:b/>
          <w:sz w:val="28"/>
          <w:szCs w:val="28"/>
          <w:lang w:val="kk-KZ"/>
        </w:rPr>
      </w:pPr>
      <w:r w:rsidRPr="00AA3DFF">
        <w:rPr>
          <w:b/>
          <w:sz w:val="28"/>
          <w:szCs w:val="28"/>
          <w:lang w:val="kk-KZ"/>
        </w:rPr>
        <w:t>5. Пикеттеуді өткізуге жол берілмейтін іргелес аумақтардың шекаралары</w:t>
      </w:r>
    </w:p>
    <w:p w:rsidR="00AA3DFF" w:rsidRPr="007336E4" w:rsidRDefault="00AA3DFF" w:rsidP="007336E4">
      <w:pPr>
        <w:tabs>
          <w:tab w:val="left" w:pos="993"/>
        </w:tabs>
        <w:ind w:right="-2" w:firstLine="709"/>
        <w:jc w:val="both"/>
        <w:rPr>
          <w:sz w:val="28"/>
          <w:szCs w:val="28"/>
          <w:lang w:val="kk-KZ"/>
        </w:rPr>
      </w:pPr>
    </w:p>
    <w:p w:rsidR="007336E4" w:rsidRPr="007336E4" w:rsidRDefault="00AA3DFF" w:rsidP="00AA3DFF">
      <w:pPr>
        <w:tabs>
          <w:tab w:val="left" w:pos="567"/>
        </w:tabs>
        <w:ind w:right="-2"/>
        <w:jc w:val="both"/>
        <w:rPr>
          <w:sz w:val="28"/>
          <w:szCs w:val="28"/>
          <w:lang w:val="kk-KZ"/>
        </w:rPr>
      </w:pPr>
      <w:r>
        <w:rPr>
          <w:sz w:val="28"/>
          <w:szCs w:val="28"/>
          <w:lang w:val="kk-KZ"/>
        </w:rPr>
        <w:tab/>
      </w:r>
      <w:r w:rsidR="007336E4" w:rsidRPr="007336E4">
        <w:rPr>
          <w:sz w:val="28"/>
          <w:szCs w:val="28"/>
          <w:lang w:val="kk-KZ"/>
        </w:rPr>
        <w:t>20. Мынадай объектілердің іргелес аумақтарының шекараларынан 800 метр қашықтықта пикет өткізуге жол берілмейді:</w:t>
      </w:r>
    </w:p>
    <w:p w:rsidR="007336E4" w:rsidRPr="007336E4" w:rsidRDefault="00AA3DFF" w:rsidP="00AA3DFF">
      <w:pPr>
        <w:tabs>
          <w:tab w:val="left" w:pos="567"/>
        </w:tabs>
        <w:ind w:right="-2"/>
        <w:jc w:val="both"/>
        <w:rPr>
          <w:sz w:val="28"/>
          <w:szCs w:val="28"/>
          <w:lang w:val="kk-KZ"/>
        </w:rPr>
      </w:pPr>
      <w:r>
        <w:rPr>
          <w:sz w:val="28"/>
          <w:szCs w:val="28"/>
          <w:lang w:val="kk-KZ"/>
        </w:rPr>
        <w:tab/>
        <w:t>1) жаппай жерлеу орындары;</w:t>
      </w:r>
    </w:p>
    <w:p w:rsidR="007336E4" w:rsidRPr="007336E4" w:rsidRDefault="00AA3DFF" w:rsidP="00AA3DFF">
      <w:pPr>
        <w:tabs>
          <w:tab w:val="left" w:pos="567"/>
        </w:tabs>
        <w:ind w:right="-2"/>
        <w:jc w:val="both"/>
        <w:rPr>
          <w:sz w:val="28"/>
          <w:szCs w:val="28"/>
          <w:lang w:val="kk-KZ"/>
        </w:rPr>
      </w:pPr>
      <w:r>
        <w:rPr>
          <w:sz w:val="28"/>
          <w:szCs w:val="28"/>
          <w:lang w:val="kk-KZ"/>
        </w:rPr>
        <w:tab/>
      </w:r>
      <w:r w:rsidR="007336E4" w:rsidRPr="007336E4">
        <w:rPr>
          <w:sz w:val="28"/>
          <w:szCs w:val="28"/>
          <w:lang w:val="kk-KZ"/>
        </w:rPr>
        <w:t>2) теміржол, су, әуе және автомобиль көлігі объектілері және оларға іргелес аумақтар;</w:t>
      </w:r>
    </w:p>
    <w:p w:rsidR="007336E4" w:rsidRPr="007336E4" w:rsidRDefault="00AA3DFF" w:rsidP="00AA3DFF">
      <w:pPr>
        <w:tabs>
          <w:tab w:val="left" w:pos="567"/>
        </w:tabs>
        <w:ind w:right="-2"/>
        <w:jc w:val="both"/>
        <w:rPr>
          <w:sz w:val="28"/>
          <w:szCs w:val="28"/>
          <w:lang w:val="kk-KZ"/>
        </w:rPr>
      </w:pPr>
      <w:r>
        <w:rPr>
          <w:sz w:val="28"/>
          <w:szCs w:val="28"/>
          <w:lang w:val="kk-KZ"/>
        </w:rPr>
        <w:tab/>
      </w:r>
      <w:r w:rsidR="007336E4" w:rsidRPr="007336E4">
        <w:rPr>
          <w:sz w:val="28"/>
          <w:szCs w:val="28"/>
          <w:lang w:val="kk-KZ"/>
        </w:rPr>
        <w:t>3) ауданның қорғаныс қабілетін, қауіпсіздігін және халықтың тыныс-тіршілігін қамтамасыз ететін ұйымдарға іргелес аумақтар;</w:t>
      </w:r>
    </w:p>
    <w:p w:rsidR="007336E4" w:rsidRPr="007336E4" w:rsidRDefault="00AA3DFF" w:rsidP="00AA3DFF">
      <w:pPr>
        <w:tabs>
          <w:tab w:val="left" w:pos="567"/>
        </w:tabs>
        <w:ind w:right="-2"/>
        <w:jc w:val="both"/>
        <w:rPr>
          <w:sz w:val="28"/>
          <w:szCs w:val="28"/>
          <w:lang w:val="kk-KZ"/>
        </w:rPr>
      </w:pPr>
      <w:r>
        <w:rPr>
          <w:sz w:val="28"/>
          <w:szCs w:val="28"/>
          <w:lang w:val="kk-KZ"/>
        </w:rPr>
        <w:tab/>
      </w:r>
      <w:r w:rsidR="007336E4" w:rsidRPr="007336E4">
        <w:rPr>
          <w:sz w:val="28"/>
          <w:szCs w:val="28"/>
          <w:lang w:val="kk-KZ"/>
        </w:rPr>
        <w:t>4) па</w:t>
      </w:r>
      <w:bookmarkStart w:id="0" w:name="_GoBack"/>
      <w:bookmarkEnd w:id="0"/>
      <w:r w:rsidR="007336E4" w:rsidRPr="007336E4">
        <w:rPr>
          <w:sz w:val="28"/>
          <w:szCs w:val="28"/>
          <w:lang w:val="kk-KZ"/>
        </w:rPr>
        <w:t>йдалану қауіпсіздік техникасының арнайы қағидаларын сақтауды талап ететін қауіпті өндірістік объектілерге және өзге де объектілерге іргелес аумақтар;</w:t>
      </w:r>
    </w:p>
    <w:p w:rsidR="00A83F53" w:rsidRPr="007336E4" w:rsidRDefault="00AA3DFF" w:rsidP="00AA3DFF">
      <w:pPr>
        <w:tabs>
          <w:tab w:val="left" w:pos="567"/>
        </w:tabs>
        <w:ind w:right="-2"/>
        <w:jc w:val="both"/>
        <w:rPr>
          <w:sz w:val="28"/>
          <w:szCs w:val="28"/>
          <w:lang w:val="kk-KZ"/>
        </w:rPr>
      </w:pPr>
      <w:r>
        <w:rPr>
          <w:sz w:val="28"/>
          <w:szCs w:val="28"/>
          <w:lang w:val="kk-KZ"/>
        </w:rPr>
        <w:tab/>
      </w:r>
      <w:r w:rsidR="007336E4" w:rsidRPr="007336E4">
        <w:rPr>
          <w:sz w:val="28"/>
          <w:szCs w:val="28"/>
          <w:lang w:val="kk-KZ"/>
        </w:rPr>
        <w:t>5) магистральдық темір жол желілері, магистральдық құбырлар, ұлттық электр желісі, магистральдық байланыс желілері және оларға іргелес аумақтар.</w:t>
      </w:r>
    </w:p>
    <w:p w:rsidR="00A83F53" w:rsidRPr="00086239" w:rsidRDefault="00A83F53" w:rsidP="007336E4">
      <w:pPr>
        <w:ind w:firstLine="709"/>
        <w:rPr>
          <w:rFonts w:ascii="Arial" w:hAnsi="Arial" w:cs="Arial"/>
          <w:spacing w:val="2"/>
          <w:sz w:val="21"/>
          <w:szCs w:val="21"/>
          <w:shd w:val="clear" w:color="auto" w:fill="FFFFFF"/>
          <w:lang w:val="kk-KZ"/>
        </w:rPr>
      </w:pPr>
    </w:p>
    <w:p w:rsidR="00A83F53" w:rsidRPr="00086239" w:rsidRDefault="00A83F53" w:rsidP="007336E4">
      <w:pPr>
        <w:ind w:firstLine="709"/>
        <w:rPr>
          <w:rFonts w:ascii="Arial" w:hAnsi="Arial" w:cs="Arial"/>
          <w:spacing w:val="2"/>
          <w:sz w:val="21"/>
          <w:szCs w:val="21"/>
          <w:shd w:val="clear" w:color="auto" w:fill="FFFFFF"/>
          <w:lang w:val="kk-KZ"/>
        </w:rPr>
      </w:pPr>
    </w:p>
    <w:p w:rsidR="00A83F53" w:rsidRPr="00086239" w:rsidRDefault="00A83F53" w:rsidP="007336E4">
      <w:pPr>
        <w:ind w:firstLine="709"/>
        <w:rPr>
          <w:rFonts w:ascii="Arial" w:hAnsi="Arial" w:cs="Arial"/>
          <w:spacing w:val="2"/>
          <w:sz w:val="21"/>
          <w:szCs w:val="21"/>
          <w:shd w:val="clear" w:color="auto" w:fill="FFFFFF"/>
          <w:lang w:val="kk-KZ"/>
        </w:rPr>
      </w:pPr>
    </w:p>
    <w:p w:rsidR="00A83F53" w:rsidRPr="00086239" w:rsidRDefault="00A83F53" w:rsidP="007336E4">
      <w:pPr>
        <w:ind w:firstLine="709"/>
        <w:rPr>
          <w:rFonts w:ascii="Arial" w:hAnsi="Arial" w:cs="Arial"/>
          <w:spacing w:val="2"/>
          <w:sz w:val="21"/>
          <w:szCs w:val="21"/>
          <w:shd w:val="clear" w:color="auto" w:fill="FFFFFF"/>
          <w:lang w:val="kk-KZ"/>
        </w:rPr>
      </w:pPr>
    </w:p>
    <w:p w:rsidR="00A83F53" w:rsidRPr="00086239" w:rsidRDefault="00A83F53" w:rsidP="007336E4">
      <w:pPr>
        <w:ind w:firstLine="709"/>
        <w:rPr>
          <w:rFonts w:ascii="Arial" w:hAnsi="Arial" w:cs="Arial"/>
          <w:spacing w:val="2"/>
          <w:sz w:val="21"/>
          <w:szCs w:val="21"/>
          <w:shd w:val="clear" w:color="auto" w:fill="FFFFFF"/>
          <w:lang w:val="kk-KZ"/>
        </w:rPr>
      </w:pPr>
    </w:p>
    <w:p w:rsidR="00A83F53" w:rsidRPr="00086239" w:rsidRDefault="00A83F53" w:rsidP="007336E4">
      <w:pPr>
        <w:ind w:firstLine="709"/>
        <w:rPr>
          <w:rFonts w:ascii="Arial" w:hAnsi="Arial" w:cs="Arial"/>
          <w:spacing w:val="2"/>
          <w:sz w:val="21"/>
          <w:szCs w:val="21"/>
          <w:shd w:val="clear" w:color="auto" w:fill="FFFFFF"/>
          <w:lang w:val="kk-KZ"/>
        </w:rPr>
      </w:pPr>
    </w:p>
    <w:p w:rsidR="00A83F53" w:rsidRPr="00086239" w:rsidRDefault="00A83F53" w:rsidP="007336E4">
      <w:pPr>
        <w:ind w:firstLine="709"/>
        <w:rPr>
          <w:sz w:val="28"/>
          <w:szCs w:val="28"/>
          <w:lang w:val="kk-KZ"/>
        </w:rPr>
      </w:pPr>
    </w:p>
    <w:p w:rsidR="009223B2" w:rsidRPr="00086239" w:rsidRDefault="009223B2" w:rsidP="00AB4FF2">
      <w:pPr>
        <w:widowControl w:val="0"/>
        <w:jc w:val="center"/>
        <w:rPr>
          <w:lang w:val="kk-KZ"/>
        </w:rPr>
      </w:pPr>
    </w:p>
    <w:sectPr w:rsidR="009223B2" w:rsidRPr="00086239" w:rsidSect="00EA30C3">
      <w:headerReference w:type="default" r:id="rId8"/>
      <w:pgSz w:w="11906" w:h="16838"/>
      <w:pgMar w:top="1418" w:right="851" w:bottom="1418" w:left="1418"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ABB" w:rsidRDefault="00981ABB" w:rsidP="005B2239">
      <w:r>
        <w:separator/>
      </w:r>
    </w:p>
  </w:endnote>
  <w:endnote w:type="continuationSeparator" w:id="0">
    <w:p w:rsidR="00981ABB" w:rsidRDefault="00981ABB" w:rsidP="005B2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ABB" w:rsidRDefault="00981ABB" w:rsidP="005B2239">
      <w:r>
        <w:separator/>
      </w:r>
    </w:p>
  </w:footnote>
  <w:footnote w:type="continuationSeparator" w:id="0">
    <w:p w:rsidR="00981ABB" w:rsidRDefault="00981ABB" w:rsidP="005B22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7069890"/>
      <w:docPartObj>
        <w:docPartGallery w:val="Page Numbers (Top of Page)"/>
        <w:docPartUnique/>
      </w:docPartObj>
    </w:sdtPr>
    <w:sdtEndPr/>
    <w:sdtContent>
      <w:p w:rsidR="00667042" w:rsidRDefault="00667042">
        <w:pPr>
          <w:pStyle w:val="a4"/>
          <w:jc w:val="center"/>
        </w:pPr>
        <w:r>
          <w:fldChar w:fldCharType="begin"/>
        </w:r>
        <w:r>
          <w:instrText>PAGE   \* MERGEFORMAT</w:instrText>
        </w:r>
        <w:r>
          <w:fldChar w:fldCharType="separate"/>
        </w:r>
        <w:r w:rsidR="00AA3DFF">
          <w:rPr>
            <w:noProof/>
          </w:rPr>
          <w:t>7</w:t>
        </w:r>
        <w:r>
          <w:fldChar w:fldCharType="end"/>
        </w:r>
      </w:p>
    </w:sdtContent>
  </w:sdt>
  <w:p w:rsidR="005B2239" w:rsidRDefault="005B223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6F16A66"/>
    <w:multiLevelType w:val="hybridMultilevel"/>
    <w:tmpl w:val="30DCDBDE"/>
    <w:lvl w:ilvl="0" w:tplc="5F2230EA">
      <w:start w:val="24"/>
      <w:numFmt w:val="decimal"/>
      <w:lvlText w:val="%1."/>
      <w:lvlJc w:val="left"/>
      <w:pPr>
        <w:ind w:left="1083" w:hanging="375"/>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3652DE"/>
    <w:multiLevelType w:val="hybridMultilevel"/>
    <w:tmpl w:val="2104166A"/>
    <w:lvl w:ilvl="0" w:tplc="2A2E89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E671B8B"/>
    <w:multiLevelType w:val="hybridMultilevel"/>
    <w:tmpl w:val="D8EC883E"/>
    <w:lvl w:ilvl="0" w:tplc="6F161356">
      <w:start w:val="4"/>
      <w:numFmt w:val="decimal"/>
      <w:lvlText w:val="%1."/>
      <w:lvlJc w:val="left"/>
      <w:pPr>
        <w:ind w:left="1773" w:hanging="1065"/>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4C7F70"/>
    <w:multiLevelType w:val="hybridMultilevel"/>
    <w:tmpl w:val="727466A4"/>
    <w:lvl w:ilvl="0" w:tplc="04190011">
      <w:start w:val="1"/>
      <w:numFmt w:val="decimal"/>
      <w:lvlText w:val="%1)"/>
      <w:lvlJc w:val="left"/>
      <w:pPr>
        <w:ind w:left="1212" w:hanging="360"/>
      </w:p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5">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453F56F4"/>
    <w:multiLevelType w:val="hybridMultilevel"/>
    <w:tmpl w:val="58004D2C"/>
    <w:lvl w:ilvl="0" w:tplc="E6143234">
      <w:start w:val="1"/>
      <w:numFmt w:val="decimal"/>
      <w:lvlText w:val="%1."/>
      <w:lvlJc w:val="left"/>
      <w:pPr>
        <w:tabs>
          <w:tab w:val="num" w:pos="1409"/>
        </w:tabs>
        <w:ind w:left="1409" w:hanging="1125"/>
      </w:pPr>
      <w:rPr>
        <w:rFonts w:hint="default"/>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8">
    <w:nsid w:val="77235B83"/>
    <w:multiLevelType w:val="hybridMultilevel"/>
    <w:tmpl w:val="F636302A"/>
    <w:lvl w:ilvl="0" w:tplc="7F4ACBF4">
      <w:start w:val="16"/>
      <w:numFmt w:val="decimal"/>
      <w:lvlText w:val="%1."/>
      <w:lvlJc w:val="left"/>
      <w:pPr>
        <w:ind w:left="1083" w:hanging="375"/>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86239"/>
    <w:rsid w:val="000D68F9"/>
    <w:rsid w:val="001431D8"/>
    <w:rsid w:val="001651F1"/>
    <w:rsid w:val="0017212C"/>
    <w:rsid w:val="00222C16"/>
    <w:rsid w:val="0022358B"/>
    <w:rsid w:val="0023532A"/>
    <w:rsid w:val="00273DBF"/>
    <w:rsid w:val="002C2C65"/>
    <w:rsid w:val="002E524A"/>
    <w:rsid w:val="00321D83"/>
    <w:rsid w:val="00397551"/>
    <w:rsid w:val="004457BC"/>
    <w:rsid w:val="004C3FE5"/>
    <w:rsid w:val="004F06C4"/>
    <w:rsid w:val="004F50E0"/>
    <w:rsid w:val="00511B76"/>
    <w:rsid w:val="00526419"/>
    <w:rsid w:val="0053752A"/>
    <w:rsid w:val="00545709"/>
    <w:rsid w:val="005507DA"/>
    <w:rsid w:val="005671B2"/>
    <w:rsid w:val="005B2239"/>
    <w:rsid w:val="005E3B93"/>
    <w:rsid w:val="005F2580"/>
    <w:rsid w:val="00633544"/>
    <w:rsid w:val="006631B3"/>
    <w:rsid w:val="006650C4"/>
    <w:rsid w:val="00667042"/>
    <w:rsid w:val="00691FF9"/>
    <w:rsid w:val="00711E44"/>
    <w:rsid w:val="00712355"/>
    <w:rsid w:val="00727D26"/>
    <w:rsid w:val="007336E4"/>
    <w:rsid w:val="00743550"/>
    <w:rsid w:val="0076014C"/>
    <w:rsid w:val="007753DC"/>
    <w:rsid w:val="007A31C1"/>
    <w:rsid w:val="007B4799"/>
    <w:rsid w:val="007C6C69"/>
    <w:rsid w:val="007E62AE"/>
    <w:rsid w:val="0082007B"/>
    <w:rsid w:val="0084150B"/>
    <w:rsid w:val="008E5960"/>
    <w:rsid w:val="009223B2"/>
    <w:rsid w:val="00922C6A"/>
    <w:rsid w:val="00930CDC"/>
    <w:rsid w:val="00981ABB"/>
    <w:rsid w:val="00A25288"/>
    <w:rsid w:val="00A3295B"/>
    <w:rsid w:val="00A459DB"/>
    <w:rsid w:val="00A72057"/>
    <w:rsid w:val="00A83F53"/>
    <w:rsid w:val="00AA3DFF"/>
    <w:rsid w:val="00AB4FF2"/>
    <w:rsid w:val="00AC266B"/>
    <w:rsid w:val="00B12D8F"/>
    <w:rsid w:val="00BB27F2"/>
    <w:rsid w:val="00BE6595"/>
    <w:rsid w:val="00BF14DB"/>
    <w:rsid w:val="00C95C56"/>
    <w:rsid w:val="00CE7AF7"/>
    <w:rsid w:val="00DA027D"/>
    <w:rsid w:val="00E24D3F"/>
    <w:rsid w:val="00E43165"/>
    <w:rsid w:val="00E45E2C"/>
    <w:rsid w:val="00E6630B"/>
    <w:rsid w:val="00EA30C3"/>
    <w:rsid w:val="00EB0308"/>
    <w:rsid w:val="00ED5854"/>
    <w:rsid w:val="00F51D3F"/>
    <w:rsid w:val="00F64252"/>
    <w:rsid w:val="00FE3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23B2"/>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9223B2"/>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B2239"/>
    <w:pPr>
      <w:tabs>
        <w:tab w:val="center" w:pos="4677"/>
        <w:tab w:val="right" w:pos="9355"/>
      </w:tabs>
    </w:pPr>
  </w:style>
  <w:style w:type="character" w:customStyle="1" w:styleId="a5">
    <w:name w:val="Верхний колонтитул Знак"/>
    <w:basedOn w:val="a0"/>
    <w:link w:val="a4"/>
    <w:uiPriority w:val="99"/>
    <w:rsid w:val="005B223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B2239"/>
    <w:pPr>
      <w:tabs>
        <w:tab w:val="center" w:pos="4677"/>
        <w:tab w:val="right" w:pos="9355"/>
      </w:tabs>
    </w:pPr>
  </w:style>
  <w:style w:type="character" w:customStyle="1" w:styleId="a7">
    <w:name w:val="Нижний колонтитул Знак"/>
    <w:basedOn w:val="a0"/>
    <w:link w:val="a6"/>
    <w:uiPriority w:val="99"/>
    <w:rsid w:val="005B2239"/>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9223B2"/>
    <w:rPr>
      <w:rFonts w:ascii="Times/Kazakh" w:eastAsia="Times New Roman" w:hAnsi="Times/Kazakh" w:cs="Times New Roman"/>
      <w:b/>
      <w:sz w:val="26"/>
      <w:szCs w:val="20"/>
      <w:lang w:eastAsia="ko-KR"/>
    </w:rPr>
  </w:style>
  <w:style w:type="character" w:customStyle="1" w:styleId="30">
    <w:name w:val="Заголовок 3 Знак"/>
    <w:basedOn w:val="a0"/>
    <w:link w:val="3"/>
    <w:semiHidden/>
    <w:rsid w:val="009223B2"/>
    <w:rPr>
      <w:rFonts w:asciiTheme="majorHAnsi" w:eastAsiaTheme="majorEastAsia" w:hAnsiTheme="majorHAnsi" w:cstheme="majorBidi"/>
      <w:b/>
      <w:bCs/>
      <w:color w:val="5B9BD5" w:themeColor="accent1"/>
      <w:sz w:val="20"/>
      <w:szCs w:val="20"/>
      <w:lang w:eastAsia="ru-RU"/>
    </w:rPr>
  </w:style>
  <w:style w:type="paragraph" w:customStyle="1" w:styleId="a8">
    <w:name w:val="Знак"/>
    <w:basedOn w:val="a"/>
    <w:autoRedefine/>
    <w:uiPriority w:val="99"/>
    <w:rsid w:val="009223B2"/>
    <w:pPr>
      <w:spacing w:after="160" w:line="240" w:lineRule="exact"/>
    </w:pPr>
    <w:rPr>
      <w:rFonts w:eastAsia="SimSun"/>
      <w:b/>
      <w:sz w:val="28"/>
      <w:lang w:val="en-US" w:eastAsia="en-US"/>
    </w:rPr>
  </w:style>
  <w:style w:type="paragraph" w:styleId="a9">
    <w:name w:val="Body Text Indent"/>
    <w:basedOn w:val="a"/>
    <w:link w:val="aa"/>
    <w:uiPriority w:val="99"/>
    <w:rsid w:val="009223B2"/>
    <w:pPr>
      <w:ind w:firstLine="1122"/>
      <w:jc w:val="both"/>
    </w:pPr>
    <w:rPr>
      <w:lang w:val="kk-KZ"/>
    </w:rPr>
  </w:style>
  <w:style w:type="character" w:customStyle="1" w:styleId="aa">
    <w:name w:val="Основной текст с отступом Знак"/>
    <w:basedOn w:val="a0"/>
    <w:link w:val="a9"/>
    <w:uiPriority w:val="99"/>
    <w:rsid w:val="009223B2"/>
    <w:rPr>
      <w:rFonts w:ascii="Times New Roman" w:eastAsia="Times New Roman" w:hAnsi="Times New Roman" w:cs="Times New Roman"/>
      <w:sz w:val="24"/>
      <w:szCs w:val="24"/>
      <w:lang w:val="kk-KZ" w:eastAsia="ru-RU"/>
    </w:rPr>
  </w:style>
  <w:style w:type="paragraph" w:styleId="ab">
    <w:name w:val="Title"/>
    <w:basedOn w:val="a"/>
    <w:link w:val="ac"/>
    <w:uiPriority w:val="99"/>
    <w:qFormat/>
    <w:rsid w:val="009223B2"/>
    <w:pPr>
      <w:jc w:val="center"/>
    </w:pPr>
    <w:rPr>
      <w:sz w:val="28"/>
    </w:rPr>
  </w:style>
  <w:style w:type="character" w:customStyle="1" w:styleId="ac">
    <w:name w:val="Название Знак"/>
    <w:basedOn w:val="a0"/>
    <w:link w:val="ab"/>
    <w:uiPriority w:val="99"/>
    <w:rsid w:val="009223B2"/>
    <w:rPr>
      <w:rFonts w:ascii="Times New Roman" w:eastAsia="Times New Roman" w:hAnsi="Times New Roman" w:cs="Times New Roman"/>
      <w:sz w:val="28"/>
      <w:szCs w:val="24"/>
      <w:lang w:eastAsia="ru-RU"/>
    </w:rPr>
  </w:style>
  <w:style w:type="paragraph" w:styleId="ad">
    <w:name w:val="Subtitle"/>
    <w:basedOn w:val="a"/>
    <w:link w:val="ae"/>
    <w:uiPriority w:val="99"/>
    <w:qFormat/>
    <w:rsid w:val="009223B2"/>
    <w:pPr>
      <w:ind w:firstLine="709"/>
      <w:jc w:val="both"/>
    </w:pPr>
    <w:rPr>
      <w:sz w:val="28"/>
    </w:rPr>
  </w:style>
  <w:style w:type="character" w:customStyle="1" w:styleId="ae">
    <w:name w:val="Подзаголовок Знак"/>
    <w:basedOn w:val="a0"/>
    <w:link w:val="ad"/>
    <w:uiPriority w:val="99"/>
    <w:rsid w:val="009223B2"/>
    <w:rPr>
      <w:rFonts w:ascii="Times New Roman" w:eastAsia="Times New Roman" w:hAnsi="Times New Roman" w:cs="Times New Roman"/>
      <w:sz w:val="28"/>
      <w:szCs w:val="24"/>
      <w:lang w:eastAsia="ru-RU"/>
    </w:rPr>
  </w:style>
  <w:style w:type="paragraph" w:styleId="af">
    <w:name w:val="No Spacing"/>
    <w:uiPriority w:val="1"/>
    <w:qFormat/>
    <w:rsid w:val="009223B2"/>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uiPriority w:val="99"/>
    <w:rsid w:val="009223B2"/>
    <w:pPr>
      <w:widowControl w:val="0"/>
      <w:spacing w:before="120"/>
      <w:ind w:left="851" w:hanging="851"/>
      <w:jc w:val="both"/>
    </w:pPr>
    <w:rPr>
      <w:rFonts w:ascii="Arial" w:hAnsi="Arial"/>
      <w:snapToGrid w:val="0"/>
      <w:szCs w:val="20"/>
    </w:rPr>
  </w:style>
  <w:style w:type="character" w:customStyle="1" w:styleId="s0">
    <w:name w:val="s0"/>
    <w:rsid w:val="009223B2"/>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uiPriority w:val="99"/>
    <w:rsid w:val="009223B2"/>
    <w:pPr>
      <w:spacing w:after="160" w:line="240" w:lineRule="exact"/>
    </w:pPr>
    <w:rPr>
      <w:sz w:val="28"/>
      <w:szCs w:val="20"/>
      <w:lang w:val="en-US" w:eastAsia="en-US"/>
    </w:rPr>
  </w:style>
  <w:style w:type="character" w:customStyle="1" w:styleId="s1">
    <w:name w:val="s1"/>
    <w:rsid w:val="009223B2"/>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9223B2"/>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9223B2"/>
    <w:rPr>
      <w:rFonts w:ascii="Times New Roman" w:eastAsia="Times New Roman" w:hAnsi="Times New Roman" w:cs="Times New Roman"/>
      <w:sz w:val="20"/>
      <w:szCs w:val="20"/>
      <w:lang w:eastAsia="ru-RU"/>
    </w:rPr>
  </w:style>
  <w:style w:type="character" w:styleId="af0">
    <w:name w:val="Hyperlink"/>
    <w:rsid w:val="009223B2"/>
    <w:rPr>
      <w:rFonts w:ascii="Times New Roman" w:hAnsi="Times New Roman" w:cs="Times New Roman" w:hint="default"/>
      <w:color w:val="333399"/>
      <w:u w:val="single"/>
    </w:rPr>
  </w:style>
  <w:style w:type="paragraph" w:customStyle="1" w:styleId="af1">
    <w:name w:val="Знак Знак Знак"/>
    <w:basedOn w:val="a"/>
    <w:autoRedefine/>
    <w:uiPriority w:val="99"/>
    <w:rsid w:val="009223B2"/>
    <w:pPr>
      <w:spacing w:after="160" w:line="240" w:lineRule="exact"/>
    </w:pPr>
    <w:rPr>
      <w:rFonts w:eastAsia="SimSun"/>
      <w:b/>
      <w:sz w:val="28"/>
      <w:lang w:val="en-US" w:eastAsia="en-US"/>
    </w:rPr>
  </w:style>
  <w:style w:type="paragraph" w:styleId="af2">
    <w:name w:val="List Paragraph"/>
    <w:basedOn w:val="a"/>
    <w:uiPriority w:val="99"/>
    <w:qFormat/>
    <w:rsid w:val="009223B2"/>
    <w:pPr>
      <w:spacing w:after="200" w:line="276" w:lineRule="auto"/>
      <w:ind w:left="720"/>
      <w:contextualSpacing/>
    </w:pPr>
    <w:rPr>
      <w:rFonts w:ascii="Calibri" w:eastAsia="Calibri" w:hAnsi="Calibri"/>
      <w:sz w:val="22"/>
      <w:szCs w:val="22"/>
      <w:lang w:eastAsia="en-US"/>
    </w:rPr>
  </w:style>
  <w:style w:type="paragraph" w:styleId="af3">
    <w:name w:val="Normal (Web)"/>
    <w:basedOn w:val="a"/>
    <w:uiPriority w:val="99"/>
    <w:rsid w:val="009223B2"/>
    <w:pPr>
      <w:spacing w:before="100" w:beforeAutospacing="1" w:after="100" w:afterAutospacing="1"/>
    </w:pPr>
  </w:style>
  <w:style w:type="character" w:styleId="af4">
    <w:name w:val="page number"/>
    <w:basedOn w:val="a0"/>
    <w:rsid w:val="009223B2"/>
  </w:style>
  <w:style w:type="character" w:styleId="af5">
    <w:name w:val="Strong"/>
    <w:qFormat/>
    <w:rsid w:val="009223B2"/>
    <w:rPr>
      <w:b/>
      <w:bCs/>
    </w:rPr>
  </w:style>
  <w:style w:type="paragraph" w:styleId="af6">
    <w:name w:val="Balloon Text"/>
    <w:basedOn w:val="a"/>
    <w:link w:val="af7"/>
    <w:uiPriority w:val="99"/>
    <w:semiHidden/>
    <w:unhideWhenUsed/>
    <w:rsid w:val="009223B2"/>
    <w:pPr>
      <w:overflowPunct w:val="0"/>
      <w:autoSpaceDE w:val="0"/>
      <w:autoSpaceDN w:val="0"/>
      <w:adjustRightInd w:val="0"/>
    </w:pPr>
    <w:rPr>
      <w:rFonts w:ascii="Tahoma" w:hAnsi="Tahoma" w:cs="Tahoma"/>
      <w:sz w:val="16"/>
      <w:szCs w:val="16"/>
    </w:rPr>
  </w:style>
  <w:style w:type="character" w:customStyle="1" w:styleId="af7">
    <w:name w:val="Текст выноски Знак"/>
    <w:basedOn w:val="a0"/>
    <w:link w:val="af6"/>
    <w:uiPriority w:val="99"/>
    <w:semiHidden/>
    <w:rsid w:val="009223B2"/>
    <w:rPr>
      <w:rFonts w:ascii="Tahoma" w:eastAsia="Times New Roman" w:hAnsi="Tahoma" w:cs="Tahoma"/>
      <w:sz w:val="16"/>
      <w:szCs w:val="16"/>
      <w:lang w:eastAsia="ru-RU"/>
    </w:rPr>
  </w:style>
  <w:style w:type="character" w:styleId="af8">
    <w:name w:val="FollowedHyperlink"/>
    <w:basedOn w:val="a0"/>
    <w:uiPriority w:val="99"/>
    <w:semiHidden/>
    <w:unhideWhenUsed/>
    <w:rsid w:val="009223B2"/>
    <w:rPr>
      <w:color w:val="954F72" w:themeColor="followedHyperlink"/>
      <w:u w:val="single"/>
    </w:rPr>
  </w:style>
  <w:style w:type="paragraph" w:styleId="af9">
    <w:name w:val="Body Text"/>
    <w:basedOn w:val="a"/>
    <w:link w:val="afa"/>
    <w:uiPriority w:val="99"/>
    <w:unhideWhenUsed/>
    <w:rsid w:val="009223B2"/>
    <w:pPr>
      <w:spacing w:after="120"/>
    </w:pPr>
  </w:style>
  <w:style w:type="character" w:customStyle="1" w:styleId="afa">
    <w:name w:val="Основной текст Знак"/>
    <w:basedOn w:val="a0"/>
    <w:link w:val="af9"/>
    <w:uiPriority w:val="99"/>
    <w:rsid w:val="009223B2"/>
    <w:rPr>
      <w:rFonts w:ascii="Times New Roman" w:eastAsia="Times New Roman" w:hAnsi="Times New Roman" w:cs="Times New Roman"/>
      <w:sz w:val="24"/>
      <w:szCs w:val="24"/>
      <w:lang w:eastAsia="ru-RU"/>
    </w:rPr>
  </w:style>
  <w:style w:type="paragraph" w:customStyle="1" w:styleId="4">
    <w:name w:val="Знак4"/>
    <w:basedOn w:val="a"/>
    <w:autoRedefine/>
    <w:uiPriority w:val="99"/>
    <w:rsid w:val="009223B2"/>
    <w:pPr>
      <w:spacing w:after="160" w:line="240" w:lineRule="exact"/>
    </w:pPr>
    <w:rPr>
      <w:rFonts w:eastAsia="SimSun"/>
      <w:b/>
      <w:bCs/>
      <w:sz w:val="28"/>
      <w:szCs w:val="28"/>
      <w:lang w:val="en-US" w:eastAsia="en-US"/>
    </w:rPr>
  </w:style>
  <w:style w:type="paragraph" w:customStyle="1" w:styleId="31">
    <w:name w:val="Знак3"/>
    <w:basedOn w:val="a"/>
    <w:autoRedefine/>
    <w:uiPriority w:val="99"/>
    <w:rsid w:val="009223B2"/>
    <w:pPr>
      <w:spacing w:after="160" w:line="240" w:lineRule="exact"/>
    </w:pPr>
    <w:rPr>
      <w:rFonts w:eastAsia="SimSun"/>
      <w:b/>
      <w:bCs/>
      <w:sz w:val="28"/>
      <w:szCs w:val="28"/>
      <w:lang w:val="en-US" w:eastAsia="en-US"/>
    </w:rPr>
  </w:style>
  <w:style w:type="paragraph" w:customStyle="1" w:styleId="23">
    <w:name w:val="Знак2"/>
    <w:basedOn w:val="a"/>
    <w:autoRedefine/>
    <w:uiPriority w:val="99"/>
    <w:rsid w:val="009223B2"/>
    <w:pPr>
      <w:spacing w:after="160" w:line="240" w:lineRule="exact"/>
    </w:pPr>
    <w:rPr>
      <w:rFonts w:eastAsia="SimSun"/>
      <w:b/>
      <w:bCs/>
      <w:sz w:val="28"/>
      <w:szCs w:val="28"/>
      <w:lang w:val="en-US" w:eastAsia="en-US"/>
    </w:rPr>
  </w:style>
  <w:style w:type="paragraph" w:customStyle="1" w:styleId="10">
    <w:name w:val="Знак1"/>
    <w:basedOn w:val="a"/>
    <w:autoRedefine/>
    <w:uiPriority w:val="99"/>
    <w:rsid w:val="009223B2"/>
    <w:pPr>
      <w:spacing w:after="160" w:line="240" w:lineRule="exact"/>
    </w:pPr>
    <w:rPr>
      <w:rFonts w:eastAsia="SimSun"/>
      <w:b/>
      <w:bCs/>
      <w:sz w:val="28"/>
      <w:szCs w:val="28"/>
      <w:lang w:val="en-US" w:eastAsia="en-US"/>
    </w:rPr>
  </w:style>
  <w:style w:type="paragraph" w:customStyle="1" w:styleId="consplusnormal">
    <w:name w:val="consplusnormal"/>
    <w:basedOn w:val="a"/>
    <w:rsid w:val="00A83F53"/>
    <w:pPr>
      <w:spacing w:before="100" w:beforeAutospacing="1" w:after="100" w:afterAutospacing="1"/>
    </w:pPr>
  </w:style>
  <w:style w:type="paragraph" w:styleId="HTML">
    <w:name w:val="HTML Preformatted"/>
    <w:basedOn w:val="a"/>
    <w:link w:val="HTML0"/>
    <w:uiPriority w:val="99"/>
    <w:unhideWhenUsed/>
    <w:rsid w:val="00A83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A83F53"/>
    <w:rPr>
      <w:rFonts w:ascii="Courier New" w:eastAsia="Times New Roman" w:hAnsi="Courier New"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23B2"/>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9223B2"/>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B2239"/>
    <w:pPr>
      <w:tabs>
        <w:tab w:val="center" w:pos="4677"/>
        <w:tab w:val="right" w:pos="9355"/>
      </w:tabs>
    </w:pPr>
  </w:style>
  <w:style w:type="character" w:customStyle="1" w:styleId="a5">
    <w:name w:val="Верхний колонтитул Знак"/>
    <w:basedOn w:val="a0"/>
    <w:link w:val="a4"/>
    <w:uiPriority w:val="99"/>
    <w:rsid w:val="005B223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B2239"/>
    <w:pPr>
      <w:tabs>
        <w:tab w:val="center" w:pos="4677"/>
        <w:tab w:val="right" w:pos="9355"/>
      </w:tabs>
    </w:pPr>
  </w:style>
  <w:style w:type="character" w:customStyle="1" w:styleId="a7">
    <w:name w:val="Нижний колонтитул Знак"/>
    <w:basedOn w:val="a0"/>
    <w:link w:val="a6"/>
    <w:uiPriority w:val="99"/>
    <w:rsid w:val="005B2239"/>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9223B2"/>
    <w:rPr>
      <w:rFonts w:ascii="Times/Kazakh" w:eastAsia="Times New Roman" w:hAnsi="Times/Kazakh" w:cs="Times New Roman"/>
      <w:b/>
      <w:sz w:val="26"/>
      <w:szCs w:val="20"/>
      <w:lang w:eastAsia="ko-KR"/>
    </w:rPr>
  </w:style>
  <w:style w:type="character" w:customStyle="1" w:styleId="30">
    <w:name w:val="Заголовок 3 Знак"/>
    <w:basedOn w:val="a0"/>
    <w:link w:val="3"/>
    <w:semiHidden/>
    <w:rsid w:val="009223B2"/>
    <w:rPr>
      <w:rFonts w:asciiTheme="majorHAnsi" w:eastAsiaTheme="majorEastAsia" w:hAnsiTheme="majorHAnsi" w:cstheme="majorBidi"/>
      <w:b/>
      <w:bCs/>
      <w:color w:val="5B9BD5" w:themeColor="accent1"/>
      <w:sz w:val="20"/>
      <w:szCs w:val="20"/>
      <w:lang w:eastAsia="ru-RU"/>
    </w:rPr>
  </w:style>
  <w:style w:type="paragraph" w:customStyle="1" w:styleId="a8">
    <w:name w:val="Знак"/>
    <w:basedOn w:val="a"/>
    <w:autoRedefine/>
    <w:uiPriority w:val="99"/>
    <w:rsid w:val="009223B2"/>
    <w:pPr>
      <w:spacing w:after="160" w:line="240" w:lineRule="exact"/>
    </w:pPr>
    <w:rPr>
      <w:rFonts w:eastAsia="SimSun"/>
      <w:b/>
      <w:sz w:val="28"/>
      <w:lang w:val="en-US" w:eastAsia="en-US"/>
    </w:rPr>
  </w:style>
  <w:style w:type="paragraph" w:styleId="a9">
    <w:name w:val="Body Text Indent"/>
    <w:basedOn w:val="a"/>
    <w:link w:val="aa"/>
    <w:uiPriority w:val="99"/>
    <w:rsid w:val="009223B2"/>
    <w:pPr>
      <w:ind w:firstLine="1122"/>
      <w:jc w:val="both"/>
    </w:pPr>
    <w:rPr>
      <w:lang w:val="kk-KZ"/>
    </w:rPr>
  </w:style>
  <w:style w:type="character" w:customStyle="1" w:styleId="aa">
    <w:name w:val="Основной текст с отступом Знак"/>
    <w:basedOn w:val="a0"/>
    <w:link w:val="a9"/>
    <w:uiPriority w:val="99"/>
    <w:rsid w:val="009223B2"/>
    <w:rPr>
      <w:rFonts w:ascii="Times New Roman" w:eastAsia="Times New Roman" w:hAnsi="Times New Roman" w:cs="Times New Roman"/>
      <w:sz w:val="24"/>
      <w:szCs w:val="24"/>
      <w:lang w:val="kk-KZ" w:eastAsia="ru-RU"/>
    </w:rPr>
  </w:style>
  <w:style w:type="paragraph" w:styleId="ab">
    <w:name w:val="Title"/>
    <w:basedOn w:val="a"/>
    <w:link w:val="ac"/>
    <w:uiPriority w:val="99"/>
    <w:qFormat/>
    <w:rsid w:val="009223B2"/>
    <w:pPr>
      <w:jc w:val="center"/>
    </w:pPr>
    <w:rPr>
      <w:sz w:val="28"/>
    </w:rPr>
  </w:style>
  <w:style w:type="character" w:customStyle="1" w:styleId="ac">
    <w:name w:val="Название Знак"/>
    <w:basedOn w:val="a0"/>
    <w:link w:val="ab"/>
    <w:uiPriority w:val="99"/>
    <w:rsid w:val="009223B2"/>
    <w:rPr>
      <w:rFonts w:ascii="Times New Roman" w:eastAsia="Times New Roman" w:hAnsi="Times New Roman" w:cs="Times New Roman"/>
      <w:sz w:val="28"/>
      <w:szCs w:val="24"/>
      <w:lang w:eastAsia="ru-RU"/>
    </w:rPr>
  </w:style>
  <w:style w:type="paragraph" w:styleId="ad">
    <w:name w:val="Subtitle"/>
    <w:basedOn w:val="a"/>
    <w:link w:val="ae"/>
    <w:uiPriority w:val="99"/>
    <w:qFormat/>
    <w:rsid w:val="009223B2"/>
    <w:pPr>
      <w:ind w:firstLine="709"/>
      <w:jc w:val="both"/>
    </w:pPr>
    <w:rPr>
      <w:sz w:val="28"/>
    </w:rPr>
  </w:style>
  <w:style w:type="character" w:customStyle="1" w:styleId="ae">
    <w:name w:val="Подзаголовок Знак"/>
    <w:basedOn w:val="a0"/>
    <w:link w:val="ad"/>
    <w:uiPriority w:val="99"/>
    <w:rsid w:val="009223B2"/>
    <w:rPr>
      <w:rFonts w:ascii="Times New Roman" w:eastAsia="Times New Roman" w:hAnsi="Times New Roman" w:cs="Times New Roman"/>
      <w:sz w:val="28"/>
      <w:szCs w:val="24"/>
      <w:lang w:eastAsia="ru-RU"/>
    </w:rPr>
  </w:style>
  <w:style w:type="paragraph" w:styleId="af">
    <w:name w:val="No Spacing"/>
    <w:uiPriority w:val="1"/>
    <w:qFormat/>
    <w:rsid w:val="009223B2"/>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uiPriority w:val="99"/>
    <w:rsid w:val="009223B2"/>
    <w:pPr>
      <w:widowControl w:val="0"/>
      <w:spacing w:before="120"/>
      <w:ind w:left="851" w:hanging="851"/>
      <w:jc w:val="both"/>
    </w:pPr>
    <w:rPr>
      <w:rFonts w:ascii="Arial" w:hAnsi="Arial"/>
      <w:snapToGrid w:val="0"/>
      <w:szCs w:val="20"/>
    </w:rPr>
  </w:style>
  <w:style w:type="character" w:customStyle="1" w:styleId="s0">
    <w:name w:val="s0"/>
    <w:rsid w:val="009223B2"/>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uiPriority w:val="99"/>
    <w:rsid w:val="009223B2"/>
    <w:pPr>
      <w:spacing w:after="160" w:line="240" w:lineRule="exact"/>
    </w:pPr>
    <w:rPr>
      <w:sz w:val="28"/>
      <w:szCs w:val="20"/>
      <w:lang w:val="en-US" w:eastAsia="en-US"/>
    </w:rPr>
  </w:style>
  <w:style w:type="character" w:customStyle="1" w:styleId="s1">
    <w:name w:val="s1"/>
    <w:rsid w:val="009223B2"/>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9223B2"/>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9223B2"/>
    <w:rPr>
      <w:rFonts w:ascii="Times New Roman" w:eastAsia="Times New Roman" w:hAnsi="Times New Roman" w:cs="Times New Roman"/>
      <w:sz w:val="20"/>
      <w:szCs w:val="20"/>
      <w:lang w:eastAsia="ru-RU"/>
    </w:rPr>
  </w:style>
  <w:style w:type="character" w:styleId="af0">
    <w:name w:val="Hyperlink"/>
    <w:rsid w:val="009223B2"/>
    <w:rPr>
      <w:rFonts w:ascii="Times New Roman" w:hAnsi="Times New Roman" w:cs="Times New Roman" w:hint="default"/>
      <w:color w:val="333399"/>
      <w:u w:val="single"/>
    </w:rPr>
  </w:style>
  <w:style w:type="paragraph" w:customStyle="1" w:styleId="af1">
    <w:name w:val="Знак Знак Знак"/>
    <w:basedOn w:val="a"/>
    <w:autoRedefine/>
    <w:uiPriority w:val="99"/>
    <w:rsid w:val="009223B2"/>
    <w:pPr>
      <w:spacing w:after="160" w:line="240" w:lineRule="exact"/>
    </w:pPr>
    <w:rPr>
      <w:rFonts w:eastAsia="SimSun"/>
      <w:b/>
      <w:sz w:val="28"/>
      <w:lang w:val="en-US" w:eastAsia="en-US"/>
    </w:rPr>
  </w:style>
  <w:style w:type="paragraph" w:styleId="af2">
    <w:name w:val="List Paragraph"/>
    <w:basedOn w:val="a"/>
    <w:uiPriority w:val="99"/>
    <w:qFormat/>
    <w:rsid w:val="009223B2"/>
    <w:pPr>
      <w:spacing w:after="200" w:line="276" w:lineRule="auto"/>
      <w:ind w:left="720"/>
      <w:contextualSpacing/>
    </w:pPr>
    <w:rPr>
      <w:rFonts w:ascii="Calibri" w:eastAsia="Calibri" w:hAnsi="Calibri"/>
      <w:sz w:val="22"/>
      <w:szCs w:val="22"/>
      <w:lang w:eastAsia="en-US"/>
    </w:rPr>
  </w:style>
  <w:style w:type="paragraph" w:styleId="af3">
    <w:name w:val="Normal (Web)"/>
    <w:basedOn w:val="a"/>
    <w:uiPriority w:val="99"/>
    <w:rsid w:val="009223B2"/>
    <w:pPr>
      <w:spacing w:before="100" w:beforeAutospacing="1" w:after="100" w:afterAutospacing="1"/>
    </w:pPr>
  </w:style>
  <w:style w:type="character" w:styleId="af4">
    <w:name w:val="page number"/>
    <w:basedOn w:val="a0"/>
    <w:rsid w:val="009223B2"/>
  </w:style>
  <w:style w:type="character" w:styleId="af5">
    <w:name w:val="Strong"/>
    <w:qFormat/>
    <w:rsid w:val="009223B2"/>
    <w:rPr>
      <w:b/>
      <w:bCs/>
    </w:rPr>
  </w:style>
  <w:style w:type="paragraph" w:styleId="af6">
    <w:name w:val="Balloon Text"/>
    <w:basedOn w:val="a"/>
    <w:link w:val="af7"/>
    <w:uiPriority w:val="99"/>
    <w:semiHidden/>
    <w:unhideWhenUsed/>
    <w:rsid w:val="009223B2"/>
    <w:pPr>
      <w:overflowPunct w:val="0"/>
      <w:autoSpaceDE w:val="0"/>
      <w:autoSpaceDN w:val="0"/>
      <w:adjustRightInd w:val="0"/>
    </w:pPr>
    <w:rPr>
      <w:rFonts w:ascii="Tahoma" w:hAnsi="Tahoma" w:cs="Tahoma"/>
      <w:sz w:val="16"/>
      <w:szCs w:val="16"/>
    </w:rPr>
  </w:style>
  <w:style w:type="character" w:customStyle="1" w:styleId="af7">
    <w:name w:val="Текст выноски Знак"/>
    <w:basedOn w:val="a0"/>
    <w:link w:val="af6"/>
    <w:uiPriority w:val="99"/>
    <w:semiHidden/>
    <w:rsid w:val="009223B2"/>
    <w:rPr>
      <w:rFonts w:ascii="Tahoma" w:eastAsia="Times New Roman" w:hAnsi="Tahoma" w:cs="Tahoma"/>
      <w:sz w:val="16"/>
      <w:szCs w:val="16"/>
      <w:lang w:eastAsia="ru-RU"/>
    </w:rPr>
  </w:style>
  <w:style w:type="character" w:styleId="af8">
    <w:name w:val="FollowedHyperlink"/>
    <w:basedOn w:val="a0"/>
    <w:uiPriority w:val="99"/>
    <w:semiHidden/>
    <w:unhideWhenUsed/>
    <w:rsid w:val="009223B2"/>
    <w:rPr>
      <w:color w:val="954F72" w:themeColor="followedHyperlink"/>
      <w:u w:val="single"/>
    </w:rPr>
  </w:style>
  <w:style w:type="paragraph" w:styleId="af9">
    <w:name w:val="Body Text"/>
    <w:basedOn w:val="a"/>
    <w:link w:val="afa"/>
    <w:uiPriority w:val="99"/>
    <w:unhideWhenUsed/>
    <w:rsid w:val="009223B2"/>
    <w:pPr>
      <w:spacing w:after="120"/>
    </w:pPr>
  </w:style>
  <w:style w:type="character" w:customStyle="1" w:styleId="afa">
    <w:name w:val="Основной текст Знак"/>
    <w:basedOn w:val="a0"/>
    <w:link w:val="af9"/>
    <w:uiPriority w:val="99"/>
    <w:rsid w:val="009223B2"/>
    <w:rPr>
      <w:rFonts w:ascii="Times New Roman" w:eastAsia="Times New Roman" w:hAnsi="Times New Roman" w:cs="Times New Roman"/>
      <w:sz w:val="24"/>
      <w:szCs w:val="24"/>
      <w:lang w:eastAsia="ru-RU"/>
    </w:rPr>
  </w:style>
  <w:style w:type="paragraph" w:customStyle="1" w:styleId="4">
    <w:name w:val="Знак4"/>
    <w:basedOn w:val="a"/>
    <w:autoRedefine/>
    <w:uiPriority w:val="99"/>
    <w:rsid w:val="009223B2"/>
    <w:pPr>
      <w:spacing w:after="160" w:line="240" w:lineRule="exact"/>
    </w:pPr>
    <w:rPr>
      <w:rFonts w:eastAsia="SimSun"/>
      <w:b/>
      <w:bCs/>
      <w:sz w:val="28"/>
      <w:szCs w:val="28"/>
      <w:lang w:val="en-US" w:eastAsia="en-US"/>
    </w:rPr>
  </w:style>
  <w:style w:type="paragraph" w:customStyle="1" w:styleId="31">
    <w:name w:val="Знак3"/>
    <w:basedOn w:val="a"/>
    <w:autoRedefine/>
    <w:uiPriority w:val="99"/>
    <w:rsid w:val="009223B2"/>
    <w:pPr>
      <w:spacing w:after="160" w:line="240" w:lineRule="exact"/>
    </w:pPr>
    <w:rPr>
      <w:rFonts w:eastAsia="SimSun"/>
      <w:b/>
      <w:bCs/>
      <w:sz w:val="28"/>
      <w:szCs w:val="28"/>
      <w:lang w:val="en-US" w:eastAsia="en-US"/>
    </w:rPr>
  </w:style>
  <w:style w:type="paragraph" w:customStyle="1" w:styleId="23">
    <w:name w:val="Знак2"/>
    <w:basedOn w:val="a"/>
    <w:autoRedefine/>
    <w:uiPriority w:val="99"/>
    <w:rsid w:val="009223B2"/>
    <w:pPr>
      <w:spacing w:after="160" w:line="240" w:lineRule="exact"/>
    </w:pPr>
    <w:rPr>
      <w:rFonts w:eastAsia="SimSun"/>
      <w:b/>
      <w:bCs/>
      <w:sz w:val="28"/>
      <w:szCs w:val="28"/>
      <w:lang w:val="en-US" w:eastAsia="en-US"/>
    </w:rPr>
  </w:style>
  <w:style w:type="paragraph" w:customStyle="1" w:styleId="10">
    <w:name w:val="Знак1"/>
    <w:basedOn w:val="a"/>
    <w:autoRedefine/>
    <w:uiPriority w:val="99"/>
    <w:rsid w:val="009223B2"/>
    <w:pPr>
      <w:spacing w:after="160" w:line="240" w:lineRule="exact"/>
    </w:pPr>
    <w:rPr>
      <w:rFonts w:eastAsia="SimSun"/>
      <w:b/>
      <w:bCs/>
      <w:sz w:val="28"/>
      <w:szCs w:val="28"/>
      <w:lang w:val="en-US" w:eastAsia="en-US"/>
    </w:rPr>
  </w:style>
  <w:style w:type="paragraph" w:customStyle="1" w:styleId="consplusnormal">
    <w:name w:val="consplusnormal"/>
    <w:basedOn w:val="a"/>
    <w:rsid w:val="00A83F53"/>
    <w:pPr>
      <w:spacing w:before="100" w:beforeAutospacing="1" w:after="100" w:afterAutospacing="1"/>
    </w:pPr>
  </w:style>
  <w:style w:type="paragraph" w:styleId="HTML">
    <w:name w:val="HTML Preformatted"/>
    <w:basedOn w:val="a"/>
    <w:link w:val="HTML0"/>
    <w:uiPriority w:val="99"/>
    <w:unhideWhenUsed/>
    <w:rsid w:val="00A83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A83F53"/>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56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4</Pages>
  <Words>1220</Words>
  <Characters>6954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vn.politika-spec</cp:lastModifiedBy>
  <cp:revision>50</cp:revision>
  <cp:lastPrinted>2020-06-03T11:16:00Z</cp:lastPrinted>
  <dcterms:created xsi:type="dcterms:W3CDTF">2019-11-25T11:44:00Z</dcterms:created>
  <dcterms:modified xsi:type="dcterms:W3CDTF">2026-09-28T05:34:00Z</dcterms:modified>
</cp:coreProperties>
</file>