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pPr w:leftFromText="180" w:rightFromText="180" w:vertAnchor="text" w:horzAnchor="margin" w:tblpXSpec="right" w:tblpY="-160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tblGrid>
      <w:tr w:rsidR="00234CA6" w:rsidRPr="00B57D2B" w:rsidTr="00234CA6">
        <w:trPr>
          <w:trHeight w:val="1460"/>
        </w:trPr>
        <w:tc>
          <w:tcPr>
            <w:tcW w:w="3470" w:type="dxa"/>
          </w:tcPr>
          <w:p w:rsidR="00234CA6" w:rsidRPr="00B57D2B" w:rsidRDefault="00234CA6" w:rsidP="00234CA6">
            <w:pPr>
              <w:spacing w:after="0" w:line="240" w:lineRule="auto"/>
              <w:jc w:val="center"/>
              <w:rPr>
                <w:rFonts w:eastAsia="Calibri"/>
                <w:sz w:val="24"/>
                <w:szCs w:val="24"/>
                <w:lang w:val="kk-KZ"/>
              </w:rPr>
            </w:pPr>
            <w:r w:rsidRPr="00B57D2B">
              <w:rPr>
                <w:rFonts w:eastAsia="Calibri"/>
                <w:sz w:val="24"/>
                <w:szCs w:val="24"/>
                <w:lang w:val="kk-KZ"/>
              </w:rPr>
              <w:t>Халықтың санитарлық-   эпидемиологиялық</w:t>
            </w:r>
          </w:p>
          <w:p w:rsidR="00234CA6" w:rsidRPr="00B57D2B" w:rsidRDefault="00234CA6" w:rsidP="00234CA6">
            <w:pPr>
              <w:spacing w:after="0" w:line="240" w:lineRule="auto"/>
              <w:jc w:val="center"/>
              <w:rPr>
                <w:rFonts w:eastAsia="Calibri"/>
                <w:sz w:val="24"/>
                <w:szCs w:val="24"/>
                <w:lang w:val="kk-KZ"/>
              </w:rPr>
            </w:pPr>
            <w:r w:rsidRPr="00B57D2B">
              <w:rPr>
                <w:rFonts w:eastAsia="Calibri"/>
                <w:sz w:val="24"/>
                <w:szCs w:val="24"/>
                <w:lang w:val="kk-KZ"/>
              </w:rPr>
              <w:t>саламаттығы саласындағы</w:t>
            </w:r>
          </w:p>
          <w:p w:rsidR="00234CA6" w:rsidRPr="00B57D2B" w:rsidRDefault="00234CA6" w:rsidP="00234CA6">
            <w:pPr>
              <w:spacing w:after="0" w:line="240" w:lineRule="auto"/>
              <w:jc w:val="center"/>
              <w:rPr>
                <w:rFonts w:eastAsia="Calibri"/>
                <w:sz w:val="24"/>
                <w:szCs w:val="24"/>
                <w:lang w:val="kk-KZ"/>
              </w:rPr>
            </w:pPr>
            <w:r w:rsidRPr="00B57D2B">
              <w:rPr>
                <w:rFonts w:eastAsia="Calibri"/>
                <w:sz w:val="24"/>
                <w:szCs w:val="24"/>
                <w:lang w:val="kk-KZ"/>
              </w:rPr>
              <w:t>тергеп-тексеру жүргізу</w:t>
            </w:r>
          </w:p>
          <w:p w:rsidR="00234CA6" w:rsidRPr="00B57D2B" w:rsidRDefault="00234CA6" w:rsidP="00234CA6">
            <w:pPr>
              <w:spacing w:after="0" w:line="240" w:lineRule="auto"/>
              <w:jc w:val="center"/>
              <w:rPr>
                <w:rFonts w:eastAsia="Calibri"/>
                <w:sz w:val="24"/>
                <w:szCs w:val="24"/>
                <w:lang w:val="kk-KZ"/>
              </w:rPr>
            </w:pPr>
            <w:r w:rsidRPr="00B57D2B">
              <w:rPr>
                <w:rFonts w:eastAsia="Calibri"/>
                <w:sz w:val="24"/>
                <w:szCs w:val="24"/>
                <w:lang w:val="kk-KZ"/>
              </w:rPr>
              <w:t>қағидаларына</w:t>
            </w:r>
          </w:p>
          <w:p w:rsidR="00234CA6" w:rsidRPr="00B57D2B" w:rsidRDefault="00234CA6" w:rsidP="00234CA6">
            <w:pPr>
              <w:spacing w:after="0" w:line="240" w:lineRule="auto"/>
              <w:jc w:val="center"/>
              <w:rPr>
                <w:rFonts w:eastAsia="Calibri"/>
                <w:sz w:val="24"/>
                <w:szCs w:val="24"/>
                <w:lang w:val="kk-KZ"/>
              </w:rPr>
            </w:pPr>
            <w:r w:rsidRPr="00B57D2B">
              <w:rPr>
                <w:rFonts w:eastAsia="Calibri"/>
                <w:sz w:val="24"/>
                <w:szCs w:val="24"/>
                <w:lang w:val="kk-KZ"/>
              </w:rPr>
              <w:t>7-қосымша</w:t>
            </w:r>
          </w:p>
          <w:p w:rsidR="00234CA6" w:rsidRPr="00B57D2B" w:rsidRDefault="00234CA6" w:rsidP="00234CA6">
            <w:pPr>
              <w:spacing w:line="259" w:lineRule="auto"/>
              <w:jc w:val="center"/>
              <w:rPr>
                <w:rFonts w:eastAsia="Calibri"/>
                <w:sz w:val="24"/>
                <w:szCs w:val="24"/>
                <w:lang w:val="ru-RU"/>
              </w:rPr>
            </w:pPr>
          </w:p>
        </w:tc>
      </w:tr>
    </w:tbl>
    <w:p w:rsidR="00AA4BA0" w:rsidRPr="00B57D2B" w:rsidRDefault="00AA4BA0" w:rsidP="00AA4BA0">
      <w:pPr>
        <w:rPr>
          <w:sz w:val="24"/>
          <w:szCs w:val="24"/>
          <w:lang w:val="kk-KZ"/>
        </w:rPr>
      </w:pPr>
    </w:p>
    <w:p w:rsidR="00AA4BA0" w:rsidRPr="00B57D2B" w:rsidRDefault="00AA4BA0" w:rsidP="00AA4BA0">
      <w:pPr>
        <w:rPr>
          <w:sz w:val="24"/>
          <w:szCs w:val="24"/>
          <w:lang w:val="kk-KZ"/>
        </w:rPr>
      </w:pPr>
    </w:p>
    <w:p w:rsidR="00AA4BA0" w:rsidRPr="00B57D2B" w:rsidRDefault="00AA4BA0" w:rsidP="00AA4BA0">
      <w:pPr>
        <w:spacing w:after="160" w:line="259" w:lineRule="auto"/>
        <w:jc w:val="center"/>
        <w:rPr>
          <w:rFonts w:eastAsia="Calibri"/>
          <w:b/>
          <w:bCs/>
          <w:sz w:val="24"/>
          <w:szCs w:val="24"/>
          <w:lang w:val="kk-KZ"/>
        </w:rPr>
      </w:pPr>
      <w:r w:rsidRPr="00B57D2B">
        <w:rPr>
          <w:rFonts w:eastAsia="Calibri"/>
          <w:b/>
          <w:bCs/>
          <w:sz w:val="24"/>
          <w:szCs w:val="24"/>
          <w:lang w:val="kk-KZ"/>
        </w:rPr>
        <w:t>Тергеп-тексеру жүргізу нәтижелері туралы ақпарат</w:t>
      </w:r>
    </w:p>
    <w:p w:rsidR="00234CA6" w:rsidRDefault="00AA4BA0" w:rsidP="00AA4BA0">
      <w:pPr>
        <w:spacing w:after="0" w:line="240" w:lineRule="auto"/>
        <w:jc w:val="both"/>
        <w:rPr>
          <w:rFonts w:eastAsia="Calibri"/>
          <w:b/>
          <w:bCs/>
          <w:sz w:val="24"/>
          <w:szCs w:val="24"/>
          <w:lang w:val="kk-KZ"/>
        </w:rPr>
      </w:pPr>
      <w:r w:rsidRPr="00B57D2B">
        <w:rPr>
          <w:rFonts w:eastAsia="Calibri"/>
          <w:sz w:val="24"/>
          <w:szCs w:val="24"/>
          <w:lang w:val="kk-KZ"/>
        </w:rPr>
        <w:t>1.Тергеп-тексеру жүргізудің негізі</w:t>
      </w:r>
      <w:r w:rsidRPr="00B57D2B">
        <w:rPr>
          <w:rFonts w:eastAsia="Calibri"/>
          <w:b/>
          <w:bCs/>
          <w:sz w:val="24"/>
          <w:szCs w:val="24"/>
          <w:lang w:val="kk-KZ"/>
        </w:rPr>
        <w:t>:</w:t>
      </w:r>
      <w:r w:rsidR="00EF6CDD" w:rsidRPr="00B57D2B">
        <w:rPr>
          <w:rFonts w:eastAsia="Calibri"/>
          <w:b/>
          <w:bCs/>
          <w:sz w:val="24"/>
          <w:szCs w:val="24"/>
          <w:lang w:val="kk-KZ"/>
        </w:rPr>
        <w:t xml:space="preserve"> </w:t>
      </w:r>
    </w:p>
    <w:p w:rsidR="004D6CE3" w:rsidRDefault="002568CD" w:rsidP="00AA4BA0">
      <w:pPr>
        <w:spacing w:after="0" w:line="240" w:lineRule="auto"/>
        <w:jc w:val="both"/>
        <w:rPr>
          <w:rFonts w:eastAsia="Calibri"/>
          <w:b/>
          <w:bCs/>
          <w:sz w:val="24"/>
          <w:szCs w:val="24"/>
          <w:u w:val="single"/>
          <w:lang w:val="kk-KZ"/>
        </w:rPr>
      </w:pPr>
      <w:r w:rsidRPr="00234CA6">
        <w:rPr>
          <w:rFonts w:eastAsia="Calibri"/>
          <w:b/>
          <w:bCs/>
          <w:sz w:val="24"/>
          <w:szCs w:val="24"/>
          <w:u w:val="single"/>
          <w:lang w:val="kk-KZ"/>
        </w:rPr>
        <w:t>«Сол шынтақ буын, сол білек аймағының мысық тырнаған жарасы»</w:t>
      </w:r>
      <w:r w:rsidR="00EF6CDD" w:rsidRPr="00234CA6">
        <w:rPr>
          <w:rFonts w:eastAsia="Calibri"/>
          <w:b/>
          <w:bCs/>
          <w:sz w:val="24"/>
          <w:szCs w:val="24"/>
          <w:u w:val="single"/>
          <w:lang w:val="kk-KZ"/>
        </w:rPr>
        <w:t xml:space="preserve">  диагнозымен</w:t>
      </w:r>
      <w:r w:rsidR="00AA4BA0" w:rsidRPr="00234CA6">
        <w:rPr>
          <w:b/>
          <w:sz w:val="24"/>
          <w:szCs w:val="24"/>
          <w:u w:val="single"/>
          <w:lang w:val="kk-KZ"/>
        </w:rPr>
        <w:t xml:space="preserve"> </w:t>
      </w:r>
      <w:r w:rsidRPr="00234CA6">
        <w:rPr>
          <w:b/>
          <w:sz w:val="24"/>
          <w:szCs w:val="24"/>
          <w:u w:val="single"/>
          <w:lang w:val="kk-KZ"/>
        </w:rPr>
        <w:t>25</w:t>
      </w:r>
      <w:r w:rsidR="00C40349" w:rsidRPr="00234CA6">
        <w:rPr>
          <w:b/>
          <w:sz w:val="24"/>
          <w:szCs w:val="24"/>
          <w:u w:val="single"/>
          <w:lang w:val="kk-KZ"/>
        </w:rPr>
        <w:t>.08</w:t>
      </w:r>
      <w:r w:rsidR="003573CE" w:rsidRPr="00234CA6">
        <w:rPr>
          <w:b/>
          <w:sz w:val="24"/>
          <w:szCs w:val="24"/>
          <w:u w:val="single"/>
          <w:lang w:val="kk-KZ"/>
        </w:rPr>
        <w:t>.2026</w:t>
      </w:r>
      <w:r w:rsidR="00C40349" w:rsidRPr="00234CA6">
        <w:rPr>
          <w:rFonts w:eastAsia="Calibri"/>
          <w:b/>
          <w:bCs/>
          <w:sz w:val="24"/>
          <w:szCs w:val="24"/>
          <w:u w:val="single"/>
          <w:lang w:val="kk-KZ"/>
        </w:rPr>
        <w:t xml:space="preserve"> </w:t>
      </w:r>
      <w:r w:rsidR="004D6CE3" w:rsidRPr="00234CA6">
        <w:rPr>
          <w:rFonts w:eastAsia="Calibri"/>
          <w:b/>
          <w:bCs/>
          <w:sz w:val="24"/>
          <w:szCs w:val="24"/>
          <w:u w:val="single"/>
          <w:lang w:val="kk-KZ"/>
        </w:rPr>
        <w:t>жылы келіп түскен</w:t>
      </w:r>
      <w:r w:rsidR="00234CA6">
        <w:rPr>
          <w:rFonts w:eastAsia="Calibri"/>
          <w:b/>
          <w:bCs/>
          <w:sz w:val="24"/>
          <w:szCs w:val="24"/>
          <w:u w:val="single"/>
          <w:lang w:val="kk-KZ"/>
        </w:rPr>
        <w:t xml:space="preserve"> шұғыл хабарлама негізінде</w:t>
      </w:r>
    </w:p>
    <w:p w:rsidR="00234CA6" w:rsidRPr="00234CA6" w:rsidRDefault="00234CA6" w:rsidP="00AA4BA0">
      <w:pPr>
        <w:spacing w:after="0" w:line="240" w:lineRule="auto"/>
        <w:jc w:val="both"/>
        <w:rPr>
          <w:rFonts w:eastAsia="Calibri"/>
          <w:b/>
          <w:bCs/>
          <w:sz w:val="24"/>
          <w:szCs w:val="24"/>
          <w:u w:val="single"/>
          <w:lang w:val="kk-KZ"/>
        </w:rPr>
      </w:pPr>
    </w:p>
    <w:p w:rsidR="00234CA6" w:rsidRDefault="00AA4BA0" w:rsidP="00AA4BA0">
      <w:pPr>
        <w:spacing w:after="0" w:line="240" w:lineRule="auto"/>
        <w:jc w:val="both"/>
        <w:rPr>
          <w:rFonts w:eastAsia="Calibri"/>
          <w:sz w:val="24"/>
          <w:szCs w:val="24"/>
          <w:lang w:val="kk-KZ"/>
        </w:rPr>
      </w:pPr>
      <w:r w:rsidRPr="00B57D2B">
        <w:rPr>
          <w:rFonts w:eastAsia="Calibri"/>
          <w:sz w:val="24"/>
          <w:szCs w:val="24"/>
          <w:lang w:val="kk-KZ"/>
        </w:rPr>
        <w:t xml:space="preserve">2.Тергеп-тексеру жүргізетін бақылау және қадағалау органы: </w:t>
      </w:r>
    </w:p>
    <w:p w:rsidR="00AA4BA0" w:rsidRDefault="00AA4BA0" w:rsidP="00AA4BA0">
      <w:pPr>
        <w:spacing w:after="0" w:line="240" w:lineRule="auto"/>
        <w:jc w:val="both"/>
        <w:rPr>
          <w:rFonts w:eastAsia="Calibri"/>
          <w:b/>
          <w:bCs/>
          <w:sz w:val="24"/>
          <w:szCs w:val="24"/>
          <w:u w:val="single"/>
          <w:lang w:val="kk-KZ"/>
        </w:rPr>
      </w:pPr>
      <w:r w:rsidRPr="00234CA6">
        <w:rPr>
          <w:rFonts w:eastAsia="Calibri"/>
          <w:b/>
          <w:bCs/>
          <w:sz w:val="24"/>
          <w:szCs w:val="24"/>
          <w:u w:val="single"/>
          <w:lang w:val="kk-KZ"/>
        </w:rPr>
        <w:t>Түркістан қалалық санитариялық-эпидемиологиялық бақылау басқармасы.</w:t>
      </w:r>
    </w:p>
    <w:p w:rsidR="00234CA6" w:rsidRPr="00234CA6" w:rsidRDefault="00234CA6" w:rsidP="00AA4BA0">
      <w:pPr>
        <w:spacing w:after="0" w:line="240" w:lineRule="auto"/>
        <w:jc w:val="both"/>
        <w:rPr>
          <w:rFonts w:eastAsia="Calibri"/>
          <w:b/>
          <w:bCs/>
          <w:sz w:val="24"/>
          <w:szCs w:val="24"/>
          <w:u w:val="single"/>
          <w:lang w:val="kk-KZ"/>
        </w:rPr>
      </w:pPr>
    </w:p>
    <w:p w:rsidR="00234CA6" w:rsidRDefault="00AA4BA0" w:rsidP="00AA4BA0">
      <w:pPr>
        <w:spacing w:after="0" w:line="240" w:lineRule="auto"/>
        <w:jc w:val="both"/>
        <w:rPr>
          <w:rFonts w:eastAsia="Calibri"/>
          <w:b/>
          <w:bCs/>
          <w:sz w:val="24"/>
          <w:szCs w:val="24"/>
          <w:u w:val="single"/>
          <w:lang w:val="kk-KZ"/>
        </w:rPr>
      </w:pPr>
      <w:r w:rsidRPr="00B57D2B">
        <w:rPr>
          <w:rFonts w:eastAsia="Calibri"/>
          <w:sz w:val="24"/>
          <w:szCs w:val="24"/>
          <w:lang w:val="kk-KZ"/>
        </w:rPr>
        <w:t>3.Тартылған сарапшылар (деректерді пайдалануға келісім):</w:t>
      </w:r>
      <w:r w:rsidRPr="00B57D2B">
        <w:rPr>
          <w:rFonts w:eastAsia="Calibri"/>
          <w:b/>
          <w:bCs/>
          <w:sz w:val="24"/>
          <w:szCs w:val="24"/>
          <w:u w:val="single"/>
          <w:lang w:val="kk-KZ"/>
        </w:rPr>
        <w:t xml:space="preserve"> </w:t>
      </w:r>
    </w:p>
    <w:p w:rsidR="00AA4BA0" w:rsidRDefault="00AA4BA0" w:rsidP="00AA4BA0">
      <w:pPr>
        <w:spacing w:after="0" w:line="240" w:lineRule="auto"/>
        <w:jc w:val="both"/>
        <w:rPr>
          <w:rFonts w:eastAsia="Calibri"/>
          <w:b/>
          <w:sz w:val="24"/>
          <w:szCs w:val="24"/>
          <w:u w:val="single"/>
          <w:lang w:val="kk-KZ"/>
        </w:rPr>
      </w:pPr>
      <w:r w:rsidRPr="00B57D2B">
        <w:rPr>
          <w:rFonts w:eastAsia="Calibri"/>
          <w:b/>
          <w:bCs/>
          <w:sz w:val="24"/>
          <w:szCs w:val="24"/>
          <w:u w:val="single"/>
          <w:lang w:val="kk-KZ"/>
        </w:rPr>
        <w:t>«</w:t>
      </w:r>
      <w:r w:rsidR="00B975AD" w:rsidRPr="00B57D2B">
        <w:rPr>
          <w:rFonts w:eastAsia="Calibri"/>
          <w:b/>
          <w:sz w:val="24"/>
          <w:szCs w:val="24"/>
          <w:u w:val="single"/>
          <w:lang w:val="kk-KZ"/>
        </w:rPr>
        <w:t>Эксперттер тартылған жоқ</w:t>
      </w:r>
    </w:p>
    <w:p w:rsidR="00234CA6" w:rsidRPr="00B57D2B" w:rsidRDefault="00234CA6" w:rsidP="00AA4BA0">
      <w:pPr>
        <w:spacing w:after="0" w:line="240" w:lineRule="auto"/>
        <w:jc w:val="both"/>
        <w:rPr>
          <w:rFonts w:eastAsia="Calibri"/>
          <w:b/>
          <w:bCs/>
          <w:sz w:val="24"/>
          <w:szCs w:val="24"/>
          <w:lang w:val="kk-KZ"/>
        </w:rPr>
      </w:pPr>
    </w:p>
    <w:p w:rsidR="00234CA6" w:rsidRDefault="00AA4BA0" w:rsidP="00AA4BA0">
      <w:pPr>
        <w:spacing w:after="0" w:line="240" w:lineRule="auto"/>
        <w:jc w:val="both"/>
        <w:rPr>
          <w:sz w:val="24"/>
          <w:szCs w:val="24"/>
          <w:lang w:val="kk-KZ"/>
        </w:rPr>
      </w:pPr>
      <w:r w:rsidRPr="00B57D2B">
        <w:rPr>
          <w:rFonts w:eastAsia="Calibri"/>
          <w:sz w:val="24"/>
          <w:szCs w:val="24"/>
          <w:lang w:val="kk-KZ"/>
        </w:rPr>
        <w:t>4.</w:t>
      </w:r>
      <w:r w:rsidRPr="00B57D2B">
        <w:rPr>
          <w:rFonts w:eastAsia="Calibri"/>
          <w:b/>
          <w:bCs/>
          <w:sz w:val="24"/>
          <w:szCs w:val="24"/>
          <w:lang w:val="kk-KZ"/>
        </w:rPr>
        <w:t xml:space="preserve"> </w:t>
      </w:r>
      <w:r w:rsidRPr="00B57D2B">
        <w:rPr>
          <w:rFonts w:eastAsia="Calibri"/>
          <w:bCs/>
          <w:sz w:val="24"/>
          <w:szCs w:val="24"/>
          <w:lang w:val="kk-KZ"/>
        </w:rPr>
        <w:t>Тергеп-тексеру жүргізу мерзімі</w:t>
      </w:r>
      <w:r w:rsidRPr="00B57D2B">
        <w:rPr>
          <w:rFonts w:eastAsia="Calibri"/>
          <w:sz w:val="24"/>
          <w:szCs w:val="24"/>
          <w:lang w:val="kk-KZ"/>
        </w:rPr>
        <w:t>:</w:t>
      </w:r>
      <w:r w:rsidRPr="00B57D2B">
        <w:rPr>
          <w:sz w:val="24"/>
          <w:szCs w:val="24"/>
          <w:lang w:val="kk-KZ"/>
        </w:rPr>
        <w:t xml:space="preserve"> </w:t>
      </w:r>
    </w:p>
    <w:p w:rsidR="00AA4BA0" w:rsidRDefault="007B2FF6" w:rsidP="00AA4BA0">
      <w:pPr>
        <w:spacing w:after="0" w:line="240" w:lineRule="auto"/>
        <w:jc w:val="both"/>
        <w:rPr>
          <w:b/>
          <w:sz w:val="24"/>
          <w:szCs w:val="24"/>
          <w:u w:val="single"/>
          <w:lang w:val="kk-KZ"/>
        </w:rPr>
      </w:pPr>
      <w:r w:rsidRPr="00B57D2B">
        <w:rPr>
          <w:b/>
          <w:sz w:val="24"/>
          <w:szCs w:val="24"/>
          <w:u w:val="single"/>
          <w:lang w:val="kk-KZ"/>
        </w:rPr>
        <w:t>2026 жылғы «</w:t>
      </w:r>
      <w:r w:rsidR="002568CD">
        <w:rPr>
          <w:b/>
          <w:sz w:val="24"/>
          <w:szCs w:val="24"/>
          <w:u w:val="single"/>
          <w:lang w:val="kk-KZ"/>
        </w:rPr>
        <w:t>0</w:t>
      </w:r>
      <w:r w:rsidR="002568CD" w:rsidRPr="002568CD">
        <w:rPr>
          <w:b/>
          <w:sz w:val="24"/>
          <w:szCs w:val="24"/>
          <w:u w:val="single"/>
          <w:lang w:val="kk-KZ"/>
        </w:rPr>
        <w:t>8</w:t>
      </w:r>
      <w:r w:rsidRPr="00B57D2B">
        <w:rPr>
          <w:b/>
          <w:sz w:val="24"/>
          <w:szCs w:val="24"/>
          <w:u w:val="single"/>
          <w:lang w:val="kk-KZ"/>
        </w:rPr>
        <w:t xml:space="preserve"> </w:t>
      </w:r>
      <w:r w:rsidR="002568CD">
        <w:rPr>
          <w:b/>
          <w:sz w:val="24"/>
          <w:szCs w:val="24"/>
          <w:u w:val="single"/>
          <w:lang w:val="kk-KZ"/>
        </w:rPr>
        <w:t>қыркүйектен</w:t>
      </w:r>
      <w:r w:rsidRPr="00B57D2B">
        <w:rPr>
          <w:b/>
          <w:sz w:val="24"/>
          <w:szCs w:val="24"/>
          <w:u w:val="single"/>
          <w:lang w:val="kk-KZ"/>
        </w:rPr>
        <w:t>» бастап 2026 жылғы «</w:t>
      </w:r>
      <w:r w:rsidR="007176F2">
        <w:rPr>
          <w:b/>
          <w:sz w:val="24"/>
          <w:szCs w:val="24"/>
          <w:u w:val="single"/>
          <w:lang w:val="kk-KZ"/>
        </w:rPr>
        <w:t>22 қыркүйек</w:t>
      </w:r>
      <w:r w:rsidR="007D358C">
        <w:rPr>
          <w:b/>
          <w:sz w:val="24"/>
          <w:szCs w:val="24"/>
          <w:u w:val="single"/>
          <w:lang w:val="kk-KZ"/>
        </w:rPr>
        <w:t>ке</w:t>
      </w:r>
      <w:r w:rsidR="00234CA6">
        <w:rPr>
          <w:b/>
          <w:sz w:val="24"/>
          <w:szCs w:val="24"/>
          <w:u w:val="single"/>
          <w:lang w:val="kk-KZ"/>
        </w:rPr>
        <w:t>» дейін</w:t>
      </w:r>
    </w:p>
    <w:p w:rsidR="00234CA6" w:rsidRPr="00B57D2B" w:rsidRDefault="00234CA6" w:rsidP="00AA4BA0">
      <w:pPr>
        <w:spacing w:after="0" w:line="240" w:lineRule="auto"/>
        <w:jc w:val="both"/>
        <w:rPr>
          <w:rFonts w:eastAsia="Calibri"/>
          <w:sz w:val="24"/>
          <w:szCs w:val="24"/>
          <w:lang w:val="kk-KZ"/>
        </w:rPr>
      </w:pPr>
    </w:p>
    <w:p w:rsidR="00234CA6" w:rsidRDefault="00AA4BA0" w:rsidP="002568CD">
      <w:pPr>
        <w:spacing w:after="0" w:line="240" w:lineRule="auto"/>
        <w:jc w:val="both"/>
        <w:rPr>
          <w:rFonts w:eastAsia="Calibri"/>
          <w:sz w:val="24"/>
          <w:szCs w:val="24"/>
          <w:lang w:val="kk-KZ"/>
        </w:rPr>
      </w:pPr>
      <w:r w:rsidRPr="00B57D2B">
        <w:rPr>
          <w:rFonts w:eastAsia="Calibri"/>
          <w:sz w:val="24"/>
          <w:szCs w:val="24"/>
          <w:lang w:val="kk-KZ"/>
        </w:rPr>
        <w:t xml:space="preserve">5.Тергеп-тексеру жүргізілген жеке және (немесе) заңды тұлғалар: </w:t>
      </w:r>
    </w:p>
    <w:p w:rsidR="00AA4BA0" w:rsidRDefault="0050657C" w:rsidP="002568CD">
      <w:pPr>
        <w:spacing w:after="0" w:line="240" w:lineRule="auto"/>
        <w:jc w:val="both"/>
        <w:rPr>
          <w:rFonts w:eastAsia="Calibri"/>
          <w:b/>
          <w:bCs/>
          <w:sz w:val="24"/>
          <w:szCs w:val="24"/>
          <w:u w:val="single"/>
          <w:lang w:val="kk-KZ"/>
        </w:rPr>
      </w:pPr>
      <w:r w:rsidRPr="00B57D2B">
        <w:rPr>
          <w:rFonts w:eastAsia="Calibri"/>
          <w:b/>
          <w:bCs/>
          <w:sz w:val="24"/>
          <w:szCs w:val="24"/>
          <w:u w:val="single"/>
          <w:lang w:val="kk-KZ"/>
        </w:rPr>
        <w:t>«</w:t>
      </w:r>
      <w:r w:rsidR="002568CD">
        <w:rPr>
          <w:rFonts w:eastAsia="Calibri"/>
          <w:b/>
          <w:bCs/>
          <w:sz w:val="24"/>
          <w:szCs w:val="24"/>
          <w:u w:val="single"/>
          <w:lang w:val="kk-KZ"/>
        </w:rPr>
        <w:t>Түркістан қалалық емханасы</w:t>
      </w:r>
      <w:r w:rsidR="002568CD" w:rsidRPr="002568CD">
        <w:rPr>
          <w:rFonts w:eastAsia="Calibri"/>
          <w:b/>
          <w:bCs/>
          <w:sz w:val="24"/>
          <w:szCs w:val="24"/>
          <w:u w:val="single"/>
          <w:lang w:val="kk-KZ"/>
        </w:rPr>
        <w:t xml:space="preserve">»  </w:t>
      </w:r>
      <w:r w:rsidR="002568CD">
        <w:rPr>
          <w:rFonts w:eastAsia="Calibri"/>
          <w:b/>
          <w:bCs/>
          <w:sz w:val="24"/>
          <w:szCs w:val="24"/>
          <w:u w:val="single"/>
          <w:lang w:val="kk-KZ"/>
        </w:rPr>
        <w:t xml:space="preserve"> ШЖК МКК қарасты </w:t>
      </w:r>
      <w:r w:rsidR="002568CD" w:rsidRPr="002568CD">
        <w:rPr>
          <w:rFonts w:eastAsia="Calibri"/>
          <w:b/>
          <w:bCs/>
          <w:sz w:val="24"/>
          <w:szCs w:val="24"/>
          <w:u w:val="single"/>
          <w:lang w:val="kk-KZ"/>
        </w:rPr>
        <w:t>ОДО</w:t>
      </w:r>
      <w:r w:rsidR="002568CD">
        <w:rPr>
          <w:rFonts w:eastAsia="Calibri"/>
          <w:b/>
          <w:bCs/>
          <w:sz w:val="24"/>
          <w:szCs w:val="24"/>
          <w:u w:val="single"/>
          <w:lang w:val="kk-KZ"/>
        </w:rPr>
        <w:t xml:space="preserve"> </w:t>
      </w:r>
      <w:r w:rsidR="002568CD" w:rsidRPr="002568CD">
        <w:rPr>
          <w:rFonts w:eastAsia="Calibri"/>
          <w:b/>
          <w:bCs/>
          <w:sz w:val="24"/>
          <w:szCs w:val="24"/>
          <w:u w:val="single"/>
          <w:lang w:val="kk-KZ"/>
        </w:rPr>
        <w:t>№</w:t>
      </w:r>
      <w:r w:rsidR="002568CD">
        <w:rPr>
          <w:rFonts w:eastAsia="Calibri"/>
          <w:b/>
          <w:bCs/>
          <w:sz w:val="24"/>
          <w:szCs w:val="24"/>
          <w:u w:val="single"/>
          <w:lang w:val="kk-KZ"/>
        </w:rPr>
        <w:t xml:space="preserve">3  </w:t>
      </w:r>
    </w:p>
    <w:p w:rsidR="00234CA6" w:rsidRPr="002568CD" w:rsidRDefault="00234CA6" w:rsidP="002568CD">
      <w:pPr>
        <w:spacing w:after="0" w:line="240" w:lineRule="auto"/>
        <w:jc w:val="both"/>
        <w:rPr>
          <w:rFonts w:eastAsia="Calibri"/>
          <w:b/>
          <w:bCs/>
          <w:sz w:val="24"/>
          <w:szCs w:val="24"/>
          <w:u w:val="single"/>
          <w:lang w:val="kk-KZ"/>
        </w:rPr>
      </w:pPr>
    </w:p>
    <w:p w:rsidR="002568CD" w:rsidRPr="002568CD" w:rsidRDefault="00AA4BA0" w:rsidP="002568CD">
      <w:pPr>
        <w:spacing w:after="0" w:line="240" w:lineRule="auto"/>
        <w:jc w:val="both"/>
        <w:rPr>
          <w:rFonts w:eastAsia="Calibri"/>
          <w:b/>
          <w:bCs/>
          <w:sz w:val="24"/>
          <w:szCs w:val="24"/>
          <w:u w:val="single"/>
          <w:lang w:val="kk-KZ"/>
        </w:rPr>
      </w:pPr>
      <w:r w:rsidRPr="00B57D2B">
        <w:rPr>
          <w:rFonts w:eastAsia="Calibri"/>
          <w:sz w:val="24"/>
          <w:szCs w:val="24"/>
          <w:lang w:val="kk-KZ"/>
        </w:rPr>
        <w:t xml:space="preserve">6.Халықтың санитариялық-эпидемиологиялық саламаттылғы саласындағы нормативтік құқықтық актілер талаптарының анықталған бұзушылықтарының себептері мен сипаты: </w:t>
      </w:r>
      <w:r w:rsidR="002568CD" w:rsidRPr="002568CD">
        <w:rPr>
          <w:rFonts w:eastAsia="Calibri"/>
          <w:b/>
          <w:bCs/>
          <w:sz w:val="24"/>
          <w:szCs w:val="24"/>
          <w:u w:val="single"/>
          <w:lang w:val="kk-KZ"/>
        </w:rPr>
        <w:t xml:space="preserve">Науқас </w:t>
      </w:r>
      <w:r w:rsidR="00234CA6">
        <w:rPr>
          <w:rFonts w:eastAsia="Calibri"/>
          <w:b/>
          <w:bCs/>
          <w:sz w:val="24"/>
          <w:szCs w:val="24"/>
          <w:u w:val="single"/>
          <w:lang w:val="kk-KZ"/>
        </w:rPr>
        <w:t>__Ө.А.</w:t>
      </w:r>
      <w:r w:rsidR="002568CD" w:rsidRPr="002568CD">
        <w:rPr>
          <w:rFonts w:eastAsia="Calibri"/>
          <w:b/>
          <w:bCs/>
          <w:sz w:val="24"/>
          <w:szCs w:val="24"/>
          <w:u w:val="single"/>
          <w:lang w:val="kk-KZ"/>
        </w:rPr>
        <w:t xml:space="preserve"> Диагнозы: «Сол шынтақ буын, сол білек аймағының мысық тырнаған жарасы». Науқас 2026 жылғы 24 тамызда абайсызда белгісіз мысықтан жарақат алған. Сол күні науқас алғашқы медициналық көмек алу мақсатында Түркістан қалалық балалар ауруханасына жүгінген. Медициналық көмек көрсету барысында науқасқа алғашқы антирабиялық көмек көрсетіліп, ф. №059/у нысаны (антирабиялық вакцинация күнтізбесі) берілген. Сонымен қатар, антирабиялық вакцинацияны тұрғылықты жері бойынша Түркістан қалалық емханасының ОДО №3 филиалында жалғастыру қажеттігі түсіндірілген. Науқас 2026 жылғы 27 тамызда антирабиялық вакцинацияның «3» күндік дозасын белгіленген мерзімде алған. 2026 жылғы 28 тамызда науқастың анасы учаскелік дәрігерге отбасының Жезқазған қаласына қоныс аударатыны туралы хабарлаған. Учаскелік дәрігер тарапынан науқасқа құтыру ауруының алдын алу және антирабиялық вакцинацияны толық алу қажеттілігі бойынша түсіндіру жұмыстары жүргізілген. Алайда, сол уақытта науқастан вакцинациядан бас тартқаны және басқа қалаға қоныс аударуына байланысты емді жалғастыру мәселесі бойынша жазбаша түсініктеме алынбаған. Сонымен қатар, науқас антирабиялық вакцинацияның «7» күндік дозасын белгіленген мерзімде алмаған.</w:t>
      </w:r>
    </w:p>
    <w:p w:rsidR="002568CD" w:rsidRPr="002568CD" w:rsidRDefault="002568CD" w:rsidP="002568CD">
      <w:pPr>
        <w:spacing w:after="0" w:line="240" w:lineRule="auto"/>
        <w:jc w:val="both"/>
        <w:rPr>
          <w:rFonts w:eastAsia="Calibri"/>
          <w:b/>
          <w:bCs/>
          <w:sz w:val="24"/>
          <w:szCs w:val="24"/>
          <w:u w:val="single"/>
          <w:lang w:val="kk-KZ"/>
        </w:rPr>
      </w:pPr>
      <w:r w:rsidRPr="002568CD">
        <w:rPr>
          <w:rFonts w:eastAsia="Calibri"/>
          <w:b/>
          <w:bCs/>
          <w:sz w:val="24"/>
          <w:szCs w:val="24"/>
          <w:u w:val="single"/>
          <w:lang w:val="kk-KZ"/>
        </w:rPr>
        <w:t>Осыған байланысты Түркістан қалалық емханасы ОДО №3 филиалының учаскелік дәрігері мен мейірбикесі тарапынан науқастың әрі қарайғы бақылауы тиісті деңгейде қамтамасыз етілмеген.</w:t>
      </w:r>
    </w:p>
    <w:p w:rsidR="002568CD" w:rsidRPr="002568CD" w:rsidRDefault="002568CD" w:rsidP="002568CD">
      <w:pPr>
        <w:spacing w:after="0" w:line="240" w:lineRule="auto"/>
        <w:jc w:val="both"/>
        <w:rPr>
          <w:rFonts w:eastAsia="Calibri"/>
          <w:b/>
          <w:bCs/>
          <w:sz w:val="24"/>
          <w:szCs w:val="24"/>
          <w:u w:val="single"/>
          <w:lang w:val="kk-KZ"/>
        </w:rPr>
      </w:pPr>
      <w:r w:rsidRPr="002568CD">
        <w:rPr>
          <w:rFonts w:eastAsia="Calibri"/>
          <w:b/>
          <w:bCs/>
          <w:sz w:val="24"/>
          <w:szCs w:val="24"/>
          <w:u w:val="single"/>
          <w:lang w:val="kk-KZ"/>
        </w:rPr>
        <w:t>Басқарма тарапынан жолданған №1011 қаулысының талаптарына сәйкес науқасқа антирабиялық профилактиканы толық көлемде жүргізу қамтамасыз етілмеген. Аталған жағдай бойынша науқас туралы мәлімет Басқармаға 2026 жылғы 4 қыркүйекте жолданған.</w:t>
      </w:r>
    </w:p>
    <w:p w:rsidR="002568CD" w:rsidRPr="002568CD" w:rsidRDefault="002568CD" w:rsidP="002568CD">
      <w:pPr>
        <w:spacing w:after="0" w:line="240" w:lineRule="auto"/>
        <w:jc w:val="both"/>
        <w:rPr>
          <w:rFonts w:eastAsia="Calibri"/>
          <w:b/>
          <w:bCs/>
          <w:sz w:val="24"/>
          <w:szCs w:val="24"/>
          <w:u w:val="single"/>
          <w:lang w:val="kk-KZ"/>
        </w:rPr>
      </w:pPr>
    </w:p>
    <w:p w:rsidR="00234CA6" w:rsidRDefault="002568CD" w:rsidP="002568CD">
      <w:pPr>
        <w:spacing w:after="0" w:line="240" w:lineRule="auto"/>
        <w:jc w:val="both"/>
        <w:rPr>
          <w:rFonts w:eastAsia="Calibri"/>
          <w:b/>
          <w:bCs/>
          <w:sz w:val="24"/>
          <w:szCs w:val="24"/>
          <w:u w:val="single"/>
          <w:lang w:val="kk-KZ"/>
        </w:rPr>
      </w:pPr>
      <w:r w:rsidRPr="002568CD">
        <w:rPr>
          <w:rFonts w:eastAsia="Calibri"/>
          <w:b/>
          <w:bCs/>
          <w:sz w:val="24"/>
          <w:szCs w:val="24"/>
          <w:u w:val="single"/>
          <w:lang w:val="kk-KZ"/>
        </w:rPr>
        <w:lastRenderedPageBreak/>
        <w:t>Қазақстан Республикасы Денсаулық сақтау министрінің 2021 жылғы 12 қарашадағы № ҚР ДСМ-114 бұйрығының 6 – тарау, 120– тармағы, 130 – тармағы 2 – тармақшасы.</w:t>
      </w:r>
      <w:r>
        <w:rPr>
          <w:rFonts w:eastAsia="Calibri"/>
          <w:b/>
          <w:bCs/>
          <w:sz w:val="24"/>
          <w:szCs w:val="24"/>
          <w:u w:val="single"/>
          <w:lang w:val="kk-KZ"/>
        </w:rPr>
        <w:t xml:space="preserve"> </w:t>
      </w:r>
    </w:p>
    <w:p w:rsidR="00234CA6" w:rsidRDefault="00234CA6" w:rsidP="002568CD">
      <w:pPr>
        <w:spacing w:after="0" w:line="240" w:lineRule="auto"/>
        <w:jc w:val="both"/>
        <w:rPr>
          <w:rFonts w:eastAsia="Calibri"/>
          <w:b/>
          <w:bCs/>
          <w:sz w:val="24"/>
          <w:szCs w:val="24"/>
          <w:u w:val="single"/>
          <w:lang w:val="kk-KZ"/>
        </w:rPr>
      </w:pPr>
    </w:p>
    <w:p w:rsidR="00F44D80" w:rsidRDefault="00F44D80" w:rsidP="002568CD">
      <w:pPr>
        <w:spacing w:after="0" w:line="240" w:lineRule="auto"/>
        <w:jc w:val="both"/>
        <w:rPr>
          <w:rFonts w:eastAsia="Calibri"/>
          <w:b/>
          <w:bCs/>
          <w:sz w:val="24"/>
          <w:szCs w:val="24"/>
          <w:u w:val="single"/>
          <w:lang w:val="kk-KZ"/>
        </w:rPr>
      </w:pPr>
      <w:r w:rsidRPr="00B57D2B">
        <w:rPr>
          <w:rFonts w:eastAsia="Calibri"/>
          <w:sz w:val="24"/>
          <w:szCs w:val="24"/>
          <w:lang w:val="kk-KZ"/>
        </w:rPr>
        <w:t>7. Халықтың санитариялық-эпидемиологиялық саламаттылғы саласындағы нормативтік құқықтық актілер талаптарын бұзуға жол берген жеке және (немесе) заңды тұлғалар :</w:t>
      </w:r>
      <w:r w:rsidRPr="00B57D2B">
        <w:rPr>
          <w:rFonts w:eastAsia="Calibri"/>
          <w:b/>
          <w:bCs/>
          <w:sz w:val="24"/>
          <w:szCs w:val="24"/>
          <w:lang w:val="kk-KZ"/>
        </w:rPr>
        <w:t xml:space="preserve"> </w:t>
      </w:r>
      <w:r w:rsidR="00234CA6" w:rsidRPr="00234CA6">
        <w:rPr>
          <w:rFonts w:eastAsia="Calibri"/>
          <w:b/>
          <w:bCs/>
          <w:sz w:val="24"/>
          <w:szCs w:val="24"/>
          <w:u w:val="single"/>
          <w:lang w:val="kk-KZ"/>
        </w:rPr>
        <w:t>Түркістан қалалық емханасының аймақтық дәрігері</w:t>
      </w:r>
    </w:p>
    <w:p w:rsidR="00234CA6" w:rsidRPr="00B57D2B" w:rsidRDefault="00234CA6" w:rsidP="002568CD">
      <w:pPr>
        <w:spacing w:after="0" w:line="240" w:lineRule="auto"/>
        <w:jc w:val="both"/>
        <w:rPr>
          <w:rFonts w:eastAsia="Calibri"/>
          <w:b/>
          <w:bCs/>
          <w:sz w:val="24"/>
          <w:szCs w:val="24"/>
          <w:u w:val="single"/>
          <w:lang w:val="kk-KZ"/>
        </w:rPr>
      </w:pPr>
    </w:p>
    <w:p w:rsidR="00234CA6" w:rsidRDefault="00F44D80" w:rsidP="00F44D80">
      <w:pPr>
        <w:spacing w:after="0" w:line="240" w:lineRule="auto"/>
        <w:jc w:val="both"/>
        <w:rPr>
          <w:rFonts w:eastAsia="Calibri"/>
          <w:b/>
          <w:bCs/>
          <w:sz w:val="24"/>
          <w:szCs w:val="24"/>
          <w:u w:val="single"/>
          <w:lang w:val="kk-KZ"/>
        </w:rPr>
      </w:pPr>
      <w:r w:rsidRPr="00B57D2B">
        <w:rPr>
          <w:rFonts w:eastAsia="Calibri"/>
          <w:sz w:val="24"/>
          <w:szCs w:val="24"/>
          <w:lang w:val="kk-KZ"/>
        </w:rPr>
        <w:t>8.Қабылданған шаралар:</w:t>
      </w:r>
    </w:p>
    <w:p w:rsidR="00F44D80" w:rsidRPr="00B57D2B" w:rsidRDefault="00F44D80" w:rsidP="00F44D80">
      <w:pPr>
        <w:spacing w:after="0" w:line="240" w:lineRule="auto"/>
        <w:jc w:val="both"/>
        <w:rPr>
          <w:rFonts w:eastAsia="Calibri"/>
          <w:b/>
          <w:bCs/>
          <w:sz w:val="24"/>
          <w:szCs w:val="24"/>
          <w:u w:val="single"/>
          <w:lang w:val="kk-KZ"/>
        </w:rPr>
      </w:pPr>
      <w:r w:rsidRPr="00B57D2B">
        <w:rPr>
          <w:rFonts w:eastAsia="Calibri"/>
          <w:b/>
          <w:bCs/>
          <w:sz w:val="24"/>
          <w:szCs w:val="24"/>
          <w:u w:val="single"/>
          <w:lang w:val="kk-KZ"/>
        </w:rPr>
        <w:t>ӘҚБтК 425-бабының 1- тармағы бойынша әкімшілік шара көрілді.</w:t>
      </w:r>
    </w:p>
    <w:p w:rsidR="00A212E7" w:rsidRPr="00B57D2B" w:rsidRDefault="00A212E7"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bookmarkStart w:id="0" w:name="_GoBack"/>
      <w:bookmarkEnd w:id="0"/>
    </w:p>
    <w:p w:rsidR="0078791F" w:rsidRPr="00B57D2B" w:rsidRDefault="0078791F" w:rsidP="00B14ED0">
      <w:pPr>
        <w:spacing w:after="0" w:line="240" w:lineRule="auto"/>
        <w:jc w:val="both"/>
        <w:rPr>
          <w:sz w:val="24"/>
          <w:szCs w:val="24"/>
          <w:lang w:val="kk-KZ"/>
        </w:rPr>
      </w:pPr>
    </w:p>
    <w:p w:rsidR="0078791F" w:rsidRPr="00B57D2B" w:rsidRDefault="0078791F" w:rsidP="00B14ED0">
      <w:pPr>
        <w:spacing w:after="0" w:line="240" w:lineRule="auto"/>
        <w:jc w:val="both"/>
        <w:rPr>
          <w:sz w:val="24"/>
          <w:szCs w:val="24"/>
          <w:lang w:val="kk-KZ"/>
        </w:rPr>
      </w:pPr>
    </w:p>
    <w:sectPr w:rsidR="0078791F" w:rsidRPr="00B57D2B">
      <w:head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697" w:rsidRDefault="007D2697" w:rsidP="00FB1918">
      <w:pPr>
        <w:spacing w:after="0" w:line="240" w:lineRule="auto"/>
      </w:pPr>
      <w:r>
        <w:separator/>
      </w:r>
    </w:p>
  </w:endnote>
  <w:endnote w:type="continuationSeparator" w:id="0">
    <w:p w:rsidR="007D2697" w:rsidRDefault="007D2697"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697" w:rsidRDefault="007D2697" w:rsidP="00FB1918">
      <w:pPr>
        <w:spacing w:after="0" w:line="240" w:lineRule="auto"/>
      </w:pPr>
      <w:r>
        <w:separator/>
      </w:r>
    </w:p>
  </w:footnote>
  <w:footnote w:type="continuationSeparator" w:id="0">
    <w:p w:rsidR="007D2697" w:rsidRDefault="007D2697"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7D269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776;mso-position-horizontal:center;mso-position-horizontal-relative:margin;mso-position-vertical:center;mso-position-vertical-relative:margin" o:allowincell="f" fillcolor="silver" stroked="f">
          <v:textpath style="font-family:&quot;Times New Roman&quot;;font-size:1pt" string="РГУ &quot;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quot; - Алимджанов Шахрух Камалжанұлы"/>
          <w10:wrap anchorx="margin" anchory="margin"/>
        </v:shape>
      </w:pict>
    </w:r>
  </w:p>
  <w:p w:rsidR="003D52A9" w:rsidRDefault="00B32567">
    <w:r>
      <w:rPr>
        <w:noProof/>
        <w:lang w:val="ru-RU" w:eastAsia="ru-RU"/>
      </w:rPr>
      <mc:AlternateContent>
        <mc:Choice Requires="wps">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7967345" cy="408305"/>
              <wp:effectExtent l="0" t="2667000" r="0" b="2696845"/>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B32567" w:rsidRDefault="00B32567" w:rsidP="00B32567">
                          <w:pPr>
                            <w:pStyle w:val="a5"/>
                            <w:spacing w:before="0" w:beforeAutospacing="0" w:after="0" w:afterAutospacing="0"/>
                            <w:jc w:val="center"/>
                          </w:pPr>
                          <w:r>
                            <w:rPr>
                              <w:color w:val="C0C0C0"/>
                              <w:sz w:val="2"/>
                              <w:szCs w:val="2"/>
                            </w:rPr>
                            <w:t xml:space="preserve">РГУ "Туркестанское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 </w:t>
                          </w:r>
                          <w:proofErr w:type="spellStart"/>
                          <w:r>
                            <w:rPr>
                              <w:color w:val="C0C0C0"/>
                              <w:sz w:val="2"/>
                              <w:szCs w:val="2"/>
                            </w:rPr>
                            <w:t>Алимджанов</w:t>
                          </w:r>
                          <w:proofErr w:type="spellEnd"/>
                          <w:r>
                            <w:rPr>
                              <w:color w:val="C0C0C0"/>
                              <w:sz w:val="2"/>
                              <w:szCs w:val="2"/>
                            </w:rPr>
                            <w:t xml:space="preserve"> </w:t>
                          </w:r>
                          <w:proofErr w:type="spellStart"/>
                          <w:r>
                            <w:rPr>
                              <w:color w:val="C0C0C0"/>
                              <w:sz w:val="2"/>
                              <w:szCs w:val="2"/>
                            </w:rPr>
                            <w:t>Шахрух</w:t>
                          </w:r>
                          <w:proofErr w:type="spellEnd"/>
                          <w:r>
                            <w:rPr>
                              <w:color w:val="C0C0C0"/>
                              <w:sz w:val="2"/>
                              <w:szCs w:val="2"/>
                            </w:rPr>
                            <w:t xml:space="preserve"> </w:t>
                          </w:r>
                          <w:proofErr w:type="spellStart"/>
                          <w:r>
                            <w:rPr>
                              <w:color w:val="C0C0C0"/>
                              <w:sz w:val="2"/>
                              <w:szCs w:val="2"/>
                            </w:rPr>
                            <w:t>Камалжанұлы</w:t>
                          </w:r>
                          <w:proofErr w:type="spell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0;margin-top:0;width:627.35pt;height:32.1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" o:allowincell="f" filled="f" stroked="f">
              <v:stroke joinstyle="round"/>
              <o:lock v:ext="edit" shapetype="t"/>
              <v:textbox style="mso-fit-shape-to-text:t">
                <w:txbxContent>
                  <w:p w:rsidR="00B32567" w:rsidRDefault="00B32567" w:rsidP="00B32567">
                    <w:pPr>
                      <w:pStyle w:val="a5"/>
                      <w:spacing w:before="0" w:beforeAutospacing="0" w:after="0" w:afterAutospacing="0"/>
                      <w:jc w:val="center"/>
                    </w:pPr>
                    <w:r>
                      <w:rPr>
                        <w:color w:val="C0C0C0"/>
                        <w:sz w:val="2"/>
                        <w:szCs w:val="2"/>
                      </w:rPr>
                      <w:t xml:space="preserve">РГУ "Туркестанское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 </w:t>
                    </w:r>
                    <w:proofErr w:type="spellStart"/>
                    <w:r>
                      <w:rPr>
                        <w:color w:val="C0C0C0"/>
                        <w:sz w:val="2"/>
                        <w:szCs w:val="2"/>
                      </w:rPr>
                      <w:t>Алимджанов</w:t>
                    </w:r>
                    <w:proofErr w:type="spellEnd"/>
                    <w:r>
                      <w:rPr>
                        <w:color w:val="C0C0C0"/>
                        <w:sz w:val="2"/>
                        <w:szCs w:val="2"/>
                      </w:rPr>
                      <w:t xml:space="preserve"> </w:t>
                    </w:r>
                    <w:proofErr w:type="spellStart"/>
                    <w:r>
                      <w:rPr>
                        <w:color w:val="C0C0C0"/>
                        <w:sz w:val="2"/>
                        <w:szCs w:val="2"/>
                      </w:rPr>
                      <w:t>Шахрух</w:t>
                    </w:r>
                    <w:proofErr w:type="spellEnd"/>
                    <w:r>
                      <w:rPr>
                        <w:color w:val="C0C0C0"/>
                        <w:sz w:val="2"/>
                        <w:szCs w:val="2"/>
                      </w:rPr>
                      <w:t xml:space="preserve"> </w:t>
                    </w:r>
                    <w:proofErr w:type="spellStart"/>
                    <w:r>
                      <w:rPr>
                        <w:color w:val="C0C0C0"/>
                        <w:sz w:val="2"/>
                        <w:szCs w:val="2"/>
                      </w:rPr>
                      <w:t>Камалжанұлы</w:t>
                    </w:r>
                    <w:proofErr w:type="spellEnd"/>
                  </w:p>
                </w:txbxContent>
              </v:textbox>
              <w10:wrap anchorx="margin" anchory="margin"/>
            </v:shape>
          </w:pict>
        </mc:Fallback>
      </mc:AlternateContent>
    </w:r>
  </w:p>
  <w:p w:rsidR="003D52A9" w:rsidRDefault="00234CA6">
    <w:r>
      <w:rPr>
        <w:noProof/>
        <w:lang w:val="ru-RU" w:eastAsia="ru-RU"/>
      </w:rPr>
      <mc:AlternateContent>
        <mc:Choice Requires="wps">
          <w:drawing>
            <wp:anchor distT="0" distB="0" distL="114300" distR="114300" simplePos="0" relativeHeight="251658752" behindDoc="1" locked="0" layoutInCell="0" allowOverlap="1">
              <wp:simplePos x="0" y="0"/>
              <wp:positionH relativeFrom="margin">
                <wp:align>center</wp:align>
              </wp:positionH>
              <wp:positionV relativeFrom="margin">
                <wp:align>center</wp:align>
              </wp:positionV>
              <wp:extent cx="7967345" cy="408305"/>
              <wp:effectExtent l="0" t="2667000" r="0" b="269684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967345" cy="4083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234CA6" w:rsidRDefault="00234CA6" w:rsidP="00234CA6">
                          <w:pPr>
                            <w:pStyle w:val="a5"/>
                            <w:spacing w:before="0" w:beforeAutospacing="0" w:after="0" w:afterAutospacing="0"/>
                            <w:jc w:val="center"/>
                          </w:pPr>
                          <w:r>
                            <w:rPr>
                              <w:color w:val="C0C0C0"/>
                              <w:sz w:val="2"/>
                              <w:szCs w:val="2"/>
                            </w:rPr>
                            <w:t xml:space="preserve">РГУ "Туркестанское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 </w:t>
                          </w:r>
                          <w:proofErr w:type="spellStart"/>
                          <w:r>
                            <w:rPr>
                              <w:color w:val="C0C0C0"/>
                              <w:sz w:val="2"/>
                              <w:szCs w:val="2"/>
                            </w:rPr>
                            <w:t>Алимджанов</w:t>
                          </w:r>
                          <w:proofErr w:type="spellEnd"/>
                          <w:r>
                            <w:rPr>
                              <w:color w:val="C0C0C0"/>
                              <w:sz w:val="2"/>
                              <w:szCs w:val="2"/>
                            </w:rPr>
                            <w:t xml:space="preserve"> </w:t>
                          </w:r>
                          <w:proofErr w:type="spellStart"/>
                          <w:r>
                            <w:rPr>
                              <w:color w:val="C0C0C0"/>
                              <w:sz w:val="2"/>
                              <w:szCs w:val="2"/>
                            </w:rPr>
                            <w:t>Шахрух</w:t>
                          </w:r>
                          <w:proofErr w:type="spellEnd"/>
                          <w:r>
                            <w:rPr>
                              <w:color w:val="C0C0C0"/>
                              <w:sz w:val="2"/>
                              <w:szCs w:val="2"/>
                            </w:rPr>
                            <w:t xml:space="preserve"> </w:t>
                          </w:r>
                          <w:proofErr w:type="spellStart"/>
                          <w:r>
                            <w:rPr>
                              <w:color w:val="C0C0C0"/>
                              <w:sz w:val="2"/>
                              <w:szCs w:val="2"/>
                            </w:rPr>
                            <w:t>Камалжанұлы</w:t>
                          </w:r>
                          <w:proofErr w:type="spellEnd"/>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Надпись 2" o:spid="_x0000_s1027" type="#_x0000_t202" style="position:absolute;margin-left:0;margin-top:0;width:627.35pt;height:32.15pt;rotation:-45;z-index:-251657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" o:allowincell="f" filled="f" stroked="f">
              <v:stroke joinstyle="round"/>
              <o:lock v:ext="edit" shapetype="t"/>
              <v:textbox style="mso-fit-shape-to-text:t">
                <w:txbxContent>
                  <w:p w:rsidR="00234CA6" w:rsidRDefault="00234CA6" w:rsidP="00234CA6">
                    <w:pPr>
                      <w:pStyle w:val="a5"/>
                      <w:spacing w:before="0" w:beforeAutospacing="0" w:after="0" w:afterAutospacing="0"/>
                      <w:jc w:val="center"/>
                    </w:pPr>
                    <w:r>
                      <w:rPr>
                        <w:color w:val="C0C0C0"/>
                        <w:sz w:val="2"/>
                        <w:szCs w:val="2"/>
                      </w:rPr>
                      <w:t xml:space="preserve">РГУ "Туркестанское городское Управление санитарно-эпидемиологического контроля Департамента санитарно-эпидемиологического контроля Туркестанской области Комитета санитарно-эпидемиологического контроля Министерства здравоохранения Республики Казахстан " - </w:t>
                    </w:r>
                    <w:proofErr w:type="spellStart"/>
                    <w:r>
                      <w:rPr>
                        <w:color w:val="C0C0C0"/>
                        <w:sz w:val="2"/>
                        <w:szCs w:val="2"/>
                      </w:rPr>
                      <w:t>Алимджанов</w:t>
                    </w:r>
                    <w:proofErr w:type="spellEnd"/>
                    <w:r>
                      <w:rPr>
                        <w:color w:val="C0C0C0"/>
                        <w:sz w:val="2"/>
                        <w:szCs w:val="2"/>
                      </w:rPr>
                      <w:t xml:space="preserve"> </w:t>
                    </w:r>
                    <w:proofErr w:type="spellStart"/>
                    <w:r>
                      <w:rPr>
                        <w:color w:val="C0C0C0"/>
                        <w:sz w:val="2"/>
                        <w:szCs w:val="2"/>
                      </w:rPr>
                      <w:t>Шахрух</w:t>
                    </w:r>
                    <w:proofErr w:type="spellEnd"/>
                    <w:r>
                      <w:rPr>
                        <w:color w:val="C0C0C0"/>
                        <w:sz w:val="2"/>
                        <w:szCs w:val="2"/>
                      </w:rPr>
                      <w:t xml:space="preserve"> </w:t>
                    </w:r>
                    <w:proofErr w:type="spellStart"/>
                    <w:r>
                      <w:rPr>
                        <w:color w:val="C0C0C0"/>
                        <w:sz w:val="2"/>
                        <w:szCs w:val="2"/>
                      </w:rPr>
                      <w:t>Камалжанұлы</w:t>
                    </w:r>
                    <w:proofErr w:type="spellEnd"/>
                  </w:p>
                </w:txbxContent>
              </v:textbox>
              <w10:wrap anchorx="margin" anchory="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BA0"/>
    <w:rsid w:val="00057A9D"/>
    <w:rsid w:val="000E0475"/>
    <w:rsid w:val="00173EC8"/>
    <w:rsid w:val="001C77D3"/>
    <w:rsid w:val="002178D1"/>
    <w:rsid w:val="00234CA6"/>
    <w:rsid w:val="00250A40"/>
    <w:rsid w:val="002568CD"/>
    <w:rsid w:val="003305AF"/>
    <w:rsid w:val="003573CE"/>
    <w:rsid w:val="003C1A25"/>
    <w:rsid w:val="0040545F"/>
    <w:rsid w:val="00416FB6"/>
    <w:rsid w:val="004D6CE3"/>
    <w:rsid w:val="0050657C"/>
    <w:rsid w:val="005127E1"/>
    <w:rsid w:val="005D3DEF"/>
    <w:rsid w:val="005E39F7"/>
    <w:rsid w:val="00610DAE"/>
    <w:rsid w:val="007176F2"/>
    <w:rsid w:val="0078791F"/>
    <w:rsid w:val="007B25CB"/>
    <w:rsid w:val="007B2FF6"/>
    <w:rsid w:val="007B76AB"/>
    <w:rsid w:val="007D2697"/>
    <w:rsid w:val="007D358C"/>
    <w:rsid w:val="008137BC"/>
    <w:rsid w:val="00816D1C"/>
    <w:rsid w:val="008A3F7F"/>
    <w:rsid w:val="008B3EAA"/>
    <w:rsid w:val="00925230"/>
    <w:rsid w:val="009D3186"/>
    <w:rsid w:val="00A212E7"/>
    <w:rsid w:val="00A274AB"/>
    <w:rsid w:val="00AA4BA0"/>
    <w:rsid w:val="00B14ED0"/>
    <w:rsid w:val="00B32567"/>
    <w:rsid w:val="00B57D2B"/>
    <w:rsid w:val="00B730AC"/>
    <w:rsid w:val="00B975AD"/>
    <w:rsid w:val="00BA01CF"/>
    <w:rsid w:val="00C17480"/>
    <w:rsid w:val="00C40349"/>
    <w:rsid w:val="00C456F4"/>
    <w:rsid w:val="00CA7EA3"/>
    <w:rsid w:val="00D16197"/>
    <w:rsid w:val="00D35176"/>
    <w:rsid w:val="00DA6AC7"/>
    <w:rsid w:val="00DE121C"/>
    <w:rsid w:val="00DE22F7"/>
    <w:rsid w:val="00E9444C"/>
    <w:rsid w:val="00ED2644"/>
    <w:rsid w:val="00EE37A3"/>
    <w:rsid w:val="00EF6CDD"/>
    <w:rsid w:val="00F0478F"/>
    <w:rsid w:val="00F44D80"/>
    <w:rsid w:val="00FE640B"/>
    <w:rsid w:val="00FF4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28334AC"/>
  <w15:docId w15:val="{37386A6A-CE74-4DF3-9DE9-8A41F648E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5AF"/>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A4B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B14ED0"/>
    <w:pPr>
      <w:spacing w:after="0" w:line="240" w:lineRule="auto"/>
    </w:pPr>
  </w:style>
  <w:style w:type="paragraph" w:styleId="a5">
    <w:name w:val="Normal (Web)"/>
    <w:basedOn w:val="a"/>
    <w:uiPriority w:val="99"/>
    <w:semiHidden/>
    <w:unhideWhenUsed/>
    <w:rsid w:val="00B32567"/>
    <w:pPr>
      <w:spacing w:before="100" w:beforeAutospacing="1" w:after="100" w:afterAutospacing="1" w:line="240" w:lineRule="auto"/>
    </w:pPr>
    <w:rPr>
      <w:rFonts w:eastAsiaTheme="minorEastAsia"/>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589834">
      <w:bodyDiv w:val="1"/>
      <w:marLeft w:val="0"/>
      <w:marRight w:val="0"/>
      <w:marTop w:val="0"/>
      <w:marBottom w:val="0"/>
      <w:divBdr>
        <w:top w:val="none" w:sz="0" w:space="0" w:color="auto"/>
        <w:left w:val="none" w:sz="0" w:space="0" w:color="auto"/>
        <w:bottom w:val="none" w:sz="0" w:space="0" w:color="auto"/>
        <w:right w:val="none" w:sz="0" w:space="0" w:color="auto"/>
      </w:divBdr>
    </w:div>
    <w:div w:id="946816545">
      <w:bodyDiv w:val="1"/>
      <w:marLeft w:val="0"/>
      <w:marRight w:val="0"/>
      <w:marTop w:val="0"/>
      <w:marBottom w:val="0"/>
      <w:divBdr>
        <w:top w:val="none" w:sz="0" w:space="0" w:color="auto"/>
        <w:left w:val="none" w:sz="0" w:space="0" w:color="auto"/>
        <w:bottom w:val="none" w:sz="0" w:space="0" w:color="auto"/>
        <w:right w:val="none" w:sz="0" w:space="0" w:color="auto"/>
      </w:divBdr>
    </w:div>
    <w:div w:id="187322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2026-09-30T05:27:00Z</dcterms:created>
  <dcterms:modified xsi:type="dcterms:W3CDTF">2026-09-30T05:27:00Z</dcterms:modified>
</cp:coreProperties>
</file>