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F9290" w14:textId="77777777" w:rsidR="00655410" w:rsidRDefault="00655410" w:rsidP="008F4115">
      <w:pPr>
        <w:jc w:val="center"/>
        <w:rPr>
          <w:rFonts w:ascii="Arial" w:hAnsi="Arial" w:cs="Arial"/>
          <w:b/>
          <w:bCs/>
          <w:sz w:val="28"/>
          <w:szCs w:val="28"/>
          <w:lang w:val="kk-KZ"/>
        </w:rPr>
      </w:pPr>
    </w:p>
    <w:p w14:paraId="13EC80B9" w14:textId="130B42D5" w:rsidR="00DD3616" w:rsidRPr="00655410" w:rsidRDefault="00DD3616" w:rsidP="008F4115">
      <w:pPr>
        <w:jc w:val="center"/>
        <w:rPr>
          <w:rFonts w:ascii="Arial" w:hAnsi="Arial" w:cs="Arial"/>
          <w:b/>
          <w:bCs/>
          <w:sz w:val="28"/>
          <w:szCs w:val="28"/>
          <w:lang w:val="kk-KZ"/>
        </w:rPr>
      </w:pPr>
      <w:r w:rsidRPr="00655410">
        <w:rPr>
          <w:rFonts w:ascii="Arial" w:hAnsi="Arial" w:cs="Arial"/>
          <w:b/>
          <w:bCs/>
          <w:sz w:val="28"/>
          <w:szCs w:val="28"/>
          <w:lang w:val="kk-KZ"/>
        </w:rPr>
        <w:t>Қазақстан Республикасы Атом энергиясы жөніндегі агенттігі құрылымдық бөлімшелерінің қызметіндегі 2026 жылға арналған сыбайлас жемқорлық тәуекелдерінің ішкі талдауының нәтижелері бойынша талдамалық анықтама</w:t>
      </w:r>
    </w:p>
    <w:p w14:paraId="42E8A89A" w14:textId="77777777" w:rsidR="00EC06AC" w:rsidRPr="00655410" w:rsidRDefault="00EC06AC" w:rsidP="00FB491B">
      <w:pPr>
        <w:spacing w:after="0" w:line="240" w:lineRule="auto"/>
        <w:ind w:firstLine="720"/>
        <w:jc w:val="both"/>
        <w:rPr>
          <w:rFonts w:ascii="Arial" w:hAnsi="Arial" w:cs="Arial"/>
          <w:b/>
          <w:bCs/>
          <w:sz w:val="28"/>
          <w:szCs w:val="28"/>
          <w:lang w:val="kk-KZ"/>
        </w:rPr>
      </w:pPr>
    </w:p>
    <w:p w14:paraId="68BFD2E5" w14:textId="304ADC0D" w:rsidR="008F4115" w:rsidRPr="00F149D0" w:rsidRDefault="008F4115" w:rsidP="00FB491B">
      <w:pPr>
        <w:spacing w:after="0" w:line="240" w:lineRule="auto"/>
        <w:ind w:firstLine="720"/>
        <w:jc w:val="both"/>
        <w:rPr>
          <w:rFonts w:ascii="Arial" w:hAnsi="Arial" w:cs="Arial"/>
          <w:b/>
          <w:bCs/>
          <w:sz w:val="28"/>
          <w:szCs w:val="28"/>
          <w:lang w:val="kk-KZ"/>
        </w:rPr>
      </w:pPr>
      <w:r w:rsidRPr="00F149D0">
        <w:rPr>
          <w:rFonts w:ascii="Arial" w:hAnsi="Arial" w:cs="Arial"/>
          <w:b/>
          <w:bCs/>
          <w:sz w:val="28"/>
          <w:szCs w:val="28"/>
          <w:lang w:val="kk-KZ"/>
        </w:rPr>
        <w:t>Кіріспе бөлім:</w:t>
      </w:r>
    </w:p>
    <w:p w14:paraId="4E0C88A5" w14:textId="79746D4A" w:rsidR="008F4115" w:rsidRPr="00F149D0" w:rsidRDefault="008F4115" w:rsidP="00FB491B">
      <w:pPr>
        <w:spacing w:after="0" w:line="240" w:lineRule="auto"/>
        <w:ind w:firstLine="720"/>
        <w:jc w:val="both"/>
        <w:rPr>
          <w:rFonts w:ascii="Arial" w:hAnsi="Arial" w:cs="Arial"/>
          <w:sz w:val="28"/>
          <w:szCs w:val="28"/>
          <w:lang w:val="kk-KZ"/>
        </w:rPr>
      </w:pPr>
      <w:r w:rsidRPr="00F149D0">
        <w:rPr>
          <w:rFonts w:ascii="Arial" w:hAnsi="Arial" w:cs="Arial"/>
          <w:sz w:val="28"/>
          <w:szCs w:val="28"/>
          <w:lang w:val="kk-KZ"/>
        </w:rPr>
        <w:t>Қазақстан Республикасы Атом энергиясы жөніндегі агенттігі Төрағасының 2026 жылғы 24 шілдедегі № 77-н/қ «Қазақстан Республикасы Атом энергиясы жөніндегі агенттігі</w:t>
      </w:r>
      <w:r w:rsidR="001F1BB1" w:rsidRPr="00F149D0">
        <w:rPr>
          <w:rFonts w:ascii="Arial" w:hAnsi="Arial" w:cs="Arial"/>
          <w:sz w:val="28"/>
          <w:szCs w:val="28"/>
          <w:lang w:val="kk-KZ"/>
        </w:rPr>
        <w:t>нің</w:t>
      </w:r>
      <w:r w:rsidRPr="00F149D0">
        <w:rPr>
          <w:rFonts w:ascii="Arial" w:hAnsi="Arial" w:cs="Arial"/>
          <w:sz w:val="28"/>
          <w:szCs w:val="28"/>
          <w:lang w:val="kk-KZ"/>
        </w:rPr>
        <w:t xml:space="preserve"> құрылымдық бөлімшелерінің қызметіндегі сыбайлас жемқорлық тәуекелдерін</w:t>
      </w:r>
      <w:r w:rsidR="001F1BB1" w:rsidRPr="00F149D0">
        <w:rPr>
          <w:rFonts w:ascii="Arial" w:hAnsi="Arial" w:cs="Arial"/>
          <w:sz w:val="28"/>
          <w:szCs w:val="28"/>
          <w:lang w:val="kk-KZ"/>
        </w:rPr>
        <w:t>е</w:t>
      </w:r>
      <w:r w:rsidRPr="00F149D0">
        <w:rPr>
          <w:rFonts w:ascii="Arial" w:hAnsi="Arial" w:cs="Arial"/>
          <w:sz w:val="28"/>
          <w:szCs w:val="28"/>
          <w:lang w:val="kk-KZ"/>
        </w:rPr>
        <w:t xml:space="preserve"> </w:t>
      </w:r>
      <w:r w:rsidR="00D12289">
        <w:rPr>
          <w:rFonts w:ascii="Arial" w:hAnsi="Arial" w:cs="Arial"/>
          <w:sz w:val="28"/>
          <w:szCs w:val="28"/>
          <w:lang w:val="kk-KZ"/>
        </w:rPr>
        <w:br/>
      </w:r>
      <w:r w:rsidR="001F1BB1" w:rsidRPr="00F149D0">
        <w:rPr>
          <w:rFonts w:ascii="Arial" w:hAnsi="Arial" w:cs="Arial"/>
          <w:sz w:val="28"/>
          <w:szCs w:val="28"/>
          <w:lang w:val="kk-KZ"/>
        </w:rPr>
        <w:t xml:space="preserve">2026 жылға </w:t>
      </w:r>
      <w:r w:rsidRPr="00F149D0">
        <w:rPr>
          <w:rFonts w:ascii="Arial" w:hAnsi="Arial" w:cs="Arial"/>
          <w:sz w:val="28"/>
          <w:szCs w:val="28"/>
          <w:lang w:val="kk-KZ"/>
        </w:rPr>
        <w:t xml:space="preserve">ішкі талдау жүргізу туралы» бұйрығына сәйкес сыбайлас жемқорлық тәуекелдеріне ішкі талдау </w:t>
      </w:r>
      <w:r w:rsidRPr="00F149D0">
        <w:rPr>
          <w:rFonts w:ascii="Arial" w:hAnsi="Arial" w:cs="Arial"/>
          <w:i/>
          <w:iCs/>
          <w:lang w:val="kk-KZ"/>
        </w:rPr>
        <w:t>(бұдан әрі – СЖТІТ)</w:t>
      </w:r>
      <w:r w:rsidRPr="00F149D0">
        <w:rPr>
          <w:rFonts w:ascii="Arial" w:hAnsi="Arial" w:cs="Arial"/>
          <w:sz w:val="28"/>
          <w:szCs w:val="28"/>
          <w:lang w:val="kk-KZ"/>
        </w:rPr>
        <w:t xml:space="preserve"> жүргізілді.</w:t>
      </w:r>
    </w:p>
    <w:p w14:paraId="51E2F795" w14:textId="77777777" w:rsidR="008F4115" w:rsidRPr="00F149D0" w:rsidRDefault="008F4115" w:rsidP="00493A13">
      <w:pPr>
        <w:spacing w:after="0" w:line="240" w:lineRule="auto"/>
        <w:ind w:firstLine="720"/>
        <w:jc w:val="both"/>
        <w:rPr>
          <w:rFonts w:ascii="Arial" w:hAnsi="Arial" w:cs="Arial"/>
          <w:sz w:val="28"/>
          <w:szCs w:val="28"/>
          <w:lang w:val="kk-KZ"/>
        </w:rPr>
      </w:pPr>
      <w:r w:rsidRPr="00F149D0">
        <w:rPr>
          <w:rFonts w:ascii="Arial" w:hAnsi="Arial" w:cs="Arial"/>
          <w:sz w:val="28"/>
          <w:szCs w:val="28"/>
          <w:lang w:val="kk-KZ"/>
        </w:rPr>
        <w:t>Талдау жұмыс тобымен 2026 жылғы 31 шілде мен 10 қыркүйек аралығында жүргізілді және Агенттіктің құрылымдық бөлімшелерінің 2025 жылғы қызметін қамтыды. Талдау объектісі ретінде Агенттіктің құрылымдық бөлімшелері айқындалды.</w:t>
      </w:r>
    </w:p>
    <w:p w14:paraId="0B410093" w14:textId="37DE1D00" w:rsidR="008F4115" w:rsidRPr="00F149D0" w:rsidRDefault="008F4115" w:rsidP="00493A13">
      <w:pPr>
        <w:spacing w:after="0" w:line="240" w:lineRule="auto"/>
        <w:ind w:firstLine="720"/>
        <w:jc w:val="both"/>
        <w:rPr>
          <w:rFonts w:ascii="Arial" w:hAnsi="Arial" w:cs="Arial"/>
          <w:sz w:val="28"/>
          <w:szCs w:val="28"/>
          <w:lang w:val="kk-KZ"/>
        </w:rPr>
      </w:pPr>
      <w:r w:rsidRPr="00F149D0">
        <w:rPr>
          <w:rFonts w:ascii="Arial" w:hAnsi="Arial" w:cs="Arial"/>
          <w:sz w:val="28"/>
          <w:szCs w:val="28"/>
          <w:lang w:val="kk-KZ"/>
        </w:rPr>
        <w:t>Талдаудың кешенділігі мен объективтілігін қамтамасыз ету үшін Агенттік Төрағасының бұйрығымен өз қызмет түрлері бойынша қажетті материалдарды жинауды, жүйелеуді және зерделеуді жүзеге асыратын жұмыс тобының құрамы бекітілді. Жұмыс тобы мүшелерінің дербес құрамы осы анықтама</w:t>
      </w:r>
      <w:r w:rsidR="009D4846">
        <w:rPr>
          <w:rFonts w:ascii="Arial" w:hAnsi="Arial" w:cs="Arial"/>
          <w:sz w:val="28"/>
          <w:szCs w:val="28"/>
          <w:lang w:val="kk-KZ"/>
        </w:rPr>
        <w:t>ның</w:t>
      </w:r>
      <w:r w:rsidRPr="00F149D0">
        <w:rPr>
          <w:rFonts w:ascii="Arial" w:hAnsi="Arial" w:cs="Arial"/>
          <w:sz w:val="28"/>
          <w:szCs w:val="28"/>
          <w:lang w:val="kk-KZ"/>
        </w:rPr>
        <w:t xml:space="preserve"> №1 қосымша</w:t>
      </w:r>
      <w:r w:rsidR="009D4846">
        <w:rPr>
          <w:rFonts w:ascii="Arial" w:hAnsi="Arial" w:cs="Arial"/>
          <w:sz w:val="28"/>
          <w:szCs w:val="28"/>
          <w:lang w:val="kk-KZ"/>
        </w:rPr>
        <w:t>сында</w:t>
      </w:r>
      <w:r w:rsidRPr="00F149D0">
        <w:rPr>
          <w:rFonts w:ascii="Arial" w:hAnsi="Arial" w:cs="Arial"/>
          <w:sz w:val="28"/>
          <w:szCs w:val="28"/>
          <w:lang w:val="kk-KZ"/>
        </w:rPr>
        <w:t xml:space="preserve"> келтірілген.</w:t>
      </w:r>
    </w:p>
    <w:p w14:paraId="57BFBB07" w14:textId="07C4C6DA" w:rsidR="008F4115" w:rsidRPr="00F149D0" w:rsidRDefault="008F4115" w:rsidP="00493A13">
      <w:pPr>
        <w:spacing w:after="0" w:line="240" w:lineRule="auto"/>
        <w:ind w:firstLine="720"/>
        <w:jc w:val="both"/>
        <w:rPr>
          <w:rFonts w:ascii="Arial" w:hAnsi="Arial" w:cs="Arial"/>
          <w:sz w:val="28"/>
          <w:szCs w:val="28"/>
          <w:lang w:val="kk-KZ"/>
        </w:rPr>
      </w:pPr>
      <w:r w:rsidRPr="00F149D0">
        <w:rPr>
          <w:rFonts w:ascii="Arial" w:hAnsi="Arial" w:cs="Arial"/>
          <w:sz w:val="28"/>
          <w:szCs w:val="28"/>
          <w:lang w:val="kk-KZ"/>
        </w:rPr>
        <w:t>Талдау барысында жұмыс тобы Агенттіктің құрылымдық бөлімшелерінің қызметін регламенттейтін нормативтік құқықтық және ведомстволық актілерді, ішкі құжаттарды, сондай-ақ сыбайлас жемқорлық тәуекелдерін анықтау және бағалау үшін маңызы бар өзге де материалдарды зерделеді, олардың тізбесі №2 қосымша</w:t>
      </w:r>
      <w:r w:rsidR="009D4846">
        <w:rPr>
          <w:rFonts w:ascii="Arial" w:hAnsi="Arial" w:cs="Arial"/>
          <w:sz w:val="28"/>
          <w:szCs w:val="28"/>
          <w:lang w:val="kk-KZ"/>
        </w:rPr>
        <w:t>да</w:t>
      </w:r>
      <w:r w:rsidRPr="00F149D0">
        <w:rPr>
          <w:rFonts w:ascii="Arial" w:hAnsi="Arial" w:cs="Arial"/>
          <w:sz w:val="28"/>
          <w:szCs w:val="28"/>
          <w:lang w:val="kk-KZ"/>
        </w:rPr>
        <w:t xml:space="preserve"> келтірілген.</w:t>
      </w:r>
    </w:p>
    <w:p w14:paraId="2FEC775A" w14:textId="77777777" w:rsidR="00493A13" w:rsidRPr="00F149D0" w:rsidRDefault="008F4115" w:rsidP="00493A13">
      <w:pPr>
        <w:spacing w:after="0" w:line="240" w:lineRule="auto"/>
        <w:ind w:firstLine="720"/>
        <w:jc w:val="both"/>
        <w:rPr>
          <w:rFonts w:ascii="Arial" w:hAnsi="Arial" w:cs="Arial"/>
          <w:b/>
          <w:bCs/>
          <w:sz w:val="28"/>
          <w:szCs w:val="28"/>
          <w:lang w:val="kk-KZ"/>
        </w:rPr>
      </w:pPr>
      <w:r w:rsidRPr="00F149D0">
        <w:rPr>
          <w:rFonts w:ascii="Arial" w:hAnsi="Arial" w:cs="Arial"/>
          <w:b/>
          <w:bCs/>
          <w:sz w:val="28"/>
          <w:szCs w:val="28"/>
          <w:lang w:val="kk-KZ"/>
        </w:rPr>
        <w:t>Сипаттамалық бөлім:</w:t>
      </w:r>
    </w:p>
    <w:p w14:paraId="4DFC4FAC" w14:textId="1480E482" w:rsidR="00F149D0" w:rsidRDefault="00F149D0" w:rsidP="008340CE">
      <w:pPr>
        <w:spacing w:after="0" w:line="240" w:lineRule="auto"/>
        <w:ind w:firstLine="720"/>
        <w:jc w:val="both"/>
        <w:rPr>
          <w:rFonts w:ascii="Arial" w:hAnsi="Arial" w:cs="Arial"/>
          <w:sz w:val="28"/>
          <w:szCs w:val="28"/>
          <w:lang w:val="kk-KZ"/>
        </w:rPr>
      </w:pPr>
      <w:r w:rsidRPr="00F149D0">
        <w:rPr>
          <w:rFonts w:ascii="Arial" w:hAnsi="Arial" w:cs="Arial"/>
          <w:sz w:val="28"/>
          <w:szCs w:val="28"/>
          <w:lang w:val="kk-KZ"/>
        </w:rPr>
        <w:t>Сыбайлас жемқорлық тәуекелдерін ішкі талдау жүргізу шеңберінде Агенттіктің құрылымдық бөлімшелерінің қызметін реттейт</w:t>
      </w:r>
      <w:r>
        <w:rPr>
          <w:rFonts w:ascii="Arial" w:hAnsi="Arial" w:cs="Arial"/>
          <w:sz w:val="28"/>
          <w:szCs w:val="28"/>
          <w:lang w:val="kk-KZ"/>
        </w:rPr>
        <w:t>ін</w:t>
      </w:r>
      <w:r w:rsidRPr="00F149D0">
        <w:rPr>
          <w:rFonts w:ascii="Arial" w:hAnsi="Arial" w:cs="Arial"/>
          <w:sz w:val="28"/>
          <w:szCs w:val="28"/>
          <w:lang w:val="kk-KZ"/>
        </w:rPr>
        <w:t xml:space="preserve"> нормативтік құқықтық актілер мен ішкі құжаттар зерделенді.</w:t>
      </w:r>
    </w:p>
    <w:p w14:paraId="7176DB26" w14:textId="1CE654F5" w:rsidR="008F4115" w:rsidRPr="00A138C8" w:rsidRDefault="008F4115" w:rsidP="008340CE">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Сондай-ақ, жұмыс тобының мүшелерінен бұрын сұратылған, Агенттіктің құрылымдық бөлімшелерінде жүргізілген сыбайлас жемқорлық тәуекелдерінің ішкі талдауының нәтижелері бойынша дайындалған анықтамалық материалдар қарастырылды.</w:t>
      </w:r>
    </w:p>
    <w:p w14:paraId="77C23850" w14:textId="11955D68"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Сонымен қатар, Агенттіктің</w:t>
      </w:r>
      <w:r w:rsidR="00584B69">
        <w:rPr>
          <w:rStyle w:val="af3"/>
          <w:rFonts w:ascii="Arial" w:hAnsi="Arial" w:cs="Arial"/>
          <w:sz w:val="28"/>
          <w:szCs w:val="28"/>
        </w:rPr>
        <w:footnoteReference w:id="1"/>
      </w:r>
      <w:r w:rsidRPr="00A138C8">
        <w:rPr>
          <w:rFonts w:ascii="Arial" w:hAnsi="Arial" w:cs="Arial"/>
          <w:sz w:val="28"/>
          <w:szCs w:val="28"/>
          <w:lang w:val="kk-KZ"/>
        </w:rPr>
        <w:t xml:space="preserve"> 2025 жылғы наурызда құрылғанын, осыған байланысты талданатын кезеңде құрылымдық бөлімшелердің қызметі қалыптасу мен ұйымдастырушылық құрылымдалудың бастапқы </w:t>
      </w:r>
      <w:r w:rsidRPr="00A138C8">
        <w:rPr>
          <w:rFonts w:ascii="Arial" w:hAnsi="Arial" w:cs="Arial"/>
          <w:sz w:val="28"/>
          <w:szCs w:val="28"/>
          <w:lang w:val="kk-KZ"/>
        </w:rPr>
        <w:lastRenderedPageBreak/>
        <w:t>кезеңінде болғанын, бұл қабылданған ұйымдастырушылық-өкімдік құжаттардың санына әсер еткенін атап өткен жөн.</w:t>
      </w:r>
    </w:p>
    <w:p w14:paraId="2F2B007E" w14:textId="45682FA0" w:rsidR="00C3764C"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Бұл ретте, жұмыс тобының мүшелері ұсынған ақпаратқа сәйкес, Агенттік құрылым</w:t>
      </w:r>
      <w:r w:rsidR="00531093" w:rsidRPr="00A138C8">
        <w:rPr>
          <w:rFonts w:ascii="Arial" w:hAnsi="Arial" w:cs="Arial"/>
          <w:sz w:val="28"/>
          <w:szCs w:val="28"/>
          <w:lang w:val="kk-KZ"/>
        </w:rPr>
        <w:t>ында</w:t>
      </w:r>
      <w:r w:rsidRPr="00A138C8">
        <w:rPr>
          <w:rFonts w:ascii="Arial" w:hAnsi="Arial" w:cs="Arial"/>
          <w:sz w:val="28"/>
          <w:szCs w:val="28"/>
          <w:lang w:val="kk-KZ"/>
        </w:rPr>
        <w:t xml:space="preserve"> бақылау-қадағалау қызметін жүзеге асыру және мемлекеттік қызметтер көрсету функциялары Атом өнеркәсібі және жер қойнауын пайдалану департаменті </w:t>
      </w:r>
      <w:r w:rsidRPr="00A138C8">
        <w:rPr>
          <w:rFonts w:ascii="Arial" w:hAnsi="Arial" w:cs="Arial"/>
          <w:i/>
          <w:iCs/>
          <w:lang w:val="kk-KZ"/>
        </w:rPr>
        <w:t>(бұдан әрі – АӨЖҚПД)</w:t>
      </w:r>
      <w:r w:rsidRPr="00A138C8">
        <w:rPr>
          <w:rFonts w:ascii="Arial" w:hAnsi="Arial" w:cs="Arial"/>
          <w:sz w:val="28"/>
          <w:szCs w:val="28"/>
          <w:lang w:val="kk-KZ"/>
        </w:rPr>
        <w:t xml:space="preserve"> жүзеге асырады.</w:t>
      </w:r>
    </w:p>
    <w:p w14:paraId="70F74A79" w14:textId="3DE5A7BD"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Қамтылған кезеңде АӨЖҚПД бір нормативтік құқықтық акт</w:t>
      </w:r>
      <w:r w:rsidR="00584B69">
        <w:rPr>
          <w:rStyle w:val="af3"/>
          <w:rFonts w:ascii="Arial" w:hAnsi="Arial" w:cs="Arial"/>
          <w:sz w:val="28"/>
          <w:szCs w:val="28"/>
        </w:rPr>
        <w:footnoteReference w:id="2"/>
      </w:r>
      <w:r w:rsidRPr="00A138C8">
        <w:rPr>
          <w:rFonts w:ascii="Arial" w:hAnsi="Arial" w:cs="Arial"/>
          <w:sz w:val="28"/>
          <w:szCs w:val="28"/>
          <w:lang w:val="kk-KZ"/>
        </w:rPr>
        <w:t xml:space="preserve"> қабылданды, оны талдау нәтижесі бойынша жекелеген субъектілерге негізсіз артықшылықтар беруге жағдай жасайтын белгілер анықталған жоқ.</w:t>
      </w:r>
    </w:p>
    <w:p w14:paraId="59F0F612" w14:textId="77777777"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Қарастырылатын кезеңде аталған Департамент субъектілерге бару арқылы профилактикалық бақылау мен өзге де бақылау іс-шараларын жүргізген жоқ, мемлекеттік қызметтер де көрсетілген жоқ. Осыған байланысты бақылау-қадағалау функцияларын іске асырумен байланысты сыбайлас жемқорлық тәуекелдерін бағалау мүмкін болған жоқ.</w:t>
      </w:r>
    </w:p>
    <w:p w14:paraId="123A17DF" w14:textId="77777777" w:rsidR="00493A13"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 xml:space="preserve">Осымен қатар, Қазақстан Республикасы Мемлекеттік қызмет істері агенттігінің сыбайлас жемқорлық тәуекелдеріне ішкі талдау жүргізу жөніндегі әдістемелік ұсынымдарына </w:t>
      </w:r>
      <w:r w:rsidRPr="00A138C8">
        <w:rPr>
          <w:rFonts w:ascii="Arial" w:hAnsi="Arial" w:cs="Arial"/>
          <w:i/>
          <w:iCs/>
          <w:lang w:val="kk-KZ"/>
        </w:rPr>
        <w:t>(бұдан әрі – Әдістемелік ұсынымдар)</w:t>
      </w:r>
      <w:r w:rsidRPr="00A138C8">
        <w:rPr>
          <w:rFonts w:ascii="Arial" w:hAnsi="Arial" w:cs="Arial"/>
          <w:sz w:val="28"/>
          <w:szCs w:val="28"/>
          <w:lang w:val="kk-KZ"/>
        </w:rPr>
        <w:t xml:space="preserve"> сәйкес, Агенттік қызметкерлерін сыйлықақымен наградтау, материалдық көмек көрсету және лауазымдық еңбекақысына үстемеақылар белгілеу мәселелерін реттейтін құжаттар зерделенді.</w:t>
      </w:r>
    </w:p>
    <w:p w14:paraId="0C1D02F5" w14:textId="3B4B05AD"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Атап айтқанда, бұл қызмет Қазақстан Республикасы Үкіметінің қаулысымен</w:t>
      </w:r>
      <w:r w:rsidR="00584B69">
        <w:rPr>
          <w:rStyle w:val="af3"/>
          <w:rFonts w:ascii="Arial" w:hAnsi="Arial" w:cs="Arial"/>
          <w:sz w:val="28"/>
          <w:szCs w:val="28"/>
        </w:rPr>
        <w:footnoteReference w:id="3"/>
      </w:r>
      <w:r w:rsidRPr="00A138C8">
        <w:rPr>
          <w:rFonts w:ascii="Arial" w:hAnsi="Arial" w:cs="Arial"/>
          <w:sz w:val="28"/>
          <w:szCs w:val="28"/>
          <w:lang w:val="kk-KZ"/>
        </w:rPr>
        <w:t xml:space="preserve"> және Қазақстан Республикасы Атом энергиясы жөніндегі агенттігінің 2025 жылғы 11 тамыздағы № 63-ж «Қазақстан Республикасы Атом энергиясы жөніндегі агенттігінің, оның ведомстволық және ведомстволық аумақтық бөлімшелерінің қызметкерлерін сыйлықақымен наградтау, материалдық көмек көрсету және лауазымдық еңбекақыларына үстемеақылар белгілеу қағидаларын бекіту туралы» бұйрығымен ре</w:t>
      </w:r>
      <w:r w:rsidR="00531093" w:rsidRPr="00A138C8">
        <w:rPr>
          <w:rFonts w:ascii="Arial" w:hAnsi="Arial" w:cs="Arial"/>
          <w:sz w:val="28"/>
          <w:szCs w:val="28"/>
          <w:lang w:val="kk-KZ"/>
        </w:rPr>
        <w:t>ттелген</w:t>
      </w:r>
      <w:r w:rsidRPr="00A138C8">
        <w:rPr>
          <w:rFonts w:ascii="Arial" w:hAnsi="Arial" w:cs="Arial"/>
          <w:sz w:val="28"/>
          <w:szCs w:val="28"/>
          <w:lang w:val="kk-KZ"/>
        </w:rPr>
        <w:t>.</w:t>
      </w:r>
    </w:p>
    <w:p w14:paraId="572CB410" w14:textId="77777777" w:rsidR="00493A13"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Бюджет және қаржылық процедуралар департаменті ұсынған материалдарға сәйкес, қызметкерлерді сыйлықақымен наградтау және лауазымдық еңбекақыларына үстемеақылар белгілеу тиісті бұйрықтар және уәкілетті тұлғалардың жазбаша ұсыныстары негізінде жүзеге асырылады.</w:t>
      </w:r>
    </w:p>
    <w:p w14:paraId="5007327E" w14:textId="6904A35A"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 xml:space="preserve">Сонымен бірге, жұмыс тобының мүшелері сыйлықақы беру, материалдық көмек көрсету және үстемеақылар белгілеу туралы әрбір </w:t>
      </w:r>
      <w:r w:rsidRPr="00A138C8">
        <w:rPr>
          <w:rFonts w:ascii="Arial" w:hAnsi="Arial" w:cs="Arial"/>
          <w:sz w:val="28"/>
          <w:szCs w:val="28"/>
          <w:lang w:val="kk-KZ"/>
        </w:rPr>
        <w:lastRenderedPageBreak/>
        <w:t>шешімнің құжаттық негіздемесін қамтамасыз ету, соның ішінде тиісті шешім қабылдауға негіз болған нақты негіздерді, көрсеткіштерді және жұмыс нәтижелерін көрсету, сондай-ақ мүдделер қақтығасын болдырмау және реттеу бойынша талаптарды сақтау қажеттілігін атап өтті.</w:t>
      </w:r>
    </w:p>
    <w:p w14:paraId="3F28DC2C" w14:textId="77777777"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Жалпы, аталған құжаттарды қарастыру нысаны болған мәселелер шеңберінде зерделеу нәтижелері бойынша, сондай-ақ ұсынылған материалдар мен олардың мазмұнын ескере отырып, сыбайлас жемқорлық тәуекелдерінен қорғалудың тұрақты деңгейін қамтамасыз ету үшін шаралар кешенін әрі қарай іске асырудың орындылығы атап өтіледі.</w:t>
      </w:r>
    </w:p>
    <w:p w14:paraId="1D935A01" w14:textId="25406589"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Агенттік құрылымдық бөлімшелерінің ұйымдастырушылық-басқару қызметіндегі сыбайлас жемқорлық тәуекелдеріне талдау жасау ағымдағы бизнес-процестердің белгіленген ішкі регламенттерге сәйкестігін көрсетеді.</w:t>
      </w:r>
    </w:p>
    <w:p w14:paraId="62FB0323" w14:textId="77777777" w:rsidR="00493A13"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Персоналды басқару мәселелеріне қатысты кандидаттарды іріктеудің барлық кезеңдерін цифрландыру арқылы мемлекеттік қызметке жұмысқа орналасу шарттарының өзгергенін атап өткен жөн.</w:t>
      </w:r>
    </w:p>
    <w:p w14:paraId="7711B2D3" w14:textId="77777777" w:rsidR="00ED1D00"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Осыған байланысты, «Қазақстан Республикасының мемлекеттік қызметі туралы» Заңға сәйкес «Б» корпусының әкімшілік мемлекеттік лауазымына орналасу Қазақстан Республикасы Мемлекеттік қызмет істері агенттігі Төрағасының 2025 жылғы 8 желтоқсандағы № 196 бұйрығымен бекітілген «Б» корпусының әкімшілік мемлекеттік лауазымына орналасу үшін жалпы конкурс өткізу қағидаларына сәйкес конкурстық негізде жүзеге асырылады.</w:t>
      </w:r>
    </w:p>
    <w:p w14:paraId="38F09FEC" w14:textId="7D0649D3"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Конкурс интеграцияланған ақпараттық жүйеде, автоматтандырылған режимде «eqyzmet.gov.kz» сыртқы интернет-порталында өткізіледі.</w:t>
      </w:r>
    </w:p>
    <w:p w14:paraId="732CC740" w14:textId="2EAF6A3D" w:rsidR="00493A13"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 xml:space="preserve">Қазақстан Республикасы Ұлттық экономика министрінің </w:t>
      </w:r>
      <w:r w:rsidR="00F5210A">
        <w:rPr>
          <w:rFonts w:ascii="Arial" w:hAnsi="Arial" w:cs="Arial"/>
          <w:sz w:val="28"/>
          <w:szCs w:val="28"/>
          <w:lang w:val="kk-KZ"/>
        </w:rPr>
        <w:br/>
      </w:r>
      <w:r w:rsidRPr="00A138C8">
        <w:rPr>
          <w:rFonts w:ascii="Arial" w:hAnsi="Arial" w:cs="Arial"/>
          <w:sz w:val="28"/>
          <w:szCs w:val="28"/>
          <w:lang w:val="kk-KZ"/>
        </w:rPr>
        <w:t>2015 жылғы 2 ақпандағы № 70 бұйрығымен бекітілген Мемлекеттік кәсіпорын басшысын тағайндау және аттестациядан өткізу, сондай-ақ оның кандидатурасын келісу қағидаларына сәйкес, аттестациялық комиссия кемінде бес адамнан құралады, бұл қарастырудың коллегіалдылығын қамтамасыз етеді және бірегей негізсіз шешім қабылдау ықтималдығын төмендетеді.</w:t>
      </w:r>
    </w:p>
    <w:p w14:paraId="0233E61F" w14:textId="17E4D8A4"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Осы тұрғыдан, Персоналды дамыту және кадрларды даярлау департаментінің рөлі кадр мәселелері жөніндегі комиссиялар қызметінің ұйымдастырушылық және құжаттық қамтамасыз етілуін жүзеге асырудан, соның ішінде қажетті материалдарды дайындау және тиісті мәселелерді қарауды ұйымдастырудан тұрады.</w:t>
      </w:r>
    </w:p>
    <w:p w14:paraId="1C0FEE62" w14:textId="77777777"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 xml:space="preserve">Ішкі нормативтік құжаттарды мемлекеттік мүліктің негізсіз игеруі, жекелеген тұлғаларға артықшылықтар беруі, мүліктің құнын негізсіз төмендетуі, мүлік туралы мәліметтерді жасыруы немесе бұрмалауы, сондай-ақ мүлікті мақсатына сәйкес емес пайдалануы тұрғысынан талдау нәтижелері бойынша мүлік пен активтердің толық және сенімді </w:t>
      </w:r>
      <w:r w:rsidRPr="00A138C8">
        <w:rPr>
          <w:rFonts w:ascii="Arial" w:hAnsi="Arial" w:cs="Arial"/>
          <w:sz w:val="28"/>
          <w:szCs w:val="28"/>
          <w:lang w:val="kk-KZ"/>
        </w:rPr>
        <w:lastRenderedPageBreak/>
        <w:t>есебін жүргізуді, инвентаризацияны уақытылы өткізуді, мүлікті сатып алу, беру, жалдау, сату және есептен шығару туралы шешімдерді құжаттық тұрғыдан негіздеуді, сондай-ақ тиісті мәмілелердің тараптарын аффилирленгендік және мүдделер қақтығасы тұрғысынан тексеруді жалғастыру қажеттілігі атап өтіледі.</w:t>
      </w:r>
    </w:p>
    <w:p w14:paraId="61D50200" w14:textId="77777777" w:rsidR="002202D8" w:rsidRDefault="0062431F"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Сонымен қатар, Агенттік қызметкерлерінің сыбайлас жемқорлық құқық бұзушылықтарын жасағаны үшін әкімшілік немесе қылмыстық жауапкершілікке тартылған фактілері тіркелмегенін бөлек атап өткен жөн.</w:t>
      </w:r>
    </w:p>
    <w:p w14:paraId="6CA318C7" w14:textId="77777777" w:rsidR="002202D8" w:rsidRPr="002202D8" w:rsidRDefault="002202D8" w:rsidP="00493A13">
      <w:pPr>
        <w:spacing w:after="0" w:line="240" w:lineRule="auto"/>
        <w:ind w:firstLine="720"/>
        <w:jc w:val="both"/>
        <w:rPr>
          <w:rFonts w:ascii="Arial" w:hAnsi="Arial" w:cs="Arial"/>
          <w:sz w:val="16"/>
          <w:szCs w:val="16"/>
          <w:lang w:val="kk-KZ"/>
        </w:rPr>
      </w:pPr>
    </w:p>
    <w:p w14:paraId="5E3DCE46" w14:textId="43BAB448" w:rsidR="00493A13" w:rsidRPr="00A138C8" w:rsidRDefault="008F4115" w:rsidP="00493A13">
      <w:pPr>
        <w:spacing w:after="0" w:line="240" w:lineRule="auto"/>
        <w:ind w:firstLine="720"/>
        <w:jc w:val="both"/>
        <w:rPr>
          <w:rFonts w:ascii="Arial" w:hAnsi="Arial" w:cs="Arial"/>
          <w:b/>
          <w:bCs/>
          <w:sz w:val="28"/>
          <w:szCs w:val="28"/>
          <w:lang w:val="kk-KZ"/>
        </w:rPr>
      </w:pPr>
      <w:r w:rsidRPr="00A138C8">
        <w:rPr>
          <w:rFonts w:ascii="Arial" w:hAnsi="Arial" w:cs="Arial"/>
          <w:b/>
          <w:bCs/>
          <w:sz w:val="28"/>
          <w:szCs w:val="28"/>
          <w:lang w:val="kk-KZ"/>
        </w:rPr>
        <w:t>Қорытынды бөлім</w:t>
      </w:r>
      <w:r w:rsidR="008D043E" w:rsidRPr="00A138C8">
        <w:rPr>
          <w:rFonts w:ascii="Arial" w:hAnsi="Arial" w:cs="Arial"/>
          <w:b/>
          <w:bCs/>
          <w:sz w:val="28"/>
          <w:szCs w:val="28"/>
          <w:lang w:val="kk-KZ"/>
        </w:rPr>
        <w:t>:</w:t>
      </w:r>
    </w:p>
    <w:p w14:paraId="63BB881E" w14:textId="05D8E716"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Жалпы, 2025 жыл</w:t>
      </w:r>
      <w:r w:rsidR="00D4492E">
        <w:rPr>
          <w:rFonts w:ascii="Arial" w:hAnsi="Arial" w:cs="Arial"/>
          <w:sz w:val="28"/>
          <w:szCs w:val="28"/>
          <w:lang w:val="kk-KZ"/>
        </w:rPr>
        <w:t xml:space="preserve">ға қатысты </w:t>
      </w:r>
      <w:r w:rsidRPr="00A138C8">
        <w:rPr>
          <w:rFonts w:ascii="Arial" w:hAnsi="Arial" w:cs="Arial"/>
          <w:sz w:val="28"/>
          <w:szCs w:val="28"/>
          <w:lang w:val="kk-KZ"/>
        </w:rPr>
        <w:t>жүргізілген ішкі талдау нәтижелері ұйымдастырушылық-басқару қызметіне қатысты нормативтік құқықтық актілер мен ішкі құжаттардың сыбайлас жемқорлыққа қарсы заңнама талаптарына сәйкестігін көрсетеді.</w:t>
      </w:r>
    </w:p>
    <w:p w14:paraId="2C61D246" w14:textId="0819F277"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Осы іс-шара аяқталған соң, Атом энергиясы жөніндегі агенттіктің Қоғамдық кеңесінің төра</w:t>
      </w:r>
      <w:r w:rsidR="00531093" w:rsidRPr="00A138C8">
        <w:rPr>
          <w:rFonts w:ascii="Arial" w:hAnsi="Arial" w:cs="Arial"/>
          <w:sz w:val="28"/>
          <w:szCs w:val="28"/>
          <w:lang w:val="kk-KZ"/>
        </w:rPr>
        <w:t>ғасы</w:t>
      </w:r>
      <w:r w:rsidRPr="00A138C8">
        <w:rPr>
          <w:rFonts w:ascii="Arial" w:hAnsi="Arial" w:cs="Arial"/>
          <w:sz w:val="28"/>
          <w:szCs w:val="28"/>
          <w:lang w:val="kk-KZ"/>
        </w:rPr>
        <w:t xml:space="preserve"> С.Е. Шунеев пен жұмыс тобының мүшелерінің қатысуымен сыбайлас жемқорлық тәуекелдерінің ішкі талдауының нәтижелерін талқылау өткізілді </w:t>
      </w:r>
      <w:r w:rsidRPr="00A138C8">
        <w:rPr>
          <w:rFonts w:ascii="Arial" w:hAnsi="Arial" w:cs="Arial"/>
          <w:i/>
          <w:iCs/>
          <w:lang w:val="kk-KZ"/>
        </w:rPr>
        <w:t>(</w:t>
      </w:r>
      <w:r w:rsidR="00D4492E" w:rsidRPr="00A138C8">
        <w:rPr>
          <w:rFonts w:ascii="Arial" w:hAnsi="Arial" w:cs="Arial"/>
          <w:i/>
          <w:iCs/>
          <w:lang w:val="kk-KZ"/>
        </w:rPr>
        <w:t>2026 ж</w:t>
      </w:r>
      <w:r w:rsidR="00D4492E">
        <w:rPr>
          <w:rFonts w:ascii="Arial" w:hAnsi="Arial" w:cs="Arial"/>
          <w:i/>
          <w:iCs/>
          <w:lang w:val="kk-KZ"/>
        </w:rPr>
        <w:t>.</w:t>
      </w:r>
      <w:r w:rsidR="00D4492E" w:rsidRPr="00A138C8">
        <w:rPr>
          <w:rFonts w:ascii="Arial" w:hAnsi="Arial" w:cs="Arial"/>
          <w:i/>
          <w:iCs/>
          <w:lang w:val="kk-KZ"/>
        </w:rPr>
        <w:t xml:space="preserve"> </w:t>
      </w:r>
      <w:r w:rsidRPr="00A138C8">
        <w:rPr>
          <w:rFonts w:ascii="Arial" w:hAnsi="Arial" w:cs="Arial"/>
          <w:i/>
          <w:iCs/>
          <w:lang w:val="kk-KZ"/>
        </w:rPr>
        <w:t xml:space="preserve">10.09. </w:t>
      </w:r>
      <w:r w:rsidR="00D4492E" w:rsidRPr="00A138C8">
        <w:rPr>
          <w:rFonts w:ascii="Arial" w:hAnsi="Arial" w:cs="Arial"/>
          <w:i/>
          <w:iCs/>
          <w:lang w:val="kk-KZ"/>
        </w:rPr>
        <w:t xml:space="preserve">тіркеу  </w:t>
      </w:r>
      <w:r w:rsidRPr="00A138C8">
        <w:rPr>
          <w:rFonts w:ascii="Arial" w:hAnsi="Arial" w:cs="Arial"/>
          <w:i/>
          <w:iCs/>
          <w:lang w:val="kk-KZ"/>
        </w:rPr>
        <w:t>№ 113 хаттама)</w:t>
      </w:r>
      <w:r w:rsidRPr="00A138C8">
        <w:rPr>
          <w:rFonts w:ascii="Arial" w:hAnsi="Arial" w:cs="Arial"/>
          <w:sz w:val="28"/>
          <w:szCs w:val="28"/>
          <w:lang w:val="kk-KZ"/>
        </w:rPr>
        <w:t>.</w:t>
      </w:r>
    </w:p>
    <w:p w14:paraId="3FCC8612" w14:textId="6961ADBC" w:rsidR="008F4115" w:rsidRPr="00A138C8" w:rsidRDefault="008F4115"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Әдістемелік ұсынымдарға сәйкес, Агенттіктің құрылымдық бөлімшелерінің қызметіндегі сыбайлас жемқорлық тәуекелдерінің ішкі талдауы қорытындысы бойынша анықталған сыбайлас жемқорлық тәуекелдеріне бейім лауазымдардың тізбесі дайындалды, ол №3 қосымшада келтірілген.</w:t>
      </w:r>
      <w:r w:rsidR="00F90B93" w:rsidRPr="00A138C8">
        <w:rPr>
          <w:lang w:val="kk-KZ"/>
        </w:rPr>
        <w:t xml:space="preserve"> </w:t>
      </w:r>
      <w:r w:rsidR="00F90B93" w:rsidRPr="00A138C8">
        <w:rPr>
          <w:rFonts w:ascii="Arial" w:hAnsi="Arial" w:cs="Arial"/>
          <w:sz w:val="28"/>
          <w:szCs w:val="28"/>
          <w:lang w:val="kk-KZ"/>
        </w:rPr>
        <w:t xml:space="preserve">сылайша, Әдістемелік ұсынымдардың </w:t>
      </w:r>
      <w:r w:rsidR="00475454">
        <w:rPr>
          <w:rFonts w:ascii="Arial" w:hAnsi="Arial" w:cs="Arial"/>
          <w:sz w:val="28"/>
          <w:szCs w:val="28"/>
          <w:lang w:val="kk-KZ"/>
        </w:rPr>
        <w:br/>
      </w:r>
      <w:r w:rsidR="00F90B93" w:rsidRPr="00A138C8">
        <w:rPr>
          <w:rFonts w:ascii="Arial" w:hAnsi="Arial" w:cs="Arial"/>
          <w:sz w:val="28"/>
          <w:szCs w:val="28"/>
          <w:lang w:val="kk-KZ"/>
        </w:rPr>
        <w:t>38-тармағына сәйкес, шешім қабылдау және ұйымдастырушылық-шаруашылық функцияларын жүзеге асыру құқығының бар екенін ескере отырып, басшылардың барлық санаты жоғары сыбайлас жемқорлық тәуекелдеріне жатады, сондықтан оларды олардың функционалдық міндеттерін талдамай тұрып, сыбайлас жемқорлық тәуекелдеріне ұшырауы мүмкін лауазымдарға жатқызу қажет.</w:t>
      </w:r>
    </w:p>
    <w:p w14:paraId="4EFAE28A" w14:textId="105252A7" w:rsidR="00F90B93" w:rsidRPr="00A138C8" w:rsidRDefault="00F90B93" w:rsidP="00493A13">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Сонымен қатар, Әдістемелік ұсынымдардың 40-тармағына сәйкес, бақылау және қадағалау, мемлекеттік мүлікті басқару, мемлекеттік қызметтер көрсету және рұқсат беру функцияларын жүзеге асыру, сондай-ақ персоналды іріктеу және басқару функциялары сыбайлас жемқорлыққа жол бергіш функциялар ретінде қарастырылуы мүмкін.</w:t>
      </w:r>
    </w:p>
    <w:p w14:paraId="244034B0" w14:textId="7E41C558" w:rsidR="008F4115" w:rsidRPr="00A138C8" w:rsidRDefault="008F4115" w:rsidP="0078209D">
      <w:pPr>
        <w:spacing w:after="0" w:line="240" w:lineRule="auto"/>
        <w:ind w:firstLine="720"/>
        <w:jc w:val="both"/>
        <w:rPr>
          <w:rFonts w:ascii="Arial" w:hAnsi="Arial" w:cs="Arial"/>
          <w:sz w:val="28"/>
          <w:szCs w:val="28"/>
          <w:lang w:val="kk-KZ"/>
        </w:rPr>
      </w:pPr>
      <w:r w:rsidRPr="00A138C8">
        <w:rPr>
          <w:rFonts w:ascii="Arial" w:hAnsi="Arial" w:cs="Arial"/>
          <w:sz w:val="28"/>
          <w:szCs w:val="28"/>
          <w:lang w:val="kk-KZ"/>
        </w:rPr>
        <w:t>Баяндалғандардың негізінде, сыбайлас жемқорлықтың алдын алу мәселелерін тереңірек және егжей-тегжейлі пысықтау мақсатында</w:t>
      </w:r>
      <w:r w:rsidR="00D10C98" w:rsidRPr="00A138C8">
        <w:rPr>
          <w:rFonts w:ascii="Arial" w:hAnsi="Arial" w:cs="Arial"/>
          <w:sz w:val="28"/>
          <w:szCs w:val="28"/>
          <w:lang w:val="kk-KZ"/>
        </w:rPr>
        <w:t>,</w:t>
      </w:r>
      <w:r w:rsidR="00531093" w:rsidRPr="00A138C8">
        <w:rPr>
          <w:rFonts w:ascii="Arial" w:hAnsi="Arial" w:cs="Arial"/>
          <w:sz w:val="28"/>
          <w:szCs w:val="28"/>
          <w:lang w:val="kk-KZ"/>
        </w:rPr>
        <w:t xml:space="preserve"> </w:t>
      </w:r>
      <w:r w:rsidR="00641A4B" w:rsidRPr="00A138C8">
        <w:rPr>
          <w:rFonts w:ascii="Arial" w:hAnsi="Arial" w:cs="Arial"/>
          <w:sz w:val="28"/>
          <w:szCs w:val="28"/>
          <w:lang w:val="kk-KZ"/>
        </w:rPr>
        <w:t xml:space="preserve"> </w:t>
      </w:r>
      <w:r w:rsidRPr="00A138C8">
        <w:rPr>
          <w:rFonts w:ascii="Arial" w:hAnsi="Arial" w:cs="Arial"/>
          <w:sz w:val="28"/>
          <w:szCs w:val="28"/>
          <w:lang w:val="kk-KZ"/>
        </w:rPr>
        <w:t>2027 жыл</w:t>
      </w:r>
      <w:r w:rsidR="0078209D" w:rsidRPr="00A138C8">
        <w:rPr>
          <w:rFonts w:ascii="Arial" w:hAnsi="Arial" w:cs="Arial"/>
          <w:sz w:val="28"/>
          <w:szCs w:val="28"/>
          <w:lang w:val="kk-KZ"/>
        </w:rPr>
        <w:t>ы</w:t>
      </w:r>
      <w:r w:rsidRPr="00A138C8">
        <w:rPr>
          <w:rFonts w:ascii="Arial" w:hAnsi="Arial" w:cs="Arial"/>
          <w:sz w:val="28"/>
          <w:szCs w:val="28"/>
          <w:lang w:val="kk-KZ"/>
        </w:rPr>
        <w:t xml:space="preserve"> сыбайлас жемқорлық тәуекелдеріне ішкі талдауды жоспарлау кезінде оны</w:t>
      </w:r>
      <w:r w:rsidR="0078209D" w:rsidRPr="00A138C8">
        <w:rPr>
          <w:rFonts w:ascii="Arial" w:hAnsi="Arial" w:cs="Arial"/>
          <w:sz w:val="28"/>
          <w:szCs w:val="28"/>
          <w:lang w:val="kk-KZ"/>
        </w:rPr>
        <w:t>ң өткізуін</w:t>
      </w:r>
      <w:r w:rsidRPr="00A138C8">
        <w:rPr>
          <w:rFonts w:ascii="Arial" w:hAnsi="Arial" w:cs="Arial"/>
          <w:sz w:val="28"/>
          <w:szCs w:val="28"/>
          <w:lang w:val="kk-KZ"/>
        </w:rPr>
        <w:t xml:space="preserve"> Агенттіктің жекелеген құрылымдық бөлімшелері</w:t>
      </w:r>
      <w:r w:rsidR="00D10C98" w:rsidRPr="00A138C8">
        <w:rPr>
          <w:rFonts w:ascii="Arial" w:hAnsi="Arial" w:cs="Arial"/>
          <w:sz w:val="28"/>
          <w:szCs w:val="28"/>
          <w:lang w:val="kk-KZ"/>
        </w:rPr>
        <w:t xml:space="preserve"> тұрғысынан </w:t>
      </w:r>
      <w:r w:rsidR="0078209D" w:rsidRPr="00A138C8">
        <w:rPr>
          <w:rFonts w:ascii="Arial" w:hAnsi="Arial" w:cs="Arial"/>
          <w:sz w:val="28"/>
          <w:szCs w:val="28"/>
          <w:lang w:val="kk-KZ"/>
        </w:rPr>
        <w:t>қарастыру</w:t>
      </w:r>
      <w:r w:rsidRPr="00A138C8">
        <w:rPr>
          <w:rFonts w:ascii="Arial" w:hAnsi="Arial" w:cs="Arial"/>
          <w:sz w:val="28"/>
          <w:szCs w:val="28"/>
          <w:lang w:val="kk-KZ"/>
        </w:rPr>
        <w:t xml:space="preserve"> ұсынылады.</w:t>
      </w:r>
    </w:p>
    <w:p w14:paraId="19103142" w14:textId="77777777" w:rsidR="0061477E" w:rsidRPr="002202D8" w:rsidRDefault="0061477E" w:rsidP="00493A13">
      <w:pPr>
        <w:spacing w:after="0" w:line="240" w:lineRule="auto"/>
        <w:ind w:firstLine="720"/>
        <w:jc w:val="both"/>
        <w:rPr>
          <w:rFonts w:ascii="Arial" w:hAnsi="Arial" w:cs="Arial"/>
          <w:sz w:val="36"/>
          <w:szCs w:val="36"/>
          <w:lang w:val="kk-KZ"/>
        </w:rPr>
      </w:pPr>
    </w:p>
    <w:p w14:paraId="59EF802A" w14:textId="3557B160" w:rsidR="008F4115" w:rsidRDefault="008F4115" w:rsidP="00F90B93">
      <w:pPr>
        <w:spacing w:after="0" w:line="240" w:lineRule="auto"/>
        <w:ind w:firstLine="720"/>
        <w:jc w:val="both"/>
        <w:rPr>
          <w:rFonts w:ascii="Arial" w:hAnsi="Arial" w:cs="Arial"/>
          <w:i/>
          <w:iCs/>
          <w:lang w:val="kk-KZ"/>
        </w:rPr>
      </w:pPr>
      <w:r w:rsidRPr="00A138C8">
        <w:rPr>
          <w:rFonts w:ascii="Arial" w:hAnsi="Arial" w:cs="Arial"/>
          <w:b/>
          <w:bCs/>
          <w:i/>
          <w:iCs/>
          <w:lang w:val="kk-KZ"/>
        </w:rPr>
        <w:t>Ескертпе:</w:t>
      </w:r>
      <w:r w:rsidRPr="00A138C8">
        <w:rPr>
          <w:rFonts w:ascii="Arial" w:hAnsi="Arial" w:cs="Arial"/>
          <w:i/>
          <w:iCs/>
          <w:lang w:val="kk-KZ"/>
        </w:rPr>
        <w:t xml:space="preserve"> Аналитикалық анықтама Қазақстан Республикасы Мемлекеттік қызмет істері агенттігі ұсынған сыбайлас жемқорлық </w:t>
      </w:r>
      <w:r w:rsidRPr="00A138C8">
        <w:rPr>
          <w:rFonts w:ascii="Arial" w:hAnsi="Arial" w:cs="Arial"/>
          <w:i/>
          <w:iCs/>
          <w:lang w:val="kk-KZ"/>
        </w:rPr>
        <w:lastRenderedPageBreak/>
        <w:t>тәуекелдеріне ішкі талдау жүргізу жөніндегі әдістемелік ұсынымдардың 4-қосымшасына сәйкес дайындалды (</w:t>
      </w:r>
      <w:r w:rsidR="00475454" w:rsidRPr="00A138C8">
        <w:rPr>
          <w:rFonts w:ascii="Arial" w:hAnsi="Arial" w:cs="Arial"/>
          <w:i/>
          <w:iCs/>
          <w:lang w:val="kk-KZ"/>
        </w:rPr>
        <w:t xml:space="preserve">2026 ж. </w:t>
      </w:r>
      <w:r w:rsidRPr="00A138C8">
        <w:rPr>
          <w:rFonts w:ascii="Arial" w:hAnsi="Arial" w:cs="Arial"/>
          <w:i/>
          <w:iCs/>
          <w:lang w:val="kk-KZ"/>
        </w:rPr>
        <w:t xml:space="preserve">17.08. </w:t>
      </w:r>
      <w:r w:rsidR="00475454">
        <w:rPr>
          <w:rFonts w:ascii="Arial" w:hAnsi="Arial" w:cs="Arial"/>
          <w:i/>
          <w:iCs/>
          <w:lang w:val="kk-KZ"/>
        </w:rPr>
        <w:t xml:space="preserve">тіркеу </w:t>
      </w:r>
      <w:r w:rsidRPr="00A138C8">
        <w:rPr>
          <w:rFonts w:ascii="Arial" w:hAnsi="Arial" w:cs="Arial"/>
          <w:i/>
          <w:iCs/>
          <w:lang w:val="kk-KZ"/>
        </w:rPr>
        <w:t>№ 3749).</w:t>
      </w:r>
    </w:p>
    <w:p w14:paraId="4B378102" w14:textId="77777777" w:rsidR="00655410" w:rsidRDefault="00655410" w:rsidP="00F90B93">
      <w:pPr>
        <w:spacing w:after="0" w:line="240" w:lineRule="auto"/>
        <w:ind w:firstLine="720"/>
        <w:jc w:val="both"/>
        <w:rPr>
          <w:b/>
          <w:sz w:val="28"/>
          <w:szCs w:val="28"/>
          <w:lang w:val="kk-KZ"/>
        </w:rPr>
      </w:pPr>
    </w:p>
    <w:p w14:paraId="3B10BE68" w14:textId="1A766619" w:rsidR="00655410" w:rsidRDefault="00655410" w:rsidP="00F90B93">
      <w:pPr>
        <w:spacing w:after="0" w:line="240" w:lineRule="auto"/>
        <w:ind w:firstLine="720"/>
        <w:jc w:val="both"/>
        <w:rPr>
          <w:b/>
          <w:sz w:val="28"/>
          <w:szCs w:val="28"/>
          <w:lang w:val="kk-KZ"/>
        </w:rPr>
      </w:pPr>
      <w:r>
        <w:rPr>
          <w:b/>
          <w:sz w:val="28"/>
          <w:szCs w:val="28"/>
          <w:lang w:val="kk-KZ"/>
        </w:rPr>
        <w:t>Қ</w:t>
      </w:r>
      <w:r w:rsidRPr="00C56721">
        <w:rPr>
          <w:b/>
          <w:sz w:val="28"/>
          <w:szCs w:val="28"/>
          <w:lang w:val="kk-KZ"/>
        </w:rPr>
        <w:t>ауіпсіздік</w:t>
      </w:r>
      <w:r>
        <w:rPr>
          <w:b/>
          <w:sz w:val="28"/>
          <w:szCs w:val="28"/>
          <w:lang w:val="kk-KZ"/>
        </w:rPr>
        <w:t xml:space="preserve"> </w:t>
      </w:r>
      <w:r w:rsidRPr="00C56721">
        <w:rPr>
          <w:b/>
          <w:sz w:val="28"/>
          <w:szCs w:val="28"/>
          <w:lang w:val="kk-KZ"/>
        </w:rPr>
        <w:t>департаментінің</w:t>
      </w:r>
    </w:p>
    <w:p w14:paraId="20288D83" w14:textId="33926A78" w:rsidR="00655410" w:rsidRPr="00655410" w:rsidRDefault="00655410" w:rsidP="00F90B93">
      <w:pPr>
        <w:spacing w:after="0" w:line="240" w:lineRule="auto"/>
        <w:ind w:firstLine="720"/>
        <w:jc w:val="both"/>
        <w:rPr>
          <w:rFonts w:ascii="Arial" w:hAnsi="Arial" w:cs="Arial"/>
          <w:sz w:val="28"/>
          <w:szCs w:val="28"/>
          <w:lang w:val="kk-KZ"/>
        </w:rPr>
      </w:pPr>
      <w:r>
        <w:rPr>
          <w:b/>
          <w:sz w:val="28"/>
          <w:szCs w:val="28"/>
          <w:lang w:val="kk-KZ"/>
        </w:rPr>
        <w:t>бас консультанты</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Н. Мұхамбетов</w:t>
      </w:r>
    </w:p>
    <w:sectPr w:rsidR="00655410" w:rsidRPr="00655410" w:rsidSect="006D0100">
      <w:headerReference w:type="default" r:id="rId8"/>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65FD7" w14:textId="77777777" w:rsidR="00190FDF" w:rsidRDefault="00190FDF" w:rsidP="00F3688E">
      <w:pPr>
        <w:spacing w:after="0" w:line="240" w:lineRule="auto"/>
      </w:pPr>
      <w:r>
        <w:separator/>
      </w:r>
    </w:p>
  </w:endnote>
  <w:endnote w:type="continuationSeparator" w:id="0">
    <w:p w14:paraId="1DB75B24" w14:textId="77777777" w:rsidR="00190FDF" w:rsidRDefault="00190FDF" w:rsidP="00F36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4C92B" w14:textId="77777777" w:rsidR="00190FDF" w:rsidRDefault="00190FDF" w:rsidP="00F3688E">
      <w:pPr>
        <w:spacing w:after="0" w:line="240" w:lineRule="auto"/>
      </w:pPr>
      <w:r>
        <w:separator/>
      </w:r>
    </w:p>
  </w:footnote>
  <w:footnote w:type="continuationSeparator" w:id="0">
    <w:p w14:paraId="6BF6E254" w14:textId="77777777" w:rsidR="00190FDF" w:rsidRDefault="00190FDF" w:rsidP="00F3688E">
      <w:pPr>
        <w:spacing w:after="0" w:line="240" w:lineRule="auto"/>
      </w:pPr>
      <w:r>
        <w:continuationSeparator/>
      </w:r>
    </w:p>
  </w:footnote>
  <w:footnote w:id="1">
    <w:p w14:paraId="2A2D19E7" w14:textId="744F3DBC" w:rsidR="00584B69" w:rsidRPr="002D7C58" w:rsidRDefault="00584B69" w:rsidP="00BA26E3">
      <w:pPr>
        <w:pStyle w:val="af1"/>
        <w:jc w:val="both"/>
        <w:rPr>
          <w:lang w:val="kk-KZ"/>
        </w:rPr>
      </w:pPr>
      <w:r>
        <w:rPr>
          <w:rStyle w:val="af3"/>
        </w:rPr>
        <w:footnoteRef/>
      </w:r>
      <w:r>
        <w:t xml:space="preserve"> </w:t>
      </w:r>
      <w:r w:rsidR="00466A76" w:rsidRPr="002D7C58">
        <w:rPr>
          <w:lang w:val="kk-KZ"/>
        </w:rPr>
        <w:t>Т</w:t>
      </w:r>
      <w:r w:rsidR="00BA26E3" w:rsidRPr="002D7C58">
        <w:rPr>
          <w:lang w:val="kk-KZ"/>
        </w:rPr>
        <w:t>іркеу</w:t>
      </w:r>
      <w:r w:rsidR="00466A76" w:rsidRPr="002D7C58">
        <w:rPr>
          <w:lang w:val="kk-KZ"/>
        </w:rPr>
        <w:t xml:space="preserve"> №:</w:t>
      </w:r>
      <w:r w:rsidR="008340CE" w:rsidRPr="002D7C58">
        <w:t>2026</w:t>
      </w:r>
      <w:r w:rsidR="008340CE" w:rsidRPr="002D7C58">
        <w:rPr>
          <w:lang w:val="kk-KZ"/>
        </w:rPr>
        <w:t>ж</w:t>
      </w:r>
      <w:r w:rsidR="00466A76" w:rsidRPr="002D7C58">
        <w:rPr>
          <w:lang w:val="kk-KZ"/>
        </w:rPr>
        <w:t>.</w:t>
      </w:r>
      <w:r w:rsidR="008340CE" w:rsidRPr="002D7C58">
        <w:t>02.09</w:t>
      </w:r>
      <w:r w:rsidR="00A138C8" w:rsidRPr="002D7C58">
        <w:rPr>
          <w:lang w:val="kk-KZ"/>
        </w:rPr>
        <w:t>.</w:t>
      </w:r>
      <w:r w:rsidR="00466A76" w:rsidRPr="002D7C58">
        <w:rPr>
          <w:lang w:val="kk-KZ"/>
        </w:rPr>
        <w:t xml:space="preserve"> </w:t>
      </w:r>
      <w:r w:rsidRPr="002D7C58">
        <w:t xml:space="preserve">14-01-1/1187-вн, </w:t>
      </w:r>
      <w:r w:rsidR="00A138C8" w:rsidRPr="002D7C58">
        <w:t>2026</w:t>
      </w:r>
      <w:r w:rsidR="00A138C8" w:rsidRPr="002D7C58">
        <w:rPr>
          <w:lang w:val="kk-KZ"/>
        </w:rPr>
        <w:t>ж.</w:t>
      </w:r>
      <w:r w:rsidR="00A138C8" w:rsidRPr="002D7C58">
        <w:t xml:space="preserve"> 21.08. </w:t>
      </w:r>
      <w:r w:rsidRPr="002D7C58">
        <w:t xml:space="preserve">22-01-1/1126-вн, </w:t>
      </w:r>
      <w:r w:rsidR="00A138C8" w:rsidRPr="002D7C58">
        <w:t>2026</w:t>
      </w:r>
      <w:r w:rsidR="00A138C8" w:rsidRPr="002D7C58">
        <w:rPr>
          <w:lang w:val="kk-KZ"/>
        </w:rPr>
        <w:t>ж.</w:t>
      </w:r>
      <w:r w:rsidR="00A138C8" w:rsidRPr="002D7C58">
        <w:t xml:space="preserve"> 02.09.</w:t>
      </w:r>
      <w:r w:rsidR="00A138C8" w:rsidRPr="002D7C58">
        <w:rPr>
          <w:lang w:val="kk-KZ"/>
        </w:rPr>
        <w:t xml:space="preserve"> </w:t>
      </w:r>
      <w:r w:rsidRPr="002D7C58">
        <w:t xml:space="preserve">19-01-1/1181-вн, </w:t>
      </w:r>
      <w:r w:rsidR="00147F25" w:rsidRPr="002D7C58">
        <w:t>2026</w:t>
      </w:r>
      <w:r w:rsidR="00147F25" w:rsidRPr="002D7C58">
        <w:rPr>
          <w:lang w:val="kk-KZ"/>
        </w:rPr>
        <w:t>ж.</w:t>
      </w:r>
      <w:r w:rsidR="00147F25" w:rsidRPr="002D7C58">
        <w:t xml:space="preserve"> 08.09.</w:t>
      </w:r>
      <w:r w:rsidR="00147F25" w:rsidRPr="002D7C58">
        <w:rPr>
          <w:lang w:val="kk-KZ"/>
        </w:rPr>
        <w:t xml:space="preserve"> </w:t>
      </w:r>
      <w:r w:rsidRPr="002D7C58">
        <w:t xml:space="preserve">17-01-1/1216-вн, </w:t>
      </w:r>
      <w:r w:rsidR="00996A3D" w:rsidRPr="002D7C58">
        <w:t>2026</w:t>
      </w:r>
      <w:r w:rsidR="00996A3D" w:rsidRPr="002D7C58">
        <w:rPr>
          <w:lang w:val="kk-KZ"/>
        </w:rPr>
        <w:t>ж.</w:t>
      </w:r>
      <w:r w:rsidR="00996A3D" w:rsidRPr="002D7C58">
        <w:t xml:space="preserve"> 08.09.</w:t>
      </w:r>
      <w:r w:rsidR="00996A3D" w:rsidRPr="002D7C58">
        <w:rPr>
          <w:lang w:val="kk-KZ"/>
        </w:rPr>
        <w:t xml:space="preserve"> </w:t>
      </w:r>
      <w:r w:rsidRPr="002D7C58">
        <w:t xml:space="preserve">05-01-1/1221-вн, </w:t>
      </w:r>
      <w:r w:rsidR="00096503" w:rsidRPr="002D7C58">
        <w:t>2026</w:t>
      </w:r>
      <w:r w:rsidR="00096503" w:rsidRPr="002D7C58">
        <w:rPr>
          <w:lang w:val="kk-KZ"/>
        </w:rPr>
        <w:t>ж.</w:t>
      </w:r>
      <w:r w:rsidR="00096503" w:rsidRPr="002D7C58">
        <w:t xml:space="preserve"> 08.09.</w:t>
      </w:r>
      <w:r w:rsidR="00096503" w:rsidRPr="002D7C58">
        <w:rPr>
          <w:lang w:val="kk-KZ"/>
        </w:rPr>
        <w:t xml:space="preserve"> </w:t>
      </w:r>
      <w:r w:rsidRPr="002D7C58">
        <w:t xml:space="preserve">16-01-1/1212-вн, </w:t>
      </w:r>
      <w:r w:rsidR="002D7C58" w:rsidRPr="002D7C58">
        <w:t xml:space="preserve">                 </w:t>
      </w:r>
      <w:r w:rsidR="00856795" w:rsidRPr="002D7C58">
        <w:t>2026</w:t>
      </w:r>
      <w:r w:rsidR="00856795" w:rsidRPr="002D7C58">
        <w:rPr>
          <w:lang w:val="kk-KZ"/>
        </w:rPr>
        <w:t xml:space="preserve">ж. </w:t>
      </w:r>
      <w:r w:rsidR="00856795" w:rsidRPr="002D7C58">
        <w:t>15.09.</w:t>
      </w:r>
      <w:r w:rsidR="00856795" w:rsidRPr="002D7C58">
        <w:rPr>
          <w:lang w:val="kk-KZ"/>
        </w:rPr>
        <w:t xml:space="preserve"> </w:t>
      </w:r>
      <w:r w:rsidRPr="002D7C58">
        <w:rPr>
          <w:lang w:val="kk-KZ"/>
        </w:rPr>
        <w:t xml:space="preserve">1/1252-вн, </w:t>
      </w:r>
      <w:r w:rsidR="002D7C58" w:rsidRPr="002D7C58">
        <w:rPr>
          <w:lang w:val="kk-KZ"/>
        </w:rPr>
        <w:t xml:space="preserve">2026ж. 28.08. </w:t>
      </w:r>
      <w:r w:rsidRPr="002D7C58">
        <w:rPr>
          <w:lang w:val="kk-KZ"/>
        </w:rPr>
        <w:t xml:space="preserve">21-01-1/1158-вн, </w:t>
      </w:r>
      <w:r w:rsidR="002D7C58" w:rsidRPr="002D7C58">
        <w:rPr>
          <w:lang w:val="kk-KZ"/>
        </w:rPr>
        <w:t xml:space="preserve">2026ж. 25.08. </w:t>
      </w:r>
      <w:r w:rsidRPr="002D7C58">
        <w:rPr>
          <w:lang w:val="kk-KZ"/>
        </w:rPr>
        <w:t xml:space="preserve">08-01-1/1132-вн, </w:t>
      </w:r>
      <w:r w:rsidR="002D7C58" w:rsidRPr="002D7C58">
        <w:rPr>
          <w:lang w:val="kk-KZ"/>
        </w:rPr>
        <w:t xml:space="preserve">2026ж. 02.09. </w:t>
      </w:r>
      <w:r w:rsidRPr="002D7C58">
        <w:rPr>
          <w:lang w:val="kk-KZ"/>
        </w:rPr>
        <w:t>13-01-1/1185-вн.</w:t>
      </w:r>
    </w:p>
  </w:footnote>
  <w:footnote w:id="2">
    <w:p w14:paraId="2E60E1FE" w14:textId="7844CD1A" w:rsidR="00584B69" w:rsidRPr="002D7C58" w:rsidRDefault="00584B69" w:rsidP="003417D6">
      <w:pPr>
        <w:pStyle w:val="af1"/>
        <w:jc w:val="both"/>
        <w:rPr>
          <w:lang w:val="kk-KZ"/>
        </w:rPr>
      </w:pPr>
      <w:r>
        <w:rPr>
          <w:rStyle w:val="af3"/>
        </w:rPr>
        <w:footnoteRef/>
      </w:r>
      <w:r w:rsidRPr="002D7C58">
        <w:rPr>
          <w:lang w:val="kk-KZ"/>
        </w:rPr>
        <w:t xml:space="preserve"> </w:t>
      </w:r>
      <w:r w:rsidR="003417D6" w:rsidRPr="002D7C58">
        <w:rPr>
          <w:rFonts w:ascii="Arial" w:hAnsi="Arial" w:cs="Arial"/>
          <w:spacing w:val="2"/>
          <w:lang w:val="kk-KZ"/>
        </w:rPr>
        <w:t xml:space="preserve">Қазақстан Республикасы Атом энергиясы жөніндегі агенттігі төрағасының 2025 жылғы </w:t>
      </w:r>
      <w:r w:rsidR="00875172">
        <w:rPr>
          <w:rFonts w:ascii="Arial" w:hAnsi="Arial" w:cs="Arial"/>
          <w:spacing w:val="2"/>
          <w:lang w:val="kk-KZ"/>
        </w:rPr>
        <w:br/>
      </w:r>
      <w:r w:rsidR="003417D6" w:rsidRPr="002D7C58">
        <w:rPr>
          <w:rFonts w:ascii="Arial" w:hAnsi="Arial" w:cs="Arial"/>
          <w:spacing w:val="2"/>
          <w:lang w:val="kk-KZ"/>
        </w:rPr>
        <w:t>28 қарашадағы № 75 - н/қ «Жер қойнауын пайдаланушылар мен олардың мердігерлерінің уран өндіру жөніндегі операцияларды жүргізу кезінде пайдаланылатын тауарларды, жұмыстар мен көрсетілетін қызметтерді сатып алу қағидаларын бекіту туралы», Қазақстан Республикасының Әділет министрлігінде 2025 жылғы 1 желтоқсанда № 37512 тіркелді</w:t>
      </w:r>
      <w:r w:rsidR="002D7C58" w:rsidRPr="002D7C58">
        <w:rPr>
          <w:rFonts w:ascii="Arial" w:hAnsi="Arial" w:cs="Arial"/>
          <w:spacing w:val="2"/>
          <w:lang w:val="kk-KZ"/>
        </w:rPr>
        <w:t>.</w:t>
      </w:r>
      <w:r w:rsidRPr="002D7C58">
        <w:rPr>
          <w:rFonts w:ascii="Arial" w:hAnsi="Arial" w:cs="Arial"/>
          <w:spacing w:val="2"/>
          <w:lang w:val="kk-KZ"/>
        </w:rPr>
        <w:t xml:space="preserve"> </w:t>
      </w:r>
      <w:r w:rsidR="003417D6" w:rsidRPr="002D7C58">
        <w:rPr>
          <w:rFonts w:ascii="Arial" w:hAnsi="Arial" w:cs="Arial"/>
          <w:spacing w:val="2"/>
          <w:lang w:val="kk-KZ"/>
        </w:rPr>
        <w:t xml:space="preserve"> </w:t>
      </w:r>
    </w:p>
  </w:footnote>
  <w:footnote w:id="3">
    <w:p w14:paraId="4C16BE39" w14:textId="72AC5BB0" w:rsidR="00584B69" w:rsidRPr="00655410" w:rsidRDefault="00584B69" w:rsidP="003417D6">
      <w:pPr>
        <w:pStyle w:val="af1"/>
        <w:jc w:val="both"/>
        <w:rPr>
          <w:lang w:val="kk-KZ"/>
        </w:rPr>
      </w:pPr>
      <w:r>
        <w:rPr>
          <w:rStyle w:val="af3"/>
        </w:rPr>
        <w:footnoteRef/>
      </w:r>
      <w:r w:rsidRPr="00655410">
        <w:rPr>
          <w:lang w:val="kk-KZ"/>
        </w:rPr>
        <w:t xml:space="preserve"> </w:t>
      </w:r>
      <w:r w:rsidR="003417D6" w:rsidRPr="00655410">
        <w:rPr>
          <w:rFonts w:ascii="Arial" w:hAnsi="Arial" w:cs="Arial"/>
          <w:spacing w:val="2"/>
          <w:lang w:val="kk-KZ"/>
        </w:rPr>
        <w:t xml:space="preserve">Қазақстан Республикасы Үкіметінің қаулысы 2001 жылғы 29 тамыз N 1127 </w:t>
      </w:r>
      <w:r w:rsidRPr="00655410">
        <w:rPr>
          <w:rFonts w:ascii="Arial" w:hAnsi="Arial" w:cs="Arial"/>
          <w:spacing w:val="2"/>
          <w:lang w:val="kk-KZ"/>
        </w:rPr>
        <w:t>«</w:t>
      </w:r>
      <w:r w:rsidR="003417D6" w:rsidRPr="00655410">
        <w:rPr>
          <w:rFonts w:ascii="Arial" w:hAnsi="Arial" w:cs="Arial"/>
          <w:spacing w:val="2"/>
          <w:lang w:val="kk-KZ"/>
        </w:rPr>
        <w:t>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 бекіту туралы</w:t>
      </w:r>
      <w:r w:rsidRPr="00655410">
        <w:rPr>
          <w:rFonts w:ascii="Arial" w:hAnsi="Arial" w:cs="Arial"/>
          <w:spacing w:val="2"/>
          <w:lang w:val="kk-KZ"/>
        </w:rPr>
        <w:t>»</w:t>
      </w:r>
      <w:r w:rsidR="001C0BFF" w:rsidRPr="00655410">
        <w:rPr>
          <w:rFonts w:ascii="Arial" w:hAnsi="Arial" w:cs="Arial"/>
          <w:spacing w:val="2"/>
          <w:lang w:val="kk-K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9817022"/>
      <w:docPartObj>
        <w:docPartGallery w:val="Page Numbers (Top of Page)"/>
        <w:docPartUnique/>
      </w:docPartObj>
    </w:sdtPr>
    <w:sdtContent>
      <w:p w14:paraId="34DD30FE" w14:textId="5E3C7F13" w:rsidR="00F3688E" w:rsidRDefault="00F3688E">
        <w:pPr>
          <w:pStyle w:val="ad"/>
          <w:jc w:val="center"/>
        </w:pPr>
        <w:r>
          <w:fldChar w:fldCharType="begin"/>
        </w:r>
        <w:r>
          <w:instrText>PAGE   \* MERGEFORMAT</w:instrText>
        </w:r>
        <w:r>
          <w:fldChar w:fldCharType="separate"/>
        </w:r>
        <w:r>
          <w:t>2</w:t>
        </w:r>
        <w:r>
          <w:fldChar w:fldCharType="end"/>
        </w:r>
      </w:p>
    </w:sdtContent>
  </w:sdt>
  <w:p w14:paraId="0F5B0693" w14:textId="77777777" w:rsidR="00F3688E" w:rsidRDefault="00F3688E">
    <w:pPr>
      <w:pStyle w:val="ad"/>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гентство Республики Казахстан по атомной энергии - Кушекбаева Н.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97DEE"/>
    <w:multiLevelType w:val="multilevel"/>
    <w:tmpl w:val="BBAC3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CE7F73"/>
    <w:multiLevelType w:val="hybridMultilevel"/>
    <w:tmpl w:val="22CAE8F4"/>
    <w:lvl w:ilvl="0" w:tplc="6D5CDFCA">
      <w:start w:val="1"/>
      <w:numFmt w:val="decimal"/>
      <w:lvlText w:val="%1."/>
      <w:lvlJc w:val="left"/>
      <w:pPr>
        <w:ind w:left="1070" w:hanging="360"/>
      </w:pPr>
      <w:rPr>
        <w:rFonts w:hint="default"/>
        <w:b w:val="0"/>
        <w:bCs w:val="0"/>
        <w:color w:val="auto"/>
      </w:rPr>
    </w:lvl>
    <w:lvl w:ilvl="1" w:tplc="20000019" w:tentative="1">
      <w:start w:val="1"/>
      <w:numFmt w:val="lowerLetter"/>
      <w:lvlText w:val="%2."/>
      <w:lvlJc w:val="left"/>
      <w:pPr>
        <w:ind w:left="1790" w:hanging="360"/>
      </w:pPr>
    </w:lvl>
    <w:lvl w:ilvl="2" w:tplc="2000001B" w:tentative="1">
      <w:start w:val="1"/>
      <w:numFmt w:val="lowerRoman"/>
      <w:lvlText w:val="%3."/>
      <w:lvlJc w:val="right"/>
      <w:pPr>
        <w:ind w:left="2510" w:hanging="180"/>
      </w:pPr>
    </w:lvl>
    <w:lvl w:ilvl="3" w:tplc="2000000F" w:tentative="1">
      <w:start w:val="1"/>
      <w:numFmt w:val="decimal"/>
      <w:lvlText w:val="%4."/>
      <w:lvlJc w:val="left"/>
      <w:pPr>
        <w:ind w:left="3230" w:hanging="360"/>
      </w:pPr>
    </w:lvl>
    <w:lvl w:ilvl="4" w:tplc="20000019" w:tentative="1">
      <w:start w:val="1"/>
      <w:numFmt w:val="lowerLetter"/>
      <w:lvlText w:val="%5."/>
      <w:lvlJc w:val="left"/>
      <w:pPr>
        <w:ind w:left="3950" w:hanging="360"/>
      </w:pPr>
    </w:lvl>
    <w:lvl w:ilvl="5" w:tplc="2000001B" w:tentative="1">
      <w:start w:val="1"/>
      <w:numFmt w:val="lowerRoman"/>
      <w:lvlText w:val="%6."/>
      <w:lvlJc w:val="right"/>
      <w:pPr>
        <w:ind w:left="4670" w:hanging="180"/>
      </w:pPr>
    </w:lvl>
    <w:lvl w:ilvl="6" w:tplc="2000000F" w:tentative="1">
      <w:start w:val="1"/>
      <w:numFmt w:val="decimal"/>
      <w:lvlText w:val="%7."/>
      <w:lvlJc w:val="left"/>
      <w:pPr>
        <w:ind w:left="5390" w:hanging="360"/>
      </w:pPr>
    </w:lvl>
    <w:lvl w:ilvl="7" w:tplc="20000019" w:tentative="1">
      <w:start w:val="1"/>
      <w:numFmt w:val="lowerLetter"/>
      <w:lvlText w:val="%8."/>
      <w:lvlJc w:val="left"/>
      <w:pPr>
        <w:ind w:left="6110" w:hanging="360"/>
      </w:pPr>
    </w:lvl>
    <w:lvl w:ilvl="8" w:tplc="2000001B" w:tentative="1">
      <w:start w:val="1"/>
      <w:numFmt w:val="lowerRoman"/>
      <w:lvlText w:val="%9."/>
      <w:lvlJc w:val="right"/>
      <w:pPr>
        <w:ind w:left="6830" w:hanging="180"/>
      </w:pPr>
    </w:lvl>
  </w:abstractNum>
  <w:num w:numId="1" w16cid:durableId="457375841">
    <w:abstractNumId w:val="1"/>
  </w:num>
  <w:num w:numId="2" w16cid:durableId="1059790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A7"/>
    <w:rsid w:val="000255B2"/>
    <w:rsid w:val="0005680C"/>
    <w:rsid w:val="00057834"/>
    <w:rsid w:val="0006349C"/>
    <w:rsid w:val="00067158"/>
    <w:rsid w:val="00096503"/>
    <w:rsid w:val="000A0A24"/>
    <w:rsid w:val="000E7E23"/>
    <w:rsid w:val="000F4AAF"/>
    <w:rsid w:val="00104D24"/>
    <w:rsid w:val="001227EF"/>
    <w:rsid w:val="0012596D"/>
    <w:rsid w:val="00133F48"/>
    <w:rsid w:val="00144211"/>
    <w:rsid w:val="00147F25"/>
    <w:rsid w:val="0017143D"/>
    <w:rsid w:val="00175E8A"/>
    <w:rsid w:val="00177CE7"/>
    <w:rsid w:val="00184BB8"/>
    <w:rsid w:val="00186994"/>
    <w:rsid w:val="00190FDF"/>
    <w:rsid w:val="001B1611"/>
    <w:rsid w:val="001C0BFF"/>
    <w:rsid w:val="001F1BB1"/>
    <w:rsid w:val="001F572C"/>
    <w:rsid w:val="001F7C0F"/>
    <w:rsid w:val="00201E1A"/>
    <w:rsid w:val="00213F2D"/>
    <w:rsid w:val="00216AF1"/>
    <w:rsid w:val="002202D8"/>
    <w:rsid w:val="002224D2"/>
    <w:rsid w:val="00222EE1"/>
    <w:rsid w:val="00226910"/>
    <w:rsid w:val="00250238"/>
    <w:rsid w:val="00274D92"/>
    <w:rsid w:val="002754C9"/>
    <w:rsid w:val="002965D9"/>
    <w:rsid w:val="002B1BB4"/>
    <w:rsid w:val="002D7C58"/>
    <w:rsid w:val="002E0184"/>
    <w:rsid w:val="0033047C"/>
    <w:rsid w:val="00340357"/>
    <w:rsid w:val="003417D6"/>
    <w:rsid w:val="0034473E"/>
    <w:rsid w:val="00386F1C"/>
    <w:rsid w:val="00391916"/>
    <w:rsid w:val="00422C2B"/>
    <w:rsid w:val="00424FB9"/>
    <w:rsid w:val="004432D6"/>
    <w:rsid w:val="00454B40"/>
    <w:rsid w:val="00460A4E"/>
    <w:rsid w:val="00466A76"/>
    <w:rsid w:val="004709A7"/>
    <w:rsid w:val="004712B9"/>
    <w:rsid w:val="00475454"/>
    <w:rsid w:val="00480952"/>
    <w:rsid w:val="00493A13"/>
    <w:rsid w:val="004B1B34"/>
    <w:rsid w:val="004C2DD8"/>
    <w:rsid w:val="004D6534"/>
    <w:rsid w:val="004E6336"/>
    <w:rsid w:val="004E68E7"/>
    <w:rsid w:val="00507ACF"/>
    <w:rsid w:val="00512D9C"/>
    <w:rsid w:val="00531093"/>
    <w:rsid w:val="00584B69"/>
    <w:rsid w:val="005930AD"/>
    <w:rsid w:val="005A244C"/>
    <w:rsid w:val="005C5C01"/>
    <w:rsid w:val="0061477E"/>
    <w:rsid w:val="00622186"/>
    <w:rsid w:val="00623283"/>
    <w:rsid w:val="0062431F"/>
    <w:rsid w:val="00641A4B"/>
    <w:rsid w:val="006531A9"/>
    <w:rsid w:val="00655410"/>
    <w:rsid w:val="006665EB"/>
    <w:rsid w:val="00687165"/>
    <w:rsid w:val="006B1B24"/>
    <w:rsid w:val="006C4615"/>
    <w:rsid w:val="006C66E1"/>
    <w:rsid w:val="006D0100"/>
    <w:rsid w:val="00703F92"/>
    <w:rsid w:val="00712DF8"/>
    <w:rsid w:val="00713175"/>
    <w:rsid w:val="007205B6"/>
    <w:rsid w:val="007245B4"/>
    <w:rsid w:val="007272D2"/>
    <w:rsid w:val="00757ED6"/>
    <w:rsid w:val="0078209D"/>
    <w:rsid w:val="00782D64"/>
    <w:rsid w:val="007A7A18"/>
    <w:rsid w:val="007B6980"/>
    <w:rsid w:val="007E586A"/>
    <w:rsid w:val="008340CE"/>
    <w:rsid w:val="00845244"/>
    <w:rsid w:val="008453D8"/>
    <w:rsid w:val="00856795"/>
    <w:rsid w:val="00875133"/>
    <w:rsid w:val="00875172"/>
    <w:rsid w:val="008B286C"/>
    <w:rsid w:val="008D043E"/>
    <w:rsid w:val="008E5DC9"/>
    <w:rsid w:val="008F4115"/>
    <w:rsid w:val="00910B49"/>
    <w:rsid w:val="00916B52"/>
    <w:rsid w:val="009244A2"/>
    <w:rsid w:val="00974A85"/>
    <w:rsid w:val="0098015A"/>
    <w:rsid w:val="00981A3C"/>
    <w:rsid w:val="00996A3D"/>
    <w:rsid w:val="009C1F6F"/>
    <w:rsid w:val="009D0BDE"/>
    <w:rsid w:val="009D1BAF"/>
    <w:rsid w:val="009D4846"/>
    <w:rsid w:val="009F043B"/>
    <w:rsid w:val="009F6025"/>
    <w:rsid w:val="009F7ACC"/>
    <w:rsid w:val="00A138C8"/>
    <w:rsid w:val="00A142C4"/>
    <w:rsid w:val="00A418AF"/>
    <w:rsid w:val="00AF61F1"/>
    <w:rsid w:val="00B13CDC"/>
    <w:rsid w:val="00B4551D"/>
    <w:rsid w:val="00B806D1"/>
    <w:rsid w:val="00B85FDA"/>
    <w:rsid w:val="00BA26E3"/>
    <w:rsid w:val="00BA5D4A"/>
    <w:rsid w:val="00BB05EB"/>
    <w:rsid w:val="00BD1EBD"/>
    <w:rsid w:val="00BF7CAD"/>
    <w:rsid w:val="00C3764C"/>
    <w:rsid w:val="00C63082"/>
    <w:rsid w:val="00C87658"/>
    <w:rsid w:val="00C90B3F"/>
    <w:rsid w:val="00D04929"/>
    <w:rsid w:val="00D10C98"/>
    <w:rsid w:val="00D12289"/>
    <w:rsid w:val="00D2734B"/>
    <w:rsid w:val="00D4492E"/>
    <w:rsid w:val="00D46BFC"/>
    <w:rsid w:val="00D568F7"/>
    <w:rsid w:val="00D67FBC"/>
    <w:rsid w:val="00DD3616"/>
    <w:rsid w:val="00DF0B19"/>
    <w:rsid w:val="00E05326"/>
    <w:rsid w:val="00E523B7"/>
    <w:rsid w:val="00E775B5"/>
    <w:rsid w:val="00E85737"/>
    <w:rsid w:val="00EC06AC"/>
    <w:rsid w:val="00ED1D00"/>
    <w:rsid w:val="00EF4C4E"/>
    <w:rsid w:val="00F104EA"/>
    <w:rsid w:val="00F149D0"/>
    <w:rsid w:val="00F3654A"/>
    <w:rsid w:val="00F3688E"/>
    <w:rsid w:val="00F42E65"/>
    <w:rsid w:val="00F5210A"/>
    <w:rsid w:val="00F56BB5"/>
    <w:rsid w:val="00F722D8"/>
    <w:rsid w:val="00F74496"/>
    <w:rsid w:val="00F7723A"/>
    <w:rsid w:val="00F90B93"/>
    <w:rsid w:val="00F91CAE"/>
    <w:rsid w:val="00FA570A"/>
    <w:rsid w:val="00FB491B"/>
    <w:rsid w:val="00FF3B5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C981D"/>
  <w15:chartTrackingRefBased/>
  <w15:docId w15:val="{60CDB957-6B60-4E72-A1E4-3A0F4A78C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70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70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709A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709A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709A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709A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09A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09A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09A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09A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709A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709A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709A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709A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709A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09A7"/>
    <w:rPr>
      <w:rFonts w:eastAsiaTheme="majorEastAsia" w:cstheme="majorBidi"/>
      <w:color w:val="595959" w:themeColor="text1" w:themeTint="A6"/>
    </w:rPr>
  </w:style>
  <w:style w:type="character" w:customStyle="1" w:styleId="80">
    <w:name w:val="Заголовок 8 Знак"/>
    <w:basedOn w:val="a0"/>
    <w:link w:val="8"/>
    <w:uiPriority w:val="9"/>
    <w:semiHidden/>
    <w:rsid w:val="004709A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09A7"/>
    <w:rPr>
      <w:rFonts w:eastAsiaTheme="majorEastAsia" w:cstheme="majorBidi"/>
      <w:color w:val="272727" w:themeColor="text1" w:themeTint="D8"/>
    </w:rPr>
  </w:style>
  <w:style w:type="paragraph" w:styleId="a3">
    <w:name w:val="Title"/>
    <w:basedOn w:val="a"/>
    <w:next w:val="a"/>
    <w:link w:val="a4"/>
    <w:uiPriority w:val="10"/>
    <w:qFormat/>
    <w:rsid w:val="00470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709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09A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09A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09A7"/>
    <w:pPr>
      <w:spacing w:before="160"/>
      <w:jc w:val="center"/>
    </w:pPr>
    <w:rPr>
      <w:i/>
      <w:iCs/>
      <w:color w:val="404040" w:themeColor="text1" w:themeTint="BF"/>
    </w:rPr>
  </w:style>
  <w:style w:type="character" w:customStyle="1" w:styleId="22">
    <w:name w:val="Цитата 2 Знак"/>
    <w:basedOn w:val="a0"/>
    <w:link w:val="21"/>
    <w:uiPriority w:val="29"/>
    <w:rsid w:val="004709A7"/>
    <w:rPr>
      <w:i/>
      <w:iCs/>
      <w:color w:val="404040" w:themeColor="text1" w:themeTint="BF"/>
    </w:rPr>
  </w:style>
  <w:style w:type="paragraph" w:styleId="a7">
    <w:name w:val="List Paragraph"/>
    <w:basedOn w:val="a"/>
    <w:uiPriority w:val="34"/>
    <w:qFormat/>
    <w:rsid w:val="004709A7"/>
    <w:pPr>
      <w:ind w:left="720"/>
      <w:contextualSpacing/>
    </w:pPr>
  </w:style>
  <w:style w:type="character" w:styleId="a8">
    <w:name w:val="Intense Emphasis"/>
    <w:basedOn w:val="a0"/>
    <w:uiPriority w:val="21"/>
    <w:qFormat/>
    <w:rsid w:val="004709A7"/>
    <w:rPr>
      <w:i/>
      <w:iCs/>
      <w:color w:val="0F4761" w:themeColor="accent1" w:themeShade="BF"/>
    </w:rPr>
  </w:style>
  <w:style w:type="paragraph" w:styleId="a9">
    <w:name w:val="Intense Quote"/>
    <w:basedOn w:val="a"/>
    <w:next w:val="a"/>
    <w:link w:val="aa"/>
    <w:uiPriority w:val="30"/>
    <w:qFormat/>
    <w:rsid w:val="00470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709A7"/>
    <w:rPr>
      <w:i/>
      <w:iCs/>
      <w:color w:val="0F4761" w:themeColor="accent1" w:themeShade="BF"/>
    </w:rPr>
  </w:style>
  <w:style w:type="character" w:styleId="ab">
    <w:name w:val="Intense Reference"/>
    <w:basedOn w:val="a0"/>
    <w:uiPriority w:val="32"/>
    <w:qFormat/>
    <w:rsid w:val="004709A7"/>
    <w:rPr>
      <w:b/>
      <w:bCs/>
      <w:smallCaps/>
      <w:color w:val="0F4761" w:themeColor="accent1" w:themeShade="BF"/>
      <w:spacing w:val="5"/>
    </w:rPr>
  </w:style>
  <w:style w:type="paragraph" w:styleId="ac">
    <w:name w:val="No Spacing"/>
    <w:uiPriority w:val="1"/>
    <w:qFormat/>
    <w:rsid w:val="00274D92"/>
    <w:pPr>
      <w:spacing w:after="0" w:line="240" w:lineRule="auto"/>
    </w:pPr>
    <w:rPr>
      <w:lang w:eastAsia="en-US"/>
    </w:rPr>
  </w:style>
  <w:style w:type="paragraph" w:styleId="ad">
    <w:name w:val="header"/>
    <w:basedOn w:val="a"/>
    <w:link w:val="ae"/>
    <w:uiPriority w:val="99"/>
    <w:unhideWhenUsed/>
    <w:rsid w:val="00F3688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3688E"/>
  </w:style>
  <w:style w:type="paragraph" w:styleId="af">
    <w:name w:val="footer"/>
    <w:basedOn w:val="a"/>
    <w:link w:val="af0"/>
    <w:uiPriority w:val="99"/>
    <w:unhideWhenUsed/>
    <w:rsid w:val="00F3688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3688E"/>
  </w:style>
  <w:style w:type="paragraph" w:styleId="af1">
    <w:name w:val="footnote text"/>
    <w:basedOn w:val="a"/>
    <w:link w:val="af2"/>
    <w:uiPriority w:val="99"/>
    <w:semiHidden/>
    <w:unhideWhenUsed/>
    <w:rsid w:val="00584B69"/>
    <w:pPr>
      <w:spacing w:after="0" w:line="240" w:lineRule="auto"/>
    </w:pPr>
    <w:rPr>
      <w:sz w:val="20"/>
      <w:szCs w:val="20"/>
    </w:rPr>
  </w:style>
  <w:style w:type="character" w:customStyle="1" w:styleId="af2">
    <w:name w:val="Текст сноски Знак"/>
    <w:basedOn w:val="a0"/>
    <w:link w:val="af1"/>
    <w:uiPriority w:val="99"/>
    <w:semiHidden/>
    <w:rsid w:val="00584B69"/>
    <w:rPr>
      <w:sz w:val="20"/>
      <w:szCs w:val="20"/>
    </w:rPr>
  </w:style>
  <w:style w:type="character" w:styleId="af3">
    <w:name w:val="footnote reference"/>
    <w:basedOn w:val="a0"/>
    <w:uiPriority w:val="99"/>
    <w:semiHidden/>
    <w:unhideWhenUsed/>
    <w:rsid w:val="00584B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880">
      <w:bodyDiv w:val="1"/>
      <w:marLeft w:val="0"/>
      <w:marRight w:val="0"/>
      <w:marTop w:val="0"/>
      <w:marBottom w:val="0"/>
      <w:divBdr>
        <w:top w:val="none" w:sz="0" w:space="0" w:color="auto"/>
        <w:left w:val="none" w:sz="0" w:space="0" w:color="auto"/>
        <w:bottom w:val="none" w:sz="0" w:space="0" w:color="auto"/>
        <w:right w:val="none" w:sz="0" w:space="0" w:color="auto"/>
      </w:divBdr>
    </w:div>
    <w:div w:id="1452357923">
      <w:bodyDiv w:val="1"/>
      <w:marLeft w:val="0"/>
      <w:marRight w:val="0"/>
      <w:marTop w:val="0"/>
      <w:marBottom w:val="0"/>
      <w:divBdr>
        <w:top w:val="none" w:sz="0" w:space="0" w:color="auto"/>
        <w:left w:val="none" w:sz="0" w:space="0" w:color="auto"/>
        <w:bottom w:val="none" w:sz="0" w:space="0" w:color="auto"/>
        <w:right w:val="none" w:sz="0" w:space="0" w:color="auto"/>
      </w:divBdr>
    </w:div>
    <w:div w:id="1971782542">
      <w:bodyDiv w:val="1"/>
      <w:marLeft w:val="0"/>
      <w:marRight w:val="0"/>
      <w:marTop w:val="0"/>
      <w:marBottom w:val="0"/>
      <w:divBdr>
        <w:top w:val="none" w:sz="0" w:space="0" w:color="auto"/>
        <w:left w:val="none" w:sz="0" w:space="0" w:color="auto"/>
        <w:bottom w:val="none" w:sz="0" w:space="0" w:color="auto"/>
        <w:right w:val="none" w:sz="0" w:space="0" w:color="auto"/>
      </w:divBdr>
    </w:div>
    <w:div w:id="200986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0DF6B-CF59-4556-99B5-F75451972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5</Pages>
  <Words>1375</Words>
  <Characters>7839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Нурболат Мухамбетов</dc:creator>
  <cp:keywords/>
  <dc:description/>
  <cp:lastModifiedBy>Нурболат Мухамбетов</cp:lastModifiedBy>
  <cp:revision>109</cp:revision>
  <cp:lastPrinted>2026-09-25T07:19:00Z</cp:lastPrinted>
  <dcterms:created xsi:type="dcterms:W3CDTF">2026-09-10T07:05:00Z</dcterms:created>
  <dcterms:modified xsi:type="dcterms:W3CDTF">2026-09-28T11:57:00Z</dcterms:modified>
</cp:coreProperties>
</file>