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022BC" w:rsidRDefault="00E022BC"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72"/>
        <w:gridCol w:w="3874"/>
      </w:tblGrid>
      <w:tr w:rsidR="00E022BC">
        <w:trPr>
          <w:trHeight w:val="30"/>
        </w:trPr>
        <w:tc>
          <w:tcPr>
            <w:tcW w:w="5872" w:type="dxa"/>
            <w:shd w:val="clear" w:color="auto" w:fill="auto"/>
            <w:vAlign w:val="center"/>
          </w:tcPr>
          <w:p w:rsidR="00E022BC" w:rsidRDefault="00E022B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874" w:type="dxa"/>
            <w:shd w:val="clear" w:color="auto" w:fill="auto"/>
            <w:vAlign w:val="center"/>
          </w:tcPr>
          <w:p w:rsidR="00E022BC" w:rsidRDefault="00E022BC">
            <w:pPr>
              <w:jc w:val="center"/>
            </w:pPr>
            <w:proofErr w:type="spellStart"/>
            <w:r>
              <w:rPr>
                <w:color w:val="000000"/>
                <w:sz w:val="22"/>
              </w:rPr>
              <w:t>Халықтың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санитариялық</w:t>
            </w:r>
            <w:proofErr w:type="spellEnd"/>
            <w:r>
              <w:rPr>
                <w:color w:val="000000"/>
                <w:sz w:val="22"/>
              </w:rPr>
              <w:t>-</w:t>
            </w:r>
            <w:r>
              <w:rPr>
                <w:sz w:val="22"/>
              </w:rPr>
              <w:br/>
            </w:r>
            <w:proofErr w:type="spellStart"/>
            <w:r>
              <w:rPr>
                <w:color w:val="000000"/>
                <w:sz w:val="22"/>
              </w:rPr>
              <w:t>эпидемиологиялық</w:t>
            </w:r>
            <w:proofErr w:type="spellEnd"/>
            <w:r>
              <w:rPr>
                <w:sz w:val="22"/>
              </w:rPr>
              <w:br/>
            </w:r>
            <w:proofErr w:type="spellStart"/>
            <w:r>
              <w:rPr>
                <w:color w:val="000000"/>
                <w:sz w:val="22"/>
              </w:rPr>
              <w:t>саламаттығы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саласындағы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r>
              <w:rPr>
                <w:sz w:val="22"/>
              </w:rPr>
              <w:br/>
            </w:r>
            <w:proofErr w:type="spellStart"/>
            <w:r>
              <w:rPr>
                <w:color w:val="000000"/>
                <w:sz w:val="22"/>
              </w:rPr>
              <w:t>тергеп-тексеру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жүргізу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r>
              <w:rPr>
                <w:sz w:val="22"/>
              </w:rPr>
              <w:br/>
            </w:r>
            <w:proofErr w:type="spellStart"/>
            <w:r>
              <w:rPr>
                <w:color w:val="000000"/>
                <w:sz w:val="22"/>
              </w:rPr>
              <w:t>қағидаларына</w:t>
            </w:r>
            <w:proofErr w:type="spellEnd"/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>7-қосымша</w:t>
            </w:r>
          </w:p>
        </w:tc>
      </w:tr>
    </w:tbl>
    <w:p w:rsidR="00E022BC" w:rsidRDefault="00E022BC">
      <w:pPr>
        <w:rPr>
          <w:b/>
          <w:color w:val="000000"/>
        </w:rPr>
      </w:pPr>
      <w:r>
        <w:rPr>
          <w:b/>
          <w:color w:val="000000"/>
          <w:sz w:val="32"/>
        </w:rPr>
        <w:t xml:space="preserve"> </w:t>
      </w:r>
      <w:proofErr w:type="spellStart"/>
      <w:r>
        <w:rPr>
          <w:b/>
          <w:color w:val="000000"/>
          <w:sz w:val="32"/>
        </w:rPr>
        <w:t>Тергеп-тексеру</w:t>
      </w:r>
      <w:proofErr w:type="spellEnd"/>
      <w:r>
        <w:rPr>
          <w:b/>
          <w:color w:val="000000"/>
          <w:sz w:val="32"/>
        </w:rPr>
        <w:t xml:space="preserve"> </w:t>
      </w:r>
      <w:proofErr w:type="spellStart"/>
      <w:r>
        <w:rPr>
          <w:b/>
          <w:color w:val="000000"/>
          <w:sz w:val="32"/>
        </w:rPr>
        <w:t>жүргізу</w:t>
      </w:r>
      <w:proofErr w:type="spellEnd"/>
      <w:r>
        <w:rPr>
          <w:b/>
          <w:color w:val="000000"/>
          <w:sz w:val="32"/>
        </w:rPr>
        <w:t xml:space="preserve"> </w:t>
      </w:r>
      <w:proofErr w:type="spellStart"/>
      <w:r>
        <w:rPr>
          <w:b/>
          <w:color w:val="000000"/>
          <w:sz w:val="32"/>
        </w:rPr>
        <w:t>нәтижелері</w:t>
      </w:r>
      <w:proofErr w:type="spellEnd"/>
      <w:r>
        <w:rPr>
          <w:b/>
          <w:color w:val="000000"/>
          <w:sz w:val="32"/>
        </w:rPr>
        <w:t xml:space="preserve"> </w:t>
      </w:r>
      <w:proofErr w:type="spellStart"/>
      <w:r>
        <w:rPr>
          <w:b/>
          <w:color w:val="000000"/>
          <w:sz w:val="32"/>
        </w:rPr>
        <w:t>туралы</w:t>
      </w:r>
      <w:proofErr w:type="spellEnd"/>
      <w:r>
        <w:rPr>
          <w:b/>
          <w:color w:val="000000"/>
          <w:sz w:val="32"/>
        </w:rPr>
        <w:t xml:space="preserve"> </w:t>
      </w:r>
      <w:proofErr w:type="spellStart"/>
      <w:r>
        <w:rPr>
          <w:b/>
          <w:color w:val="000000"/>
          <w:sz w:val="32"/>
        </w:rPr>
        <w:t>ақпарат</w:t>
      </w:r>
      <w:proofErr w:type="spellEnd"/>
    </w:p>
    <w:p w:rsidR="00E022BC" w:rsidRDefault="00E022BC">
      <w:pPr>
        <w:rPr>
          <w:b/>
          <w:color w:val="000000"/>
        </w:rPr>
      </w:pPr>
    </w:p>
    <w:p w:rsidR="00E022BC" w:rsidRDefault="00E022BC">
      <w:pPr>
        <w:rPr>
          <w:color w:val="000000"/>
          <w:sz w:val="28"/>
        </w:rPr>
      </w:pPr>
    </w:p>
    <w:p w:rsidR="00E022BC" w:rsidRDefault="00E022BC">
      <w:pPr>
        <w:numPr>
          <w:ilvl w:val="0"/>
          <w:numId w:val="1"/>
        </w:numPr>
        <w:rPr>
          <w:color w:val="000000"/>
          <w:sz w:val="28"/>
          <w:szCs w:val="28"/>
          <w:u w:val="single"/>
          <w:lang w:val="kk-KZ"/>
        </w:rPr>
      </w:pPr>
      <w:proofErr w:type="spellStart"/>
      <w:r>
        <w:rPr>
          <w:b/>
          <w:color w:val="000000"/>
          <w:sz w:val="28"/>
        </w:rPr>
        <w:t>Тергеп-тексеру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жүргізудің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негізі</w:t>
      </w:r>
      <w:proofErr w:type="spellEnd"/>
      <w:r>
        <w:rPr>
          <w:b/>
          <w:color w:val="000000"/>
          <w:sz w:val="28"/>
          <w:lang w:val="kk-KZ"/>
        </w:rPr>
        <w:t>:</w:t>
      </w:r>
    </w:p>
    <w:p w:rsidR="00E022BC" w:rsidRDefault="00E022BC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>«Туберкулез профилактикасы жөніндегі іс-шараларды жүргізу қағидаларын бекіту туралы»  ҚР ДСМ 2020 жылғы 30 қарашадағы ҚР ДСМ-214/2020 бұйрығына сәйкес, Облыстық фтизопульмонологиялық орталығынан 08.09.2026ж. «Оң өкпенің инфильтративті туберкулезі, эксудативті плевритпен асқынған. Жаңа жағдай. ТМБ- дәріге сезімтал түрі» диагнозымен №52 шұғыл хабарламаның  негізінде Шымкент қаласы, Қаратау ауданы, Ақшатау көшесі №233 ғимаратта орналасқан Қаратау ауданы әкімі аппаратының «Қаратау» коммуналдық мемлекеттік мекемесі</w:t>
      </w:r>
    </w:p>
    <w:p w:rsidR="00E022BC" w:rsidRDefault="00E022BC">
      <w:pPr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2. Тергеп-тексеру жүргізетін бақылау және қадағалау органы</w:t>
      </w:r>
      <w:r>
        <w:rPr>
          <w:color w:val="000000"/>
          <w:sz w:val="28"/>
          <w:lang w:val="kk-KZ"/>
        </w:rPr>
        <w:t xml:space="preserve">: </w:t>
      </w:r>
      <w:r>
        <w:rPr>
          <w:color w:val="000000"/>
          <w:sz w:val="28"/>
          <w:u w:val="single"/>
          <w:lang w:val="kk-KZ"/>
        </w:rPr>
        <w:t>Шымкент қаласы Қаратау ауданының санитариялық-эпидемиологиялық бақылау басқармасы</w:t>
      </w:r>
      <w:r>
        <w:rPr>
          <w:color w:val="000000"/>
          <w:sz w:val="28"/>
          <w:lang w:val="kk-KZ"/>
        </w:rPr>
        <w:t xml:space="preserve"> </w:t>
      </w:r>
    </w:p>
    <w:p w:rsidR="00E022BC" w:rsidRPr="006C75DC" w:rsidRDefault="00E022BC">
      <w:pPr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3. Тартылған сарапшылар (деректерді пайдалануға келісім</w:t>
      </w:r>
      <w:r>
        <w:rPr>
          <w:color w:val="000000"/>
          <w:sz w:val="28"/>
          <w:lang w:val="kk-KZ"/>
        </w:rPr>
        <w:t>)__</w:t>
      </w:r>
      <w:r>
        <w:rPr>
          <w:color w:val="000000"/>
          <w:sz w:val="28"/>
          <w:u w:val="single"/>
          <w:lang w:val="kk-KZ"/>
        </w:rPr>
        <w:t>-</w:t>
      </w:r>
      <w:r>
        <w:rPr>
          <w:color w:val="000000"/>
          <w:sz w:val="28"/>
          <w:lang w:val="kk-KZ"/>
        </w:rPr>
        <w:t>_____</w:t>
      </w:r>
    </w:p>
    <w:p w:rsidR="00E022BC" w:rsidRDefault="00E022BC">
      <w:pPr>
        <w:jc w:val="both"/>
        <w:rPr>
          <w:rFonts w:eastAsia="SimSun"/>
          <w:b/>
          <w:color w:val="000000"/>
          <w:kern w:val="1"/>
          <w:sz w:val="28"/>
        </w:rPr>
      </w:pPr>
      <w:r>
        <w:rPr>
          <w:b/>
          <w:color w:val="000000"/>
          <w:sz w:val="28"/>
        </w:rPr>
        <w:t xml:space="preserve">4. </w:t>
      </w:r>
      <w:proofErr w:type="spellStart"/>
      <w:r>
        <w:rPr>
          <w:b/>
          <w:color w:val="000000"/>
          <w:sz w:val="28"/>
        </w:rPr>
        <w:t>Тергеп-тексеру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жүргізу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мерзімі</w:t>
      </w:r>
      <w:proofErr w:type="spellEnd"/>
      <w:r>
        <w:rPr>
          <w:color w:val="000000"/>
          <w:sz w:val="28"/>
          <w:u w:val="single"/>
          <w:lang w:val="kk-KZ"/>
        </w:rPr>
        <w:t>:  11.09.-21.09.2026ж.</w:t>
      </w:r>
      <w:r>
        <w:rPr>
          <w:color w:val="000000"/>
          <w:sz w:val="28"/>
        </w:rPr>
        <w:t>_________________</w:t>
      </w:r>
    </w:p>
    <w:p w:rsidR="00E022BC" w:rsidRDefault="00E022B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lang w:val="kk-KZ"/>
        </w:rPr>
      </w:pPr>
      <w:r>
        <w:rPr>
          <w:rFonts w:eastAsia="SimSun"/>
          <w:b/>
          <w:color w:val="000000"/>
          <w:kern w:val="1"/>
          <w:sz w:val="28"/>
        </w:rPr>
        <w:t xml:space="preserve">5. </w:t>
      </w:r>
      <w:proofErr w:type="spellStart"/>
      <w:r>
        <w:rPr>
          <w:rFonts w:eastAsia="SimSun"/>
          <w:b/>
          <w:color w:val="000000"/>
          <w:kern w:val="1"/>
          <w:sz w:val="28"/>
        </w:rPr>
        <w:t>Тергеп-тексеру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 </w:t>
      </w:r>
      <w:proofErr w:type="spellStart"/>
      <w:r>
        <w:rPr>
          <w:rFonts w:eastAsia="SimSun"/>
          <w:b/>
          <w:color w:val="000000"/>
          <w:kern w:val="1"/>
          <w:sz w:val="28"/>
        </w:rPr>
        <w:t>жүргізілген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 </w:t>
      </w:r>
      <w:proofErr w:type="spellStart"/>
      <w:r>
        <w:rPr>
          <w:rFonts w:eastAsia="SimSun"/>
          <w:b/>
          <w:color w:val="000000"/>
          <w:kern w:val="1"/>
          <w:sz w:val="28"/>
        </w:rPr>
        <w:t>жеке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 </w:t>
      </w:r>
      <w:proofErr w:type="spellStart"/>
      <w:r>
        <w:rPr>
          <w:rFonts w:eastAsia="SimSun"/>
          <w:b/>
          <w:color w:val="000000"/>
          <w:kern w:val="1"/>
          <w:sz w:val="28"/>
        </w:rPr>
        <w:t>және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 (</w:t>
      </w:r>
      <w:proofErr w:type="spellStart"/>
      <w:r>
        <w:rPr>
          <w:rFonts w:eastAsia="SimSun"/>
          <w:b/>
          <w:color w:val="000000"/>
          <w:kern w:val="1"/>
          <w:sz w:val="28"/>
        </w:rPr>
        <w:t>немесе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) </w:t>
      </w:r>
      <w:proofErr w:type="spellStart"/>
      <w:r>
        <w:rPr>
          <w:rFonts w:eastAsia="SimSun"/>
          <w:b/>
          <w:color w:val="000000"/>
          <w:kern w:val="1"/>
          <w:sz w:val="28"/>
        </w:rPr>
        <w:t>заңды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 </w:t>
      </w:r>
      <w:proofErr w:type="spellStart"/>
      <w:r>
        <w:rPr>
          <w:rFonts w:eastAsia="SimSun"/>
          <w:b/>
          <w:color w:val="000000"/>
          <w:kern w:val="1"/>
          <w:sz w:val="28"/>
        </w:rPr>
        <w:t>тұлғалар</w:t>
      </w:r>
      <w:proofErr w:type="spellEnd"/>
      <w:r>
        <w:rPr>
          <w:rFonts w:eastAsia="SimSun"/>
          <w:b/>
          <w:color w:val="000000"/>
          <w:kern w:val="1"/>
          <w:sz w:val="28"/>
          <w:szCs w:val="28"/>
          <w:u w:val="single"/>
          <w:lang w:val="kk-KZ"/>
        </w:rPr>
        <w:t xml:space="preserve">:  </w:t>
      </w:r>
      <w:r>
        <w:rPr>
          <w:rFonts w:eastAsia="SimSun"/>
          <w:color w:val="000000"/>
          <w:kern w:val="1"/>
          <w:sz w:val="28"/>
          <w:szCs w:val="28"/>
          <w:u w:val="single"/>
          <w:lang w:val="kk-KZ"/>
        </w:rPr>
        <w:t>Қаратау ауданы әкімі аппаратының «Қаратау» коммуналдық мемлекеттік мекемесі</w:t>
      </w:r>
    </w:p>
    <w:p w:rsidR="00E022BC" w:rsidRDefault="00E022BC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>
        <w:rPr>
          <w:color w:val="000000"/>
          <w:sz w:val="28"/>
          <w:lang w:val="kk-KZ"/>
        </w:rPr>
        <w:t xml:space="preserve"> </w:t>
      </w:r>
    </w:p>
    <w:p w:rsidR="00E022BC" w:rsidRPr="006C75DC" w:rsidRDefault="00E022B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6C75DC">
        <w:rPr>
          <w:color w:val="000000"/>
          <w:sz w:val="28"/>
          <w:szCs w:val="28"/>
          <w:u w:val="single"/>
          <w:lang w:val="kk-KZ"/>
        </w:rPr>
        <w:t>Тергеп-тексеру кезінде кемшіліктер анықталмады</w:t>
      </w:r>
    </w:p>
    <w:p w:rsidR="00E022BC" w:rsidRDefault="00E022B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7.</w:t>
      </w:r>
      <w:r>
        <w:rPr>
          <w:color w:val="000000"/>
          <w:sz w:val="28"/>
          <w:lang w:val="kk-KZ"/>
        </w:rPr>
        <w:t xml:space="preserve">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eastAsia="SimSun"/>
          <w:b/>
          <w:bCs/>
          <w:color w:val="000000"/>
          <w:kern w:val="1"/>
          <w:sz w:val="28"/>
          <w:szCs w:val="28"/>
          <w:u w:val="single"/>
          <w:lang w:val="kk-KZ"/>
        </w:rPr>
        <w:t>жоқ</w:t>
      </w:r>
    </w:p>
    <w:p w:rsidR="00E022BC" w:rsidRDefault="00E022BC">
      <w:pPr>
        <w:jc w:val="both"/>
        <w:rPr>
          <w:lang w:val="kk-KZ"/>
        </w:rPr>
      </w:pPr>
      <w:r>
        <w:rPr>
          <w:b/>
          <w:color w:val="000000"/>
          <w:sz w:val="28"/>
          <w:lang w:val="kk-KZ"/>
        </w:rPr>
        <w:t>8.</w:t>
      </w:r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>Қабылданған шаралар: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 xml:space="preserve">Санитариялық-эпидемияға қарсы және санитариялық-профилактикалық іс-шараларды жүргізу туралы 14.09.2026ж. №5 қаулы берілді. </w:t>
      </w:r>
    </w:p>
    <w:p w:rsidR="00E022BC" w:rsidRDefault="00E022BC">
      <w:pPr>
        <w:rPr>
          <w:lang w:val="kk-KZ"/>
        </w:rPr>
      </w:pPr>
    </w:p>
    <w:sectPr w:rsidR="00E022BC">
      <w:pgSz w:w="11906" w:h="16838"/>
      <w:pgMar w:top="567" w:right="1080" w:bottom="1440" w:left="1080" w:header="720" w:footer="720" w:gutter="0"/>
      <w:cols w:space="720"/>
      <w:docGrid w:linePitch="600" w:charSpace="409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Әжібаева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hint="default"/>
        <w:color w:val="000000"/>
        <w:sz w:val="28"/>
        <w:szCs w:val="28"/>
        <w:u w:val="none"/>
        <w:lang w:val="kk-KZ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5DC"/>
    <w:rsid w:val="006C75DC"/>
    <w:rsid w:val="00E022BC"/>
    <w:rsid w:val="00EB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9D87287-0230-4420-96C3-9188E6E2D119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000000"/>
      <w:sz w:val="28"/>
      <w:szCs w:val="28"/>
      <w:u w:val="none"/>
      <w:lang w:val="kk-KZ"/>
    </w:rPr>
  </w:style>
  <w:style w:type="character" w:customStyle="1" w:styleId="WW8Num2z0">
    <w:name w:val="WW8Num2z0"/>
    <w:rPr>
      <w:rFonts w:ascii="Times New Roman" w:hAnsi="Times New Roman" w:cs="Times New Roman" w:hint="default"/>
      <w:b w:val="0"/>
      <w:color w:val="00000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y2iqfc">
    <w:name w:val="y2iqfc"/>
  </w:style>
  <w:style w:type="character" w:customStyle="1" w:styleId="HTML">
    <w:name w:val="Стандартный HTML Знак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HTML1">
    <w:name w:val="Стандартный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Courier New" w:eastAsia="SimSun" w:hAnsi="Courier New" w:cs="Courier New"/>
      <w:kern w:val="1"/>
      <w:lang w:val="en-US"/>
    </w:r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2026-09-25T12:31:00Z</dcterms:created>
  <dcterms:modified xsi:type="dcterms:W3CDTF">2026-09-25T12:31:00Z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