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20" w:type="dxa"/>
        <w:tblInd w:w="-12" w:type="dxa"/>
        <w:tblLook w:val="01E0" w:firstRow="1" w:lastRow="1" w:firstColumn="1" w:lastColumn="1" w:noHBand="0" w:noVBand="0"/>
      </w:tblPr>
      <w:tblGrid>
        <w:gridCol w:w="3960"/>
        <w:gridCol w:w="2400"/>
        <w:gridCol w:w="3960"/>
      </w:tblGrid>
      <w:tr w:rsidR="000E7A94" w:rsidRPr="00F94382" w14:paraId="36EBF32D" w14:textId="77777777" w:rsidTr="00822F8E">
        <w:trPr>
          <w:trHeight w:val="1618"/>
        </w:trPr>
        <w:tc>
          <w:tcPr>
            <w:tcW w:w="3960" w:type="dxa"/>
            <w:tcBorders>
              <w:top w:val="nil"/>
              <w:left w:val="nil"/>
              <w:right w:val="nil"/>
            </w:tcBorders>
            <w:vAlign w:val="center"/>
          </w:tcPr>
          <w:p w14:paraId="3BB4C731" w14:textId="77777777" w:rsidR="00E7288B" w:rsidRPr="00F94382" w:rsidRDefault="00E7288B" w:rsidP="002C5EC8">
            <w:pPr>
              <w:spacing w:line="216" w:lineRule="auto"/>
              <w:jc w:val="center"/>
              <w:rPr>
                <w:b/>
                <w:color w:val="0070C0"/>
                <w:sz w:val="26"/>
                <w:szCs w:val="26"/>
              </w:rPr>
            </w:pPr>
            <w:r w:rsidRPr="00F94382">
              <w:rPr>
                <w:b/>
                <w:color w:val="0070C0"/>
                <w:sz w:val="26"/>
                <w:szCs w:val="26"/>
              </w:rPr>
              <w:t>ҚОСТАНАЙ ОБЛЫСЫ</w:t>
            </w:r>
            <w:r w:rsidR="003F7FC7" w:rsidRPr="00F94382">
              <w:rPr>
                <w:b/>
                <w:color w:val="0070C0"/>
                <w:sz w:val="26"/>
                <w:szCs w:val="26"/>
                <w:lang w:val="ru-RU"/>
              </w:rPr>
              <w:t>НЫ</w:t>
            </w:r>
            <w:r w:rsidR="003F7FC7" w:rsidRPr="00F94382">
              <w:rPr>
                <w:b/>
                <w:color w:val="0070C0"/>
                <w:sz w:val="26"/>
                <w:szCs w:val="26"/>
              </w:rPr>
              <w:t>Ң</w:t>
            </w:r>
          </w:p>
          <w:p w14:paraId="214A68DC" w14:textId="77777777" w:rsidR="00E7288B" w:rsidRPr="00F94382" w:rsidRDefault="002C5EC8" w:rsidP="003555B7">
            <w:pPr>
              <w:spacing w:line="216" w:lineRule="auto"/>
              <w:jc w:val="center"/>
              <w:rPr>
                <w:b/>
                <w:color w:val="0070C0"/>
                <w:sz w:val="26"/>
                <w:szCs w:val="26"/>
              </w:rPr>
            </w:pPr>
            <w:r w:rsidRPr="00F94382">
              <w:rPr>
                <w:b/>
                <w:color w:val="0070C0"/>
                <w:sz w:val="26"/>
                <w:szCs w:val="26"/>
              </w:rPr>
              <w:t>ӘКІМ</w:t>
            </w:r>
            <w:r w:rsidR="00A57142" w:rsidRPr="00F94382">
              <w:rPr>
                <w:b/>
                <w:color w:val="0070C0"/>
                <w:sz w:val="26"/>
                <w:szCs w:val="26"/>
              </w:rPr>
              <w:t>Д</w:t>
            </w:r>
            <w:r w:rsidRPr="00F94382">
              <w:rPr>
                <w:b/>
                <w:color w:val="0070C0"/>
                <w:sz w:val="26"/>
                <w:szCs w:val="26"/>
              </w:rPr>
              <w:t>І</w:t>
            </w:r>
            <w:r w:rsidR="00A57142" w:rsidRPr="00F94382">
              <w:rPr>
                <w:b/>
                <w:color w:val="0070C0"/>
                <w:sz w:val="26"/>
                <w:szCs w:val="26"/>
              </w:rPr>
              <w:t>ГІ</w:t>
            </w:r>
          </w:p>
        </w:tc>
        <w:tc>
          <w:tcPr>
            <w:tcW w:w="2400" w:type="dxa"/>
            <w:tcBorders>
              <w:top w:val="nil"/>
              <w:left w:val="nil"/>
              <w:right w:val="nil"/>
            </w:tcBorders>
          </w:tcPr>
          <w:p w14:paraId="3EA59364" w14:textId="6535E141" w:rsidR="000E7A94" w:rsidRPr="00F94382" w:rsidRDefault="00D9148C" w:rsidP="003B7A83">
            <w:pPr>
              <w:ind w:right="178"/>
              <w:jc w:val="right"/>
              <w:rPr>
                <w:b/>
                <w:color w:val="0070C0"/>
              </w:rPr>
            </w:pPr>
            <w:r>
              <w:rPr>
                <w:b/>
                <w:noProof/>
                <w:sz w:val="28"/>
                <w:szCs w:val="28"/>
              </w:rPr>
              <w:drawing>
                <wp:inline distT="0" distB="0" distL="0" distR="0" wp14:anchorId="0122C424" wp14:editId="0B9EC69B">
                  <wp:extent cx="899160" cy="922020"/>
                  <wp:effectExtent l="0" t="0" r="0" b="0"/>
                  <wp:docPr id="1" name="Рисунок 1" descr="Описание: C:\Users\name\Desktop\ГЕРБ\приложение\двумер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name\Desktop\ГЕРБ\приложение\двумерная.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9160" cy="922020"/>
                          </a:xfrm>
                          <a:prstGeom prst="rect">
                            <a:avLst/>
                          </a:prstGeom>
                          <a:noFill/>
                          <a:ln>
                            <a:noFill/>
                          </a:ln>
                        </pic:spPr>
                      </pic:pic>
                    </a:graphicData>
                  </a:graphic>
                </wp:inline>
              </w:drawing>
            </w:r>
          </w:p>
        </w:tc>
        <w:tc>
          <w:tcPr>
            <w:tcW w:w="3960" w:type="dxa"/>
            <w:tcBorders>
              <w:top w:val="nil"/>
              <w:left w:val="nil"/>
              <w:right w:val="nil"/>
            </w:tcBorders>
            <w:vAlign w:val="center"/>
          </w:tcPr>
          <w:p w14:paraId="71144A80" w14:textId="77777777" w:rsidR="00E7288B" w:rsidRPr="00F94382" w:rsidRDefault="002C5EC8" w:rsidP="003555B7">
            <w:pPr>
              <w:spacing w:line="264" w:lineRule="auto"/>
              <w:jc w:val="center"/>
              <w:rPr>
                <w:b/>
                <w:color w:val="0070C0"/>
                <w:sz w:val="26"/>
                <w:szCs w:val="26"/>
                <w:lang w:val="ru-RU"/>
              </w:rPr>
            </w:pPr>
            <w:r w:rsidRPr="00F94382">
              <w:rPr>
                <w:b/>
                <w:color w:val="0070C0"/>
                <w:sz w:val="26"/>
                <w:szCs w:val="26"/>
              </w:rPr>
              <w:t>АКИМ</w:t>
            </w:r>
            <w:r w:rsidR="00A57142" w:rsidRPr="00F94382">
              <w:rPr>
                <w:b/>
                <w:color w:val="0070C0"/>
                <w:sz w:val="26"/>
                <w:szCs w:val="26"/>
              </w:rPr>
              <w:t>АТ</w:t>
            </w:r>
          </w:p>
          <w:p w14:paraId="327B1546" w14:textId="77777777" w:rsidR="00E7288B" w:rsidRPr="00F94382" w:rsidRDefault="00E7288B" w:rsidP="003555B7">
            <w:pPr>
              <w:spacing w:line="264" w:lineRule="auto"/>
              <w:jc w:val="center"/>
              <w:rPr>
                <w:b/>
                <w:color w:val="0070C0"/>
              </w:rPr>
            </w:pPr>
            <w:r w:rsidRPr="00F94382">
              <w:rPr>
                <w:b/>
                <w:color w:val="0070C0"/>
                <w:sz w:val="26"/>
                <w:szCs w:val="26"/>
              </w:rPr>
              <w:t>КОСТАНАЙСКОЙ ОБЛАСТИ</w:t>
            </w:r>
          </w:p>
        </w:tc>
      </w:tr>
      <w:tr w:rsidR="000E7A94" w:rsidRPr="00F94382" w14:paraId="08EC4C7C" w14:textId="77777777" w:rsidTr="00822F8E">
        <w:trPr>
          <w:trHeight w:val="890"/>
        </w:trPr>
        <w:tc>
          <w:tcPr>
            <w:tcW w:w="3960" w:type="dxa"/>
            <w:tcBorders>
              <w:left w:val="nil"/>
              <w:bottom w:val="nil"/>
              <w:right w:val="nil"/>
            </w:tcBorders>
          </w:tcPr>
          <w:p w14:paraId="14DCC989" w14:textId="77777777" w:rsidR="000E7A94" w:rsidRPr="00F94382" w:rsidRDefault="000E7A94" w:rsidP="00826CC6">
            <w:pPr>
              <w:jc w:val="center"/>
              <w:rPr>
                <w:color w:val="0070C0"/>
                <w:sz w:val="16"/>
                <w:szCs w:val="16"/>
              </w:rPr>
            </w:pPr>
          </w:p>
          <w:p w14:paraId="752C4B7B" w14:textId="77777777" w:rsidR="000E7A94" w:rsidRPr="00F94382" w:rsidRDefault="00AD3FDF" w:rsidP="003555B7">
            <w:pPr>
              <w:jc w:val="center"/>
              <w:rPr>
                <w:color w:val="0070C0"/>
                <w:sz w:val="17"/>
                <w:szCs w:val="17"/>
                <w:lang w:val="en-US"/>
              </w:rPr>
            </w:pPr>
            <w:r w:rsidRPr="00F94382">
              <w:rPr>
                <w:b/>
                <w:color w:val="0070C0"/>
                <w:sz w:val="26"/>
                <w:szCs w:val="26"/>
              </w:rPr>
              <w:t>ҚАУЛЫ</w:t>
            </w:r>
          </w:p>
        </w:tc>
        <w:tc>
          <w:tcPr>
            <w:tcW w:w="2400" w:type="dxa"/>
            <w:tcBorders>
              <w:left w:val="nil"/>
              <w:bottom w:val="nil"/>
              <w:right w:val="nil"/>
            </w:tcBorders>
          </w:tcPr>
          <w:p w14:paraId="3F58AF29" w14:textId="77777777" w:rsidR="000E7A94" w:rsidRPr="00F94382" w:rsidRDefault="000E7A94" w:rsidP="000E7A94">
            <w:pPr>
              <w:rPr>
                <w:color w:val="0070C0"/>
              </w:rPr>
            </w:pPr>
          </w:p>
        </w:tc>
        <w:tc>
          <w:tcPr>
            <w:tcW w:w="3960" w:type="dxa"/>
            <w:tcBorders>
              <w:left w:val="nil"/>
              <w:bottom w:val="nil"/>
              <w:right w:val="nil"/>
            </w:tcBorders>
          </w:tcPr>
          <w:p w14:paraId="48448CF0" w14:textId="77777777" w:rsidR="000E7A94" w:rsidRPr="00F94382" w:rsidRDefault="000E7A94" w:rsidP="000E7A94">
            <w:pPr>
              <w:rPr>
                <w:color w:val="0070C0"/>
                <w:sz w:val="20"/>
                <w:szCs w:val="20"/>
              </w:rPr>
            </w:pPr>
          </w:p>
          <w:p w14:paraId="08DFB340" w14:textId="77777777" w:rsidR="000E7A94" w:rsidRPr="00F94382" w:rsidRDefault="00AD3FDF" w:rsidP="00826CC6">
            <w:pPr>
              <w:ind w:left="-108" w:firstLine="108"/>
              <w:jc w:val="center"/>
              <w:rPr>
                <w:color w:val="0070C0"/>
                <w:sz w:val="17"/>
                <w:szCs w:val="17"/>
                <w:lang w:val="en-US"/>
              </w:rPr>
            </w:pPr>
            <w:r w:rsidRPr="00F94382">
              <w:rPr>
                <w:b/>
                <w:color w:val="0070C0"/>
                <w:sz w:val="26"/>
                <w:szCs w:val="26"/>
              </w:rPr>
              <w:t>ПОСТАНОВЛЕНИЕ</w:t>
            </w:r>
          </w:p>
        </w:tc>
      </w:tr>
    </w:tbl>
    <w:p w14:paraId="6C3EE74B" w14:textId="77777777" w:rsidR="000E7A94" w:rsidRPr="00F94382" w:rsidRDefault="000E7A94" w:rsidP="000E7A94">
      <w:pPr>
        <w:ind w:firstLine="708"/>
        <w:jc w:val="both"/>
        <w:rPr>
          <w:color w:val="0070C0"/>
          <w:sz w:val="16"/>
          <w:szCs w:val="16"/>
          <w:lang w:val="en-US"/>
        </w:rPr>
      </w:pPr>
    </w:p>
    <w:p w14:paraId="443C1591" w14:textId="44D84690" w:rsidR="0059343C" w:rsidRPr="00C12E6F" w:rsidRDefault="0059343C" w:rsidP="0059343C">
      <w:pPr>
        <w:rPr>
          <w:sz w:val="28"/>
          <w:szCs w:val="28"/>
          <w:lang w:val="ru-RU"/>
        </w:rPr>
      </w:pPr>
      <w:r w:rsidRPr="00C12E6F">
        <w:rPr>
          <w:sz w:val="28"/>
          <w:szCs w:val="28"/>
          <w:u w:val="single"/>
          <w:lang w:val="ru-RU"/>
        </w:rPr>
        <w:t>202</w:t>
      </w:r>
      <w:r w:rsidR="0022623F">
        <w:rPr>
          <w:sz w:val="28"/>
          <w:szCs w:val="28"/>
          <w:u w:val="single"/>
          <w:lang w:val="ru-RU"/>
        </w:rPr>
        <w:t>6</w:t>
      </w:r>
      <w:r w:rsidRPr="00C12E6F">
        <w:rPr>
          <w:sz w:val="28"/>
          <w:szCs w:val="28"/>
          <w:u w:val="single"/>
          <w:lang w:val="ru-RU"/>
        </w:rPr>
        <w:t xml:space="preserve"> </w:t>
      </w:r>
      <w:r>
        <w:rPr>
          <w:sz w:val="28"/>
          <w:szCs w:val="28"/>
          <w:u w:val="single"/>
          <w:lang w:val="ru-RU"/>
        </w:rPr>
        <w:t xml:space="preserve">жылғы </w:t>
      </w:r>
      <w:r w:rsidR="00514AD5">
        <w:rPr>
          <w:sz w:val="28"/>
          <w:szCs w:val="28"/>
          <w:u w:val="single"/>
          <w:lang w:val="ru-RU"/>
        </w:rPr>
        <w:t>22</w:t>
      </w:r>
      <w:r w:rsidR="00B96D1E">
        <w:rPr>
          <w:sz w:val="28"/>
          <w:szCs w:val="28"/>
          <w:u w:val="single"/>
          <w:lang w:val="ru-RU"/>
        </w:rPr>
        <w:t xml:space="preserve"> </w:t>
      </w:r>
      <w:r w:rsidR="00B96D1E">
        <w:rPr>
          <w:sz w:val="28"/>
          <w:szCs w:val="28"/>
          <w:u w:val="single"/>
        </w:rPr>
        <w:t>қыркүйек</w:t>
      </w:r>
      <w:r w:rsidRPr="00C12E6F">
        <w:rPr>
          <w:sz w:val="28"/>
          <w:szCs w:val="28"/>
          <w:lang w:val="ru-RU"/>
        </w:rPr>
        <w:t xml:space="preserve">                                                              </w:t>
      </w:r>
      <w:r w:rsidR="0022623F">
        <w:rPr>
          <w:sz w:val="28"/>
          <w:szCs w:val="28"/>
          <w:lang w:val="ru-RU"/>
        </w:rPr>
        <w:t xml:space="preserve">       </w:t>
      </w:r>
      <w:r w:rsidRPr="00C12E6F">
        <w:rPr>
          <w:sz w:val="28"/>
          <w:szCs w:val="28"/>
          <w:lang w:val="ru-RU"/>
        </w:rPr>
        <w:t xml:space="preserve"> </w:t>
      </w:r>
      <w:r w:rsidRPr="00C12E6F">
        <w:rPr>
          <w:sz w:val="28"/>
          <w:szCs w:val="28"/>
          <w:u w:val="single"/>
          <w:lang w:val="ru-RU"/>
        </w:rPr>
        <w:t xml:space="preserve">№ </w:t>
      </w:r>
      <w:r w:rsidR="0022623F">
        <w:rPr>
          <w:sz w:val="28"/>
          <w:szCs w:val="28"/>
          <w:u w:val="single"/>
          <w:lang w:val="ru-RU"/>
        </w:rPr>
        <w:t>2</w:t>
      </w:r>
      <w:r w:rsidR="00514AD5">
        <w:rPr>
          <w:sz w:val="28"/>
          <w:szCs w:val="28"/>
          <w:u w:val="single"/>
          <w:lang w:val="ru-RU"/>
        </w:rPr>
        <w:t>85</w:t>
      </w:r>
    </w:p>
    <w:p w14:paraId="5014361D" w14:textId="1ECEEE96" w:rsidR="0059343C" w:rsidRPr="00F94382" w:rsidRDefault="0059343C" w:rsidP="0059343C">
      <w:pPr>
        <w:rPr>
          <w:color w:val="0070C0"/>
          <w:sz w:val="17"/>
          <w:szCs w:val="17"/>
        </w:rPr>
      </w:pPr>
      <w:r w:rsidRPr="00F94382">
        <w:rPr>
          <w:color w:val="0070C0"/>
          <w:sz w:val="17"/>
          <w:szCs w:val="17"/>
          <w:lang w:val="ru-RU"/>
        </w:rPr>
        <w:t xml:space="preserve">             </w:t>
      </w:r>
      <w:r w:rsidRPr="00F94382">
        <w:rPr>
          <w:color w:val="0070C0"/>
          <w:sz w:val="17"/>
          <w:szCs w:val="17"/>
        </w:rPr>
        <w:t xml:space="preserve">Қостанай қаласы                                                             </w:t>
      </w:r>
      <w:r w:rsidRPr="00F94382">
        <w:rPr>
          <w:color w:val="0070C0"/>
          <w:sz w:val="17"/>
          <w:szCs w:val="17"/>
        </w:rPr>
        <w:tab/>
      </w:r>
      <w:r w:rsidRPr="00F94382">
        <w:rPr>
          <w:color w:val="0070C0"/>
          <w:sz w:val="17"/>
          <w:szCs w:val="17"/>
        </w:rPr>
        <w:tab/>
      </w:r>
      <w:r w:rsidRPr="00F94382">
        <w:rPr>
          <w:color w:val="0070C0"/>
          <w:sz w:val="17"/>
          <w:szCs w:val="17"/>
        </w:rPr>
        <w:tab/>
        <w:t xml:space="preserve">              </w:t>
      </w:r>
      <w:r>
        <w:rPr>
          <w:color w:val="0070C0"/>
          <w:sz w:val="17"/>
          <w:szCs w:val="17"/>
          <w:lang w:val="ru-RU"/>
        </w:rPr>
        <w:t xml:space="preserve">          </w:t>
      </w:r>
      <w:r w:rsidR="00B96D1E">
        <w:rPr>
          <w:color w:val="0070C0"/>
          <w:sz w:val="17"/>
          <w:szCs w:val="17"/>
          <w:lang w:val="ru-RU"/>
        </w:rPr>
        <w:t xml:space="preserve">    </w:t>
      </w:r>
      <w:r>
        <w:rPr>
          <w:color w:val="0070C0"/>
          <w:sz w:val="17"/>
          <w:szCs w:val="17"/>
          <w:lang w:val="ru-RU"/>
        </w:rPr>
        <w:t xml:space="preserve">    </w:t>
      </w:r>
      <w:proofErr w:type="spellStart"/>
      <w:r w:rsidRPr="00F94382">
        <w:rPr>
          <w:color w:val="0070C0"/>
          <w:sz w:val="17"/>
          <w:szCs w:val="17"/>
        </w:rPr>
        <w:t>Город</w:t>
      </w:r>
      <w:proofErr w:type="spellEnd"/>
      <w:r w:rsidRPr="00F94382">
        <w:rPr>
          <w:color w:val="0070C0"/>
          <w:sz w:val="17"/>
          <w:szCs w:val="17"/>
        </w:rPr>
        <w:t xml:space="preserve"> Костанай</w:t>
      </w:r>
    </w:p>
    <w:p w14:paraId="326CD997" w14:textId="77777777" w:rsidR="00400755" w:rsidRDefault="00400755" w:rsidP="000E7A94">
      <w:pPr>
        <w:rPr>
          <w:sz w:val="28"/>
          <w:szCs w:val="28"/>
          <w:lang w:val="ru-RU"/>
        </w:rPr>
      </w:pPr>
    </w:p>
    <w:p w14:paraId="14E454A5" w14:textId="4BBB195D" w:rsidR="005867B4" w:rsidRDefault="005867B4" w:rsidP="005867B4">
      <w:pPr>
        <w:tabs>
          <w:tab w:val="left" w:pos="4820"/>
          <w:tab w:val="left" w:pos="6096"/>
        </w:tabs>
        <w:ind w:right="50"/>
        <w:jc w:val="center"/>
        <w:rPr>
          <w:b/>
          <w:sz w:val="28"/>
        </w:rPr>
      </w:pPr>
    </w:p>
    <w:p w14:paraId="63C8D99A" w14:textId="6BFBFE91" w:rsidR="000D6832" w:rsidRDefault="000D6832" w:rsidP="005867B4">
      <w:pPr>
        <w:tabs>
          <w:tab w:val="left" w:pos="4820"/>
          <w:tab w:val="left" w:pos="6096"/>
        </w:tabs>
        <w:ind w:right="50"/>
        <w:jc w:val="center"/>
        <w:rPr>
          <w:b/>
          <w:sz w:val="28"/>
        </w:rPr>
      </w:pPr>
    </w:p>
    <w:p w14:paraId="2A403B73" w14:textId="77777777" w:rsidR="00B96D1E" w:rsidRDefault="00B96D1E" w:rsidP="005867B4">
      <w:pPr>
        <w:tabs>
          <w:tab w:val="left" w:pos="4820"/>
          <w:tab w:val="left" w:pos="6096"/>
        </w:tabs>
        <w:ind w:right="50"/>
        <w:jc w:val="center"/>
        <w:rPr>
          <w:b/>
          <w:sz w:val="28"/>
        </w:rPr>
      </w:pPr>
    </w:p>
    <w:p w14:paraId="30BF6DBC" w14:textId="77777777" w:rsidR="00514AD5" w:rsidRDefault="00514AD5">
      <w:pPr>
        <w:tabs>
          <w:tab w:val="left" w:pos="709"/>
        </w:tabs>
        <w:jc w:val="center"/>
        <w:divId w:val="1962762649"/>
        <w:rPr>
          <w:b/>
          <w:bCs/>
          <w:kern w:val="36"/>
          <w:sz w:val="28"/>
          <w:szCs w:val="28"/>
          <w:lang w:eastAsia="x-none"/>
        </w:rPr>
      </w:pPr>
      <w:r>
        <w:rPr>
          <w:b/>
          <w:bCs/>
          <w:kern w:val="36"/>
          <w:sz w:val="28"/>
          <w:szCs w:val="28"/>
          <w:lang w:eastAsia="x-none"/>
        </w:rPr>
        <w:t>«</w:t>
      </w:r>
      <w:bookmarkStart w:id="0" w:name="_Hlk238055780"/>
      <w:r>
        <w:rPr>
          <w:b/>
          <w:bCs/>
          <w:kern w:val="36"/>
          <w:sz w:val="28"/>
          <w:szCs w:val="28"/>
          <w:lang w:eastAsia="x-none"/>
        </w:rPr>
        <w:t xml:space="preserve">2026 жылға арналған субсидияланатын пестицидтердің, </w:t>
      </w:r>
      <w:proofErr w:type="spellStart"/>
      <w:r>
        <w:rPr>
          <w:b/>
          <w:bCs/>
          <w:kern w:val="36"/>
          <w:sz w:val="28"/>
          <w:szCs w:val="28"/>
          <w:lang w:eastAsia="x-none"/>
        </w:rPr>
        <w:t>биоагенттердің</w:t>
      </w:r>
      <w:proofErr w:type="spellEnd"/>
      <w:r>
        <w:rPr>
          <w:b/>
          <w:bCs/>
          <w:kern w:val="36"/>
          <w:sz w:val="28"/>
          <w:szCs w:val="28"/>
          <w:lang w:eastAsia="x-none"/>
        </w:rPr>
        <w:t xml:space="preserve"> (</w:t>
      </w:r>
      <w:proofErr w:type="spellStart"/>
      <w:r>
        <w:rPr>
          <w:b/>
          <w:bCs/>
          <w:kern w:val="36"/>
          <w:sz w:val="28"/>
          <w:szCs w:val="28"/>
          <w:lang w:eastAsia="x-none"/>
        </w:rPr>
        <w:t>энтомофагтардың</w:t>
      </w:r>
      <w:proofErr w:type="spellEnd"/>
      <w:r>
        <w:rPr>
          <w:b/>
          <w:bCs/>
          <w:kern w:val="36"/>
          <w:sz w:val="28"/>
          <w:szCs w:val="28"/>
          <w:lang w:eastAsia="x-none"/>
        </w:rPr>
        <w:t xml:space="preserve">) тізбесін және пестицидтердің, </w:t>
      </w:r>
      <w:proofErr w:type="spellStart"/>
      <w:r>
        <w:rPr>
          <w:b/>
          <w:bCs/>
          <w:kern w:val="36"/>
          <w:sz w:val="28"/>
          <w:szCs w:val="28"/>
          <w:lang w:eastAsia="x-none"/>
        </w:rPr>
        <w:t>биоагенттердің</w:t>
      </w:r>
      <w:proofErr w:type="spellEnd"/>
      <w:r>
        <w:rPr>
          <w:b/>
          <w:bCs/>
          <w:kern w:val="36"/>
          <w:sz w:val="28"/>
          <w:szCs w:val="28"/>
          <w:lang w:eastAsia="x-none"/>
        </w:rPr>
        <w:t xml:space="preserve"> (</w:t>
      </w:r>
      <w:proofErr w:type="spellStart"/>
      <w:r>
        <w:rPr>
          <w:b/>
          <w:bCs/>
          <w:kern w:val="36"/>
          <w:sz w:val="28"/>
          <w:szCs w:val="28"/>
          <w:lang w:eastAsia="x-none"/>
        </w:rPr>
        <w:t>энтомофагтардың</w:t>
      </w:r>
      <w:proofErr w:type="spellEnd"/>
      <w:r>
        <w:rPr>
          <w:b/>
          <w:bCs/>
          <w:kern w:val="36"/>
          <w:sz w:val="28"/>
          <w:szCs w:val="28"/>
          <w:lang w:eastAsia="x-none"/>
        </w:rPr>
        <w:t>) 1 литріне (</w:t>
      </w:r>
      <w:proofErr w:type="spellStart"/>
      <w:r>
        <w:rPr>
          <w:b/>
          <w:bCs/>
          <w:kern w:val="36"/>
          <w:sz w:val="28"/>
          <w:szCs w:val="28"/>
          <w:lang w:eastAsia="x-none"/>
        </w:rPr>
        <w:t>килограмына</w:t>
      </w:r>
      <w:proofErr w:type="spellEnd"/>
      <w:r>
        <w:rPr>
          <w:b/>
          <w:bCs/>
          <w:kern w:val="36"/>
          <w:sz w:val="28"/>
          <w:szCs w:val="28"/>
          <w:lang w:eastAsia="x-none"/>
        </w:rPr>
        <w:t>, грамына, данасына) арналған субсидиялар нормаларын бекіту туралы</w:t>
      </w:r>
      <w:bookmarkEnd w:id="0"/>
      <w:r>
        <w:rPr>
          <w:b/>
          <w:bCs/>
          <w:kern w:val="36"/>
          <w:sz w:val="28"/>
          <w:szCs w:val="28"/>
          <w:lang w:eastAsia="x-none"/>
        </w:rPr>
        <w:t>» Қостанай облысы әкімдігінің 2026 жылғы 4 мамырдағы № 123 қаулысына өзгеріс енгізу туралы</w:t>
      </w:r>
    </w:p>
    <w:p w14:paraId="3AE19BFD" w14:textId="77777777" w:rsidR="00514AD5" w:rsidRDefault="00514AD5">
      <w:pPr>
        <w:tabs>
          <w:tab w:val="left" w:pos="709"/>
        </w:tabs>
        <w:ind w:firstLine="709"/>
        <w:jc w:val="both"/>
        <w:divId w:val="1962762649"/>
        <w:rPr>
          <w:b/>
          <w:bCs/>
          <w:kern w:val="36"/>
          <w:sz w:val="28"/>
          <w:szCs w:val="28"/>
          <w:lang w:eastAsia="x-none"/>
        </w:rPr>
      </w:pPr>
    </w:p>
    <w:p w14:paraId="7C2A18D1" w14:textId="77777777" w:rsidR="00514AD5" w:rsidRDefault="00514AD5">
      <w:pPr>
        <w:tabs>
          <w:tab w:val="left" w:pos="709"/>
        </w:tabs>
        <w:ind w:firstLine="709"/>
        <w:jc w:val="both"/>
        <w:divId w:val="1962762649"/>
        <w:rPr>
          <w:b/>
          <w:bCs/>
          <w:kern w:val="36"/>
          <w:sz w:val="28"/>
          <w:szCs w:val="28"/>
          <w:lang w:eastAsia="x-none"/>
        </w:rPr>
      </w:pPr>
    </w:p>
    <w:p w14:paraId="7606F6F2" w14:textId="77777777" w:rsidR="00514AD5" w:rsidRDefault="00514AD5">
      <w:pPr>
        <w:ind w:firstLine="708"/>
        <w:jc w:val="both"/>
        <w:divId w:val="1962762649"/>
        <w:rPr>
          <w:b/>
          <w:sz w:val="28"/>
          <w:szCs w:val="28"/>
        </w:rPr>
      </w:pPr>
      <w:r>
        <w:rPr>
          <w:sz w:val="28"/>
          <w:szCs w:val="28"/>
        </w:rPr>
        <w:t xml:space="preserve">Қостанай облысының әкімдігі </w:t>
      </w:r>
      <w:r>
        <w:rPr>
          <w:b/>
          <w:sz w:val="28"/>
          <w:szCs w:val="28"/>
        </w:rPr>
        <w:t>ҚАУЛЫ ЕТЕДІ:</w:t>
      </w:r>
    </w:p>
    <w:p w14:paraId="043C86D9" w14:textId="133589C3" w:rsidR="00514AD5" w:rsidRDefault="00514AD5">
      <w:pPr>
        <w:ind w:firstLine="708"/>
        <w:jc w:val="both"/>
        <w:divId w:val="1962762649"/>
        <w:rPr>
          <w:sz w:val="28"/>
          <w:szCs w:val="28"/>
        </w:rPr>
      </w:pPr>
      <w:r>
        <w:rPr>
          <w:sz w:val="28"/>
          <w:szCs w:val="28"/>
        </w:rPr>
        <w:t xml:space="preserve">1. «2026 жылға арналған субсидияланатын пестицидтердің, </w:t>
      </w:r>
      <w:r w:rsidRPr="00514AD5">
        <w:rPr>
          <w:sz w:val="28"/>
          <w:szCs w:val="28"/>
        </w:rPr>
        <w:t xml:space="preserve"> </w:t>
      </w:r>
      <w:proofErr w:type="spellStart"/>
      <w:r>
        <w:rPr>
          <w:sz w:val="28"/>
          <w:szCs w:val="28"/>
        </w:rPr>
        <w:t>биоагенттердің</w:t>
      </w:r>
      <w:proofErr w:type="spellEnd"/>
      <w:r>
        <w:rPr>
          <w:sz w:val="28"/>
          <w:szCs w:val="28"/>
        </w:rPr>
        <w:t xml:space="preserve"> (</w:t>
      </w:r>
      <w:proofErr w:type="spellStart"/>
      <w:r>
        <w:rPr>
          <w:sz w:val="28"/>
          <w:szCs w:val="28"/>
        </w:rPr>
        <w:t>энтомофагтардың</w:t>
      </w:r>
      <w:proofErr w:type="spellEnd"/>
      <w:r>
        <w:rPr>
          <w:sz w:val="28"/>
          <w:szCs w:val="28"/>
        </w:rPr>
        <w:t xml:space="preserve">) тізбесін және пестицидтердің, </w:t>
      </w:r>
      <w:proofErr w:type="spellStart"/>
      <w:r>
        <w:rPr>
          <w:sz w:val="28"/>
          <w:szCs w:val="28"/>
        </w:rPr>
        <w:t>биоагенттердің</w:t>
      </w:r>
      <w:proofErr w:type="spellEnd"/>
      <w:r>
        <w:rPr>
          <w:sz w:val="28"/>
          <w:szCs w:val="28"/>
        </w:rPr>
        <w:t xml:space="preserve"> (</w:t>
      </w:r>
      <w:proofErr w:type="spellStart"/>
      <w:r>
        <w:rPr>
          <w:sz w:val="28"/>
          <w:szCs w:val="28"/>
        </w:rPr>
        <w:t>энтомофагтардың</w:t>
      </w:r>
      <w:proofErr w:type="spellEnd"/>
      <w:r>
        <w:rPr>
          <w:sz w:val="28"/>
          <w:szCs w:val="28"/>
        </w:rPr>
        <w:t>) 1 литріне</w:t>
      </w:r>
      <w:r w:rsidRPr="00514AD5">
        <w:rPr>
          <w:sz w:val="28"/>
          <w:szCs w:val="28"/>
        </w:rPr>
        <w:t xml:space="preserve">  </w:t>
      </w:r>
      <w:r>
        <w:rPr>
          <w:sz w:val="28"/>
          <w:szCs w:val="28"/>
        </w:rPr>
        <w:t>(</w:t>
      </w:r>
      <w:proofErr w:type="spellStart"/>
      <w:r>
        <w:rPr>
          <w:sz w:val="28"/>
          <w:szCs w:val="28"/>
        </w:rPr>
        <w:t>килограмына</w:t>
      </w:r>
      <w:proofErr w:type="spellEnd"/>
      <w:r>
        <w:rPr>
          <w:sz w:val="28"/>
          <w:szCs w:val="28"/>
        </w:rPr>
        <w:t xml:space="preserve">, грамына, </w:t>
      </w:r>
      <w:r w:rsidRPr="00514AD5">
        <w:rPr>
          <w:sz w:val="28"/>
          <w:szCs w:val="28"/>
        </w:rPr>
        <w:t xml:space="preserve"> </w:t>
      </w:r>
      <w:r>
        <w:rPr>
          <w:sz w:val="28"/>
          <w:szCs w:val="28"/>
        </w:rPr>
        <w:t xml:space="preserve">данасына) арналған субсидиялар нормаларын бекіту туралы» Қостанай облысы </w:t>
      </w:r>
      <w:r w:rsidRPr="00514AD5">
        <w:rPr>
          <w:sz w:val="28"/>
          <w:szCs w:val="28"/>
        </w:rPr>
        <w:t xml:space="preserve">                                 </w:t>
      </w:r>
      <w:r>
        <w:rPr>
          <w:sz w:val="28"/>
          <w:szCs w:val="28"/>
        </w:rPr>
        <w:t xml:space="preserve">әкімдігінің 2026 жылғы 4 мамырдағы </w:t>
      </w:r>
      <w:r w:rsidRPr="00514AD5">
        <w:rPr>
          <w:sz w:val="28"/>
          <w:szCs w:val="28"/>
        </w:rPr>
        <w:t xml:space="preserve"> </w:t>
      </w:r>
      <w:r>
        <w:rPr>
          <w:sz w:val="28"/>
          <w:szCs w:val="28"/>
        </w:rPr>
        <w:t xml:space="preserve">№ 123 </w:t>
      </w:r>
      <w:r w:rsidRPr="00514AD5">
        <w:rPr>
          <w:sz w:val="28"/>
          <w:szCs w:val="28"/>
        </w:rPr>
        <w:t xml:space="preserve"> </w:t>
      </w:r>
      <w:r>
        <w:rPr>
          <w:sz w:val="28"/>
          <w:szCs w:val="28"/>
        </w:rPr>
        <w:t>қаулысына</w:t>
      </w:r>
      <w:r w:rsidRPr="00514AD5">
        <w:rPr>
          <w:sz w:val="28"/>
          <w:szCs w:val="28"/>
        </w:rPr>
        <w:t xml:space="preserve">  </w:t>
      </w:r>
      <w:r>
        <w:rPr>
          <w:sz w:val="28"/>
          <w:szCs w:val="28"/>
        </w:rPr>
        <w:t>келесі өзгеріс енгізілсін:</w:t>
      </w:r>
    </w:p>
    <w:p w14:paraId="210DD9B9" w14:textId="77777777" w:rsidR="00514AD5" w:rsidRDefault="00514AD5">
      <w:pPr>
        <w:ind w:firstLine="708"/>
        <w:jc w:val="both"/>
        <w:divId w:val="1962762649"/>
        <w:rPr>
          <w:sz w:val="28"/>
          <w:szCs w:val="28"/>
        </w:rPr>
      </w:pPr>
      <w:r>
        <w:rPr>
          <w:sz w:val="28"/>
          <w:szCs w:val="28"/>
        </w:rPr>
        <w:t>көрсетілген қаулының қосымшасы осы қаулының қосымшасына сәйкес жаңа редакцияда жазылсын.</w:t>
      </w:r>
    </w:p>
    <w:p w14:paraId="2B664C19" w14:textId="77777777" w:rsidR="00514AD5" w:rsidRDefault="00514AD5">
      <w:pPr>
        <w:ind w:firstLine="708"/>
        <w:jc w:val="both"/>
        <w:divId w:val="1962762649"/>
        <w:rPr>
          <w:sz w:val="28"/>
          <w:szCs w:val="28"/>
        </w:rPr>
      </w:pPr>
      <w:r>
        <w:rPr>
          <w:sz w:val="28"/>
          <w:szCs w:val="28"/>
        </w:rPr>
        <w:t>2. «Қостанай облысы әкімдігінің ауыл шаруашылығы және жер қатынастары басқармасы» мемлекеттік мекемесі Қазақстан Республикасының заңнамасымен белгіленген тәртіппен:</w:t>
      </w:r>
    </w:p>
    <w:p w14:paraId="0E823646" w14:textId="77777777" w:rsidR="00514AD5" w:rsidRDefault="00514AD5">
      <w:pPr>
        <w:ind w:firstLine="708"/>
        <w:jc w:val="both"/>
        <w:divId w:val="1962762649"/>
        <w:rPr>
          <w:sz w:val="28"/>
          <w:szCs w:val="28"/>
        </w:rPr>
      </w:pPr>
      <w:r>
        <w:rPr>
          <w:sz w:val="28"/>
          <w:szCs w:val="28"/>
        </w:rPr>
        <w:t>1) осы қаулыға қол қойылған күнінен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p w14:paraId="3468D114" w14:textId="77777777" w:rsidR="00514AD5" w:rsidRDefault="00514AD5">
      <w:pPr>
        <w:ind w:firstLine="708"/>
        <w:jc w:val="both"/>
        <w:divId w:val="1962762649"/>
        <w:rPr>
          <w:bCs/>
          <w:sz w:val="28"/>
          <w:szCs w:val="28"/>
        </w:rPr>
      </w:pPr>
      <w:r>
        <w:rPr>
          <w:sz w:val="28"/>
          <w:szCs w:val="28"/>
        </w:rPr>
        <w:t xml:space="preserve">2) </w:t>
      </w:r>
      <w:r>
        <w:rPr>
          <w:bCs/>
          <w:sz w:val="28"/>
          <w:szCs w:val="28"/>
        </w:rPr>
        <w:t>осы қаулының ресми жарияланғанынан кейін оның Қостанай облысы әкімдігінің интернет-ресурсында орналастырылуын қамтамасыз етсін.</w:t>
      </w:r>
    </w:p>
    <w:p w14:paraId="3429C834" w14:textId="77777777" w:rsidR="00514AD5" w:rsidRDefault="00514AD5">
      <w:pPr>
        <w:ind w:firstLine="708"/>
        <w:jc w:val="both"/>
        <w:divId w:val="1962762649"/>
        <w:rPr>
          <w:sz w:val="28"/>
          <w:szCs w:val="28"/>
        </w:rPr>
      </w:pPr>
      <w:r>
        <w:rPr>
          <w:sz w:val="28"/>
          <w:szCs w:val="28"/>
        </w:rPr>
        <w:t>3. Осы қаулының орындалуын бақылау Қостанай облысы әкімінің жетекшілік ететін орынбасарына жүктелсін.</w:t>
      </w:r>
    </w:p>
    <w:p w14:paraId="41F247DC" w14:textId="77777777" w:rsidR="00514AD5" w:rsidRDefault="00514AD5">
      <w:pPr>
        <w:ind w:firstLine="708"/>
        <w:jc w:val="both"/>
        <w:divId w:val="1962762649"/>
        <w:rPr>
          <w:sz w:val="28"/>
          <w:szCs w:val="28"/>
        </w:rPr>
      </w:pPr>
      <w:r>
        <w:rPr>
          <w:sz w:val="28"/>
          <w:szCs w:val="28"/>
        </w:rPr>
        <w:lastRenderedPageBreak/>
        <w:t>4. Осы қаулы оның алғашқы ресми жарияланған күнінен кейін қолданысқа енгізіледі.</w:t>
      </w:r>
    </w:p>
    <w:p w14:paraId="06BB9C04" w14:textId="77777777" w:rsidR="00514AD5" w:rsidRDefault="00514AD5">
      <w:pPr>
        <w:ind w:firstLine="709"/>
        <w:jc w:val="both"/>
        <w:divId w:val="1962762649"/>
        <w:rPr>
          <w:sz w:val="28"/>
          <w:szCs w:val="28"/>
        </w:rPr>
      </w:pPr>
    </w:p>
    <w:p w14:paraId="179B7613" w14:textId="77777777" w:rsidR="00514AD5" w:rsidRDefault="00514AD5">
      <w:pPr>
        <w:ind w:firstLine="709"/>
        <w:jc w:val="both"/>
        <w:divId w:val="1962762649"/>
        <w:rPr>
          <w:sz w:val="28"/>
          <w:szCs w:val="28"/>
        </w:rPr>
      </w:pPr>
    </w:p>
    <w:p w14:paraId="420D8162" w14:textId="77777777" w:rsidR="00514AD5" w:rsidRDefault="00514AD5">
      <w:pPr>
        <w:tabs>
          <w:tab w:val="left" w:pos="-5103"/>
          <w:tab w:val="left" w:pos="709"/>
        </w:tabs>
        <w:ind w:firstLine="709"/>
        <w:divId w:val="1962762649"/>
        <w:rPr>
          <w:bCs/>
          <w:sz w:val="28"/>
          <w:szCs w:val="28"/>
          <w:lang w:val="en-US"/>
        </w:rPr>
      </w:pPr>
      <w:r>
        <w:rPr>
          <w:b/>
          <w:kern w:val="36"/>
          <w:sz w:val="28"/>
          <w:szCs w:val="28"/>
          <w:lang w:eastAsia="x-none"/>
        </w:rPr>
        <w:t>Қостанай облысының</w:t>
      </w:r>
      <w:r>
        <w:rPr>
          <w:b/>
          <w:sz w:val="28"/>
          <w:szCs w:val="28"/>
        </w:rPr>
        <w:t xml:space="preserve"> әкімі                                                   Қ. </w:t>
      </w:r>
      <w:proofErr w:type="spellStart"/>
      <w:r>
        <w:rPr>
          <w:b/>
          <w:sz w:val="28"/>
          <w:szCs w:val="28"/>
        </w:rPr>
        <w:t>Ақсақалов</w:t>
      </w:r>
      <w:proofErr w:type="spellEnd"/>
    </w:p>
    <w:p w14:paraId="18B730DC" w14:textId="77777777" w:rsidR="005867B4" w:rsidRPr="000D6832" w:rsidRDefault="005867B4" w:rsidP="00514AD5">
      <w:pPr>
        <w:jc w:val="center"/>
        <w:rPr>
          <w:sz w:val="28"/>
          <w:szCs w:val="28"/>
        </w:rPr>
      </w:pPr>
    </w:p>
    <w:sectPr w:rsidR="005867B4" w:rsidRPr="000D6832" w:rsidSect="006C1E3C">
      <w:headerReference w:type="default" r:id="rId8"/>
      <w:pgSz w:w="11906" w:h="16838"/>
      <w:pgMar w:top="851"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0D07E" w14:textId="77777777" w:rsidR="0068546B" w:rsidRDefault="0068546B" w:rsidP="0059343C">
      <w:r>
        <w:separator/>
      </w:r>
    </w:p>
  </w:endnote>
  <w:endnote w:type="continuationSeparator" w:id="0">
    <w:p w14:paraId="2015737F" w14:textId="77777777" w:rsidR="0068546B" w:rsidRDefault="0068546B" w:rsidP="00593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Arial">
    <w:panose1 w:val="020B0604020202020204"/>
    <w:charset w:val="CC"/>
    <w:family w:val="swiss"/>
    <w:pitch w:val="variable"/>
    <w:sig w:usb0="E0002EFF" w:usb1="C0007843" w:usb2="00000009" w:usb3="00000000" w:csb0="000001FF" w:csb1="00000000"/>
  </w:font>
  <w:font w:name="HG Mincho Light J">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29618" w14:textId="77777777" w:rsidR="0068546B" w:rsidRDefault="0068546B" w:rsidP="0059343C">
      <w:r>
        <w:separator/>
      </w:r>
    </w:p>
  </w:footnote>
  <w:footnote w:type="continuationSeparator" w:id="0">
    <w:p w14:paraId="34C6FD97" w14:textId="77777777" w:rsidR="0068546B" w:rsidRDefault="0068546B" w:rsidP="005934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AE923" w14:textId="77777777" w:rsidR="0059343C" w:rsidRDefault="0059343C">
    <w:pPr>
      <w:pStyle w:val="ae"/>
      <w:jc w:val="center"/>
    </w:pPr>
    <w:r>
      <w:fldChar w:fldCharType="begin"/>
    </w:r>
    <w:r>
      <w:instrText>PAGE   \* MERGEFORMAT</w:instrText>
    </w:r>
    <w:r>
      <w:fldChar w:fldCharType="separate"/>
    </w:r>
    <w:r>
      <w:rPr>
        <w:lang w:val="ru-RU"/>
      </w:rPr>
      <w:t>2</w:t>
    </w:r>
    <w:r>
      <w:fldChar w:fldCharType="end"/>
    </w:r>
  </w:p>
  <w:p w14:paraId="6D8E9218" w14:textId="77777777" w:rsidR="0059343C" w:rsidRDefault="0059343C">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F20C5"/>
    <w:multiLevelType w:val="hybridMultilevel"/>
    <w:tmpl w:val="962CB612"/>
    <w:lvl w:ilvl="0" w:tplc="04190011">
      <w:start w:val="1"/>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 w15:restartNumberingAfterBreak="0">
    <w:nsid w:val="66DE28F4"/>
    <w:multiLevelType w:val="hybridMultilevel"/>
    <w:tmpl w:val="33F80DBE"/>
    <w:lvl w:ilvl="0" w:tplc="6F3CB744">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7B5D0516"/>
    <w:multiLevelType w:val="hybridMultilevel"/>
    <w:tmpl w:val="CDF269E6"/>
    <w:lvl w:ilvl="0" w:tplc="2AC06EB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A94"/>
    <w:rsid w:val="00026662"/>
    <w:rsid w:val="00042760"/>
    <w:rsid w:val="000A3273"/>
    <w:rsid w:val="000C21C4"/>
    <w:rsid w:val="000D6832"/>
    <w:rsid w:val="000E7A94"/>
    <w:rsid w:val="001007AF"/>
    <w:rsid w:val="001172D2"/>
    <w:rsid w:val="00153A9C"/>
    <w:rsid w:val="001803DA"/>
    <w:rsid w:val="0018156B"/>
    <w:rsid w:val="00183A29"/>
    <w:rsid w:val="001E7174"/>
    <w:rsid w:val="00200D3C"/>
    <w:rsid w:val="002133DB"/>
    <w:rsid w:val="0022623F"/>
    <w:rsid w:val="002638B9"/>
    <w:rsid w:val="002824F0"/>
    <w:rsid w:val="002C5EC8"/>
    <w:rsid w:val="002D54BF"/>
    <w:rsid w:val="002E4783"/>
    <w:rsid w:val="00302DBA"/>
    <w:rsid w:val="0032459F"/>
    <w:rsid w:val="003555B7"/>
    <w:rsid w:val="003B1AF9"/>
    <w:rsid w:val="003B7A83"/>
    <w:rsid w:val="003F7FC7"/>
    <w:rsid w:val="00400755"/>
    <w:rsid w:val="0042243D"/>
    <w:rsid w:val="004472E2"/>
    <w:rsid w:val="00450915"/>
    <w:rsid w:val="00495366"/>
    <w:rsid w:val="004A39DE"/>
    <w:rsid w:val="004A7D58"/>
    <w:rsid w:val="00506710"/>
    <w:rsid w:val="00514AD5"/>
    <w:rsid w:val="005515CB"/>
    <w:rsid w:val="0057336A"/>
    <w:rsid w:val="005867B4"/>
    <w:rsid w:val="0059343C"/>
    <w:rsid w:val="005C57E4"/>
    <w:rsid w:val="005E0723"/>
    <w:rsid w:val="005F4917"/>
    <w:rsid w:val="006057D7"/>
    <w:rsid w:val="00616A4E"/>
    <w:rsid w:val="00665E21"/>
    <w:rsid w:val="006703D8"/>
    <w:rsid w:val="00674681"/>
    <w:rsid w:val="006760D2"/>
    <w:rsid w:val="0068546B"/>
    <w:rsid w:val="006C1E3C"/>
    <w:rsid w:val="006F252B"/>
    <w:rsid w:val="00703647"/>
    <w:rsid w:val="00721565"/>
    <w:rsid w:val="007602D3"/>
    <w:rsid w:val="0077779F"/>
    <w:rsid w:val="00780963"/>
    <w:rsid w:val="00794DE0"/>
    <w:rsid w:val="007A55ED"/>
    <w:rsid w:val="007C06C9"/>
    <w:rsid w:val="007F4B38"/>
    <w:rsid w:val="00822F8E"/>
    <w:rsid w:val="00826CC6"/>
    <w:rsid w:val="0084275C"/>
    <w:rsid w:val="008A561E"/>
    <w:rsid w:val="008D20B3"/>
    <w:rsid w:val="008E5C49"/>
    <w:rsid w:val="008F03EF"/>
    <w:rsid w:val="008F591C"/>
    <w:rsid w:val="008F71E6"/>
    <w:rsid w:val="009110DA"/>
    <w:rsid w:val="00943A7A"/>
    <w:rsid w:val="00955100"/>
    <w:rsid w:val="00991E36"/>
    <w:rsid w:val="009F39D2"/>
    <w:rsid w:val="00A57142"/>
    <w:rsid w:val="00A75526"/>
    <w:rsid w:val="00A760EB"/>
    <w:rsid w:val="00A765F0"/>
    <w:rsid w:val="00A86CAA"/>
    <w:rsid w:val="00AB4EF3"/>
    <w:rsid w:val="00AD3FDF"/>
    <w:rsid w:val="00B035C5"/>
    <w:rsid w:val="00B05339"/>
    <w:rsid w:val="00B731FE"/>
    <w:rsid w:val="00B96D1E"/>
    <w:rsid w:val="00BB28BC"/>
    <w:rsid w:val="00BB67BC"/>
    <w:rsid w:val="00BD3BA0"/>
    <w:rsid w:val="00BD5594"/>
    <w:rsid w:val="00BE48D3"/>
    <w:rsid w:val="00C14B49"/>
    <w:rsid w:val="00C25D4A"/>
    <w:rsid w:val="00C656E3"/>
    <w:rsid w:val="00C80E1A"/>
    <w:rsid w:val="00CC0014"/>
    <w:rsid w:val="00D31D0F"/>
    <w:rsid w:val="00D667BA"/>
    <w:rsid w:val="00D77CF9"/>
    <w:rsid w:val="00D87975"/>
    <w:rsid w:val="00D9148C"/>
    <w:rsid w:val="00DB4AB0"/>
    <w:rsid w:val="00DC11E4"/>
    <w:rsid w:val="00DD200B"/>
    <w:rsid w:val="00DD5D02"/>
    <w:rsid w:val="00E0088E"/>
    <w:rsid w:val="00E2282D"/>
    <w:rsid w:val="00E67725"/>
    <w:rsid w:val="00E7288B"/>
    <w:rsid w:val="00EE519A"/>
    <w:rsid w:val="00EE7C30"/>
    <w:rsid w:val="00F66300"/>
    <w:rsid w:val="00F943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61365"/>
  <w15:chartTrackingRefBased/>
  <w15:docId w15:val="{9EEF81BF-2CC7-456E-B754-17864FF09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E7A94"/>
    <w:rPr>
      <w:sz w:val="24"/>
      <w:szCs w:val="24"/>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сновной шрифт абзаца1 Знак"/>
    <w:aliases w:val="Основной шрифт абзаца Знак Знак1,Основной шрифт абзаца Знак Знак Знак, Знак1 Знак Знак Знак Знак Знак,Знак1 Знак Знак Знак Знак Знак"/>
    <w:basedOn w:val="a"/>
    <w:autoRedefine/>
    <w:rsid w:val="000E7A94"/>
    <w:pPr>
      <w:spacing w:after="160" w:line="240" w:lineRule="exact"/>
      <w:jc w:val="both"/>
    </w:pPr>
    <w:rPr>
      <w:sz w:val="28"/>
      <w:szCs w:val="20"/>
      <w:lang w:val="en-US" w:eastAsia="en-US"/>
    </w:rPr>
  </w:style>
  <w:style w:type="table" w:styleId="a3">
    <w:name w:val="Table Grid"/>
    <w:basedOn w:val="a1"/>
    <w:rsid w:val="000E7A9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0E7A94"/>
    <w:pPr>
      <w:spacing w:after="120"/>
      <w:ind w:left="283"/>
    </w:pPr>
    <w:rPr>
      <w:lang w:val="ru-RU"/>
    </w:rPr>
  </w:style>
  <w:style w:type="paragraph" w:customStyle="1" w:styleId="10">
    <w:name w:val="Абзац списка1"/>
    <w:basedOn w:val="a"/>
    <w:rsid w:val="00CC0014"/>
    <w:pPr>
      <w:ind w:left="720"/>
    </w:pPr>
    <w:rPr>
      <w:rFonts w:eastAsia="Batang"/>
      <w:sz w:val="28"/>
      <w:szCs w:val="28"/>
      <w:lang w:val="ru-RU" w:eastAsia="ko-KR"/>
    </w:rPr>
  </w:style>
  <w:style w:type="character" w:styleId="a5">
    <w:name w:val="Hyperlink"/>
    <w:rsid w:val="005C57E4"/>
    <w:rPr>
      <w:color w:val="0000FF"/>
      <w:u w:val="single"/>
    </w:rPr>
  </w:style>
  <w:style w:type="paragraph" w:customStyle="1" w:styleId="WW-">
    <w:name w:val="WW-Заголовок"/>
    <w:basedOn w:val="a"/>
    <w:next w:val="a6"/>
    <w:rsid w:val="007F4B38"/>
    <w:pPr>
      <w:keepNext/>
      <w:widowControl w:val="0"/>
      <w:suppressAutoHyphens/>
      <w:spacing w:before="240" w:after="120" w:line="360" w:lineRule="auto"/>
      <w:ind w:firstLine="720"/>
      <w:jc w:val="both"/>
    </w:pPr>
    <w:rPr>
      <w:rFonts w:ascii="Arial" w:eastAsia="HG Mincho Light J" w:hAnsi="Arial" w:cs="Arial Unicode MS"/>
      <w:color w:val="000000"/>
      <w:sz w:val="28"/>
      <w:szCs w:val="28"/>
      <w:lang w:val="ru-RU" w:eastAsia="ar-SA"/>
    </w:rPr>
  </w:style>
  <w:style w:type="paragraph" w:styleId="a6">
    <w:name w:val="Body Text"/>
    <w:basedOn w:val="a"/>
    <w:link w:val="a7"/>
    <w:semiHidden/>
    <w:unhideWhenUsed/>
    <w:rsid w:val="007F4B38"/>
    <w:pPr>
      <w:spacing w:after="120" w:line="276" w:lineRule="auto"/>
    </w:pPr>
    <w:rPr>
      <w:rFonts w:ascii="Calibri" w:eastAsia="Calibri" w:hAnsi="Calibri"/>
      <w:sz w:val="22"/>
      <w:szCs w:val="22"/>
      <w:lang w:val="ru-RU" w:eastAsia="en-US"/>
    </w:rPr>
  </w:style>
  <w:style w:type="character" w:customStyle="1" w:styleId="a7">
    <w:name w:val="Основной текст Знак"/>
    <w:link w:val="a6"/>
    <w:semiHidden/>
    <w:rsid w:val="007F4B38"/>
    <w:rPr>
      <w:rFonts w:ascii="Calibri" w:eastAsia="Calibri" w:hAnsi="Calibri"/>
      <w:sz w:val="22"/>
      <w:szCs w:val="22"/>
      <w:lang w:val="ru-RU" w:eastAsia="en-US" w:bidi="ar-SA"/>
    </w:rPr>
  </w:style>
  <w:style w:type="paragraph" w:styleId="a8">
    <w:name w:val="List Paragraph"/>
    <w:basedOn w:val="a"/>
    <w:uiPriority w:val="34"/>
    <w:qFormat/>
    <w:rsid w:val="00DB4AB0"/>
    <w:pPr>
      <w:spacing w:after="200" w:line="276" w:lineRule="auto"/>
      <w:ind w:left="720"/>
      <w:contextualSpacing/>
    </w:pPr>
    <w:rPr>
      <w:rFonts w:eastAsia="Calibri"/>
      <w:sz w:val="22"/>
      <w:szCs w:val="22"/>
      <w:lang w:val="ru-RU" w:eastAsia="en-US"/>
    </w:rPr>
  </w:style>
  <w:style w:type="character" w:styleId="a9">
    <w:name w:val="Strong"/>
    <w:uiPriority w:val="22"/>
    <w:qFormat/>
    <w:rsid w:val="00826CC6"/>
    <w:rPr>
      <w:b/>
      <w:bCs/>
    </w:rPr>
  </w:style>
  <w:style w:type="paragraph" w:styleId="2">
    <w:name w:val="Body Text 2"/>
    <w:basedOn w:val="a"/>
    <w:link w:val="20"/>
    <w:rsid w:val="0059343C"/>
    <w:pPr>
      <w:spacing w:after="120" w:line="480" w:lineRule="auto"/>
    </w:pPr>
  </w:style>
  <w:style w:type="character" w:customStyle="1" w:styleId="20">
    <w:name w:val="Основной текст 2 Знак"/>
    <w:link w:val="2"/>
    <w:rsid w:val="0059343C"/>
    <w:rPr>
      <w:sz w:val="24"/>
      <w:szCs w:val="24"/>
      <w:lang w:val="kk-KZ"/>
    </w:rPr>
  </w:style>
  <w:style w:type="paragraph" w:styleId="aa">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b"/>
    <w:uiPriority w:val="99"/>
    <w:unhideWhenUsed/>
    <w:rsid w:val="0059343C"/>
    <w:pPr>
      <w:spacing w:before="100" w:beforeAutospacing="1" w:after="100" w:afterAutospacing="1"/>
    </w:pPr>
    <w:rPr>
      <w:lang w:val="ru-RU"/>
    </w:rPr>
  </w:style>
  <w:style w:type="character" w:customStyle="1" w:styleId="ac">
    <w:name w:val="Без интервала Знак"/>
    <w:link w:val="ad"/>
    <w:locked/>
    <w:rsid w:val="0059343C"/>
    <w:rPr>
      <w:rFonts w:ascii="Calibri" w:eastAsia="Calibri" w:hAnsi="Calibri"/>
    </w:rPr>
  </w:style>
  <w:style w:type="paragraph" w:styleId="ad">
    <w:name w:val="No Spacing"/>
    <w:link w:val="ac"/>
    <w:qFormat/>
    <w:rsid w:val="0059343C"/>
    <w:rPr>
      <w:rFonts w:ascii="Calibri" w:eastAsia="Calibri" w:hAnsi="Calibri"/>
    </w:rPr>
  </w:style>
  <w:style w:type="paragraph" w:styleId="ae">
    <w:name w:val="header"/>
    <w:basedOn w:val="a"/>
    <w:link w:val="af"/>
    <w:uiPriority w:val="99"/>
    <w:rsid w:val="0059343C"/>
    <w:pPr>
      <w:tabs>
        <w:tab w:val="center" w:pos="4677"/>
        <w:tab w:val="right" w:pos="9355"/>
      </w:tabs>
    </w:pPr>
  </w:style>
  <w:style w:type="character" w:customStyle="1" w:styleId="af">
    <w:name w:val="Верхний колонтитул Знак"/>
    <w:link w:val="ae"/>
    <w:uiPriority w:val="99"/>
    <w:rsid w:val="0059343C"/>
    <w:rPr>
      <w:sz w:val="24"/>
      <w:szCs w:val="24"/>
      <w:lang w:val="kk-KZ"/>
    </w:rPr>
  </w:style>
  <w:style w:type="paragraph" w:styleId="af0">
    <w:name w:val="footer"/>
    <w:basedOn w:val="a"/>
    <w:link w:val="af1"/>
    <w:rsid w:val="0059343C"/>
    <w:pPr>
      <w:tabs>
        <w:tab w:val="center" w:pos="4677"/>
        <w:tab w:val="right" w:pos="9355"/>
      </w:tabs>
    </w:pPr>
  </w:style>
  <w:style w:type="character" w:customStyle="1" w:styleId="af1">
    <w:name w:val="Нижний колонтитул Знак"/>
    <w:link w:val="af0"/>
    <w:rsid w:val="0059343C"/>
    <w:rPr>
      <w:sz w:val="24"/>
      <w:szCs w:val="24"/>
      <w:lang w:val="kk-KZ"/>
    </w:rPr>
  </w:style>
  <w:style w:type="character" w:customStyle="1" w:styleId="ezkurwreuab5ozgtqnkl">
    <w:name w:val="ezkurwreuab5ozgtqnkl"/>
    <w:basedOn w:val="a0"/>
    <w:rsid w:val="005867B4"/>
  </w:style>
  <w:style w:type="table" w:customStyle="1" w:styleId="11">
    <w:name w:val="Сетка таблицы1"/>
    <w:basedOn w:val="a1"/>
    <w:uiPriority w:val="59"/>
    <w:rsid w:val="000D6832"/>
    <w:rPr>
      <w:rFonts w:ascii="Calibri" w:hAnsi="Calibri"/>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b">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a"/>
    <w:uiPriority w:val="99"/>
    <w:locked/>
    <w:rsid w:val="00B96D1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050398">
      <w:bodyDiv w:val="1"/>
      <w:marLeft w:val="0"/>
      <w:marRight w:val="0"/>
      <w:marTop w:val="0"/>
      <w:marBottom w:val="0"/>
      <w:divBdr>
        <w:top w:val="none" w:sz="0" w:space="0" w:color="auto"/>
        <w:left w:val="none" w:sz="0" w:space="0" w:color="auto"/>
        <w:bottom w:val="none" w:sz="0" w:space="0" w:color="auto"/>
        <w:right w:val="none" w:sz="0" w:space="0" w:color="auto"/>
      </w:divBdr>
    </w:div>
    <w:div w:id="169492765">
      <w:bodyDiv w:val="1"/>
      <w:marLeft w:val="0"/>
      <w:marRight w:val="0"/>
      <w:marTop w:val="0"/>
      <w:marBottom w:val="0"/>
      <w:divBdr>
        <w:top w:val="none" w:sz="0" w:space="0" w:color="auto"/>
        <w:left w:val="none" w:sz="0" w:space="0" w:color="auto"/>
        <w:bottom w:val="none" w:sz="0" w:space="0" w:color="auto"/>
        <w:right w:val="none" w:sz="0" w:space="0" w:color="auto"/>
      </w:divBdr>
    </w:div>
    <w:div w:id="444541625">
      <w:bodyDiv w:val="1"/>
      <w:marLeft w:val="0"/>
      <w:marRight w:val="0"/>
      <w:marTop w:val="0"/>
      <w:marBottom w:val="0"/>
      <w:divBdr>
        <w:top w:val="none" w:sz="0" w:space="0" w:color="auto"/>
        <w:left w:val="none" w:sz="0" w:space="0" w:color="auto"/>
        <w:bottom w:val="none" w:sz="0" w:space="0" w:color="auto"/>
        <w:right w:val="none" w:sz="0" w:space="0" w:color="auto"/>
      </w:divBdr>
    </w:div>
    <w:div w:id="567768141">
      <w:bodyDiv w:val="1"/>
      <w:marLeft w:val="0"/>
      <w:marRight w:val="0"/>
      <w:marTop w:val="0"/>
      <w:marBottom w:val="0"/>
      <w:divBdr>
        <w:top w:val="none" w:sz="0" w:space="0" w:color="auto"/>
        <w:left w:val="none" w:sz="0" w:space="0" w:color="auto"/>
        <w:bottom w:val="none" w:sz="0" w:space="0" w:color="auto"/>
        <w:right w:val="none" w:sz="0" w:space="0" w:color="auto"/>
      </w:divBdr>
    </w:div>
    <w:div w:id="1228344574">
      <w:bodyDiv w:val="1"/>
      <w:marLeft w:val="0"/>
      <w:marRight w:val="0"/>
      <w:marTop w:val="0"/>
      <w:marBottom w:val="0"/>
      <w:divBdr>
        <w:top w:val="none" w:sz="0" w:space="0" w:color="auto"/>
        <w:left w:val="none" w:sz="0" w:space="0" w:color="auto"/>
        <w:bottom w:val="none" w:sz="0" w:space="0" w:color="auto"/>
        <w:right w:val="none" w:sz="0" w:space="0" w:color="auto"/>
      </w:divBdr>
    </w:div>
    <w:div w:id="1527207822">
      <w:bodyDiv w:val="1"/>
      <w:marLeft w:val="0"/>
      <w:marRight w:val="0"/>
      <w:marTop w:val="0"/>
      <w:marBottom w:val="0"/>
      <w:divBdr>
        <w:top w:val="none" w:sz="0" w:space="0" w:color="auto"/>
        <w:left w:val="none" w:sz="0" w:space="0" w:color="auto"/>
        <w:bottom w:val="none" w:sz="0" w:space="0" w:color="auto"/>
        <w:right w:val="none" w:sz="0" w:space="0" w:color="auto"/>
      </w:divBdr>
    </w:div>
    <w:div w:id="1640840326">
      <w:bodyDiv w:val="1"/>
      <w:marLeft w:val="0"/>
      <w:marRight w:val="0"/>
      <w:marTop w:val="0"/>
      <w:marBottom w:val="0"/>
      <w:divBdr>
        <w:top w:val="none" w:sz="0" w:space="0" w:color="auto"/>
        <w:left w:val="none" w:sz="0" w:space="0" w:color="auto"/>
        <w:bottom w:val="none" w:sz="0" w:space="0" w:color="auto"/>
        <w:right w:val="none" w:sz="0" w:space="0" w:color="auto"/>
      </w:divBdr>
    </w:div>
    <w:div w:id="2062442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328</Words>
  <Characters>1875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АИС</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Бканва Акгулим</dc:creator>
  <cp:keywords/>
  <cp:lastModifiedBy>Bakytgul Tulegenova</cp:lastModifiedBy>
  <cp:revision>13</cp:revision>
  <cp:lastPrinted>2009-02-17T10:08:00Z</cp:lastPrinted>
  <dcterms:created xsi:type="dcterms:W3CDTF">2025-06-23T04:46:00Z</dcterms:created>
  <dcterms:modified xsi:type="dcterms:W3CDTF">2026-09-22T11:52:00Z</dcterms:modified>
</cp:coreProperties>
</file>