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F1D24" w14:textId="77777777" w:rsidR="00807122" w:rsidRPr="00807122" w:rsidRDefault="00807122" w:rsidP="00B86038">
      <w:pPr>
        <w:pStyle w:val="2"/>
        <w:spacing w:before="140" w:after="140"/>
        <w:jc w:val="both"/>
        <w:rPr>
          <w:rFonts w:asciiTheme="minorHAnsi" w:eastAsia="Times New Roman" w:hAnsiTheme="minorHAnsi" w:cs="Times New Roman"/>
          <w:b/>
          <w:bCs/>
          <w:sz w:val="20"/>
          <w:szCs w:val="20"/>
          <w:lang w:val="kk-KZ" w:eastAsia="en-US"/>
        </w:rPr>
      </w:pPr>
      <w:r w:rsidRPr="00807122">
        <w:rPr>
          <w:rFonts w:asciiTheme="minorHAnsi" w:hAnsiTheme="minorHAnsi"/>
          <w:b/>
          <w:bCs/>
          <w:color w:val="auto"/>
          <w:sz w:val="20"/>
          <w:szCs w:val="20"/>
          <w:lang w:val="kk-KZ"/>
        </w:rPr>
        <w:t>Бірлескен мәлімдеме</w:t>
      </w:r>
    </w:p>
    <w:p w14:paraId="4DBDE0CB" w14:textId="77777777" w:rsidR="00807122" w:rsidRPr="00807122" w:rsidRDefault="00807122" w:rsidP="00B86038">
      <w:pPr>
        <w:pStyle w:val="afc"/>
        <w:spacing w:before="140" w:beforeAutospacing="0" w:after="140" w:afterAutospacing="0"/>
        <w:jc w:val="both"/>
        <w:rPr>
          <w:rFonts w:asciiTheme="minorHAnsi" w:hAnsiTheme="minorHAnsi"/>
          <w:b/>
          <w:bCs/>
          <w:sz w:val="20"/>
          <w:szCs w:val="20"/>
          <w:lang w:val="kk-KZ"/>
        </w:rPr>
      </w:pPr>
      <w:r w:rsidRPr="00807122">
        <w:rPr>
          <w:rStyle w:val="af3"/>
          <w:rFonts w:asciiTheme="minorHAnsi" w:eastAsiaTheme="majorEastAsia" w:hAnsiTheme="minorHAnsi"/>
          <w:b w:val="0"/>
          <w:bCs w:val="0"/>
          <w:sz w:val="20"/>
          <w:szCs w:val="20"/>
          <w:lang w:val="kk-KZ"/>
        </w:rPr>
        <w:t>2026 жыл</w:t>
      </w:r>
      <w:r>
        <w:rPr>
          <w:rStyle w:val="af3"/>
          <w:rFonts w:asciiTheme="minorHAnsi" w:eastAsiaTheme="majorEastAsia" w:hAnsiTheme="minorHAnsi"/>
          <w:b w:val="0"/>
          <w:bCs w:val="0"/>
          <w:sz w:val="20"/>
          <w:szCs w:val="20"/>
          <w:lang w:val="kk-KZ"/>
        </w:rPr>
        <w:t>ғы</w:t>
      </w:r>
      <w:r w:rsidRPr="00807122">
        <w:rPr>
          <w:rStyle w:val="af3"/>
          <w:rFonts w:asciiTheme="minorHAnsi" w:eastAsiaTheme="majorEastAsia" w:hAnsiTheme="minorHAnsi"/>
          <w:b w:val="0"/>
          <w:bCs w:val="0"/>
          <w:sz w:val="20"/>
          <w:szCs w:val="20"/>
          <w:lang w:val="kk-KZ"/>
        </w:rPr>
        <w:t xml:space="preserve"> 23 қыркүйек </w:t>
      </w:r>
    </w:p>
    <w:p w14:paraId="0865A92F" w14:textId="77777777" w:rsidR="00807122" w:rsidRPr="00807122" w:rsidRDefault="00807122" w:rsidP="00B86038">
      <w:pPr>
        <w:pStyle w:val="afc"/>
        <w:spacing w:before="140" w:beforeAutospacing="0" w:after="140" w:afterAutospacing="0"/>
        <w:jc w:val="both"/>
        <w:rPr>
          <w:rFonts w:asciiTheme="minorHAnsi" w:hAnsiTheme="minorHAnsi"/>
          <w:sz w:val="20"/>
          <w:szCs w:val="20"/>
          <w:lang w:val="kk-KZ"/>
        </w:rPr>
      </w:pPr>
      <w:r w:rsidRPr="00807122">
        <w:rPr>
          <w:rFonts w:asciiTheme="minorHAnsi" w:hAnsiTheme="minorHAnsi"/>
          <w:sz w:val="20"/>
          <w:szCs w:val="20"/>
          <w:lang w:val="kk-KZ"/>
        </w:rPr>
        <w:t>Бүгін мен қадірлі әріптестеріммен бірге Бразилия, Қытай, Франция, Қазақстан, Оңтүстік Африка және өз елім – Иордания атынан сіздерге үндеу жолдап отырмын.</w:t>
      </w:r>
    </w:p>
    <w:p w14:paraId="3F1836F5" w14:textId="77777777" w:rsidR="00807122" w:rsidRPr="00807122" w:rsidRDefault="001A708F" w:rsidP="00B86038">
      <w:pPr>
        <w:pStyle w:val="afc"/>
        <w:spacing w:before="140" w:beforeAutospacing="0" w:after="140" w:afterAutospacing="0"/>
        <w:jc w:val="both"/>
        <w:rPr>
          <w:rFonts w:asciiTheme="minorHAnsi" w:hAnsiTheme="minorHAnsi"/>
          <w:sz w:val="20"/>
          <w:szCs w:val="20"/>
          <w:lang w:val="kk-KZ"/>
        </w:rPr>
      </w:pPr>
      <w:r>
        <w:rPr>
          <w:rFonts w:asciiTheme="minorHAnsi" w:hAnsiTheme="minorHAnsi"/>
          <w:sz w:val="20"/>
          <w:szCs w:val="20"/>
          <w:lang w:val="kk-KZ"/>
        </w:rPr>
        <w:t>Осыдан е</w:t>
      </w:r>
      <w:r w:rsidR="00807122" w:rsidRPr="00807122">
        <w:rPr>
          <w:rFonts w:asciiTheme="minorHAnsi" w:hAnsiTheme="minorHAnsi"/>
          <w:sz w:val="20"/>
          <w:szCs w:val="20"/>
          <w:lang w:val="kk-KZ"/>
        </w:rPr>
        <w:t>кі жыл бұрын Халықаралық Қызыл Крест Комитетімен бірлес</w:t>
      </w:r>
      <w:r>
        <w:rPr>
          <w:rFonts w:asciiTheme="minorHAnsi" w:hAnsiTheme="minorHAnsi"/>
          <w:sz w:val="20"/>
          <w:szCs w:val="20"/>
          <w:lang w:val="kk-KZ"/>
        </w:rPr>
        <w:t>е отыры</w:t>
      </w:r>
      <w:r w:rsidR="00807122" w:rsidRPr="00807122">
        <w:rPr>
          <w:rFonts w:asciiTheme="minorHAnsi" w:hAnsiTheme="minorHAnsi"/>
          <w:sz w:val="20"/>
          <w:szCs w:val="20"/>
          <w:lang w:val="kk-KZ"/>
        </w:rPr>
        <w:t xml:space="preserve">п, </w:t>
      </w:r>
      <w:r>
        <w:rPr>
          <w:rFonts w:asciiTheme="minorHAnsi" w:hAnsiTheme="minorHAnsi"/>
          <w:sz w:val="20"/>
          <w:szCs w:val="20"/>
          <w:lang w:val="kk-KZ"/>
        </w:rPr>
        <w:t xml:space="preserve">біз </w:t>
      </w:r>
      <w:r>
        <w:rPr>
          <w:rStyle w:val="af3"/>
          <w:rFonts w:asciiTheme="minorHAnsi" w:eastAsiaTheme="majorEastAsia" w:hAnsiTheme="minorHAnsi"/>
          <w:b w:val="0"/>
          <w:bCs w:val="0"/>
          <w:sz w:val="20"/>
          <w:szCs w:val="20"/>
          <w:lang w:val="kk-KZ"/>
        </w:rPr>
        <w:t>Х</w:t>
      </w:r>
      <w:r w:rsidR="00807122" w:rsidRPr="00807122">
        <w:rPr>
          <w:rStyle w:val="af3"/>
          <w:rFonts w:asciiTheme="minorHAnsi" w:eastAsiaTheme="majorEastAsia" w:hAnsiTheme="minorHAnsi"/>
          <w:b w:val="0"/>
          <w:bCs w:val="0"/>
          <w:sz w:val="20"/>
          <w:szCs w:val="20"/>
          <w:lang w:val="kk-KZ"/>
        </w:rPr>
        <w:t xml:space="preserve">алықаралық гуманитарлық құқыққа (ХГҚ) саяси </w:t>
      </w:r>
      <w:proofErr w:type="spellStart"/>
      <w:r w:rsidR="00807122" w:rsidRPr="00807122">
        <w:rPr>
          <w:rStyle w:val="af3"/>
          <w:rFonts w:asciiTheme="minorHAnsi" w:eastAsiaTheme="majorEastAsia" w:hAnsiTheme="minorHAnsi"/>
          <w:b w:val="0"/>
          <w:bCs w:val="0"/>
          <w:sz w:val="20"/>
          <w:szCs w:val="20"/>
          <w:lang w:val="kk-KZ"/>
        </w:rPr>
        <w:t>бейілділікті</w:t>
      </w:r>
      <w:proofErr w:type="spellEnd"/>
      <w:r w:rsidR="00807122" w:rsidRPr="00807122">
        <w:rPr>
          <w:rStyle w:val="af3"/>
          <w:rFonts w:asciiTheme="minorHAnsi" w:eastAsiaTheme="majorEastAsia" w:hAnsiTheme="minorHAnsi"/>
          <w:b w:val="0"/>
          <w:bCs w:val="0"/>
          <w:sz w:val="20"/>
          <w:szCs w:val="20"/>
          <w:lang w:val="kk-KZ"/>
        </w:rPr>
        <w:t xml:space="preserve"> нығайту жөніндегі </w:t>
      </w:r>
      <w:r>
        <w:rPr>
          <w:rStyle w:val="af3"/>
          <w:rFonts w:asciiTheme="minorHAnsi" w:eastAsiaTheme="majorEastAsia" w:hAnsiTheme="minorHAnsi"/>
          <w:b w:val="0"/>
          <w:bCs w:val="0"/>
          <w:sz w:val="20"/>
          <w:szCs w:val="20"/>
          <w:lang w:val="kk-KZ"/>
        </w:rPr>
        <w:t>ж</w:t>
      </w:r>
      <w:r w:rsidR="00807122" w:rsidRPr="00807122">
        <w:rPr>
          <w:rStyle w:val="af3"/>
          <w:rFonts w:asciiTheme="minorHAnsi" w:eastAsiaTheme="majorEastAsia" w:hAnsiTheme="minorHAnsi"/>
          <w:b w:val="0"/>
          <w:bCs w:val="0"/>
          <w:sz w:val="20"/>
          <w:szCs w:val="20"/>
          <w:lang w:val="kk-KZ"/>
        </w:rPr>
        <w:t>аһандық бастаманы</w:t>
      </w:r>
      <w:r w:rsidR="00807122" w:rsidRPr="00807122">
        <w:rPr>
          <w:rFonts w:asciiTheme="minorHAnsi" w:hAnsiTheme="minorHAnsi"/>
          <w:sz w:val="20"/>
          <w:szCs w:val="20"/>
          <w:lang w:val="kk-KZ"/>
        </w:rPr>
        <w:t xml:space="preserve"> іске қостық. Бүгін біз</w:t>
      </w:r>
      <w:r>
        <w:rPr>
          <w:rFonts w:asciiTheme="minorHAnsi" w:hAnsiTheme="minorHAnsi"/>
          <w:sz w:val="20"/>
          <w:szCs w:val="20"/>
          <w:lang w:val="kk-KZ"/>
        </w:rPr>
        <w:t xml:space="preserve"> нақты</w:t>
      </w:r>
      <w:r w:rsidR="00807122" w:rsidRPr="00807122">
        <w:rPr>
          <w:rFonts w:asciiTheme="minorHAnsi" w:hAnsiTheme="minorHAnsi"/>
          <w:sz w:val="20"/>
          <w:szCs w:val="20"/>
          <w:lang w:val="kk-KZ"/>
        </w:rPr>
        <w:t xml:space="preserve"> іс-қимылға шақыру</w:t>
      </w:r>
      <w:r>
        <w:rPr>
          <w:rFonts w:asciiTheme="minorHAnsi" w:hAnsiTheme="minorHAnsi"/>
          <w:sz w:val="20"/>
          <w:szCs w:val="20"/>
          <w:lang w:val="kk-KZ"/>
        </w:rPr>
        <w:t xml:space="preserve"> үндеуімі</w:t>
      </w:r>
      <w:r w:rsidR="00807122" w:rsidRPr="00807122">
        <w:rPr>
          <w:rFonts w:asciiTheme="minorHAnsi" w:hAnsiTheme="minorHAnsi"/>
          <w:sz w:val="20"/>
          <w:szCs w:val="20"/>
          <w:lang w:val="kk-KZ"/>
        </w:rPr>
        <w:t>зд</w:t>
      </w:r>
      <w:r>
        <w:rPr>
          <w:rFonts w:asciiTheme="minorHAnsi" w:hAnsiTheme="minorHAnsi"/>
          <w:sz w:val="20"/>
          <w:szCs w:val="20"/>
          <w:lang w:val="kk-KZ"/>
        </w:rPr>
        <w:t>і</w:t>
      </w:r>
      <w:r w:rsidR="00807122" w:rsidRPr="00807122">
        <w:rPr>
          <w:rFonts w:asciiTheme="minorHAnsi" w:hAnsiTheme="minorHAnsi"/>
          <w:sz w:val="20"/>
          <w:szCs w:val="20"/>
          <w:lang w:val="kk-KZ"/>
        </w:rPr>
        <w:t xml:space="preserve"> қайта білдіру үшін бас қосып отырмыз. Қазіргі қарулы қақтығыстардың адам шығыны </w:t>
      </w:r>
      <w:r w:rsidR="00D644F8" w:rsidRPr="00D644F8">
        <w:rPr>
          <w:rFonts w:asciiTheme="minorHAnsi" w:hAnsiTheme="minorHAnsi"/>
          <w:sz w:val="20"/>
          <w:szCs w:val="20"/>
          <w:lang w:val="kk-KZ"/>
        </w:rPr>
        <w:t xml:space="preserve">орасан зор, </w:t>
      </w:r>
      <w:r w:rsidR="00807122" w:rsidRPr="00807122">
        <w:rPr>
          <w:rFonts w:asciiTheme="minorHAnsi" w:hAnsiTheme="minorHAnsi"/>
          <w:sz w:val="20"/>
          <w:szCs w:val="20"/>
          <w:lang w:val="kk-KZ"/>
        </w:rPr>
        <w:t>сондықтан уақытты жоғалтуға болмайды.</w:t>
      </w:r>
    </w:p>
    <w:p w14:paraId="1F012867" w14:textId="77777777" w:rsidR="00807122" w:rsidRPr="00807122" w:rsidRDefault="00807122" w:rsidP="00B86038">
      <w:pPr>
        <w:pStyle w:val="afc"/>
        <w:spacing w:before="140" w:beforeAutospacing="0" w:after="140" w:afterAutospacing="0"/>
        <w:jc w:val="both"/>
        <w:rPr>
          <w:rFonts w:asciiTheme="minorHAnsi" w:hAnsiTheme="minorHAnsi"/>
          <w:sz w:val="20"/>
          <w:szCs w:val="20"/>
          <w:lang w:val="kk-KZ"/>
        </w:rPr>
      </w:pPr>
      <w:r w:rsidRPr="00807122">
        <w:rPr>
          <w:rFonts w:asciiTheme="minorHAnsi" w:hAnsiTheme="minorHAnsi"/>
          <w:sz w:val="20"/>
          <w:szCs w:val="20"/>
          <w:lang w:val="kk-KZ"/>
        </w:rPr>
        <w:t>Әлем бойынша 130-дан астам қарулы қақтығыста бейбіт тұрғындар адам төзгісіз жағдайларға тап болып от</w:t>
      </w:r>
      <w:bookmarkStart w:id="0" w:name="_GoBack"/>
      <w:bookmarkEnd w:id="0"/>
      <w:r w:rsidRPr="00807122">
        <w:rPr>
          <w:rFonts w:asciiTheme="minorHAnsi" w:hAnsiTheme="minorHAnsi"/>
          <w:sz w:val="20"/>
          <w:szCs w:val="20"/>
          <w:lang w:val="kk-KZ"/>
        </w:rPr>
        <w:t>ыр. Ауруханалар, мектептер мен тұрғын үйлер барған сайын жиі ұрыс алаңы ретінде қарастырылуда. Мұндай жағдайлар соғыстың болмай қоймайтын салдары емес; тым жиі жағдайда олар соғыс зардабын тартқан адамдарды қорғауға арналған нормаларды елемеу жөніндегі саналы таңдаудың нәтижесі болып табылады. Әлем мұндай қасірет пен күйреуге жол бермеуге тиіс.</w:t>
      </w:r>
    </w:p>
    <w:p w14:paraId="0A77B144" w14:textId="6F970C0B" w:rsidR="00807122" w:rsidRPr="00807122" w:rsidRDefault="00807122" w:rsidP="00B86038">
      <w:pPr>
        <w:pStyle w:val="afc"/>
        <w:spacing w:before="140" w:beforeAutospacing="0" w:after="140" w:afterAutospacing="0"/>
        <w:jc w:val="both"/>
        <w:rPr>
          <w:rFonts w:asciiTheme="minorHAnsi" w:hAnsiTheme="minorHAnsi"/>
          <w:sz w:val="20"/>
          <w:szCs w:val="20"/>
          <w:lang w:val="kk-KZ"/>
        </w:rPr>
      </w:pPr>
      <w:r w:rsidRPr="00807122">
        <w:rPr>
          <w:rFonts w:asciiTheme="minorHAnsi" w:hAnsiTheme="minorHAnsi"/>
          <w:sz w:val="20"/>
          <w:szCs w:val="20"/>
          <w:lang w:val="kk-KZ"/>
        </w:rPr>
        <w:t>Қалыптасқан жағдайды өзгертуге болады және мұны жүзеге асыру мемлекет басшылар</w:t>
      </w:r>
      <w:r w:rsidR="000362AD">
        <w:rPr>
          <w:rFonts w:asciiTheme="minorHAnsi" w:hAnsiTheme="minorHAnsi"/>
          <w:sz w:val="20"/>
          <w:szCs w:val="20"/>
          <w:lang w:val="kk-KZ"/>
        </w:rPr>
        <w:t>ының қолында. Осыған байланысты</w:t>
      </w:r>
      <w:r w:rsidRPr="00807122">
        <w:rPr>
          <w:rFonts w:asciiTheme="minorHAnsi" w:hAnsiTheme="minorHAnsi"/>
          <w:sz w:val="20"/>
          <w:szCs w:val="20"/>
          <w:lang w:val="kk-KZ"/>
        </w:rPr>
        <w:t xml:space="preserve"> Ұлы Мәртебелі Король II Абдалланың шақыруымен Иордания Хашимит Корольдігі </w:t>
      </w:r>
      <w:r w:rsidRPr="00807122">
        <w:rPr>
          <w:rStyle w:val="af3"/>
          <w:rFonts w:asciiTheme="minorHAnsi" w:eastAsiaTheme="majorEastAsia" w:hAnsiTheme="minorHAnsi"/>
          <w:b w:val="0"/>
          <w:bCs w:val="0"/>
          <w:sz w:val="20"/>
          <w:szCs w:val="20"/>
          <w:lang w:val="kk-KZ"/>
        </w:rPr>
        <w:t>2026 жылғы 7 желтоқсанда «Соғыс жағдайында адамгершілікті сақтау» атты жоғары деңгейдегі конференция</w:t>
      </w:r>
      <w:r w:rsidRPr="00807122">
        <w:rPr>
          <w:rFonts w:asciiTheme="minorHAnsi" w:hAnsiTheme="minorHAnsi"/>
          <w:sz w:val="20"/>
          <w:szCs w:val="20"/>
          <w:lang w:val="kk-KZ"/>
        </w:rPr>
        <w:t xml:space="preserve"> өткізеді. </w:t>
      </w:r>
      <w:r w:rsidR="00A1212A" w:rsidRPr="00807122">
        <w:rPr>
          <w:rFonts w:asciiTheme="minorHAnsi" w:hAnsiTheme="minorHAnsi"/>
          <w:sz w:val="20"/>
          <w:szCs w:val="20"/>
          <w:lang w:val="kk-KZ"/>
        </w:rPr>
        <w:t xml:space="preserve">Конференция </w:t>
      </w:r>
      <w:r w:rsidRPr="00807122">
        <w:rPr>
          <w:rFonts w:asciiTheme="minorHAnsi" w:hAnsiTheme="minorHAnsi"/>
          <w:sz w:val="20"/>
          <w:szCs w:val="20"/>
          <w:lang w:val="kk-KZ"/>
        </w:rPr>
        <w:t xml:space="preserve">ХГҚ жөніндегі Жаһандық бастама аясында атқарылған жұмысқа сүйене отырып, </w:t>
      </w:r>
      <w:proofErr w:type="spellStart"/>
      <w:r w:rsidRPr="00807122">
        <w:rPr>
          <w:rFonts w:asciiTheme="minorHAnsi" w:hAnsiTheme="minorHAnsi"/>
          <w:sz w:val="20"/>
          <w:szCs w:val="20"/>
          <w:lang w:val="kk-KZ"/>
        </w:rPr>
        <w:t>ХГҚ-ға</w:t>
      </w:r>
      <w:proofErr w:type="spellEnd"/>
      <w:r w:rsidRPr="00807122">
        <w:rPr>
          <w:rFonts w:asciiTheme="minorHAnsi" w:hAnsiTheme="minorHAnsi"/>
          <w:sz w:val="20"/>
          <w:szCs w:val="20"/>
          <w:lang w:val="kk-KZ"/>
        </w:rPr>
        <w:t xml:space="preserve"> ортақ </w:t>
      </w:r>
      <w:proofErr w:type="spellStart"/>
      <w:r w:rsidRPr="00807122">
        <w:rPr>
          <w:rFonts w:asciiTheme="minorHAnsi" w:hAnsiTheme="minorHAnsi"/>
          <w:sz w:val="20"/>
          <w:szCs w:val="20"/>
          <w:lang w:val="kk-KZ"/>
        </w:rPr>
        <w:t>бейілділігін</w:t>
      </w:r>
      <w:proofErr w:type="spellEnd"/>
      <w:r w:rsidRPr="00807122">
        <w:rPr>
          <w:rFonts w:asciiTheme="minorHAnsi" w:hAnsiTheme="minorHAnsi"/>
          <w:sz w:val="20"/>
          <w:szCs w:val="20"/>
          <w:lang w:val="kk-KZ"/>
        </w:rPr>
        <w:t xml:space="preserve"> қайта растау және қалыптасқан серпінді нақты іс-қимылға айналдыру мақсатында </w:t>
      </w:r>
      <w:r w:rsidR="00627740" w:rsidRPr="00807122">
        <w:rPr>
          <w:rFonts w:asciiTheme="minorHAnsi" w:hAnsiTheme="minorHAnsi"/>
          <w:sz w:val="20"/>
          <w:szCs w:val="20"/>
          <w:lang w:val="kk-KZ"/>
        </w:rPr>
        <w:t>мемлекет басшыларын</w:t>
      </w:r>
      <w:r w:rsidR="00627740" w:rsidRPr="00627740">
        <w:rPr>
          <w:rFonts w:asciiTheme="minorHAnsi" w:hAnsiTheme="minorHAnsi"/>
          <w:sz w:val="20"/>
          <w:szCs w:val="20"/>
          <w:lang w:val="kk-KZ"/>
        </w:rPr>
        <w:t>ың басын қосады</w:t>
      </w:r>
      <w:r w:rsidRPr="00807122">
        <w:rPr>
          <w:rFonts w:asciiTheme="minorHAnsi" w:hAnsiTheme="minorHAnsi"/>
          <w:sz w:val="20"/>
          <w:szCs w:val="20"/>
          <w:lang w:val="kk-KZ"/>
        </w:rPr>
        <w:t>. Осы рухта және кең ауқымды консультациялардың қорытындысы бойынша Конференцияда мемлекеттер ықшам әрі инклюзивті саяси декларация қабылдайды. Біз барлық мемлекеттерді Бастамаға қосылуға, ал оған қатысушы барлық мемлекеттерді Конференцияға ең жоғары деңгейде қатысуға шақырамыз.</w:t>
      </w:r>
      <w:r w:rsidR="00A1212A">
        <w:rPr>
          <w:rFonts w:asciiTheme="minorHAnsi" w:hAnsiTheme="minorHAnsi"/>
          <w:sz w:val="20"/>
          <w:szCs w:val="20"/>
          <w:lang w:val="kk-KZ"/>
        </w:rPr>
        <w:t xml:space="preserve"> </w:t>
      </w:r>
    </w:p>
    <w:p w14:paraId="2CD839DF" w14:textId="27E35A85" w:rsidR="00807122" w:rsidRPr="00807122" w:rsidRDefault="00807122" w:rsidP="00B86038">
      <w:pPr>
        <w:pStyle w:val="afc"/>
        <w:spacing w:before="140" w:beforeAutospacing="0" w:after="140" w:afterAutospacing="0"/>
        <w:jc w:val="both"/>
        <w:rPr>
          <w:rFonts w:asciiTheme="minorHAnsi" w:hAnsiTheme="minorHAnsi"/>
          <w:sz w:val="20"/>
          <w:szCs w:val="20"/>
          <w:lang w:val="kk-KZ"/>
        </w:rPr>
      </w:pPr>
      <w:r w:rsidRPr="00807122">
        <w:rPr>
          <w:rFonts w:asciiTheme="minorHAnsi" w:hAnsiTheme="minorHAnsi"/>
          <w:sz w:val="20"/>
          <w:szCs w:val="20"/>
          <w:lang w:val="kk-KZ"/>
        </w:rPr>
        <w:t xml:space="preserve">Бүгінгі таңда әлемнің барлық өңірлерінен </w:t>
      </w:r>
      <w:r w:rsidRPr="00807122">
        <w:rPr>
          <w:rStyle w:val="af3"/>
          <w:rFonts w:asciiTheme="minorHAnsi" w:eastAsiaTheme="majorEastAsia" w:hAnsiTheme="minorHAnsi"/>
          <w:b w:val="0"/>
          <w:bCs w:val="0"/>
          <w:sz w:val="20"/>
          <w:szCs w:val="20"/>
          <w:lang w:val="kk-KZ"/>
        </w:rPr>
        <w:t>118 мемлекет</w:t>
      </w:r>
      <w:r w:rsidRPr="00807122">
        <w:rPr>
          <w:rFonts w:asciiTheme="minorHAnsi" w:hAnsiTheme="minorHAnsi"/>
          <w:sz w:val="20"/>
          <w:szCs w:val="20"/>
          <w:lang w:val="kk-KZ"/>
        </w:rPr>
        <w:t xml:space="preserve"> ХГҚ жөніндегі Жаһандық бастамаға қосылды. Олардың жиырма жетісі жеті тақырыптық жұмыс бағытына бірлесіп жетекшілік етіп, ХГҚ-ны сақтауды күшейту және қазіргі заманғы соғыс қимылдарынан туындайтын </w:t>
      </w:r>
      <w:proofErr w:type="spellStart"/>
      <w:r w:rsidRPr="00807122">
        <w:rPr>
          <w:rFonts w:asciiTheme="minorHAnsi" w:hAnsiTheme="minorHAnsi"/>
          <w:sz w:val="20"/>
          <w:szCs w:val="20"/>
          <w:lang w:val="kk-KZ"/>
        </w:rPr>
        <w:t>сын-қатерлерді</w:t>
      </w:r>
      <w:proofErr w:type="spellEnd"/>
      <w:r w:rsidRPr="00807122">
        <w:rPr>
          <w:rFonts w:asciiTheme="minorHAnsi" w:hAnsiTheme="minorHAnsi"/>
          <w:sz w:val="20"/>
          <w:szCs w:val="20"/>
          <w:lang w:val="kk-KZ"/>
        </w:rPr>
        <w:t xml:space="preserve"> шешу жөнінде </w:t>
      </w:r>
      <w:r w:rsidR="000362AD">
        <w:rPr>
          <w:rFonts w:asciiTheme="minorHAnsi" w:hAnsiTheme="minorHAnsi"/>
          <w:sz w:val="20"/>
          <w:szCs w:val="20"/>
          <w:lang w:val="kk-KZ"/>
        </w:rPr>
        <w:t>іс жүзіндегі</w:t>
      </w:r>
      <w:r w:rsidRPr="00807122">
        <w:rPr>
          <w:rFonts w:asciiTheme="minorHAnsi" w:hAnsiTheme="minorHAnsi"/>
          <w:sz w:val="20"/>
          <w:szCs w:val="20"/>
          <w:lang w:val="kk-KZ"/>
        </w:rPr>
        <w:t xml:space="preserve"> ұсынымдар әзірледі. Бұл ұсынымдар бүкіл үдеріс барысында мемлекеттер ұдайы атап өткен ортақ ұстанымға – ХГҚ-ның қорғау мақсатын сақтау және оны іс жүзінде қамтамасыз ету қажеттігіне негізделеді.</w:t>
      </w:r>
    </w:p>
    <w:p w14:paraId="7E30F461" w14:textId="77777777" w:rsidR="00807122" w:rsidRPr="00807122" w:rsidRDefault="00807122" w:rsidP="00B86038">
      <w:pPr>
        <w:pStyle w:val="afc"/>
        <w:spacing w:before="140" w:beforeAutospacing="0" w:after="140" w:afterAutospacing="0"/>
        <w:jc w:val="both"/>
        <w:rPr>
          <w:rFonts w:asciiTheme="minorHAnsi" w:hAnsiTheme="minorHAnsi"/>
          <w:sz w:val="20"/>
          <w:szCs w:val="20"/>
          <w:lang w:val="kk-KZ"/>
        </w:rPr>
      </w:pPr>
      <w:r w:rsidRPr="00807122">
        <w:rPr>
          <w:rFonts w:asciiTheme="minorHAnsi" w:hAnsiTheme="minorHAnsi"/>
          <w:sz w:val="20"/>
          <w:szCs w:val="20"/>
          <w:lang w:val="kk-KZ"/>
        </w:rPr>
        <w:t xml:space="preserve">ХГҚ жөніндегі Жаһандық бастама қазіргі заманғы қарулы қақтығыстарға және бүкіл әлемдегі мүдделі тараптарға қатысты мәселелерді қамти отырып, қолданыстағы ХГҚ міндеттемелерінің бейтарап, дәйекті </w:t>
      </w:r>
      <w:r w:rsidR="00DB3741" w:rsidRPr="00DB3741">
        <w:rPr>
          <w:rFonts w:asciiTheme="minorHAnsi" w:hAnsiTheme="minorHAnsi"/>
          <w:sz w:val="20"/>
          <w:szCs w:val="20"/>
          <w:lang w:val="kk-KZ"/>
        </w:rPr>
        <w:t>әрі әмбебап түрде орындалуын</w:t>
      </w:r>
      <w:r w:rsidR="00DB3741">
        <w:rPr>
          <w:rFonts w:asciiTheme="minorHAnsi" w:hAnsiTheme="minorHAnsi"/>
          <w:sz w:val="20"/>
          <w:szCs w:val="20"/>
          <w:lang w:val="kk-KZ"/>
        </w:rPr>
        <w:t xml:space="preserve"> </w:t>
      </w:r>
      <w:r w:rsidRPr="00807122">
        <w:rPr>
          <w:rFonts w:asciiTheme="minorHAnsi" w:hAnsiTheme="minorHAnsi"/>
          <w:sz w:val="20"/>
          <w:szCs w:val="20"/>
          <w:lang w:val="kk-KZ"/>
        </w:rPr>
        <w:t xml:space="preserve">қамтамасыз етуге </w:t>
      </w:r>
      <w:r w:rsidR="00DB3741">
        <w:rPr>
          <w:rFonts w:asciiTheme="minorHAnsi" w:hAnsiTheme="minorHAnsi"/>
          <w:sz w:val="20"/>
          <w:szCs w:val="20"/>
          <w:lang w:val="kk-KZ"/>
        </w:rPr>
        <w:t>ұмтылады</w:t>
      </w:r>
      <w:r w:rsidRPr="00807122">
        <w:rPr>
          <w:rFonts w:asciiTheme="minorHAnsi" w:hAnsiTheme="minorHAnsi"/>
          <w:sz w:val="20"/>
          <w:szCs w:val="20"/>
          <w:lang w:val="kk-KZ"/>
        </w:rPr>
        <w:t xml:space="preserve">. Бастама мемлекеттердің Женева конвенцияларын барлық жағдайларда, соның ішінде оккупация жағдайларында да сақтау, іске асыру және қолдану үшін негізгі жауапкершілікті атқаратынын мойындайды. </w:t>
      </w:r>
      <w:r w:rsidR="00DB3741" w:rsidRPr="00DB3741">
        <w:rPr>
          <w:rFonts w:asciiTheme="minorHAnsi" w:hAnsiTheme="minorHAnsi"/>
          <w:sz w:val="20"/>
          <w:szCs w:val="20"/>
          <w:lang w:val="kk-KZ"/>
        </w:rPr>
        <w:t>Бүгін Нью-Йоркте бас қосқан біз ХГҚ-ға деген құрметті арттыруда және оның тиімді орындалуына қолдау көрсетуде Біріккен Ұлттар Ұйымы мен кең ауқымды көпжақты жүйенің атқаратын маңызды рөлін де атап өтеміз</w:t>
      </w:r>
      <w:r w:rsidRPr="00807122">
        <w:rPr>
          <w:rFonts w:asciiTheme="minorHAnsi" w:hAnsiTheme="minorHAnsi"/>
          <w:sz w:val="20"/>
          <w:szCs w:val="20"/>
          <w:lang w:val="kk-KZ"/>
        </w:rPr>
        <w:t>.</w:t>
      </w:r>
    </w:p>
    <w:p w14:paraId="371C1B4F" w14:textId="240A9225" w:rsidR="00807122" w:rsidRPr="00807122" w:rsidRDefault="00807122" w:rsidP="00B86038">
      <w:pPr>
        <w:pStyle w:val="afc"/>
        <w:spacing w:before="140" w:beforeAutospacing="0" w:after="140" w:afterAutospacing="0"/>
        <w:jc w:val="both"/>
        <w:rPr>
          <w:rFonts w:asciiTheme="minorHAnsi" w:hAnsiTheme="minorHAnsi"/>
          <w:sz w:val="20"/>
          <w:szCs w:val="20"/>
          <w:lang w:val="kk-KZ"/>
        </w:rPr>
      </w:pPr>
      <w:r w:rsidRPr="00807122">
        <w:rPr>
          <w:rFonts w:asciiTheme="minorHAnsi" w:hAnsiTheme="minorHAnsi"/>
          <w:sz w:val="20"/>
          <w:szCs w:val="20"/>
          <w:lang w:val="kk-KZ"/>
        </w:rPr>
        <w:t>1949 жылы қабылдан</w:t>
      </w:r>
      <w:r w:rsidR="000362AD">
        <w:rPr>
          <w:rFonts w:asciiTheme="minorHAnsi" w:hAnsiTheme="minorHAnsi"/>
          <w:sz w:val="20"/>
          <w:szCs w:val="20"/>
          <w:lang w:val="kk-KZ"/>
        </w:rPr>
        <w:t>ғаннан</w:t>
      </w:r>
      <w:r w:rsidRPr="00807122">
        <w:rPr>
          <w:rFonts w:asciiTheme="minorHAnsi" w:hAnsiTheme="minorHAnsi"/>
          <w:sz w:val="20"/>
          <w:szCs w:val="20"/>
          <w:lang w:val="kk-KZ"/>
        </w:rPr>
        <w:t xml:space="preserve"> бері Женева конвенциялары миллиондаған адамның өмірі мен қадір-қасиетін қорғауға </w:t>
      </w:r>
      <w:r w:rsidR="00F62279" w:rsidRPr="00F62279">
        <w:rPr>
          <w:rFonts w:asciiTheme="minorHAnsi" w:hAnsiTheme="minorHAnsi"/>
          <w:sz w:val="20"/>
          <w:szCs w:val="20"/>
          <w:lang w:val="kk-KZ"/>
        </w:rPr>
        <w:t>қызмет етіп келеді</w:t>
      </w:r>
      <w:r w:rsidRPr="00807122">
        <w:rPr>
          <w:rFonts w:asciiTheme="minorHAnsi" w:hAnsiTheme="minorHAnsi"/>
          <w:sz w:val="20"/>
          <w:szCs w:val="20"/>
          <w:lang w:val="kk-KZ"/>
        </w:rPr>
        <w:t xml:space="preserve">. Алайда бүгінгі таңда әлемнің әртүрлі бөліктеріндегі қарулы қақтығыстарда орын алып </w:t>
      </w:r>
      <w:r w:rsidR="00F62279">
        <w:rPr>
          <w:rFonts w:asciiTheme="minorHAnsi" w:hAnsiTheme="minorHAnsi"/>
          <w:sz w:val="20"/>
          <w:szCs w:val="20"/>
          <w:lang w:val="kk-KZ"/>
        </w:rPr>
        <w:t>жатқан</w:t>
      </w:r>
      <w:r w:rsidRPr="00807122">
        <w:rPr>
          <w:rFonts w:asciiTheme="minorHAnsi" w:hAnsiTheme="minorHAnsi"/>
          <w:sz w:val="20"/>
          <w:szCs w:val="20"/>
          <w:lang w:val="kk-KZ"/>
        </w:rPr>
        <w:t xml:space="preserve"> қасірет осы конвенциялардың </w:t>
      </w:r>
      <w:r w:rsidR="00F62279" w:rsidRPr="00F62279">
        <w:rPr>
          <w:rFonts w:asciiTheme="minorHAnsi" w:hAnsiTheme="minorHAnsi"/>
          <w:sz w:val="20"/>
          <w:szCs w:val="20"/>
          <w:lang w:val="kk-KZ"/>
        </w:rPr>
        <w:t>ең</w:t>
      </w:r>
      <w:r w:rsidR="00F62279">
        <w:rPr>
          <w:rFonts w:asciiTheme="minorHAnsi" w:hAnsiTheme="minorHAnsi"/>
          <w:sz w:val="20"/>
          <w:szCs w:val="20"/>
          <w:lang w:val="kk-KZ"/>
        </w:rPr>
        <w:t xml:space="preserve"> негізгі</w:t>
      </w:r>
      <w:r w:rsidR="00F62279" w:rsidRPr="00F62279">
        <w:rPr>
          <w:rFonts w:asciiTheme="minorHAnsi" w:hAnsiTheme="minorHAnsi"/>
          <w:sz w:val="20"/>
          <w:szCs w:val="20"/>
          <w:lang w:val="kk-KZ"/>
        </w:rPr>
        <w:t xml:space="preserve"> ережелерінің</w:t>
      </w:r>
      <w:r w:rsidR="00F62279">
        <w:rPr>
          <w:rFonts w:asciiTheme="minorHAnsi" w:hAnsiTheme="minorHAnsi"/>
          <w:sz w:val="20"/>
          <w:szCs w:val="20"/>
          <w:lang w:val="kk-KZ"/>
        </w:rPr>
        <w:t xml:space="preserve"> </w:t>
      </w:r>
      <w:r w:rsidRPr="00807122">
        <w:rPr>
          <w:rFonts w:asciiTheme="minorHAnsi" w:hAnsiTheme="minorHAnsi"/>
          <w:sz w:val="20"/>
          <w:szCs w:val="20"/>
          <w:lang w:val="kk-KZ"/>
        </w:rPr>
        <w:t>сақталмай отырғанын айқын көрсетеді.</w:t>
      </w:r>
      <w:r w:rsidR="00F62279">
        <w:rPr>
          <w:rFonts w:asciiTheme="minorHAnsi" w:hAnsiTheme="minorHAnsi"/>
          <w:sz w:val="20"/>
          <w:szCs w:val="20"/>
          <w:lang w:val="kk-KZ"/>
        </w:rPr>
        <w:t xml:space="preserve"> </w:t>
      </w:r>
    </w:p>
    <w:p w14:paraId="4C507918" w14:textId="77777777" w:rsidR="00807122" w:rsidRPr="00807122" w:rsidRDefault="00807122" w:rsidP="00B86038">
      <w:pPr>
        <w:pStyle w:val="afc"/>
        <w:spacing w:before="140" w:beforeAutospacing="0" w:after="140" w:afterAutospacing="0"/>
        <w:jc w:val="both"/>
        <w:rPr>
          <w:rFonts w:asciiTheme="minorHAnsi" w:hAnsiTheme="minorHAnsi"/>
          <w:sz w:val="20"/>
          <w:szCs w:val="20"/>
          <w:lang w:val="kk-KZ"/>
        </w:rPr>
      </w:pPr>
      <w:r w:rsidRPr="00807122">
        <w:rPr>
          <w:rFonts w:asciiTheme="minorHAnsi" w:hAnsiTheme="minorHAnsi"/>
          <w:sz w:val="20"/>
          <w:szCs w:val="20"/>
          <w:lang w:val="kk-KZ"/>
        </w:rPr>
        <w:t>Біз әлемнің барлық көшбасшыларын Иорданияда өтетін жоғары деңгейдегі Конференцияда осы ортақ жауапкершілік төңірегінде бірігуге шақырамыз. Халықаралық гуманитарлық құқықтың іргелі қағидаттары ұдайы әрі жүйелі түрде бұзылып жатқанда, әлем бұған бейжай қарап тұра алмайды.</w:t>
      </w:r>
    </w:p>
    <w:p w14:paraId="46426DED" w14:textId="77777777" w:rsidR="00807122" w:rsidRPr="00807122" w:rsidRDefault="00807122" w:rsidP="00B86038">
      <w:pPr>
        <w:pStyle w:val="afc"/>
        <w:spacing w:before="140" w:beforeAutospacing="0" w:after="140" w:afterAutospacing="0"/>
        <w:jc w:val="both"/>
        <w:rPr>
          <w:rFonts w:asciiTheme="minorHAnsi" w:hAnsiTheme="minorHAnsi"/>
          <w:sz w:val="20"/>
          <w:szCs w:val="20"/>
          <w:lang w:val="kk-KZ"/>
        </w:rPr>
      </w:pPr>
      <w:r w:rsidRPr="00807122">
        <w:rPr>
          <w:rFonts w:asciiTheme="minorHAnsi" w:hAnsiTheme="minorHAnsi"/>
          <w:sz w:val="20"/>
          <w:szCs w:val="20"/>
          <w:lang w:val="kk-KZ"/>
        </w:rPr>
        <w:lastRenderedPageBreak/>
        <w:t>Біз бүгінгі қақтығыстарға тән ақылға сыймайтын әрі ар-ожданға қайшы қасірет пен күйреуді тоқтатып, оларды бейбіт жолмен шешу</w:t>
      </w:r>
      <w:r w:rsidR="00F62279">
        <w:rPr>
          <w:rFonts w:asciiTheme="minorHAnsi" w:hAnsiTheme="minorHAnsi"/>
          <w:sz w:val="20"/>
          <w:szCs w:val="20"/>
          <w:lang w:val="kk-KZ"/>
        </w:rPr>
        <w:t xml:space="preserve"> </w:t>
      </w:r>
      <w:r w:rsidR="00F62279" w:rsidRPr="00F62279">
        <w:rPr>
          <w:rFonts w:asciiTheme="minorHAnsi" w:hAnsiTheme="minorHAnsi"/>
          <w:sz w:val="20"/>
          <w:szCs w:val="20"/>
          <w:lang w:val="kk-KZ"/>
        </w:rPr>
        <w:t>бағытында әрекет ете</w:t>
      </w:r>
      <w:r w:rsidR="00F62279">
        <w:rPr>
          <w:rFonts w:asciiTheme="minorHAnsi" w:hAnsiTheme="minorHAnsi"/>
          <w:sz w:val="20"/>
          <w:szCs w:val="20"/>
          <w:lang w:val="kk-KZ"/>
        </w:rPr>
        <w:t xml:space="preserve"> </w:t>
      </w:r>
      <w:r w:rsidRPr="00807122">
        <w:rPr>
          <w:rFonts w:asciiTheme="minorHAnsi" w:hAnsiTheme="minorHAnsi"/>
          <w:sz w:val="20"/>
          <w:szCs w:val="20"/>
          <w:lang w:val="kk-KZ"/>
        </w:rPr>
        <w:t>аламыз.</w:t>
      </w:r>
    </w:p>
    <w:p w14:paraId="7D7FFFA0" w14:textId="1FB3EB26" w:rsidR="006279E1" w:rsidRDefault="000019DC" w:rsidP="00B86038">
      <w:pPr>
        <w:pStyle w:val="afc"/>
        <w:spacing w:before="140" w:beforeAutospacing="0" w:after="140" w:afterAutospacing="0"/>
        <w:jc w:val="both"/>
        <w:rPr>
          <w:rStyle w:val="af3"/>
          <w:rFonts w:asciiTheme="minorHAnsi" w:eastAsiaTheme="majorEastAsia" w:hAnsiTheme="minorHAnsi"/>
          <w:b w:val="0"/>
          <w:bCs w:val="0"/>
          <w:sz w:val="20"/>
          <w:szCs w:val="20"/>
          <w:lang w:val="kk-KZ"/>
        </w:rPr>
      </w:pPr>
      <w:r>
        <w:rPr>
          <w:rStyle w:val="af3"/>
          <w:rFonts w:asciiTheme="minorHAnsi" w:eastAsiaTheme="majorEastAsia" w:hAnsiTheme="minorHAnsi"/>
          <w:b w:val="0"/>
          <w:bCs w:val="0"/>
          <w:sz w:val="20"/>
          <w:szCs w:val="20"/>
          <w:lang w:val="kk-KZ"/>
        </w:rPr>
        <w:t>Б</w:t>
      </w:r>
      <w:r w:rsidR="00807122" w:rsidRPr="00B86038">
        <w:rPr>
          <w:rStyle w:val="af3"/>
          <w:rFonts w:asciiTheme="minorHAnsi" w:eastAsiaTheme="majorEastAsia" w:hAnsiTheme="minorHAnsi"/>
          <w:b w:val="0"/>
          <w:bCs w:val="0"/>
          <w:sz w:val="20"/>
          <w:szCs w:val="20"/>
          <w:lang w:val="kk-KZ"/>
        </w:rPr>
        <w:t xml:space="preserve">із соғыс жағдайында адамгершілікті </w:t>
      </w:r>
      <w:r>
        <w:rPr>
          <w:rStyle w:val="af3"/>
          <w:rFonts w:asciiTheme="minorHAnsi" w:eastAsiaTheme="majorEastAsia" w:hAnsiTheme="minorHAnsi"/>
          <w:b w:val="0"/>
          <w:bCs w:val="0"/>
          <w:sz w:val="20"/>
          <w:szCs w:val="20"/>
          <w:lang w:val="kk-KZ"/>
        </w:rPr>
        <w:t>бірге</w:t>
      </w:r>
      <w:r w:rsidRPr="00B86038">
        <w:rPr>
          <w:rStyle w:val="af3"/>
          <w:rFonts w:asciiTheme="minorHAnsi" w:eastAsiaTheme="majorEastAsia" w:hAnsiTheme="minorHAnsi"/>
          <w:b w:val="0"/>
          <w:bCs w:val="0"/>
          <w:sz w:val="20"/>
          <w:szCs w:val="20"/>
          <w:lang w:val="kk-KZ"/>
        </w:rPr>
        <w:t xml:space="preserve"> </w:t>
      </w:r>
      <w:r w:rsidR="00807122" w:rsidRPr="00B86038">
        <w:rPr>
          <w:rStyle w:val="af3"/>
          <w:rFonts w:asciiTheme="minorHAnsi" w:eastAsiaTheme="majorEastAsia" w:hAnsiTheme="minorHAnsi"/>
          <w:b w:val="0"/>
          <w:bCs w:val="0"/>
          <w:sz w:val="20"/>
          <w:szCs w:val="20"/>
          <w:lang w:val="kk-KZ"/>
        </w:rPr>
        <w:t>сақтау</w:t>
      </w:r>
      <w:r>
        <w:rPr>
          <w:rStyle w:val="af3"/>
          <w:rFonts w:asciiTheme="minorHAnsi" w:eastAsiaTheme="majorEastAsia" w:hAnsiTheme="minorHAnsi"/>
          <w:b w:val="0"/>
          <w:bCs w:val="0"/>
          <w:sz w:val="20"/>
          <w:szCs w:val="20"/>
          <w:lang w:val="kk-KZ"/>
        </w:rPr>
        <w:t>ға тиіспіз</w:t>
      </w:r>
      <w:r w:rsidR="00807122" w:rsidRPr="00B86038">
        <w:rPr>
          <w:rStyle w:val="af3"/>
          <w:rFonts w:asciiTheme="minorHAnsi" w:eastAsiaTheme="majorEastAsia" w:hAnsiTheme="minorHAnsi"/>
          <w:b w:val="0"/>
          <w:bCs w:val="0"/>
          <w:sz w:val="20"/>
          <w:szCs w:val="20"/>
          <w:lang w:val="kk-KZ"/>
        </w:rPr>
        <w:t>.</w:t>
      </w:r>
    </w:p>
    <w:sectPr w:rsidR="006279E1" w:rsidSect="00920BF1">
      <w:headerReference w:type="default" r:id="rId7"/>
      <w:footerReference w:type="default" r:id="rId8"/>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B58201" w14:textId="77777777" w:rsidR="007B0DEE" w:rsidRDefault="007B0DEE" w:rsidP="004E2B8A">
      <w:r>
        <w:separator/>
      </w:r>
    </w:p>
  </w:endnote>
  <w:endnote w:type="continuationSeparator" w:id="0">
    <w:p w14:paraId="75A4A41A" w14:textId="77777777" w:rsidR="007B0DEE" w:rsidRDefault="007B0DEE" w:rsidP="004E2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 w:name="Merriweather">
    <w:altName w:val="Times New Roman"/>
    <w:charset w:val="CC"/>
    <w:family w:val="auto"/>
    <w:pitch w:val="variable"/>
    <w:sig w:usb0="00000001" w:usb1="00000002" w:usb2="00000000" w:usb3="00000000" w:csb0="00000197" w:csb1="00000000"/>
  </w:font>
  <w:font w:name="DM Sans">
    <w:altName w:val="Times New Roman"/>
    <w:charset w:val="00"/>
    <w:family w:val="auto"/>
    <w:pitch w:val="variable"/>
    <w:sig w:usb0="00000001" w:usb1="4000204B" w:usb2="00000000" w:usb3="00000000" w:csb0="00000093" w:csb1="00000000"/>
  </w:font>
  <w:font w:name="Merriweather Light">
    <w:charset w:val="CC"/>
    <w:family w:val="auto"/>
    <w:pitch w:val="variable"/>
    <w:sig w:usb0="20000207" w:usb1="00000002" w:usb2="00000000" w:usb3="00000000" w:csb0="00000197"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3FCE7D" w14:textId="77777777" w:rsidR="00A61A37" w:rsidRDefault="00AF1B3A">
    <w:pPr>
      <w:pStyle w:val="af1"/>
    </w:pPr>
    <w:r>
      <w:rPr>
        <w:noProof/>
        <w:lang w:val="ru-RU" w:eastAsia="ru-RU"/>
      </w:rPr>
      <mc:AlternateContent>
        <mc:Choice Requires="wps">
          <w:drawing>
            <wp:anchor distT="45720" distB="45720" distL="114300" distR="114300" simplePos="0" relativeHeight="251654144" behindDoc="0" locked="0" layoutInCell="1" allowOverlap="1" wp14:anchorId="110219FC" wp14:editId="18AB9012">
              <wp:simplePos x="0" y="0"/>
              <wp:positionH relativeFrom="column">
                <wp:posOffset>3105150</wp:posOffset>
              </wp:positionH>
              <wp:positionV relativeFrom="paragraph">
                <wp:posOffset>-133466</wp:posOffset>
              </wp:positionV>
              <wp:extent cx="2870835" cy="657225"/>
              <wp:effectExtent l="0" t="0" r="0" b="0"/>
              <wp:wrapSquare wrapText="bothSides"/>
              <wp:docPr id="1614575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835" cy="657225"/>
                      </a:xfrm>
                      <a:prstGeom prst="rect">
                        <a:avLst/>
                      </a:prstGeom>
                      <a:noFill/>
                      <a:ln w="9525">
                        <a:noFill/>
                        <a:miter lim="800000"/>
                        <a:headEnd/>
                        <a:tailEnd/>
                      </a:ln>
                    </wps:spPr>
                    <wps:txbx>
                      <w:txbxContent>
                        <w:p w14:paraId="39F692AB" w14:textId="77777777" w:rsidR="00385D4D" w:rsidRPr="005A61ED" w:rsidRDefault="00385D4D" w:rsidP="00385D4D">
                          <w:pPr>
                            <w:jc w:val="right"/>
                            <w:rPr>
                              <w:rStyle w:val="af3"/>
                              <w:sz w:val="20"/>
                              <w:szCs w:val="20"/>
                            </w:rPr>
                          </w:pPr>
                          <w:r w:rsidRPr="005A61ED">
                            <w:rPr>
                              <w:rStyle w:val="af3"/>
                              <w:sz w:val="20"/>
                              <w:szCs w:val="20"/>
                            </w:rPr>
                            <w:t>www.upholdhumanityinwar.org</w:t>
                          </w:r>
                        </w:p>
                        <w:p w14:paraId="43657786" w14:textId="77777777" w:rsidR="00385D4D" w:rsidRPr="005A61ED" w:rsidRDefault="00385D4D" w:rsidP="00385D4D">
                          <w:pPr>
                            <w:jc w:val="right"/>
                            <w:rPr>
                              <w:rStyle w:val="af3"/>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110219FC" id="_x0000_t202" coordsize="21600,21600" o:spt="202" path="m,l,21600r21600,l21600,xe">
              <v:stroke joinstyle="miter"/>
              <v:path gradientshapeok="t" o:connecttype="rect"/>
            </v:shapetype>
            <v:shape id="Text Box 2" o:spid="_x0000_s1026" type="#_x0000_t202" style="position:absolute;margin-left:244.5pt;margin-top:-10.5pt;width:226.05pt;height:51.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" filled="f" stroked="f">
              <v:textbox>
                <w:txbxContent>
                  <w:p w14:paraId="39F692AB" w14:textId="77777777" w:rsidR="00385D4D" w:rsidRPr="005A61ED" w:rsidRDefault="00385D4D" w:rsidP="00385D4D">
                    <w:pPr>
                      <w:jc w:val="right"/>
                      <w:rPr>
                        <w:rStyle w:val="af3"/>
                        <w:sz w:val="20"/>
                        <w:szCs w:val="20"/>
                      </w:rPr>
                    </w:pPr>
                    <w:r w:rsidRPr="005A61ED">
                      <w:rPr>
                        <w:rStyle w:val="af3"/>
                        <w:sz w:val="20"/>
                        <w:szCs w:val="20"/>
                      </w:rPr>
                      <w:t>www.upholdhumanityinwar.org</w:t>
                    </w:r>
                  </w:p>
                  <w:p w14:paraId="43657786" w14:textId="77777777" w:rsidR="00385D4D" w:rsidRPr="005A61ED" w:rsidRDefault="00385D4D" w:rsidP="00385D4D">
                    <w:pPr>
                      <w:jc w:val="right"/>
                      <w:rPr>
                        <w:rStyle w:val="af3"/>
                        <w:sz w:val="20"/>
                        <w:szCs w:val="20"/>
                      </w:rPr>
                    </w:pPr>
                  </w:p>
                </w:txbxContent>
              </v:textbox>
              <w10:wrap type="square"/>
            </v:shape>
          </w:pict>
        </mc:Fallback>
      </mc:AlternateContent>
    </w:r>
    <w:r>
      <w:rPr>
        <w:noProof/>
        <w:lang w:val="ru-RU" w:eastAsia="ru-RU"/>
      </w:rPr>
      <w:drawing>
        <wp:anchor distT="0" distB="0" distL="114300" distR="114300" simplePos="0" relativeHeight="251653120" behindDoc="0" locked="0" layoutInCell="1" allowOverlap="1" wp14:anchorId="08C2CCDF" wp14:editId="343A41AE">
          <wp:simplePos x="0" y="0"/>
          <wp:positionH relativeFrom="margin">
            <wp:align>left</wp:align>
          </wp:positionH>
          <wp:positionV relativeFrom="paragraph">
            <wp:posOffset>-124691</wp:posOffset>
          </wp:positionV>
          <wp:extent cx="1244600" cy="329696"/>
          <wp:effectExtent l="0" t="0" r="0" b="0"/>
          <wp:wrapNone/>
          <wp:docPr id="1201211646"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347388" name="Graphic 2111347388"/>
                  <pic:cNvPicPr/>
                </pic:nvPicPr>
                <pic:blipFill>
                  <a:blip r:embed="rId1">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2"/>
                      </a:ext>
                    </a:extLst>
                  </a:blip>
                  <a:stretch>
                    <a:fillRect/>
                  </a:stretch>
                </pic:blipFill>
                <pic:spPr>
                  <a:xfrm>
                    <a:off x="0" y="0"/>
                    <a:ext cx="1244600" cy="329696"/>
                  </a:xfrm>
                  <a:prstGeom prst="rect">
                    <a:avLst/>
                  </a:prstGeom>
                </pic:spPr>
              </pic:pic>
            </a:graphicData>
          </a:graphic>
          <wp14:sizeRelH relativeFrom="margin">
            <wp14:pctWidth>0</wp14:pctWidth>
          </wp14:sizeRelH>
          <wp14:sizeRelV relativeFrom="margin">
            <wp14:pctHeight>0</wp14:pctHeight>
          </wp14:sizeRelV>
        </wp:anchor>
      </w:drawing>
    </w:r>
  </w:p>
  <w:p w14:paraId="65E19821" w14:textId="77777777" w:rsidR="006279E1" w:rsidRDefault="006279E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CC841E" w14:textId="77777777" w:rsidR="007B0DEE" w:rsidRDefault="007B0DEE" w:rsidP="004E2B8A">
      <w:r>
        <w:separator/>
      </w:r>
    </w:p>
  </w:footnote>
  <w:footnote w:type="continuationSeparator" w:id="0">
    <w:p w14:paraId="15F029FA" w14:textId="77777777" w:rsidR="007B0DEE" w:rsidRDefault="007B0DEE" w:rsidP="004E2B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4068DC" w14:textId="77777777" w:rsidR="006279E1" w:rsidRDefault="00A754BF" w:rsidP="006279E1">
    <w:r w:rsidRPr="00A754BF">
      <w:rPr>
        <w:rFonts w:ascii="Aptos" w:eastAsia="Aptos" w:hAnsi="Aptos" w:cs="Arial"/>
        <w:noProof/>
        <w:kern w:val="2"/>
        <w:sz w:val="24"/>
        <w:szCs w:val="24"/>
        <w:lang w:val="ru-RU" w:eastAsia="ru-RU"/>
      </w:rPr>
      <w:drawing>
        <wp:anchor distT="0" distB="0" distL="114300" distR="114300" simplePos="0" relativeHeight="251661312" behindDoc="0" locked="0" layoutInCell="1" allowOverlap="1" wp14:anchorId="693AD116" wp14:editId="10742C63">
          <wp:simplePos x="0" y="0"/>
          <wp:positionH relativeFrom="column">
            <wp:posOffset>3375660</wp:posOffset>
          </wp:positionH>
          <wp:positionV relativeFrom="paragraph">
            <wp:posOffset>217170</wp:posOffset>
          </wp:positionV>
          <wp:extent cx="692150" cy="774700"/>
          <wp:effectExtent l="0" t="0" r="0" b="6350"/>
          <wp:wrapSquare wrapText="bothSides"/>
          <wp:docPr id="3872342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2150" cy="774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sz w:val="32"/>
        <w:szCs w:val="32"/>
        <w:lang w:val="ru-RU" w:eastAsia="ru-RU"/>
      </w:rPr>
      <w:drawing>
        <wp:anchor distT="0" distB="0" distL="114300" distR="114300" simplePos="0" relativeHeight="251657216" behindDoc="0" locked="0" layoutInCell="1" allowOverlap="1" wp14:anchorId="53D77AF3" wp14:editId="0C94A3D5">
          <wp:simplePos x="0" y="0"/>
          <wp:positionH relativeFrom="margin">
            <wp:posOffset>5102225</wp:posOffset>
          </wp:positionH>
          <wp:positionV relativeFrom="paragraph">
            <wp:posOffset>271145</wp:posOffset>
          </wp:positionV>
          <wp:extent cx="490855" cy="625475"/>
          <wp:effectExtent l="0" t="0" r="4445" b="317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0855" cy="625475"/>
                  </a:xfrm>
                  <a:prstGeom prst="rect">
                    <a:avLst/>
                  </a:prstGeom>
                  <a:noFill/>
                </pic:spPr>
              </pic:pic>
            </a:graphicData>
          </a:graphic>
          <wp14:sizeRelH relativeFrom="page">
            <wp14:pctWidth>0</wp14:pctWidth>
          </wp14:sizeRelH>
          <wp14:sizeRelV relativeFrom="page">
            <wp14:pctHeight>0</wp14:pctHeight>
          </wp14:sizeRelV>
        </wp:anchor>
      </w:drawing>
    </w:r>
    <w:r w:rsidRPr="00243562">
      <w:rPr>
        <w:rFonts w:ascii="Times New Roman" w:eastAsia="Times New Roman" w:hAnsi="Times New Roman" w:cs="Times New Roman"/>
        <w:noProof/>
        <w:sz w:val="24"/>
        <w:szCs w:val="24"/>
        <w:lang w:val="ru-RU" w:eastAsia="ru-RU"/>
        <w14:ligatures w14:val="none"/>
      </w:rPr>
      <w:drawing>
        <wp:anchor distT="0" distB="0" distL="114300" distR="114300" simplePos="0" relativeHeight="251656192" behindDoc="0" locked="0" layoutInCell="1" allowOverlap="1" wp14:anchorId="3D5DD6E7" wp14:editId="540A426B">
          <wp:simplePos x="0" y="0"/>
          <wp:positionH relativeFrom="margin">
            <wp:posOffset>4217035</wp:posOffset>
          </wp:positionH>
          <wp:positionV relativeFrom="paragraph">
            <wp:posOffset>271145</wp:posOffset>
          </wp:positionV>
          <wp:extent cx="622935" cy="647700"/>
          <wp:effectExtent l="0" t="0" r="5715" b="0"/>
          <wp:wrapSquare wrapText="bothSides"/>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22935"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ru-RU" w:eastAsia="ru-RU"/>
      </w:rPr>
      <w:drawing>
        <wp:anchor distT="0" distB="0" distL="114300" distR="114300" simplePos="0" relativeHeight="251655168" behindDoc="0" locked="0" layoutInCell="1" allowOverlap="1" wp14:anchorId="28A2EF4B" wp14:editId="0DC2E3B8">
          <wp:simplePos x="0" y="0"/>
          <wp:positionH relativeFrom="margin">
            <wp:posOffset>2644775</wp:posOffset>
          </wp:positionH>
          <wp:positionV relativeFrom="paragraph">
            <wp:posOffset>266700</wp:posOffset>
          </wp:positionV>
          <wp:extent cx="583565" cy="686435"/>
          <wp:effectExtent l="0" t="0" r="6985" b="0"/>
          <wp:wrapSquare wrapText="bothSides"/>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3565" cy="6864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ru-RU" w:eastAsia="ru-RU"/>
      </w:rPr>
      <w:drawing>
        <wp:anchor distT="0" distB="0" distL="114300" distR="114300" simplePos="0" relativeHeight="251660288" behindDoc="0" locked="0" layoutInCell="1" allowOverlap="1" wp14:anchorId="08A6CAA9" wp14:editId="01B96D72">
          <wp:simplePos x="0" y="0"/>
          <wp:positionH relativeFrom="column">
            <wp:posOffset>1769745</wp:posOffset>
          </wp:positionH>
          <wp:positionV relativeFrom="paragraph">
            <wp:posOffset>268605</wp:posOffset>
          </wp:positionV>
          <wp:extent cx="832485" cy="762635"/>
          <wp:effectExtent l="0" t="0" r="5715" b="0"/>
          <wp:wrapSquare wrapText="bothSides"/>
          <wp:docPr id="14658220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2485" cy="762635"/>
                  </a:xfrm>
                  <a:prstGeom prst="rect">
                    <a:avLst/>
                  </a:prstGeom>
                  <a:noFill/>
                </pic:spPr>
              </pic:pic>
            </a:graphicData>
          </a:graphic>
          <wp14:sizeRelH relativeFrom="margin">
            <wp14:pctWidth>0</wp14:pctWidth>
          </wp14:sizeRelH>
          <wp14:sizeRelV relativeFrom="margin">
            <wp14:pctHeight>0</wp14:pctHeight>
          </wp14:sizeRelV>
        </wp:anchor>
      </w:drawing>
    </w:r>
    <w:r w:rsidRPr="00F17B05">
      <w:rPr>
        <w:noProof/>
        <w:lang w:val="ru-RU" w:eastAsia="ru-RU"/>
      </w:rPr>
      <w:drawing>
        <wp:anchor distT="0" distB="0" distL="114300" distR="114300" simplePos="0" relativeHeight="251659264" behindDoc="0" locked="0" layoutInCell="1" allowOverlap="1" wp14:anchorId="41A85CCB" wp14:editId="72FCC24B">
          <wp:simplePos x="0" y="0"/>
          <wp:positionH relativeFrom="column">
            <wp:posOffset>869950</wp:posOffset>
          </wp:positionH>
          <wp:positionV relativeFrom="paragraph">
            <wp:posOffset>222250</wp:posOffset>
          </wp:positionV>
          <wp:extent cx="782320" cy="782320"/>
          <wp:effectExtent l="0" t="0" r="0" b="0"/>
          <wp:wrapSquare wrapText="bothSides"/>
          <wp:docPr id="1493165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2320" cy="7823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ru-RU" w:eastAsia="ru-RU"/>
      </w:rPr>
      <w:drawing>
        <wp:anchor distT="0" distB="0" distL="114300" distR="114300" simplePos="0" relativeHeight="251658240" behindDoc="0" locked="0" layoutInCell="1" allowOverlap="1" wp14:anchorId="65B6B353" wp14:editId="2D0A6F90">
          <wp:simplePos x="0" y="0"/>
          <wp:positionH relativeFrom="column">
            <wp:posOffset>50800</wp:posOffset>
          </wp:positionH>
          <wp:positionV relativeFrom="paragraph">
            <wp:posOffset>271145</wp:posOffset>
          </wp:positionV>
          <wp:extent cx="692150" cy="696595"/>
          <wp:effectExtent l="0" t="0" r="0" b="8255"/>
          <wp:wrapSquare wrapText="bothSides"/>
          <wp:docPr id="14828257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2150" cy="696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5A3E">
      <w:rPr>
        <w:noProof/>
        <w:lang w:val="ru-RU" w:eastAsia="ru-RU"/>
      </w:rPr>
      <mc:AlternateContent>
        <mc:Choice Requires="wps">
          <w:drawing>
            <wp:inline distT="0" distB="0" distL="0" distR="0" wp14:anchorId="0466BD2F" wp14:editId="74746DB1">
              <wp:extent cx="304800" cy="304800"/>
              <wp:effectExtent l="0" t="0" r="0" b="0"/>
              <wp:docPr id="1705662527"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oel="http://schemas.microsoft.com/office/2019/extlst" xmlns:w16cei="http://schemas.microsoft.com/office/word/2026/wordml/cei" xmlns:w16du="http://schemas.microsoft.com/office/word/2023/wordml/word16du" xmlns:w16sdtfl="http://schemas.microsoft.com/office/word/2024/wordml/sdtformatlock">
          <w:pict>
            <v:rect w14:anchorId="6DDA7C4E"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0C5A3E">
      <w:rPr>
        <w:noProof/>
        <w:lang w:val="ru-RU" w:eastAsia="ru-RU"/>
      </w:rPr>
      <mc:AlternateContent>
        <mc:Choice Requires="wps">
          <w:drawing>
            <wp:inline distT="0" distB="0" distL="0" distR="0" wp14:anchorId="31A1134A" wp14:editId="0B6DDE9E">
              <wp:extent cx="304800" cy="304800"/>
              <wp:effectExtent l="0" t="0" r="0" b="0"/>
              <wp:docPr id="191487661"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oel="http://schemas.microsoft.com/office/2019/extlst" xmlns:w16cei="http://schemas.microsoft.com/office/word/2026/wordml/cei" xmlns:w16du="http://schemas.microsoft.com/office/word/2023/wordml/word16du" xmlns:w16sdtfl="http://schemas.microsoft.com/office/word/2024/wordml/sdtformatlock">
          <w:pict>
            <v:rect w14:anchorId="7E478FD6"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0038394" w14:textId="77777777" w:rsidR="003D52A9" w:rsidRDefault="007B0DE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A1A92"/>
    <w:multiLevelType w:val="hybridMultilevel"/>
    <w:tmpl w:val="2DF44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75640B"/>
    <w:multiLevelType w:val="hybridMultilevel"/>
    <w:tmpl w:val="A586AD2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nsid w:val="10B36499"/>
    <w:multiLevelType w:val="hybridMultilevel"/>
    <w:tmpl w:val="F9EC7B6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
    <w:nsid w:val="2F354719"/>
    <w:multiLevelType w:val="hybridMultilevel"/>
    <w:tmpl w:val="8AF4444A"/>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
    <w:nsid w:val="4FB228F3"/>
    <w:multiLevelType w:val="hybridMultilevel"/>
    <w:tmpl w:val="7092FAE2"/>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nsid w:val="5C156C4A"/>
    <w:multiLevelType w:val="hybridMultilevel"/>
    <w:tmpl w:val="F992E5F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
    <w:nsid w:val="70914983"/>
    <w:multiLevelType w:val="hybridMultilevel"/>
    <w:tmpl w:val="7D522240"/>
    <w:lvl w:ilvl="0" w:tplc="014C40B8">
      <w:start w:val="1"/>
      <w:numFmt w:val="bullet"/>
      <w:lvlText w:val=""/>
      <w:lvlJc w:val="left"/>
      <w:pPr>
        <w:ind w:left="720" w:hanging="360"/>
      </w:pPr>
      <w:rPr>
        <w:rFonts w:ascii="Symbol" w:hAnsi="Symbol" w:hint="default"/>
        <w:sz w:val="16"/>
        <w:szCs w:val="16"/>
      </w:rPr>
    </w:lvl>
    <w:lvl w:ilvl="1" w:tplc="0C000003">
      <w:start w:val="1"/>
      <w:numFmt w:val="bullet"/>
      <w:lvlText w:val="o"/>
      <w:lvlJc w:val="left"/>
      <w:pPr>
        <w:ind w:left="1440" w:hanging="360"/>
      </w:pPr>
      <w:rPr>
        <w:rFonts w:ascii="Courier New" w:hAnsi="Courier New" w:cs="Courier New" w:hint="default"/>
      </w:rPr>
    </w:lvl>
    <w:lvl w:ilvl="2" w:tplc="0C000001">
      <w:start w:val="1"/>
      <w:numFmt w:val="bullet"/>
      <w:lvlText w:val=""/>
      <w:lvlJc w:val="left"/>
      <w:pPr>
        <w:ind w:left="2160" w:hanging="360"/>
      </w:pPr>
      <w:rPr>
        <w:rFonts w:ascii="Symbol" w:hAnsi="Symbol"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nsid w:val="76E20C6C"/>
    <w:multiLevelType w:val="hybridMultilevel"/>
    <w:tmpl w:val="7758E6EE"/>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nsid w:val="7C732AF0"/>
    <w:multiLevelType w:val="hybridMultilevel"/>
    <w:tmpl w:val="23EEB320"/>
    <w:lvl w:ilvl="0" w:tplc="0C000001">
      <w:start w:val="1"/>
      <w:numFmt w:val="bullet"/>
      <w:lvlText w:val=""/>
      <w:lvlJc w:val="left"/>
      <w:pPr>
        <w:ind w:left="587" w:hanging="360"/>
      </w:pPr>
      <w:rPr>
        <w:rFonts w:ascii="Symbol" w:hAnsi="Symbol" w:hint="default"/>
      </w:rPr>
    </w:lvl>
    <w:lvl w:ilvl="1" w:tplc="0C000003" w:tentative="1">
      <w:start w:val="1"/>
      <w:numFmt w:val="bullet"/>
      <w:lvlText w:val="o"/>
      <w:lvlJc w:val="left"/>
      <w:pPr>
        <w:ind w:left="1307" w:hanging="360"/>
      </w:pPr>
      <w:rPr>
        <w:rFonts w:ascii="Courier New" w:hAnsi="Courier New" w:cs="Courier New" w:hint="default"/>
      </w:rPr>
    </w:lvl>
    <w:lvl w:ilvl="2" w:tplc="0C000005" w:tentative="1">
      <w:start w:val="1"/>
      <w:numFmt w:val="bullet"/>
      <w:lvlText w:val=""/>
      <w:lvlJc w:val="left"/>
      <w:pPr>
        <w:ind w:left="2027" w:hanging="360"/>
      </w:pPr>
      <w:rPr>
        <w:rFonts w:ascii="Wingdings" w:hAnsi="Wingdings" w:hint="default"/>
      </w:rPr>
    </w:lvl>
    <w:lvl w:ilvl="3" w:tplc="0C000001" w:tentative="1">
      <w:start w:val="1"/>
      <w:numFmt w:val="bullet"/>
      <w:lvlText w:val=""/>
      <w:lvlJc w:val="left"/>
      <w:pPr>
        <w:ind w:left="2747" w:hanging="360"/>
      </w:pPr>
      <w:rPr>
        <w:rFonts w:ascii="Symbol" w:hAnsi="Symbol" w:hint="default"/>
      </w:rPr>
    </w:lvl>
    <w:lvl w:ilvl="4" w:tplc="0C000003" w:tentative="1">
      <w:start w:val="1"/>
      <w:numFmt w:val="bullet"/>
      <w:lvlText w:val="o"/>
      <w:lvlJc w:val="left"/>
      <w:pPr>
        <w:ind w:left="3467" w:hanging="360"/>
      </w:pPr>
      <w:rPr>
        <w:rFonts w:ascii="Courier New" w:hAnsi="Courier New" w:cs="Courier New" w:hint="default"/>
      </w:rPr>
    </w:lvl>
    <w:lvl w:ilvl="5" w:tplc="0C000005" w:tentative="1">
      <w:start w:val="1"/>
      <w:numFmt w:val="bullet"/>
      <w:lvlText w:val=""/>
      <w:lvlJc w:val="left"/>
      <w:pPr>
        <w:ind w:left="4187" w:hanging="360"/>
      </w:pPr>
      <w:rPr>
        <w:rFonts w:ascii="Wingdings" w:hAnsi="Wingdings" w:hint="default"/>
      </w:rPr>
    </w:lvl>
    <w:lvl w:ilvl="6" w:tplc="0C000001" w:tentative="1">
      <w:start w:val="1"/>
      <w:numFmt w:val="bullet"/>
      <w:lvlText w:val=""/>
      <w:lvlJc w:val="left"/>
      <w:pPr>
        <w:ind w:left="4907" w:hanging="360"/>
      </w:pPr>
      <w:rPr>
        <w:rFonts w:ascii="Symbol" w:hAnsi="Symbol" w:hint="default"/>
      </w:rPr>
    </w:lvl>
    <w:lvl w:ilvl="7" w:tplc="0C000003" w:tentative="1">
      <w:start w:val="1"/>
      <w:numFmt w:val="bullet"/>
      <w:lvlText w:val="o"/>
      <w:lvlJc w:val="left"/>
      <w:pPr>
        <w:ind w:left="5627" w:hanging="360"/>
      </w:pPr>
      <w:rPr>
        <w:rFonts w:ascii="Courier New" w:hAnsi="Courier New" w:cs="Courier New" w:hint="default"/>
      </w:rPr>
    </w:lvl>
    <w:lvl w:ilvl="8" w:tplc="0C000005" w:tentative="1">
      <w:start w:val="1"/>
      <w:numFmt w:val="bullet"/>
      <w:lvlText w:val=""/>
      <w:lvlJc w:val="left"/>
      <w:pPr>
        <w:ind w:left="6347"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7"/>
  </w:num>
  <w:num w:numId="6">
    <w:abstractNumId w:val="1"/>
  </w:num>
  <w:num w:numId="7">
    <w:abstractNumId w:val="8"/>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5AA"/>
    <w:rsid w:val="000019DC"/>
    <w:rsid w:val="00001EF4"/>
    <w:rsid w:val="0000331A"/>
    <w:rsid w:val="0000776E"/>
    <w:rsid w:val="0001176F"/>
    <w:rsid w:val="00012A1B"/>
    <w:rsid w:val="00015138"/>
    <w:rsid w:val="000214F2"/>
    <w:rsid w:val="0002170B"/>
    <w:rsid w:val="000362AD"/>
    <w:rsid w:val="0004227A"/>
    <w:rsid w:val="00053C34"/>
    <w:rsid w:val="000606E4"/>
    <w:rsid w:val="00063500"/>
    <w:rsid w:val="0006567A"/>
    <w:rsid w:val="00067EA0"/>
    <w:rsid w:val="0008000D"/>
    <w:rsid w:val="0008178B"/>
    <w:rsid w:val="00085568"/>
    <w:rsid w:val="00085589"/>
    <w:rsid w:val="000863C8"/>
    <w:rsid w:val="000950F8"/>
    <w:rsid w:val="00097422"/>
    <w:rsid w:val="000A12F6"/>
    <w:rsid w:val="000A3B3E"/>
    <w:rsid w:val="000A795F"/>
    <w:rsid w:val="000B3BDE"/>
    <w:rsid w:val="000B4831"/>
    <w:rsid w:val="000B6DF7"/>
    <w:rsid w:val="000C5A3E"/>
    <w:rsid w:val="000D0D29"/>
    <w:rsid w:val="000E0FF3"/>
    <w:rsid w:val="000E3784"/>
    <w:rsid w:val="000F23D8"/>
    <w:rsid w:val="0010063F"/>
    <w:rsid w:val="00103FDD"/>
    <w:rsid w:val="00110FB4"/>
    <w:rsid w:val="001142F0"/>
    <w:rsid w:val="00115A31"/>
    <w:rsid w:val="001249B3"/>
    <w:rsid w:val="001369B3"/>
    <w:rsid w:val="0018682D"/>
    <w:rsid w:val="00187503"/>
    <w:rsid w:val="00197FFB"/>
    <w:rsid w:val="001A381F"/>
    <w:rsid w:val="001A4BBF"/>
    <w:rsid w:val="001A708F"/>
    <w:rsid w:val="001A755C"/>
    <w:rsid w:val="001D6371"/>
    <w:rsid w:val="001E24F4"/>
    <w:rsid w:val="001E4BEF"/>
    <w:rsid w:val="001E76DA"/>
    <w:rsid w:val="00205C30"/>
    <w:rsid w:val="00206D64"/>
    <w:rsid w:val="00225F2E"/>
    <w:rsid w:val="00235212"/>
    <w:rsid w:val="002441F1"/>
    <w:rsid w:val="00246B78"/>
    <w:rsid w:val="002530A1"/>
    <w:rsid w:val="00260E2C"/>
    <w:rsid w:val="00262DB1"/>
    <w:rsid w:val="002638C4"/>
    <w:rsid w:val="00271482"/>
    <w:rsid w:val="002745A0"/>
    <w:rsid w:val="00290916"/>
    <w:rsid w:val="002947A7"/>
    <w:rsid w:val="002A2374"/>
    <w:rsid w:val="002A7A52"/>
    <w:rsid w:val="002B2016"/>
    <w:rsid w:val="002C2EF9"/>
    <w:rsid w:val="002C321B"/>
    <w:rsid w:val="002D14EF"/>
    <w:rsid w:val="002D22C4"/>
    <w:rsid w:val="002E7D2C"/>
    <w:rsid w:val="002F7AA1"/>
    <w:rsid w:val="0030068A"/>
    <w:rsid w:val="00314412"/>
    <w:rsid w:val="00320AC8"/>
    <w:rsid w:val="00335127"/>
    <w:rsid w:val="003357C1"/>
    <w:rsid w:val="00342EC8"/>
    <w:rsid w:val="00347B56"/>
    <w:rsid w:val="00347F7C"/>
    <w:rsid w:val="0035764B"/>
    <w:rsid w:val="00371C98"/>
    <w:rsid w:val="003721E9"/>
    <w:rsid w:val="0037257D"/>
    <w:rsid w:val="00373676"/>
    <w:rsid w:val="00385D4D"/>
    <w:rsid w:val="003910E5"/>
    <w:rsid w:val="003932AB"/>
    <w:rsid w:val="00395E9A"/>
    <w:rsid w:val="00397310"/>
    <w:rsid w:val="003A3E0B"/>
    <w:rsid w:val="003A3FE3"/>
    <w:rsid w:val="003A6910"/>
    <w:rsid w:val="003C4097"/>
    <w:rsid w:val="003C635C"/>
    <w:rsid w:val="003C66A5"/>
    <w:rsid w:val="004117C5"/>
    <w:rsid w:val="00413546"/>
    <w:rsid w:val="004206EB"/>
    <w:rsid w:val="004231F3"/>
    <w:rsid w:val="00427233"/>
    <w:rsid w:val="00437763"/>
    <w:rsid w:val="00441DAB"/>
    <w:rsid w:val="00445EC6"/>
    <w:rsid w:val="00450894"/>
    <w:rsid w:val="00452919"/>
    <w:rsid w:val="004530BA"/>
    <w:rsid w:val="00456546"/>
    <w:rsid w:val="00470425"/>
    <w:rsid w:val="00481407"/>
    <w:rsid w:val="004900A2"/>
    <w:rsid w:val="004A5043"/>
    <w:rsid w:val="004B1F98"/>
    <w:rsid w:val="004C1119"/>
    <w:rsid w:val="004D23AE"/>
    <w:rsid w:val="004E29FD"/>
    <w:rsid w:val="004E2B8A"/>
    <w:rsid w:val="004E77E0"/>
    <w:rsid w:val="004F0DC9"/>
    <w:rsid w:val="00505FD4"/>
    <w:rsid w:val="0050687E"/>
    <w:rsid w:val="0050761A"/>
    <w:rsid w:val="005224D7"/>
    <w:rsid w:val="00523E68"/>
    <w:rsid w:val="00524B5C"/>
    <w:rsid w:val="00524BA3"/>
    <w:rsid w:val="00531250"/>
    <w:rsid w:val="00542F9B"/>
    <w:rsid w:val="005452A9"/>
    <w:rsid w:val="0054758F"/>
    <w:rsid w:val="00567262"/>
    <w:rsid w:val="005825BE"/>
    <w:rsid w:val="005856D3"/>
    <w:rsid w:val="0058598A"/>
    <w:rsid w:val="005928CD"/>
    <w:rsid w:val="00592BDB"/>
    <w:rsid w:val="005A0CBF"/>
    <w:rsid w:val="005A3991"/>
    <w:rsid w:val="005A6FEC"/>
    <w:rsid w:val="005C3780"/>
    <w:rsid w:val="005E70C4"/>
    <w:rsid w:val="005E7DAF"/>
    <w:rsid w:val="005F039A"/>
    <w:rsid w:val="005F622C"/>
    <w:rsid w:val="00600E72"/>
    <w:rsid w:val="006070B6"/>
    <w:rsid w:val="00617160"/>
    <w:rsid w:val="00620B44"/>
    <w:rsid w:val="00627740"/>
    <w:rsid w:val="006279E1"/>
    <w:rsid w:val="00636644"/>
    <w:rsid w:val="006369F7"/>
    <w:rsid w:val="00651FE1"/>
    <w:rsid w:val="00655972"/>
    <w:rsid w:val="00672C26"/>
    <w:rsid w:val="00675B5B"/>
    <w:rsid w:val="006765F9"/>
    <w:rsid w:val="006822A3"/>
    <w:rsid w:val="006849AC"/>
    <w:rsid w:val="00684F5B"/>
    <w:rsid w:val="006963B0"/>
    <w:rsid w:val="006B0AAD"/>
    <w:rsid w:val="006B1289"/>
    <w:rsid w:val="006C3BF2"/>
    <w:rsid w:val="006C453A"/>
    <w:rsid w:val="006C5E22"/>
    <w:rsid w:val="006C7305"/>
    <w:rsid w:val="006E75A5"/>
    <w:rsid w:val="00703BC3"/>
    <w:rsid w:val="00713298"/>
    <w:rsid w:val="00721050"/>
    <w:rsid w:val="00723256"/>
    <w:rsid w:val="00731E6D"/>
    <w:rsid w:val="00733E73"/>
    <w:rsid w:val="0073531E"/>
    <w:rsid w:val="00737629"/>
    <w:rsid w:val="007527D0"/>
    <w:rsid w:val="007541F1"/>
    <w:rsid w:val="007607C4"/>
    <w:rsid w:val="00763C08"/>
    <w:rsid w:val="00775FE2"/>
    <w:rsid w:val="00775FEB"/>
    <w:rsid w:val="00780D8C"/>
    <w:rsid w:val="00781DB8"/>
    <w:rsid w:val="00791A76"/>
    <w:rsid w:val="00791E6C"/>
    <w:rsid w:val="007A2954"/>
    <w:rsid w:val="007B0DEE"/>
    <w:rsid w:val="007B260C"/>
    <w:rsid w:val="007C0D68"/>
    <w:rsid w:val="007C7864"/>
    <w:rsid w:val="007D6C20"/>
    <w:rsid w:val="007E015F"/>
    <w:rsid w:val="007E265D"/>
    <w:rsid w:val="007F3912"/>
    <w:rsid w:val="00802840"/>
    <w:rsid w:val="00805051"/>
    <w:rsid w:val="00805BE7"/>
    <w:rsid w:val="00806005"/>
    <w:rsid w:val="00807122"/>
    <w:rsid w:val="008072E1"/>
    <w:rsid w:val="00817366"/>
    <w:rsid w:val="0082524A"/>
    <w:rsid w:val="00853355"/>
    <w:rsid w:val="0085763F"/>
    <w:rsid w:val="008633A8"/>
    <w:rsid w:val="00873712"/>
    <w:rsid w:val="00875D37"/>
    <w:rsid w:val="0088323F"/>
    <w:rsid w:val="008A569C"/>
    <w:rsid w:val="008A5FC1"/>
    <w:rsid w:val="008B62E3"/>
    <w:rsid w:val="008B738E"/>
    <w:rsid w:val="008C023D"/>
    <w:rsid w:val="008C38B1"/>
    <w:rsid w:val="008D2004"/>
    <w:rsid w:val="008D7BEA"/>
    <w:rsid w:val="008D7F9D"/>
    <w:rsid w:val="008E063E"/>
    <w:rsid w:val="008F1FA2"/>
    <w:rsid w:val="00916360"/>
    <w:rsid w:val="00920BF1"/>
    <w:rsid w:val="00921586"/>
    <w:rsid w:val="00921617"/>
    <w:rsid w:val="009278FD"/>
    <w:rsid w:val="009311CF"/>
    <w:rsid w:val="009523EE"/>
    <w:rsid w:val="009619C4"/>
    <w:rsid w:val="00963314"/>
    <w:rsid w:val="00963368"/>
    <w:rsid w:val="00971B82"/>
    <w:rsid w:val="00976E48"/>
    <w:rsid w:val="009775C2"/>
    <w:rsid w:val="00985AB3"/>
    <w:rsid w:val="00991FAC"/>
    <w:rsid w:val="0099776B"/>
    <w:rsid w:val="00997AAB"/>
    <w:rsid w:val="009B5A40"/>
    <w:rsid w:val="009C1E35"/>
    <w:rsid w:val="009D660D"/>
    <w:rsid w:val="009E234D"/>
    <w:rsid w:val="009E30B9"/>
    <w:rsid w:val="009F50CE"/>
    <w:rsid w:val="009F6462"/>
    <w:rsid w:val="00A0228E"/>
    <w:rsid w:val="00A1212A"/>
    <w:rsid w:val="00A21198"/>
    <w:rsid w:val="00A36B15"/>
    <w:rsid w:val="00A43641"/>
    <w:rsid w:val="00A465BC"/>
    <w:rsid w:val="00A56EFD"/>
    <w:rsid w:val="00A60650"/>
    <w:rsid w:val="00A61A37"/>
    <w:rsid w:val="00A63B7F"/>
    <w:rsid w:val="00A71365"/>
    <w:rsid w:val="00A754BF"/>
    <w:rsid w:val="00A85671"/>
    <w:rsid w:val="00A947DE"/>
    <w:rsid w:val="00A955F5"/>
    <w:rsid w:val="00AA7325"/>
    <w:rsid w:val="00AB7A77"/>
    <w:rsid w:val="00AD6D3F"/>
    <w:rsid w:val="00AE081D"/>
    <w:rsid w:val="00AE2D29"/>
    <w:rsid w:val="00AE31E7"/>
    <w:rsid w:val="00AE6313"/>
    <w:rsid w:val="00AE689C"/>
    <w:rsid w:val="00AF13C8"/>
    <w:rsid w:val="00AF1B3A"/>
    <w:rsid w:val="00AF7D65"/>
    <w:rsid w:val="00B11E14"/>
    <w:rsid w:val="00B246CC"/>
    <w:rsid w:val="00B27493"/>
    <w:rsid w:val="00B31533"/>
    <w:rsid w:val="00B31783"/>
    <w:rsid w:val="00B3511E"/>
    <w:rsid w:val="00B502CA"/>
    <w:rsid w:val="00B50E4E"/>
    <w:rsid w:val="00B55473"/>
    <w:rsid w:val="00B56920"/>
    <w:rsid w:val="00B76556"/>
    <w:rsid w:val="00B77D89"/>
    <w:rsid w:val="00B82E3A"/>
    <w:rsid w:val="00B86038"/>
    <w:rsid w:val="00BA138D"/>
    <w:rsid w:val="00BA3362"/>
    <w:rsid w:val="00BB3174"/>
    <w:rsid w:val="00BC0F68"/>
    <w:rsid w:val="00BC5A0F"/>
    <w:rsid w:val="00BD0D89"/>
    <w:rsid w:val="00BD1F6F"/>
    <w:rsid w:val="00BE2F2C"/>
    <w:rsid w:val="00BE3C4E"/>
    <w:rsid w:val="00BF165A"/>
    <w:rsid w:val="00C04956"/>
    <w:rsid w:val="00C054BD"/>
    <w:rsid w:val="00C1020B"/>
    <w:rsid w:val="00C11486"/>
    <w:rsid w:val="00C220CA"/>
    <w:rsid w:val="00C2425C"/>
    <w:rsid w:val="00C24ADC"/>
    <w:rsid w:val="00C31765"/>
    <w:rsid w:val="00C355AA"/>
    <w:rsid w:val="00C446FC"/>
    <w:rsid w:val="00C44F51"/>
    <w:rsid w:val="00C4766C"/>
    <w:rsid w:val="00C53B59"/>
    <w:rsid w:val="00C6017D"/>
    <w:rsid w:val="00C6260C"/>
    <w:rsid w:val="00C70D4C"/>
    <w:rsid w:val="00C72AD8"/>
    <w:rsid w:val="00C77DF4"/>
    <w:rsid w:val="00C80C00"/>
    <w:rsid w:val="00C91A67"/>
    <w:rsid w:val="00CA656C"/>
    <w:rsid w:val="00CB16EE"/>
    <w:rsid w:val="00CB7E99"/>
    <w:rsid w:val="00CC2D1B"/>
    <w:rsid w:val="00CC4ABE"/>
    <w:rsid w:val="00CC4D33"/>
    <w:rsid w:val="00CC6461"/>
    <w:rsid w:val="00CD091A"/>
    <w:rsid w:val="00CD0F60"/>
    <w:rsid w:val="00CD3C91"/>
    <w:rsid w:val="00CE127D"/>
    <w:rsid w:val="00CE5777"/>
    <w:rsid w:val="00CF17E4"/>
    <w:rsid w:val="00CF2221"/>
    <w:rsid w:val="00CF2610"/>
    <w:rsid w:val="00D013D1"/>
    <w:rsid w:val="00D020DF"/>
    <w:rsid w:val="00D12B13"/>
    <w:rsid w:val="00D152C2"/>
    <w:rsid w:val="00D22B5A"/>
    <w:rsid w:val="00D263D0"/>
    <w:rsid w:val="00D32A09"/>
    <w:rsid w:val="00D33E78"/>
    <w:rsid w:val="00D36DA2"/>
    <w:rsid w:val="00D47329"/>
    <w:rsid w:val="00D644F8"/>
    <w:rsid w:val="00D66C61"/>
    <w:rsid w:val="00D71817"/>
    <w:rsid w:val="00D71EB0"/>
    <w:rsid w:val="00D90CD5"/>
    <w:rsid w:val="00DA2606"/>
    <w:rsid w:val="00DB07A4"/>
    <w:rsid w:val="00DB3741"/>
    <w:rsid w:val="00DC3EA1"/>
    <w:rsid w:val="00DC5FC1"/>
    <w:rsid w:val="00DC63A1"/>
    <w:rsid w:val="00DD09B5"/>
    <w:rsid w:val="00DE47BA"/>
    <w:rsid w:val="00DF47C8"/>
    <w:rsid w:val="00E02125"/>
    <w:rsid w:val="00E05E6F"/>
    <w:rsid w:val="00E10D18"/>
    <w:rsid w:val="00E13AD9"/>
    <w:rsid w:val="00E158F4"/>
    <w:rsid w:val="00E21911"/>
    <w:rsid w:val="00E23CAF"/>
    <w:rsid w:val="00E27F74"/>
    <w:rsid w:val="00E3792F"/>
    <w:rsid w:val="00E42AB8"/>
    <w:rsid w:val="00E42C09"/>
    <w:rsid w:val="00E466C1"/>
    <w:rsid w:val="00E50AF3"/>
    <w:rsid w:val="00E510EC"/>
    <w:rsid w:val="00E51726"/>
    <w:rsid w:val="00E54B0B"/>
    <w:rsid w:val="00E603CA"/>
    <w:rsid w:val="00E60B51"/>
    <w:rsid w:val="00E65CA8"/>
    <w:rsid w:val="00E717CD"/>
    <w:rsid w:val="00E81B6A"/>
    <w:rsid w:val="00E82BC1"/>
    <w:rsid w:val="00E90DCC"/>
    <w:rsid w:val="00EE5800"/>
    <w:rsid w:val="00F0344D"/>
    <w:rsid w:val="00F04669"/>
    <w:rsid w:val="00F219B5"/>
    <w:rsid w:val="00F22F15"/>
    <w:rsid w:val="00F26FFC"/>
    <w:rsid w:val="00F2784B"/>
    <w:rsid w:val="00F3240F"/>
    <w:rsid w:val="00F33797"/>
    <w:rsid w:val="00F34078"/>
    <w:rsid w:val="00F35651"/>
    <w:rsid w:val="00F45DD7"/>
    <w:rsid w:val="00F536F1"/>
    <w:rsid w:val="00F62279"/>
    <w:rsid w:val="00F6412D"/>
    <w:rsid w:val="00F8499C"/>
    <w:rsid w:val="00F85D60"/>
    <w:rsid w:val="00F86C02"/>
    <w:rsid w:val="00F95926"/>
    <w:rsid w:val="00F95BFD"/>
    <w:rsid w:val="00F97CE4"/>
    <w:rsid w:val="00FA0F2F"/>
    <w:rsid w:val="00FA1C36"/>
    <w:rsid w:val="00FB1888"/>
    <w:rsid w:val="00FB7102"/>
    <w:rsid w:val="00FB7678"/>
    <w:rsid w:val="00FC3901"/>
    <w:rsid w:val="00FC3C90"/>
    <w:rsid w:val="00FC4D24"/>
    <w:rsid w:val="00FC5D54"/>
    <w:rsid w:val="00FD5769"/>
    <w:rsid w:val="00FE28FB"/>
    <w:rsid w:val="00FE397D"/>
    <w:rsid w:val="00FE42D7"/>
    <w:rsid w:val="00FF478F"/>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C15D6E"/>
  <w15:chartTrackingRefBased/>
  <w15:docId w15:val="{83DC9C0A-BAC8-4D8C-BDE4-9FFDF58A9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79E1"/>
    <w:pPr>
      <w:spacing w:after="0" w:line="240" w:lineRule="auto"/>
    </w:pPr>
    <w:rPr>
      <w:rFonts w:ascii="Calibri" w:eastAsiaTheme="minorEastAsia" w:hAnsi="Calibri" w:cs="Calibri"/>
      <w:kern w:val="0"/>
      <w:sz w:val="22"/>
      <w:szCs w:val="22"/>
      <w:lang w:eastAsia="fr-CH"/>
    </w:rPr>
  </w:style>
  <w:style w:type="paragraph" w:styleId="1">
    <w:name w:val="heading 1"/>
    <w:basedOn w:val="a"/>
    <w:next w:val="a"/>
    <w:link w:val="10"/>
    <w:uiPriority w:val="9"/>
    <w:qFormat/>
    <w:rsid w:val="00C355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C355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C355A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355A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355A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355A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355A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355AA"/>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355A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55A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C355A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C355A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355A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355A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355A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355AA"/>
    <w:rPr>
      <w:rFonts w:eastAsiaTheme="majorEastAsia" w:cstheme="majorBidi"/>
      <w:color w:val="595959" w:themeColor="text1" w:themeTint="A6"/>
    </w:rPr>
  </w:style>
  <w:style w:type="character" w:customStyle="1" w:styleId="80">
    <w:name w:val="Заголовок 8 Знак"/>
    <w:basedOn w:val="a0"/>
    <w:link w:val="8"/>
    <w:uiPriority w:val="9"/>
    <w:semiHidden/>
    <w:rsid w:val="00C355A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355AA"/>
    <w:rPr>
      <w:rFonts w:eastAsiaTheme="majorEastAsia" w:cstheme="majorBidi"/>
      <w:color w:val="272727" w:themeColor="text1" w:themeTint="D8"/>
    </w:rPr>
  </w:style>
  <w:style w:type="paragraph" w:styleId="a3">
    <w:name w:val="Title"/>
    <w:basedOn w:val="a"/>
    <w:next w:val="a"/>
    <w:link w:val="a4"/>
    <w:uiPriority w:val="10"/>
    <w:qFormat/>
    <w:rsid w:val="00C355AA"/>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C355AA"/>
    <w:rPr>
      <w:rFonts w:asciiTheme="majorHAnsi" w:eastAsiaTheme="majorEastAsia" w:hAnsiTheme="majorHAnsi" w:cstheme="majorBidi"/>
      <w:spacing w:val="-10"/>
      <w:kern w:val="28"/>
      <w:sz w:val="56"/>
      <w:szCs w:val="56"/>
    </w:rPr>
  </w:style>
  <w:style w:type="paragraph" w:styleId="a5">
    <w:name w:val="Subtitle"/>
    <w:aliases w:val="Cover subtitle"/>
    <w:basedOn w:val="a"/>
    <w:next w:val="a"/>
    <w:link w:val="a6"/>
    <w:uiPriority w:val="1"/>
    <w:qFormat/>
    <w:rsid w:val="00C355A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aliases w:val="Cover subtitle Знак"/>
    <w:basedOn w:val="a0"/>
    <w:link w:val="a5"/>
    <w:uiPriority w:val="1"/>
    <w:rsid w:val="00C355A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355AA"/>
    <w:pPr>
      <w:spacing w:before="160"/>
      <w:jc w:val="center"/>
    </w:pPr>
    <w:rPr>
      <w:i/>
      <w:iCs/>
      <w:color w:val="404040" w:themeColor="text1" w:themeTint="BF"/>
    </w:rPr>
  </w:style>
  <w:style w:type="character" w:customStyle="1" w:styleId="22">
    <w:name w:val="Цитата 2 Знак"/>
    <w:basedOn w:val="a0"/>
    <w:link w:val="21"/>
    <w:uiPriority w:val="29"/>
    <w:rsid w:val="00C355AA"/>
    <w:rPr>
      <w:i/>
      <w:iCs/>
      <w:color w:val="404040" w:themeColor="text1" w:themeTint="BF"/>
    </w:rPr>
  </w:style>
  <w:style w:type="paragraph" w:styleId="a7">
    <w:name w:val="List Paragraph"/>
    <w:basedOn w:val="a"/>
    <w:uiPriority w:val="34"/>
    <w:qFormat/>
    <w:rsid w:val="00C355AA"/>
    <w:pPr>
      <w:ind w:left="720"/>
      <w:contextualSpacing/>
    </w:pPr>
  </w:style>
  <w:style w:type="character" w:styleId="a8">
    <w:name w:val="Intense Emphasis"/>
    <w:basedOn w:val="a0"/>
    <w:uiPriority w:val="21"/>
    <w:qFormat/>
    <w:rsid w:val="00C355AA"/>
    <w:rPr>
      <w:i/>
      <w:iCs/>
      <w:color w:val="0F4761" w:themeColor="accent1" w:themeShade="BF"/>
    </w:rPr>
  </w:style>
  <w:style w:type="paragraph" w:styleId="a9">
    <w:name w:val="Intense Quote"/>
    <w:basedOn w:val="a"/>
    <w:next w:val="a"/>
    <w:link w:val="aa"/>
    <w:uiPriority w:val="30"/>
    <w:qFormat/>
    <w:rsid w:val="00C355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355AA"/>
    <w:rPr>
      <w:i/>
      <w:iCs/>
      <w:color w:val="0F4761" w:themeColor="accent1" w:themeShade="BF"/>
    </w:rPr>
  </w:style>
  <w:style w:type="character" w:styleId="ab">
    <w:name w:val="Intense Reference"/>
    <w:basedOn w:val="a0"/>
    <w:uiPriority w:val="32"/>
    <w:qFormat/>
    <w:rsid w:val="00C355AA"/>
    <w:rPr>
      <w:b/>
      <w:bCs/>
      <w:smallCaps/>
      <w:color w:val="0F4761" w:themeColor="accent1" w:themeShade="BF"/>
      <w:spacing w:val="5"/>
    </w:rPr>
  </w:style>
  <w:style w:type="paragraph" w:styleId="ac">
    <w:name w:val="footnote text"/>
    <w:basedOn w:val="a"/>
    <w:link w:val="ad"/>
    <w:uiPriority w:val="99"/>
    <w:rsid w:val="004E2B8A"/>
    <w:pPr>
      <w:spacing w:line="312" w:lineRule="auto"/>
      <w:jc w:val="both"/>
    </w:pPr>
    <w:rPr>
      <w:rFonts w:ascii="Merriweather" w:hAnsi="Merriweather"/>
      <w:sz w:val="14"/>
      <w:szCs w:val="20"/>
      <w:lang w:val="en-GB"/>
      <w14:ligatures w14:val="none"/>
    </w:rPr>
  </w:style>
  <w:style w:type="character" w:customStyle="1" w:styleId="ad">
    <w:name w:val="Текст сноски Знак"/>
    <w:basedOn w:val="a0"/>
    <w:link w:val="ac"/>
    <w:uiPriority w:val="99"/>
    <w:rsid w:val="004E2B8A"/>
    <w:rPr>
      <w:rFonts w:ascii="Merriweather" w:hAnsi="Merriweather"/>
      <w:kern w:val="0"/>
      <w:sz w:val="14"/>
      <w:szCs w:val="20"/>
      <w:lang w:val="en-GB"/>
      <w14:ligatures w14:val="none"/>
    </w:rPr>
  </w:style>
  <w:style w:type="character" w:styleId="ae">
    <w:name w:val="footnote reference"/>
    <w:basedOn w:val="a0"/>
    <w:uiPriority w:val="99"/>
    <w:rsid w:val="004E2B8A"/>
    <w:rPr>
      <w:rFonts w:ascii="Merriweather" w:hAnsi="Merriweather"/>
      <w:color w:val="auto"/>
      <w:sz w:val="14"/>
      <w:vertAlign w:val="superscript"/>
    </w:rPr>
  </w:style>
  <w:style w:type="paragraph" w:styleId="af">
    <w:name w:val="header"/>
    <w:basedOn w:val="a"/>
    <w:link w:val="af0"/>
    <w:uiPriority w:val="99"/>
    <w:unhideWhenUsed/>
    <w:rsid w:val="00320AC8"/>
    <w:pPr>
      <w:tabs>
        <w:tab w:val="center" w:pos="4513"/>
        <w:tab w:val="right" w:pos="9026"/>
      </w:tabs>
    </w:pPr>
  </w:style>
  <w:style w:type="character" w:customStyle="1" w:styleId="af0">
    <w:name w:val="Верхний колонтитул Знак"/>
    <w:basedOn w:val="a0"/>
    <w:link w:val="af"/>
    <w:uiPriority w:val="99"/>
    <w:rsid w:val="00320AC8"/>
  </w:style>
  <w:style w:type="paragraph" w:styleId="af1">
    <w:name w:val="footer"/>
    <w:basedOn w:val="a"/>
    <w:link w:val="af2"/>
    <w:uiPriority w:val="99"/>
    <w:unhideWhenUsed/>
    <w:rsid w:val="00320AC8"/>
    <w:pPr>
      <w:tabs>
        <w:tab w:val="center" w:pos="4513"/>
        <w:tab w:val="right" w:pos="9026"/>
      </w:tabs>
    </w:pPr>
  </w:style>
  <w:style w:type="character" w:customStyle="1" w:styleId="af2">
    <w:name w:val="Нижний колонтитул Знак"/>
    <w:basedOn w:val="a0"/>
    <w:link w:val="af1"/>
    <w:uiPriority w:val="99"/>
    <w:rsid w:val="00320AC8"/>
  </w:style>
  <w:style w:type="paragraph" w:customStyle="1" w:styleId="BackCoverRef">
    <w:name w:val="Back Cover Ref"/>
    <w:basedOn w:val="a"/>
    <w:uiPriority w:val="19"/>
    <w:qFormat/>
    <w:rsid w:val="00320AC8"/>
    <w:pPr>
      <w:spacing w:line="360" w:lineRule="auto"/>
      <w:jc w:val="both"/>
    </w:pPr>
    <w:rPr>
      <w:rFonts w:ascii="Merriweather" w:hAnsi="Merriweather"/>
      <w:color w:val="FFFFFF" w:themeColor="background1"/>
      <w:sz w:val="14"/>
      <w:szCs w:val="20"/>
      <w:lang w:val="en-GB"/>
      <w14:ligatures w14:val="none"/>
    </w:rPr>
  </w:style>
  <w:style w:type="paragraph" w:customStyle="1" w:styleId="TitleTOC">
    <w:name w:val="Title_TOC"/>
    <w:basedOn w:val="a"/>
    <w:next w:val="a"/>
    <w:uiPriority w:val="2"/>
    <w:qFormat/>
    <w:rsid w:val="00CF2221"/>
    <w:pPr>
      <w:spacing w:after="360" w:line="312" w:lineRule="auto"/>
    </w:pPr>
    <w:rPr>
      <w:rFonts w:ascii="DM Sans" w:hAnsi="DM Sans"/>
      <w:color w:val="000000" w:themeColor="text1"/>
      <w:sz w:val="60"/>
      <w:lang w:val="en-GB"/>
      <w14:ligatures w14:val="none"/>
    </w:rPr>
  </w:style>
  <w:style w:type="character" w:styleId="af3">
    <w:name w:val="Strong"/>
    <w:basedOn w:val="a0"/>
    <w:uiPriority w:val="22"/>
    <w:qFormat/>
    <w:rsid w:val="00385D4D"/>
    <w:rPr>
      <w:rFonts w:ascii="DM Sans" w:hAnsi="DM Sans"/>
      <w:b/>
      <w:bCs/>
      <w:sz w:val="24"/>
    </w:rPr>
  </w:style>
  <w:style w:type="character" w:styleId="af4">
    <w:name w:val="Hyperlink"/>
    <w:basedOn w:val="a0"/>
    <w:uiPriority w:val="99"/>
    <w:unhideWhenUsed/>
    <w:rsid w:val="0000331A"/>
    <w:rPr>
      <w:rFonts w:ascii="Merriweather Light" w:hAnsi="Merriweather Light"/>
      <w:color w:val="467886" w:themeColor="hyperlink"/>
      <w:sz w:val="16"/>
      <w:u w:val="single"/>
    </w:rPr>
  </w:style>
  <w:style w:type="paragraph" w:styleId="af5">
    <w:name w:val="Revision"/>
    <w:hidden/>
    <w:uiPriority w:val="99"/>
    <w:semiHidden/>
    <w:rsid w:val="00997AAB"/>
    <w:pPr>
      <w:spacing w:after="0" w:line="240" w:lineRule="auto"/>
    </w:pPr>
  </w:style>
  <w:style w:type="character" w:styleId="af6">
    <w:name w:val="annotation reference"/>
    <w:basedOn w:val="a0"/>
    <w:uiPriority w:val="99"/>
    <w:semiHidden/>
    <w:unhideWhenUsed/>
    <w:rsid w:val="00DE47BA"/>
    <w:rPr>
      <w:sz w:val="16"/>
      <w:szCs w:val="16"/>
    </w:rPr>
  </w:style>
  <w:style w:type="paragraph" w:styleId="af7">
    <w:name w:val="annotation text"/>
    <w:basedOn w:val="a"/>
    <w:link w:val="af8"/>
    <w:uiPriority w:val="99"/>
    <w:unhideWhenUsed/>
    <w:rsid w:val="00DE47BA"/>
    <w:rPr>
      <w:sz w:val="20"/>
      <w:szCs w:val="20"/>
    </w:rPr>
  </w:style>
  <w:style w:type="character" w:customStyle="1" w:styleId="af8">
    <w:name w:val="Текст примечания Знак"/>
    <w:basedOn w:val="a0"/>
    <w:link w:val="af7"/>
    <w:uiPriority w:val="99"/>
    <w:rsid w:val="00DE47BA"/>
    <w:rPr>
      <w:sz w:val="20"/>
      <w:szCs w:val="20"/>
    </w:rPr>
  </w:style>
  <w:style w:type="paragraph" w:styleId="af9">
    <w:name w:val="annotation subject"/>
    <w:basedOn w:val="af7"/>
    <w:next w:val="af7"/>
    <w:link w:val="afa"/>
    <w:uiPriority w:val="99"/>
    <w:semiHidden/>
    <w:unhideWhenUsed/>
    <w:rsid w:val="00DE47BA"/>
    <w:rPr>
      <w:b/>
      <w:bCs/>
    </w:rPr>
  </w:style>
  <w:style w:type="character" w:customStyle="1" w:styleId="afa">
    <w:name w:val="Тема примечания Знак"/>
    <w:basedOn w:val="af8"/>
    <w:link w:val="af9"/>
    <w:uiPriority w:val="99"/>
    <w:semiHidden/>
    <w:rsid w:val="00DE47BA"/>
    <w:rPr>
      <w:b/>
      <w:bCs/>
      <w:sz w:val="20"/>
      <w:szCs w:val="20"/>
    </w:rPr>
  </w:style>
  <w:style w:type="paragraph" w:styleId="afb">
    <w:name w:val="No Spacing"/>
    <w:uiPriority w:val="1"/>
    <w:qFormat/>
    <w:rsid w:val="006279E1"/>
    <w:pPr>
      <w:spacing w:after="0" w:line="240" w:lineRule="auto"/>
    </w:pPr>
    <w:rPr>
      <w:rFonts w:ascii="Aptos" w:eastAsia="Aptos" w:hAnsi="Aptos" w:cs="Times New Roman"/>
      <w14:ligatures w14:val="none"/>
    </w:rPr>
  </w:style>
  <w:style w:type="paragraph" w:styleId="afc">
    <w:name w:val="Normal (Web)"/>
    <w:basedOn w:val="a"/>
    <w:uiPriority w:val="99"/>
    <w:unhideWhenUsed/>
    <w:rsid w:val="00807122"/>
    <w:pPr>
      <w:spacing w:before="100" w:beforeAutospacing="1" w:after="100" w:afterAutospacing="1"/>
    </w:pPr>
    <w:rPr>
      <w:rFonts w:ascii="Times New Roman" w:eastAsia="Times New Roman" w:hAnsi="Times New Roman" w:cs="Times New Roman"/>
      <w:sz w:val="24"/>
      <w:szCs w:val="24"/>
      <w:lang w:val="en-US" w:eastAsia="en-US"/>
      <w14:ligatures w14:val="none"/>
    </w:rPr>
  </w:style>
  <w:style w:type="character" w:customStyle="1" w:styleId="ypks7kbdpwfgdykd3qb9">
    <w:name w:val="ypks7kbdpwfgdykd3qb9"/>
    <w:basedOn w:val="a0"/>
    <w:rsid w:val="00DC3EA1"/>
  </w:style>
  <w:style w:type="paragraph" w:styleId="afd">
    <w:name w:val="Balloon Text"/>
    <w:basedOn w:val="a"/>
    <w:link w:val="afe"/>
    <w:uiPriority w:val="99"/>
    <w:semiHidden/>
    <w:unhideWhenUsed/>
    <w:rsid w:val="000362AD"/>
    <w:rPr>
      <w:rFonts w:ascii="Segoe UI" w:hAnsi="Segoe UI" w:cs="Segoe UI"/>
      <w:sz w:val="18"/>
      <w:szCs w:val="18"/>
    </w:rPr>
  </w:style>
  <w:style w:type="character" w:customStyle="1" w:styleId="afe">
    <w:name w:val="Текст выноски Знак"/>
    <w:basedOn w:val="a0"/>
    <w:link w:val="afd"/>
    <w:uiPriority w:val="99"/>
    <w:semiHidden/>
    <w:rsid w:val="000362AD"/>
    <w:rPr>
      <w:rFonts w:ascii="Segoe UI" w:eastAsiaTheme="minorEastAsia" w:hAnsi="Segoe UI" w:cs="Segoe UI"/>
      <w:kern w:val="0"/>
      <w:sz w:val="18"/>
      <w:szCs w:val="18"/>
      <w:lang w:eastAsia="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815520">
      <w:bodyDiv w:val="1"/>
      <w:marLeft w:val="0"/>
      <w:marRight w:val="0"/>
      <w:marTop w:val="0"/>
      <w:marBottom w:val="0"/>
      <w:divBdr>
        <w:top w:val="none" w:sz="0" w:space="0" w:color="auto"/>
        <w:left w:val="none" w:sz="0" w:space="0" w:color="auto"/>
        <w:bottom w:val="none" w:sz="0" w:space="0" w:color="auto"/>
        <w:right w:val="none" w:sz="0" w:space="0" w:color="auto"/>
      </w:divBdr>
    </w:div>
    <w:div w:id="465707127">
      <w:bodyDiv w:val="1"/>
      <w:marLeft w:val="0"/>
      <w:marRight w:val="0"/>
      <w:marTop w:val="0"/>
      <w:marBottom w:val="0"/>
      <w:divBdr>
        <w:top w:val="none" w:sz="0" w:space="0" w:color="auto"/>
        <w:left w:val="none" w:sz="0" w:space="0" w:color="auto"/>
        <w:bottom w:val="none" w:sz="0" w:space="0" w:color="auto"/>
        <w:right w:val="none" w:sz="0" w:space="0" w:color="auto"/>
      </w:divBdr>
    </w:div>
    <w:div w:id="159994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d45fef7-54f7-4c4a-bfb2-9ef854817505}" enabled="1" method="Privileged" siteId="{9e8a5334-497c-4d8a-a797-7997cf8cc763}" removed="0"/>
</clbl:labelList>
</file>

<file path=docProps/app.xml><?xml version="1.0" encoding="utf-8"?>
<Properties xmlns="http://schemas.openxmlformats.org/officeDocument/2006/extended-properties" xmlns:vt="http://schemas.openxmlformats.org/officeDocument/2006/docPropsVTypes">
  <Template>Normal</Template>
  <TotalTime>22</TotalTime>
  <Pages>2</Pages>
  <Words>556</Words>
  <Characters>3171</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ICRC</Company>
  <LinksUpToDate>false</LinksUpToDate>
  <CharactersWithSpaces>3720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Katherine DIGNAN</dc:creator>
  <cp:keywords/>
  <dc:description/>
  <cp:lastModifiedBy>Amirbek Islamuly</cp:lastModifiedBy>
  <cp:revision>4</cp:revision>
  <cp:lastPrinted>2026-09-21T05:11:00Z</cp:lastPrinted>
  <dcterms:created xsi:type="dcterms:W3CDTF">2026-09-21T04:49:00Z</dcterms:created>
  <dcterms:modified xsi:type="dcterms:W3CDTF">2026-09-21T06:41:00Z</dcterms:modified>
</cp:coreProperties>
</file>