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07B9F" w14:textId="6177E737" w:rsidR="00EA56F2" w:rsidRPr="00EA56F2" w:rsidRDefault="00361432" w:rsidP="00EA56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  <w14:ligatures w14:val="none"/>
        </w:rPr>
        <w:drawing>
          <wp:anchor distT="0" distB="0" distL="114300" distR="114300" simplePos="0" relativeHeight="251658240" behindDoc="1" locked="0" layoutInCell="1" allowOverlap="1" wp14:anchorId="59046C3C" wp14:editId="708CB7E6">
            <wp:simplePos x="0" y="0"/>
            <wp:positionH relativeFrom="column">
              <wp:posOffset>-19050</wp:posOffset>
            </wp:positionH>
            <wp:positionV relativeFrom="paragraph">
              <wp:posOffset>9525</wp:posOffset>
            </wp:positionV>
            <wp:extent cx="6119495" cy="2168525"/>
            <wp:effectExtent l="0" t="0" r="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16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002C3" w14:textId="77777777" w:rsidR="00EA56F2" w:rsidRPr="00EA56F2" w:rsidRDefault="00EA56F2" w:rsidP="00EA56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4AD4D8F" w14:textId="77777777" w:rsidR="00EA56F2" w:rsidRPr="00EA56F2" w:rsidRDefault="00EA56F2" w:rsidP="00EA56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B4A7721" w14:textId="77777777" w:rsidR="00EA56F2" w:rsidRPr="00EA56F2" w:rsidRDefault="00EA56F2" w:rsidP="00EA56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27225B2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BFAAA7A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F4D26C2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7526C45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5EEBB67" w14:textId="7FBC6E5F" w:rsidR="00EA56F2" w:rsidRPr="00260D94" w:rsidRDefault="00260D94" w:rsidP="00260D94">
      <w:pPr>
        <w:tabs>
          <w:tab w:val="left" w:pos="165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14.09.2026                                                              50</w:t>
      </w:r>
    </w:p>
    <w:p w14:paraId="0E71F5B0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87563F4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971FEEF" w14:textId="7B56BD8E" w:rsidR="00EA56F2" w:rsidRPr="00201817" w:rsidRDefault="00EA56F2" w:rsidP="00EA56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181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Алгоритма</w:t>
      </w:r>
      <w:r w:rsidRPr="002018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4E0439" w14:textId="77777777" w:rsidR="00EA56F2" w:rsidRDefault="00EA56F2" w:rsidP="00EA56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взаимодействия и координации</w:t>
      </w:r>
    </w:p>
    <w:p w14:paraId="3D04B9AD" w14:textId="77777777" w:rsidR="00EA56F2" w:rsidRDefault="00EA56F2" w:rsidP="00EA56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государственных </w:t>
      </w:r>
    </w:p>
    <w:p w14:paraId="7953F9CF" w14:textId="77777777" w:rsidR="00EA56F2" w:rsidRDefault="00EA56F2" w:rsidP="00EA56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органов и организации по обработке </w:t>
      </w:r>
    </w:p>
    <w:p w14:paraId="25A383D8" w14:textId="77777777" w:rsidR="00EA56F2" w:rsidRPr="00201817" w:rsidRDefault="00EA56F2" w:rsidP="00EA56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обращений жителей Акмолинской области</w:t>
      </w:r>
    </w:p>
    <w:p w14:paraId="0D05C2E0" w14:textId="77777777" w:rsidR="00EA56F2" w:rsidRPr="006B78DF" w:rsidRDefault="00EA56F2" w:rsidP="00EA56F2">
      <w:pPr>
        <w:spacing w:after="0" w:line="240" w:lineRule="auto"/>
        <w:rPr>
          <w:sz w:val="28"/>
          <w:szCs w:val="28"/>
        </w:rPr>
      </w:pPr>
    </w:p>
    <w:p w14:paraId="3111B0D7" w14:textId="77777777" w:rsidR="00EA56F2" w:rsidRPr="006B78DF" w:rsidRDefault="00EA56F2" w:rsidP="00EA56F2">
      <w:pPr>
        <w:spacing w:after="0" w:line="240" w:lineRule="auto"/>
        <w:jc w:val="both"/>
        <w:rPr>
          <w:sz w:val="28"/>
          <w:szCs w:val="28"/>
        </w:rPr>
      </w:pPr>
    </w:p>
    <w:p w14:paraId="0EB9FB0E" w14:textId="72A3B1EB" w:rsidR="00EA56F2" w:rsidRPr="006B78DF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60CCC"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Казахстан «О местном государственном управлении и самоуправлении в Республике Казахстан», Законом Республики Казахстан «Об информатизации»,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60CCC">
        <w:rPr>
          <w:rFonts w:ascii="Times New Roman" w:hAnsi="Times New Roman" w:cs="Times New Roman"/>
          <w:sz w:val="28"/>
          <w:szCs w:val="28"/>
        </w:rPr>
        <w:t>риказом Министра цифрового развития, инноваций и аэрокосмической промышленности Республики Казахстан от 29 сентября 2023 года №443/НҚ «Об утверждении Типовых требований по организации работы контакт-центров административных органов», в целях повышения эффективности управления услугами жизнеобеспечения и оперативного реагирования на обращения населения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B78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E0FE7D" w14:textId="77777777" w:rsidR="00EA56F2" w:rsidRPr="00A30CB4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78DF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Алгоритм</w:t>
      </w:r>
      <w:r w:rsidRPr="006B78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взаимодействия и координации деятельности государственных органов и организаций по обработке обращений жителей Акмолинской области </w:t>
      </w:r>
      <w:r w:rsidRPr="006B78DF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</w:t>
      </w:r>
      <w:r>
        <w:rPr>
          <w:rFonts w:ascii="Times New Roman" w:hAnsi="Times New Roman" w:cs="Times New Roman"/>
          <w:sz w:val="28"/>
          <w:szCs w:val="28"/>
        </w:rPr>
        <w:t>распоряжению</w:t>
      </w:r>
      <w:r w:rsidRPr="006B78DF">
        <w:rPr>
          <w:rFonts w:ascii="Times New Roman" w:hAnsi="Times New Roman" w:cs="Times New Roman"/>
          <w:sz w:val="28"/>
          <w:szCs w:val="28"/>
        </w:rPr>
        <w:t>.</w:t>
      </w:r>
    </w:p>
    <w:p w14:paraId="458FAFF1" w14:textId="40DEDD61" w:rsidR="00EA56F2" w:rsidRPr="006B78DF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78D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Коммунальному государственному учреждению</w:t>
      </w:r>
      <w:r w:rsidRPr="006B78DF">
        <w:rPr>
          <w:rFonts w:ascii="Times New Roman" w:hAnsi="Times New Roman" w:cs="Times New Roman"/>
          <w:sz w:val="28"/>
          <w:szCs w:val="28"/>
        </w:rPr>
        <w:t xml:space="preserve"> «Smart Aqmola» управления цифровизации и архивов Акмолинской области, исполнительным органам,</w:t>
      </w:r>
      <w:r>
        <w:rPr>
          <w:rFonts w:ascii="Times New Roman" w:hAnsi="Times New Roman" w:cs="Times New Roman"/>
          <w:sz w:val="28"/>
          <w:szCs w:val="28"/>
        </w:rPr>
        <w:t xml:space="preserve"> финансируемых из местного бюджета Акмолинской области,</w:t>
      </w:r>
      <w:r w:rsidRPr="006B78DF">
        <w:rPr>
          <w:rFonts w:ascii="Times New Roman" w:hAnsi="Times New Roman" w:cs="Times New Roman"/>
          <w:sz w:val="28"/>
          <w:szCs w:val="28"/>
        </w:rPr>
        <w:t xml:space="preserve"> территориальным подразделениям </w:t>
      </w:r>
      <w:r>
        <w:rPr>
          <w:rFonts w:ascii="Times New Roman" w:hAnsi="Times New Roman" w:cs="Times New Roman"/>
          <w:sz w:val="28"/>
          <w:szCs w:val="28"/>
        </w:rPr>
        <w:t xml:space="preserve">центральных </w:t>
      </w:r>
      <w:r w:rsidRPr="006B78DF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37D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(по согласованию)</w:t>
      </w:r>
      <w:r w:rsidRPr="006B78DF">
        <w:rPr>
          <w:rFonts w:ascii="Times New Roman" w:hAnsi="Times New Roman" w:cs="Times New Roman"/>
          <w:sz w:val="28"/>
          <w:szCs w:val="28"/>
        </w:rPr>
        <w:t xml:space="preserve">, оказывающими услуги в сфере жизнеобеспечения Акмолинской области, осуществлять деятельность по исполнению обращений </w:t>
      </w:r>
      <w:r w:rsidR="00E9137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6B78DF">
        <w:rPr>
          <w:rFonts w:ascii="Times New Roman" w:hAnsi="Times New Roman" w:cs="Times New Roman"/>
          <w:sz w:val="28"/>
          <w:szCs w:val="28"/>
        </w:rPr>
        <w:t xml:space="preserve">в сфере услуг жизнеобеспечения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Алгоритмом </w:t>
      </w:r>
      <w:r w:rsidRPr="00F8648B">
        <w:rPr>
          <w:rFonts w:ascii="Times New Roman" w:hAnsi="Times New Roman" w:cs="Times New Roman"/>
          <w:sz w:val="28"/>
          <w:szCs w:val="28"/>
        </w:rPr>
        <w:t>взаимодействия и координации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48B">
        <w:rPr>
          <w:rFonts w:ascii="Times New Roman" w:hAnsi="Times New Roman" w:cs="Times New Roman"/>
          <w:sz w:val="28"/>
          <w:szCs w:val="28"/>
        </w:rPr>
        <w:t xml:space="preserve">деятельности государственных органов и организации </w:t>
      </w:r>
      <w:r w:rsidR="00E913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F8648B">
        <w:rPr>
          <w:rFonts w:ascii="Times New Roman" w:hAnsi="Times New Roman" w:cs="Times New Roman"/>
          <w:sz w:val="28"/>
          <w:szCs w:val="28"/>
        </w:rPr>
        <w:t>по обработке обращений жителей Акмолинской области</w:t>
      </w:r>
      <w:r w:rsidRPr="006B78DF">
        <w:rPr>
          <w:rFonts w:ascii="Times New Roman" w:hAnsi="Times New Roman" w:cs="Times New Roman"/>
          <w:sz w:val="28"/>
          <w:szCs w:val="28"/>
        </w:rPr>
        <w:t>.</w:t>
      </w:r>
    </w:p>
    <w:p w14:paraId="345D82AC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78DF">
        <w:rPr>
          <w:rFonts w:ascii="Times New Roman" w:hAnsi="Times New Roman" w:cs="Times New Roman"/>
          <w:sz w:val="28"/>
          <w:szCs w:val="28"/>
        </w:rPr>
        <w:t xml:space="preserve">3.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 вводится в действие</w:t>
      </w:r>
      <w:r w:rsidRPr="006B78DF">
        <w:rPr>
          <w:rFonts w:ascii="Times New Roman" w:hAnsi="Times New Roman" w:cs="Times New Roman"/>
          <w:sz w:val="28"/>
          <w:szCs w:val="28"/>
        </w:rPr>
        <w:t xml:space="preserve"> со дня подписания. </w:t>
      </w:r>
    </w:p>
    <w:p w14:paraId="026ADD53" w14:textId="77777777" w:rsidR="00EA56F2" w:rsidRDefault="00EA56F2" w:rsidP="00EA5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1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3057"/>
        <w:gridCol w:w="3205"/>
      </w:tblGrid>
      <w:tr w:rsidR="00361432" w:rsidRPr="00361432" w14:paraId="6A21D4B7" w14:textId="77777777" w:rsidTr="00361432">
        <w:tc>
          <w:tcPr>
            <w:tcW w:w="3932" w:type="dxa"/>
          </w:tcPr>
          <w:p w14:paraId="44FCD4C2" w14:textId="77777777" w:rsidR="00361432" w:rsidRPr="00361432" w:rsidRDefault="00361432" w:rsidP="0036143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327AEEE5" w14:textId="490EBBCC" w:rsidR="00361432" w:rsidRPr="00361432" w:rsidRDefault="00361432" w:rsidP="003614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057" w:type="dxa"/>
          </w:tcPr>
          <w:p w14:paraId="312B878E" w14:textId="77777777" w:rsidR="00361432" w:rsidRPr="00361432" w:rsidRDefault="00361432" w:rsidP="003614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61432">
              <w:rPr>
                <w:rFonts w:ascii="Times New Roman" w:eastAsia="Times New Roman" w:hAnsi="Times New Roman" w:cs="Times New Roman"/>
                <w:b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2EEA56FC" wp14:editId="6F17C79A">
                  <wp:extent cx="1323975" cy="11906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5" w:type="dxa"/>
          </w:tcPr>
          <w:p w14:paraId="6DFC2D8C" w14:textId="77777777" w:rsidR="00361432" w:rsidRPr="00361432" w:rsidRDefault="00361432" w:rsidP="0036143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361432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   </w:t>
            </w:r>
          </w:p>
          <w:p w14:paraId="1A131BE5" w14:textId="173A41E7" w:rsidR="00361432" w:rsidRPr="00361432" w:rsidRDefault="00361432" w:rsidP="003614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61432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</w:t>
            </w:r>
            <w:r w:rsidRPr="00361432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М. Ахметжанов</w:t>
            </w:r>
          </w:p>
        </w:tc>
      </w:tr>
    </w:tbl>
    <w:p w14:paraId="5CD6CAAB" w14:textId="1C2578A3" w:rsidR="00EA56F2" w:rsidRDefault="00EA56F2" w:rsidP="003614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A56F2" w:rsidSect="00361432">
      <w:pgSz w:w="11906" w:h="16838"/>
      <w:pgMar w:top="142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F2"/>
    <w:rsid w:val="001E7731"/>
    <w:rsid w:val="00260D94"/>
    <w:rsid w:val="0029790A"/>
    <w:rsid w:val="00306007"/>
    <w:rsid w:val="00361432"/>
    <w:rsid w:val="004B4501"/>
    <w:rsid w:val="00576E5E"/>
    <w:rsid w:val="00594E55"/>
    <w:rsid w:val="005B0D63"/>
    <w:rsid w:val="009D137B"/>
    <w:rsid w:val="00B26BB0"/>
    <w:rsid w:val="00DD368E"/>
    <w:rsid w:val="00E210FE"/>
    <w:rsid w:val="00E836F3"/>
    <w:rsid w:val="00E9137D"/>
    <w:rsid w:val="00EA56F2"/>
    <w:rsid w:val="00EC6BA7"/>
    <w:rsid w:val="00EE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500A"/>
  <w15:chartTrackingRefBased/>
  <w15:docId w15:val="{5C6E00E2-FFD3-4C77-9A22-21CA369B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6F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A56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6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6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6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0"/>
      <w:sz w:val="22"/>
      <w:szCs w:val="22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6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6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6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6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6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6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6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6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6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6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6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6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6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A5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6F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A5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6F2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A56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56F2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a8">
    <w:name w:val="Intense Emphasis"/>
    <w:basedOn w:val="a0"/>
    <w:uiPriority w:val="21"/>
    <w:qFormat/>
    <w:rsid w:val="00EA56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6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A56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56F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361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 Kadrov</dc:creator>
  <cp:keywords/>
  <dc:description/>
  <cp:lastModifiedBy>A100</cp:lastModifiedBy>
  <cp:revision>9</cp:revision>
  <cp:lastPrinted>2026-09-10T07:12:00Z</cp:lastPrinted>
  <dcterms:created xsi:type="dcterms:W3CDTF">2026-09-07T12:00:00Z</dcterms:created>
  <dcterms:modified xsi:type="dcterms:W3CDTF">2026-09-14T05:37:00Z</dcterms:modified>
</cp:coreProperties>
</file>