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8AC83" w14:textId="77777777" w:rsidR="00B441AD" w:rsidRDefault="009766A3" w:rsidP="009F6687">
      <w:pPr>
        <w:spacing w:after="0" w:line="240" w:lineRule="auto"/>
        <w:ind w:firstLine="4395"/>
        <w:contextualSpacing/>
        <w:rPr>
          <w:rFonts w:ascii="Times New Roman" w:hAnsi="Times New Roman" w:cs="Times New Roman"/>
          <w:sz w:val="28"/>
          <w:szCs w:val="28"/>
        </w:rPr>
      </w:pPr>
      <w:r w:rsidRPr="009766A3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9766A3">
        <w:rPr>
          <w:rFonts w:ascii="Times New Roman" w:hAnsi="Times New Roman" w:cs="Times New Roman"/>
          <w:sz w:val="28"/>
          <w:szCs w:val="28"/>
        </w:rPr>
        <w:t>риложение</w:t>
      </w:r>
      <w:proofErr w:type="spellEnd"/>
      <w:r w:rsidRPr="009766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0D5CAB" w14:textId="7A0AA429" w:rsidR="009766A3" w:rsidRPr="009766A3" w:rsidRDefault="009766A3" w:rsidP="009F6687">
      <w:pPr>
        <w:spacing w:after="0" w:line="240" w:lineRule="auto"/>
        <w:ind w:firstLine="4395"/>
        <w:contextualSpacing/>
        <w:rPr>
          <w:rFonts w:ascii="Times New Roman" w:hAnsi="Times New Roman" w:cs="Times New Roman"/>
          <w:sz w:val="28"/>
          <w:szCs w:val="28"/>
        </w:rPr>
      </w:pPr>
      <w:r w:rsidRPr="009766A3">
        <w:rPr>
          <w:rFonts w:ascii="Times New Roman" w:hAnsi="Times New Roman" w:cs="Times New Roman"/>
          <w:sz w:val="28"/>
          <w:szCs w:val="28"/>
        </w:rPr>
        <w:t>к постановлению акимата</w:t>
      </w:r>
    </w:p>
    <w:p w14:paraId="53BB0FCD" w14:textId="65E0946D" w:rsidR="009766A3" w:rsidRPr="009766A3" w:rsidRDefault="009766A3" w:rsidP="009F6687">
      <w:pPr>
        <w:spacing w:after="0" w:line="240" w:lineRule="auto"/>
        <w:ind w:firstLine="4395"/>
        <w:contextualSpacing/>
        <w:rPr>
          <w:rFonts w:ascii="Times New Roman" w:hAnsi="Times New Roman" w:cs="Times New Roman"/>
          <w:sz w:val="28"/>
          <w:szCs w:val="28"/>
        </w:rPr>
      </w:pPr>
      <w:r w:rsidRPr="009766A3">
        <w:rPr>
          <w:rFonts w:ascii="Times New Roman" w:hAnsi="Times New Roman" w:cs="Times New Roman"/>
          <w:sz w:val="28"/>
          <w:szCs w:val="28"/>
        </w:rPr>
        <w:t>города Астаны</w:t>
      </w:r>
      <w:r w:rsidR="00B441AD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9F6687">
        <w:rPr>
          <w:rFonts w:ascii="Times New Roman" w:hAnsi="Times New Roman" w:cs="Times New Roman"/>
          <w:sz w:val="28"/>
          <w:szCs w:val="28"/>
          <w:lang w:val="kk-KZ"/>
        </w:rPr>
        <w:t>14 сентября</w:t>
      </w:r>
      <w:r w:rsidR="00B441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6A3">
        <w:rPr>
          <w:rFonts w:ascii="Times New Roman" w:hAnsi="Times New Roman" w:cs="Times New Roman"/>
          <w:sz w:val="28"/>
          <w:szCs w:val="28"/>
        </w:rPr>
        <w:t>202</w:t>
      </w:r>
      <w:r w:rsidR="006A51D3">
        <w:rPr>
          <w:rFonts w:ascii="Times New Roman" w:hAnsi="Times New Roman" w:cs="Times New Roman"/>
          <w:sz w:val="28"/>
          <w:szCs w:val="28"/>
        </w:rPr>
        <w:t>6</w:t>
      </w:r>
      <w:r w:rsidRPr="009766A3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A5A023D" w14:textId="6B50ADAD" w:rsidR="009766A3" w:rsidRPr="00B441AD" w:rsidRDefault="009766A3" w:rsidP="009F6687">
      <w:pPr>
        <w:spacing w:after="0" w:line="240" w:lineRule="auto"/>
        <w:ind w:firstLine="4395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9766A3">
        <w:rPr>
          <w:rFonts w:ascii="Times New Roman" w:hAnsi="Times New Roman" w:cs="Times New Roman"/>
          <w:sz w:val="28"/>
          <w:szCs w:val="28"/>
        </w:rPr>
        <w:t xml:space="preserve">№ </w:t>
      </w:r>
      <w:r w:rsidR="008D64E4">
        <w:rPr>
          <w:rFonts w:ascii="Times New Roman" w:hAnsi="Times New Roman" w:cs="Times New Roman"/>
          <w:sz w:val="28"/>
          <w:szCs w:val="28"/>
          <w:lang w:val="kk-KZ"/>
        </w:rPr>
        <w:t>503-</w:t>
      </w:r>
      <w:r w:rsidR="00A26D8B">
        <w:rPr>
          <w:rFonts w:ascii="Times New Roman" w:hAnsi="Times New Roman" w:cs="Times New Roman"/>
          <w:sz w:val="28"/>
          <w:szCs w:val="28"/>
          <w:lang w:val="kk-KZ"/>
        </w:rPr>
        <w:t>3171</w:t>
      </w:r>
    </w:p>
    <w:p w14:paraId="7A14C509" w14:textId="77777777" w:rsidR="009766A3" w:rsidRPr="00B6725A" w:rsidRDefault="009766A3" w:rsidP="00B672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7D32C" w14:textId="5C176D72" w:rsidR="009766A3" w:rsidRPr="00B6725A" w:rsidRDefault="009766A3" w:rsidP="00B672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90270" w14:textId="77777777" w:rsidR="00B6725A" w:rsidRPr="00B6725A" w:rsidRDefault="00B6725A" w:rsidP="00B67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z16"/>
      <w:r w:rsidRPr="00B6725A">
        <w:rPr>
          <w:rFonts w:ascii="Times New Roman" w:hAnsi="Times New Roman" w:cs="Times New Roman"/>
          <w:sz w:val="28"/>
          <w:szCs w:val="28"/>
        </w:rPr>
        <w:t xml:space="preserve">Правила управления и эксплуатации транспортной инфраструктуры столицы </w:t>
      </w:r>
    </w:p>
    <w:p w14:paraId="687F6FB5" w14:textId="77777777" w:rsidR="00B6725A" w:rsidRPr="00B6725A" w:rsidRDefault="00B6725A" w:rsidP="00B672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ED579B" w14:textId="77777777" w:rsidR="00B6725A" w:rsidRPr="00B6725A" w:rsidRDefault="00B6725A" w:rsidP="00B6725A">
      <w:pPr>
        <w:pStyle w:val="ac"/>
        <w:tabs>
          <w:tab w:val="left" w:pos="851"/>
        </w:tabs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bookmarkStart w:id="1" w:name="z17"/>
      <w:bookmarkEnd w:id="0"/>
      <w:r w:rsidRPr="00B6725A">
        <w:rPr>
          <w:rFonts w:ascii="Times New Roman" w:hAnsi="Times New Roman"/>
          <w:sz w:val="28"/>
          <w:szCs w:val="28"/>
        </w:rPr>
        <w:t>Глава 1. Общие положения</w:t>
      </w:r>
    </w:p>
    <w:p w14:paraId="5B46C1E1" w14:textId="77777777" w:rsidR="00B6725A" w:rsidRPr="00B6725A" w:rsidRDefault="00B6725A" w:rsidP="00B672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88B638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z18"/>
      <w:bookmarkEnd w:id="1"/>
      <w:r w:rsidRPr="00B6725A">
        <w:rPr>
          <w:rFonts w:ascii="Times New Roman" w:hAnsi="Times New Roman"/>
          <w:sz w:val="28"/>
          <w:szCs w:val="28"/>
          <w:lang w:val="kk-KZ"/>
        </w:rPr>
        <w:t xml:space="preserve">Настоящие Правила управления и эксплуатации транспортной инфраструктуры столицы определяют порядок управления и эксплуатации объектов транспортной инфраструктуры, находящихся в коммунальной собственности города Астаны </w:t>
      </w:r>
      <w:r w:rsidRPr="00B6725A">
        <w:rPr>
          <w:rFonts w:ascii="Times New Roman" w:hAnsi="Times New Roman"/>
          <w:sz w:val="28"/>
          <w:szCs w:val="28"/>
        </w:rPr>
        <w:t>(далее – Правила).</w:t>
      </w:r>
      <w:bookmarkStart w:id="3" w:name="z19"/>
      <w:bookmarkEnd w:id="2"/>
    </w:p>
    <w:p w14:paraId="4BC3683F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В Правилах используются следующие понятия: </w:t>
      </w:r>
    </w:p>
    <w:p w14:paraId="228313ED" w14:textId="77777777" w:rsidR="00B6725A" w:rsidRPr="00B6725A" w:rsidRDefault="00B6725A" w:rsidP="00B6725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z20"/>
      <w:bookmarkEnd w:id="3"/>
      <w:r w:rsidRPr="00B6725A">
        <w:rPr>
          <w:rFonts w:ascii="Times New Roman" w:hAnsi="Times New Roman" w:cs="Times New Roman"/>
          <w:sz w:val="28"/>
          <w:szCs w:val="28"/>
        </w:rPr>
        <w:t>орган транспорта столицы – исполнительный орган, уполномоченный осуществлять регулирование в сфере транспорта на территории столицы;</w:t>
      </w:r>
    </w:p>
    <w:p w14:paraId="19A0392D" w14:textId="0296D6F7" w:rsidR="00B6725A" w:rsidRPr="00B6725A" w:rsidRDefault="00B6725A" w:rsidP="00B6725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25A">
        <w:rPr>
          <w:rFonts w:ascii="Times New Roman" w:hAnsi="Times New Roman" w:cs="Times New Roman"/>
          <w:sz w:val="28"/>
          <w:szCs w:val="28"/>
        </w:rPr>
        <w:t xml:space="preserve">объекты транспортной инфраструктуры – технологический комплекс, включающий в себя железнодорожные, трамвайные, </w:t>
      </w:r>
      <w:proofErr w:type="spellStart"/>
      <w:r w:rsidRPr="00B6725A">
        <w:rPr>
          <w:rFonts w:ascii="Times New Roman" w:hAnsi="Times New Roman" w:cs="Times New Roman"/>
          <w:sz w:val="28"/>
          <w:szCs w:val="28"/>
        </w:rPr>
        <w:t>легкорельсовые</w:t>
      </w:r>
      <w:proofErr w:type="spellEnd"/>
      <w:r w:rsidRPr="00B6725A">
        <w:rPr>
          <w:rFonts w:ascii="Times New Roman" w:hAnsi="Times New Roman" w:cs="Times New Roman"/>
          <w:sz w:val="28"/>
          <w:szCs w:val="28"/>
        </w:rPr>
        <w:t xml:space="preserve">, монорельсовые и внутренние водные пути, автомобильные дороги, тоннели, эстакады, мосты, вокзалы и станции, пункты обслуживания пассажиров, линии метрополитена, порты, портовые средства, судоходные гидротехнические сооружения, аэродромы, аэропорты, транспортно-логистические центры, объекты систем связи, навигации и управления движением транспортных средств, магистральный трубопровод, а также иные обеспечивающие функционирование транспортного комплекса здания, сооружения, устройства и оборудования, находящиеся в коммунальной собственности города Астаны (далее – объект);  </w:t>
      </w:r>
    </w:p>
    <w:p w14:paraId="32BE312A" w14:textId="77777777" w:rsidR="00B6725A" w:rsidRPr="00B6725A" w:rsidRDefault="00B6725A" w:rsidP="00B6725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z23"/>
      <w:bookmarkEnd w:id="4"/>
      <w:r w:rsidRPr="00B6725A">
        <w:rPr>
          <w:rFonts w:ascii="Times New Roman" w:hAnsi="Times New Roman" w:cs="Times New Roman"/>
          <w:sz w:val="28"/>
          <w:szCs w:val="28"/>
        </w:rPr>
        <w:t>управляющая компания – юридическое лицо, определенное решением местного исполнительного органа, осуществляющее функции управления объектами транспортной инфраструктуры столицы и заключившее договор        с органом транспорта.</w:t>
      </w:r>
    </w:p>
    <w:p w14:paraId="4570EC7A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bookmarkStart w:id="6" w:name="z26"/>
      <w:bookmarkEnd w:id="5"/>
    </w:p>
    <w:p w14:paraId="182CE475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Глава 2. </w:t>
      </w:r>
      <w:r w:rsidRPr="00B6725A">
        <w:rPr>
          <w:rFonts w:ascii="Times New Roman" w:hAnsi="Times New Roman"/>
          <w:bCs/>
          <w:sz w:val="28"/>
          <w:szCs w:val="28"/>
          <w:lang w:val="kk-KZ"/>
        </w:rPr>
        <w:t>Основания возникновения права на управление и эксплуатацию объектом</w:t>
      </w:r>
    </w:p>
    <w:p w14:paraId="0D4511B5" w14:textId="77777777" w:rsidR="00B6725A" w:rsidRPr="00B6725A" w:rsidRDefault="00B6725A" w:rsidP="00B6725A">
      <w:pPr>
        <w:pStyle w:val="ac"/>
        <w:tabs>
          <w:tab w:val="left" w:pos="851"/>
        </w:tabs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14:paraId="2DC4FEE2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z33"/>
      <w:bookmarkEnd w:id="6"/>
      <w:r w:rsidRPr="00B6725A">
        <w:rPr>
          <w:rFonts w:ascii="Times New Roman" w:hAnsi="Times New Roman"/>
          <w:sz w:val="28"/>
          <w:szCs w:val="28"/>
        </w:rPr>
        <w:t>Решение о передаче объекта в управление принимается в интересах города Астаны органом транспорта.</w:t>
      </w:r>
    </w:p>
    <w:p w14:paraId="7972EB6E" w14:textId="5734EA80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Объект передается в управление компании, </w:t>
      </w:r>
      <w:r w:rsidRPr="00B6725A">
        <w:rPr>
          <w:rFonts w:ascii="Times New Roman" w:hAnsi="Times New Roman"/>
          <w:sz w:val="28"/>
          <w:szCs w:val="28"/>
          <w:lang w:val="kk-KZ"/>
        </w:rPr>
        <w:t>осуществляющей функции управления объектами транспортной инфраструктуры столицы,</w:t>
      </w:r>
      <w:r w:rsidRPr="00B6725A">
        <w:rPr>
          <w:rFonts w:ascii="Times New Roman" w:hAnsi="Times New Roman"/>
          <w:sz w:val="28"/>
          <w:szCs w:val="28"/>
        </w:rPr>
        <w:t xml:space="preserve"> на срок не более 5 (пяти) лет. </w:t>
      </w:r>
    </w:p>
    <w:p w14:paraId="48BED82A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Управляющая компания определяется решением местного исполнительного органа. </w:t>
      </w:r>
    </w:p>
    <w:p w14:paraId="5C77B12D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Управление объектом возникает (учреждается) на основании соответствующего договора (далее – Договор).</w:t>
      </w:r>
      <w:bookmarkEnd w:id="7"/>
    </w:p>
    <w:p w14:paraId="76D4F717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83533" w14:textId="77777777" w:rsidR="00B6725A" w:rsidRPr="00B6725A" w:rsidRDefault="00B6725A" w:rsidP="00B6725A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Глава 3. </w:t>
      </w:r>
      <w:r w:rsidRPr="00B6725A">
        <w:rPr>
          <w:rFonts w:ascii="Times New Roman" w:hAnsi="Times New Roman"/>
          <w:sz w:val="28"/>
          <w:szCs w:val="28"/>
          <w:lang w:val="kk-KZ"/>
        </w:rPr>
        <w:t>Задачи</w:t>
      </w:r>
      <w:r w:rsidRPr="00B6725A">
        <w:rPr>
          <w:rFonts w:ascii="Times New Roman" w:hAnsi="Times New Roman"/>
          <w:bCs/>
          <w:sz w:val="28"/>
          <w:szCs w:val="28"/>
        </w:rPr>
        <w:t xml:space="preserve"> органа транспорта</w:t>
      </w:r>
    </w:p>
    <w:p w14:paraId="32BDCB82" w14:textId="77777777" w:rsidR="00B6725A" w:rsidRPr="00B6725A" w:rsidRDefault="00B6725A" w:rsidP="00B6725A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p w14:paraId="3634F5DF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Орган транспорта:</w:t>
      </w:r>
    </w:p>
    <w:p w14:paraId="28C935F8" w14:textId="77777777" w:rsidR="00B6725A" w:rsidRPr="00B6725A" w:rsidRDefault="00B6725A" w:rsidP="00B6725A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B6725A">
        <w:rPr>
          <w:rFonts w:ascii="Times New Roman" w:hAnsi="Times New Roman"/>
          <w:bCs/>
          <w:sz w:val="28"/>
          <w:szCs w:val="28"/>
        </w:rPr>
        <w:t>получа</w:t>
      </w:r>
      <w:proofErr w:type="spellEnd"/>
      <w:r w:rsidRPr="00B6725A">
        <w:rPr>
          <w:rFonts w:ascii="Times New Roman" w:hAnsi="Times New Roman"/>
          <w:bCs/>
          <w:sz w:val="28"/>
          <w:szCs w:val="28"/>
          <w:lang w:val="kk-KZ"/>
        </w:rPr>
        <w:t>ет</w:t>
      </w:r>
      <w:r w:rsidRPr="00B6725A">
        <w:rPr>
          <w:rFonts w:ascii="Times New Roman" w:hAnsi="Times New Roman"/>
          <w:bCs/>
          <w:sz w:val="28"/>
          <w:szCs w:val="28"/>
        </w:rPr>
        <w:t xml:space="preserve"> информацию (отчет) о деятельности управляющей компании по управлению объектом по письменному запросу;</w:t>
      </w:r>
    </w:p>
    <w:p w14:paraId="4A282949" w14:textId="77777777" w:rsidR="00B6725A" w:rsidRPr="00B6725A" w:rsidRDefault="00B6725A" w:rsidP="00B6725A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 xml:space="preserve">не </w:t>
      </w:r>
      <w:proofErr w:type="spellStart"/>
      <w:r w:rsidRPr="00B6725A">
        <w:rPr>
          <w:rFonts w:ascii="Times New Roman" w:hAnsi="Times New Roman"/>
          <w:bCs/>
          <w:sz w:val="28"/>
          <w:szCs w:val="28"/>
        </w:rPr>
        <w:t>вмешива</w:t>
      </w:r>
      <w:proofErr w:type="spellEnd"/>
      <w:r w:rsidRPr="00B6725A">
        <w:rPr>
          <w:rFonts w:ascii="Times New Roman" w:hAnsi="Times New Roman"/>
          <w:bCs/>
          <w:sz w:val="28"/>
          <w:szCs w:val="28"/>
          <w:lang w:val="kk-KZ"/>
        </w:rPr>
        <w:t>ется</w:t>
      </w:r>
      <w:r w:rsidRPr="00B6725A">
        <w:rPr>
          <w:rFonts w:ascii="Times New Roman" w:hAnsi="Times New Roman"/>
          <w:bCs/>
          <w:sz w:val="28"/>
          <w:szCs w:val="28"/>
        </w:rPr>
        <w:t xml:space="preserve"> в деятельность управляющей компании, отслеживать выполнение обязательств по Договору, в том числе путем проведения мониторинга эффективности управления объектом, заслушивания отчета управляющей компании по выполнению обязательств по Договору;</w:t>
      </w:r>
    </w:p>
    <w:p w14:paraId="01C4A639" w14:textId="77777777" w:rsidR="00B6725A" w:rsidRPr="00B6725A" w:rsidRDefault="00B6725A" w:rsidP="00B6725A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передает объект управляющей компании в сроки, установленные Договором;</w:t>
      </w:r>
    </w:p>
    <w:p w14:paraId="70297DDE" w14:textId="77777777" w:rsidR="00B6725A" w:rsidRPr="00B6725A" w:rsidRDefault="00B6725A" w:rsidP="00B6725A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передает управляющей компании необходимые документы для осуществления его обязанностей по Договору;</w:t>
      </w:r>
    </w:p>
    <w:p w14:paraId="02CEB174" w14:textId="77777777" w:rsidR="00B6725A" w:rsidRPr="00B6725A" w:rsidRDefault="00B6725A" w:rsidP="00B6725A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B6725A">
        <w:rPr>
          <w:rFonts w:ascii="Times New Roman" w:hAnsi="Times New Roman"/>
          <w:bCs/>
          <w:sz w:val="28"/>
          <w:szCs w:val="28"/>
        </w:rPr>
        <w:t>соверш</w:t>
      </w:r>
      <w:proofErr w:type="spellEnd"/>
      <w:r w:rsidRPr="00B6725A">
        <w:rPr>
          <w:rFonts w:ascii="Times New Roman" w:hAnsi="Times New Roman"/>
          <w:bCs/>
          <w:sz w:val="28"/>
          <w:szCs w:val="28"/>
          <w:lang w:val="kk-KZ"/>
        </w:rPr>
        <w:t>ает</w:t>
      </w:r>
      <w:r w:rsidRPr="00B6725A">
        <w:rPr>
          <w:rFonts w:ascii="Times New Roman" w:hAnsi="Times New Roman"/>
          <w:bCs/>
          <w:sz w:val="28"/>
          <w:szCs w:val="28"/>
        </w:rPr>
        <w:t xml:space="preserve"> иные действия, предусмотренные законодательством Республики Казахстан.</w:t>
      </w:r>
    </w:p>
    <w:p w14:paraId="4E7A66A9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C15217" w14:textId="77777777" w:rsidR="00B6725A" w:rsidRPr="00B6725A" w:rsidRDefault="00B6725A" w:rsidP="00B6725A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Глава 4. </w:t>
      </w:r>
      <w:r w:rsidRPr="00B6725A">
        <w:rPr>
          <w:rFonts w:ascii="Times New Roman" w:hAnsi="Times New Roman"/>
          <w:bCs/>
          <w:sz w:val="28"/>
          <w:szCs w:val="28"/>
        </w:rPr>
        <w:t>Задачи управляющей компании</w:t>
      </w:r>
    </w:p>
    <w:p w14:paraId="3B770E07" w14:textId="77777777" w:rsidR="00B6725A" w:rsidRPr="00B6725A" w:rsidRDefault="00B6725A" w:rsidP="00B6725A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</w:p>
    <w:p w14:paraId="6161FBEE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  <w:lang w:val="kk-KZ"/>
        </w:rPr>
        <w:t>Управляющая компания:</w:t>
      </w:r>
    </w:p>
    <w:p w14:paraId="070ACE0E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совершает в отношении переданного в управление объекта юридические и фактические действия в интересах органа транспорта;</w:t>
      </w:r>
    </w:p>
    <w:p w14:paraId="448F947A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возмещает необходимые расходы, произведенные им при управлении объектом в порядке, установленном законодательством Республики Казахстан и Договором;</w:t>
      </w:r>
    </w:p>
    <w:p w14:paraId="533FD84C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совершает сделки с переданным в управление объектом от своего имени, указывая при этом, что он действует в качестве управляющей компании;</w:t>
      </w:r>
    </w:p>
    <w:p w14:paraId="5359BC7E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запрашивает все разрешительные документы от уполномоченных государственных</w:t>
      </w:r>
      <w:bookmarkStart w:id="8" w:name="_GoBack"/>
      <w:bookmarkEnd w:id="8"/>
      <w:r w:rsidRPr="00B6725A">
        <w:rPr>
          <w:rFonts w:ascii="Times New Roman" w:hAnsi="Times New Roman"/>
          <w:bCs/>
          <w:sz w:val="28"/>
          <w:szCs w:val="28"/>
        </w:rPr>
        <w:t xml:space="preserve"> органов, которые являются необходимыми в соответствии      с законодательством Республики Казахстан;</w:t>
      </w:r>
    </w:p>
    <w:p w14:paraId="34A1024B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осуществляет эффективное управление объектом;</w:t>
      </w:r>
    </w:p>
    <w:p w14:paraId="1FE1CCE4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обеспечивает сохранность объекта;</w:t>
      </w:r>
    </w:p>
    <w:p w14:paraId="347E11E8" w14:textId="3A48437D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 xml:space="preserve">осуществляет права и обязанности управляющей компании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B6725A">
        <w:rPr>
          <w:rFonts w:ascii="Times New Roman" w:hAnsi="Times New Roman"/>
          <w:bCs/>
          <w:sz w:val="28"/>
          <w:szCs w:val="28"/>
        </w:rPr>
        <w:t xml:space="preserve">        в соответствии с Договором;</w:t>
      </w:r>
    </w:p>
    <w:p w14:paraId="6381CB45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исполняет обязанности, возникающие в результате действий                 по управлению объектом, в целях надлежащего исполнения Договора;</w:t>
      </w:r>
    </w:p>
    <w:p w14:paraId="055FF5AE" w14:textId="77777777" w:rsidR="00B6725A" w:rsidRPr="00B6725A" w:rsidRDefault="00B6725A" w:rsidP="00B6725A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B6725A">
        <w:rPr>
          <w:rFonts w:ascii="Times New Roman" w:hAnsi="Times New Roman"/>
          <w:bCs/>
          <w:sz w:val="28"/>
          <w:szCs w:val="28"/>
        </w:rPr>
        <w:t>предоставляет органу транспорта отчет о своей деятельности                по запросу и предоставлять право беспрепятственного доступа к объекту, кроме объектов, требующих специальные разрешения/пропуска.</w:t>
      </w:r>
    </w:p>
    <w:p w14:paraId="4D60BEFF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138C0B9D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A64ABE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8E4A84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CD8E96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E3C1CC" w14:textId="77777777" w:rsidR="00B6725A" w:rsidRPr="00B6725A" w:rsidRDefault="00B6725A" w:rsidP="00B6725A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Глава 5. </w:t>
      </w:r>
      <w:r w:rsidRPr="00B6725A">
        <w:rPr>
          <w:rFonts w:ascii="Times New Roman" w:hAnsi="Times New Roman"/>
          <w:bCs/>
          <w:sz w:val="28"/>
          <w:szCs w:val="28"/>
          <w:lang w:val="kk-KZ"/>
        </w:rPr>
        <w:t>Требования к эксплуатации объекта</w:t>
      </w:r>
    </w:p>
    <w:p w14:paraId="158E7685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583C4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  <w:lang w:val="kk-KZ"/>
        </w:rPr>
        <w:t>До принятия объекта в управление управляющая компания обязана изучить:</w:t>
      </w:r>
    </w:p>
    <w:p w14:paraId="727CB990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технический паспорт и состав объекта</w:t>
      </w:r>
      <w:r w:rsidRPr="00B672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6725A">
        <w:rPr>
          <w:rFonts w:ascii="Times New Roman" w:hAnsi="Times New Roman"/>
          <w:sz w:val="28"/>
          <w:szCs w:val="28"/>
        </w:rPr>
        <w:t>(сооружение и технологическое оборудование, балансовая стоимость), порядок и состав технологических операций;</w:t>
      </w:r>
    </w:p>
    <w:p w14:paraId="35E7AE77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функциональные особенности элементов объекта</w:t>
      </w:r>
      <w:r w:rsidRPr="00B672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6725A">
        <w:rPr>
          <w:rFonts w:ascii="Times New Roman" w:hAnsi="Times New Roman"/>
          <w:sz w:val="28"/>
          <w:szCs w:val="28"/>
        </w:rPr>
        <w:t>(назначение сооружения, оборудования, технологические и технические характеристики, режим работы и эксплуатации);</w:t>
      </w:r>
    </w:p>
    <w:p w14:paraId="141CED77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состав и технические характеристики инженерно-технических систем обеспечения безопасности (средства сигнализации, контроль доступа, досмотр, видеонаблюдение, аудио- и видеозаписи, связь, освещение, сбор, обработка, прием и передача информации);</w:t>
      </w:r>
    </w:p>
    <w:p w14:paraId="34CEA6BA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географические, топологические, климатические характеристики района расположения объекта;</w:t>
      </w:r>
    </w:p>
    <w:p w14:paraId="76DF05C2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регламенты взаимодействия с соответствующими территориальными подразделениями Министерства внутренних дел Республики Казахстан, другими органами государственной власти и местного самоуправления              в области обеспечения безопасности объекта;</w:t>
      </w:r>
    </w:p>
    <w:p w14:paraId="64ECDBA9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порядок обеспечения устойчивости жизнеобеспечения объекта;</w:t>
      </w:r>
    </w:p>
    <w:p w14:paraId="6DB3C9B8" w14:textId="77777777" w:rsidR="00B6725A" w:rsidRPr="00B6725A" w:rsidRDefault="00B6725A" w:rsidP="00B6725A">
      <w:pPr>
        <w:pStyle w:val="ac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иные необходимые документы, предусмотренные законодательством Республики Казахстан.</w:t>
      </w:r>
    </w:p>
    <w:p w14:paraId="254E8431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  <w:lang w:val="kk-KZ"/>
        </w:rPr>
        <w:t>По итогам изучения управляющая компания обязана представить:</w:t>
      </w:r>
    </w:p>
    <w:p w14:paraId="50321874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результаты изучения проектной, технической, технологической документации и документов информационного характера;</w:t>
      </w:r>
    </w:p>
    <w:p w14:paraId="2CE0ED03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результаты изученной документации и визуального обследования объекта и систем жизнеобеспечения, проверки работоспособности                       и фактического его состояния;</w:t>
      </w:r>
    </w:p>
    <w:p w14:paraId="4BF161E2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определение оценки вероятности возможных последствий (нанесенного ущерба) экономического, социального, техногенного характера при анализе потенциальных угроз акта незаконного вмешательства применительно                к конкретному объекту;</w:t>
      </w:r>
    </w:p>
    <w:p w14:paraId="0644F41F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 xml:space="preserve">описание уязвимых зон и критических элементов объекта, оценку эффективности существующей системы обеспечения безопасности объекта        </w:t>
      </w:r>
      <w:r w:rsidRPr="00B6725A">
        <w:rPr>
          <w:rFonts w:ascii="Times New Roman" w:hAnsi="Times New Roman"/>
          <w:sz w:val="28"/>
          <w:szCs w:val="28"/>
          <w:lang w:val="kk-KZ"/>
        </w:rPr>
        <w:t>с последующей разработкой, согласованием и утверждением                                 с соответствующими государственными и правоохранительными органами Паспорта антитеррористической защищенности объекта;</w:t>
      </w:r>
    </w:p>
    <w:p w14:paraId="1E55F4A6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анализ выводов и результатов, определяющих соответствие представленной документации и фактических результатов обследования объекта требованиям руководящих нормативных документов и требованиям по обеспечению безопасности;</w:t>
      </w:r>
    </w:p>
    <w:p w14:paraId="62973E4C" w14:textId="77777777" w:rsidR="00B6725A" w:rsidRPr="00B6725A" w:rsidRDefault="00B6725A" w:rsidP="00B6725A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lastRenderedPageBreak/>
        <w:t>разработку и оформление рекомендаций по устранению выявленных нарушений и приведение степени сохранности объекта в соответствие                 с требованиями обеспечения безопасности.</w:t>
      </w:r>
    </w:p>
    <w:p w14:paraId="5F3DDA13" w14:textId="77777777" w:rsidR="00B6725A" w:rsidRPr="00B6725A" w:rsidRDefault="00B6725A" w:rsidP="00B6725A">
      <w:pPr>
        <w:pStyle w:val="ac"/>
        <w:numPr>
          <w:ilvl w:val="0"/>
          <w:numId w:val="1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  <w:lang w:val="kk-KZ"/>
        </w:rPr>
        <w:t>При принятии объекта в управление управляющая компания обязана обеспечить:</w:t>
      </w:r>
    </w:p>
    <w:p w14:paraId="62E3FD64" w14:textId="77777777" w:rsidR="00B6725A" w:rsidRPr="00B6725A" w:rsidRDefault="00B6725A" w:rsidP="00B6725A">
      <w:pPr>
        <w:pStyle w:val="ac"/>
        <w:numPr>
          <w:ilvl w:val="0"/>
          <w:numId w:val="10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эксплуатацию объекта в соответствии с требованиями действующих нормативных документов (государственных норм и стандартов);</w:t>
      </w:r>
    </w:p>
    <w:p w14:paraId="5F7CD425" w14:textId="77777777" w:rsidR="00B6725A" w:rsidRPr="00B6725A" w:rsidRDefault="00B6725A" w:rsidP="00B6725A">
      <w:pPr>
        <w:pStyle w:val="ac"/>
        <w:numPr>
          <w:ilvl w:val="0"/>
          <w:numId w:val="10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постоянную функциональную исправность объекта, сохранность свойств как сооружения в целом, так и отдельных его элементов;</w:t>
      </w:r>
    </w:p>
    <w:p w14:paraId="52E38215" w14:textId="77777777" w:rsidR="00B6725A" w:rsidRPr="00B6725A" w:rsidRDefault="00B6725A" w:rsidP="00B6725A">
      <w:pPr>
        <w:pStyle w:val="ac"/>
        <w:numPr>
          <w:ilvl w:val="0"/>
          <w:numId w:val="10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содержание, эксплуатацию, текущий и плановый ремонт инженерно-технического оборудования в соответствии с инструкциями заводов-изготовителей и нормативными документами.</w:t>
      </w:r>
    </w:p>
    <w:p w14:paraId="7D023605" w14:textId="77777777" w:rsidR="00B6725A" w:rsidRPr="00B6725A" w:rsidRDefault="00B6725A" w:rsidP="00B6725A">
      <w:pPr>
        <w:pStyle w:val="ac"/>
        <w:tabs>
          <w:tab w:val="left" w:pos="142"/>
          <w:tab w:val="left" w:pos="993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B6725A">
        <w:rPr>
          <w:rFonts w:ascii="Times New Roman" w:hAnsi="Times New Roman"/>
          <w:sz w:val="28"/>
          <w:szCs w:val="28"/>
        </w:rPr>
        <w:t>_________________________</w:t>
      </w:r>
    </w:p>
    <w:p w14:paraId="58DF4837" w14:textId="77777777" w:rsidR="00B6725A" w:rsidRPr="00B6725A" w:rsidRDefault="00B6725A" w:rsidP="00B6725A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853ED9" w14:textId="7417B94A" w:rsidR="00E737D1" w:rsidRPr="00A26D8B" w:rsidRDefault="00E737D1" w:rsidP="00B672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737D1" w:rsidRPr="00A26D8B" w:rsidSect="00B6725A">
      <w:headerReference w:type="default" r:id="rId7"/>
      <w:footerReference w:type="default" r:id="rId8"/>
      <w:headerReference w:type="first" r:id="rId9"/>
      <w:pgSz w:w="11906" w:h="16838"/>
      <w:pgMar w:top="1134" w:right="991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458F9" w14:textId="77777777" w:rsidR="00BA0EF2" w:rsidRDefault="00BA0EF2" w:rsidP="009766A3">
      <w:pPr>
        <w:spacing w:after="0" w:line="240" w:lineRule="auto"/>
      </w:pPr>
      <w:r>
        <w:separator/>
      </w:r>
    </w:p>
  </w:endnote>
  <w:endnote w:type="continuationSeparator" w:id="0">
    <w:p w14:paraId="17E2428E" w14:textId="77777777" w:rsidR="00BA0EF2" w:rsidRDefault="00BA0EF2" w:rsidP="0097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2464556"/>
      <w:docPartObj>
        <w:docPartGallery w:val="Page Numbers (Bottom of Page)"/>
        <w:docPartUnique/>
      </w:docPartObj>
    </w:sdtPr>
    <w:sdtEndPr/>
    <w:sdtContent>
      <w:p w14:paraId="1FD87070" w14:textId="77777777" w:rsidR="009766A3" w:rsidRDefault="009766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A41">
          <w:rPr>
            <w:noProof/>
          </w:rPr>
          <w:t>2</w:t>
        </w:r>
        <w:r>
          <w:fldChar w:fldCharType="end"/>
        </w:r>
      </w:p>
    </w:sdtContent>
  </w:sdt>
  <w:p w14:paraId="4D5E3095" w14:textId="77777777" w:rsidR="009766A3" w:rsidRDefault="009766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6591C" w14:textId="77777777" w:rsidR="00BA0EF2" w:rsidRDefault="00BA0EF2" w:rsidP="009766A3">
      <w:pPr>
        <w:spacing w:after="0" w:line="240" w:lineRule="auto"/>
      </w:pPr>
      <w:r>
        <w:separator/>
      </w:r>
    </w:p>
  </w:footnote>
  <w:footnote w:type="continuationSeparator" w:id="0">
    <w:p w14:paraId="253DD497" w14:textId="77777777" w:rsidR="00BA0EF2" w:rsidRDefault="00BA0EF2" w:rsidP="00976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CA36E" w14:textId="77777777" w:rsidR="009766A3" w:rsidRPr="009766A3" w:rsidRDefault="009766A3">
    <w:pPr>
      <w:pStyle w:val="a3"/>
      <w:rPr>
        <w:lang w:val="kk-KZ"/>
      </w:rPr>
    </w:pPr>
    <w:r>
      <w:rPr>
        <w:lang w:val="kk-KZ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0A366" w14:textId="77777777" w:rsidR="009766A3" w:rsidRPr="00B23994" w:rsidRDefault="009766A3" w:rsidP="009766A3">
    <w:pPr>
      <w:pStyle w:val="a3"/>
      <w:jc w:val="center"/>
      <w:rPr>
        <w:sz w:val="24"/>
        <w:szCs w:val="24"/>
        <w:lang w:val="kk-KZ"/>
      </w:rPr>
    </w:pPr>
    <w:r w:rsidRPr="00B23994">
      <w:rPr>
        <w:sz w:val="24"/>
        <w:szCs w:val="24"/>
        <w:lang w:val="kk-KZ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23938"/>
    <w:multiLevelType w:val="hybridMultilevel"/>
    <w:tmpl w:val="762250FA"/>
    <w:lvl w:ilvl="0" w:tplc="5CD24B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DA22A0"/>
    <w:multiLevelType w:val="hybridMultilevel"/>
    <w:tmpl w:val="95D0F8E6"/>
    <w:lvl w:ilvl="0" w:tplc="2C9CD3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0354F8"/>
    <w:multiLevelType w:val="hybridMultilevel"/>
    <w:tmpl w:val="2312B460"/>
    <w:lvl w:ilvl="0" w:tplc="B0682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2B091A"/>
    <w:multiLevelType w:val="hybridMultilevel"/>
    <w:tmpl w:val="13EA76B8"/>
    <w:lvl w:ilvl="0" w:tplc="160AC41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E73579"/>
    <w:multiLevelType w:val="hybridMultilevel"/>
    <w:tmpl w:val="1D0CB14E"/>
    <w:lvl w:ilvl="0" w:tplc="39B89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626068"/>
    <w:multiLevelType w:val="hybridMultilevel"/>
    <w:tmpl w:val="4162B8E4"/>
    <w:lvl w:ilvl="0" w:tplc="A3B27666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DC47DC"/>
    <w:multiLevelType w:val="hybridMultilevel"/>
    <w:tmpl w:val="B00E93AC"/>
    <w:lvl w:ilvl="0" w:tplc="1794C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8A4469"/>
    <w:multiLevelType w:val="hybridMultilevel"/>
    <w:tmpl w:val="07EAF698"/>
    <w:lvl w:ilvl="0" w:tplc="DC02FA6E">
      <w:start w:val="1"/>
      <w:numFmt w:val="decimal"/>
      <w:lvlText w:val="%1)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921FCD"/>
    <w:multiLevelType w:val="hybridMultilevel"/>
    <w:tmpl w:val="85AEF15C"/>
    <w:lvl w:ilvl="0" w:tplc="1FEC1B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1D7CAB"/>
    <w:multiLevelType w:val="hybridMultilevel"/>
    <w:tmpl w:val="16228956"/>
    <w:lvl w:ilvl="0" w:tplc="4F7A889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A3"/>
    <w:rsid w:val="000550A1"/>
    <w:rsid w:val="00065442"/>
    <w:rsid w:val="000A74CF"/>
    <w:rsid w:val="000C4434"/>
    <w:rsid w:val="00137FFC"/>
    <w:rsid w:val="002C0E5D"/>
    <w:rsid w:val="0030179E"/>
    <w:rsid w:val="00363B5E"/>
    <w:rsid w:val="003E214F"/>
    <w:rsid w:val="0043689E"/>
    <w:rsid w:val="004B0632"/>
    <w:rsid w:val="00537F58"/>
    <w:rsid w:val="00555CC5"/>
    <w:rsid w:val="005C131A"/>
    <w:rsid w:val="00613B29"/>
    <w:rsid w:val="0064660F"/>
    <w:rsid w:val="006468EA"/>
    <w:rsid w:val="006A51D3"/>
    <w:rsid w:val="006B5A41"/>
    <w:rsid w:val="006F5C71"/>
    <w:rsid w:val="00701EB0"/>
    <w:rsid w:val="007748F3"/>
    <w:rsid w:val="00785C1C"/>
    <w:rsid w:val="00795506"/>
    <w:rsid w:val="007C4657"/>
    <w:rsid w:val="008078C0"/>
    <w:rsid w:val="00810F21"/>
    <w:rsid w:val="00830F5C"/>
    <w:rsid w:val="00885E47"/>
    <w:rsid w:val="008D64E4"/>
    <w:rsid w:val="008F1383"/>
    <w:rsid w:val="00972E33"/>
    <w:rsid w:val="009766A3"/>
    <w:rsid w:val="009C79CC"/>
    <w:rsid w:val="009F6687"/>
    <w:rsid w:val="00A26D8B"/>
    <w:rsid w:val="00A32451"/>
    <w:rsid w:val="00A47161"/>
    <w:rsid w:val="00B23994"/>
    <w:rsid w:val="00B34709"/>
    <w:rsid w:val="00B352CE"/>
    <w:rsid w:val="00B441AD"/>
    <w:rsid w:val="00B53E0D"/>
    <w:rsid w:val="00B6725A"/>
    <w:rsid w:val="00BA0EF2"/>
    <w:rsid w:val="00BD2C1C"/>
    <w:rsid w:val="00BF056A"/>
    <w:rsid w:val="00C019DD"/>
    <w:rsid w:val="00C36D1E"/>
    <w:rsid w:val="00C87686"/>
    <w:rsid w:val="00CC0A7F"/>
    <w:rsid w:val="00CD3411"/>
    <w:rsid w:val="00CF2F54"/>
    <w:rsid w:val="00D20743"/>
    <w:rsid w:val="00DC21C3"/>
    <w:rsid w:val="00E11E75"/>
    <w:rsid w:val="00E737D1"/>
    <w:rsid w:val="00F8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C177"/>
  <w15:chartTrackingRefBased/>
  <w15:docId w15:val="{C992F2C7-7752-4F1E-ADAB-BF1ED8D6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6A3"/>
  </w:style>
  <w:style w:type="paragraph" w:styleId="a5">
    <w:name w:val="footer"/>
    <w:basedOn w:val="a"/>
    <w:link w:val="a6"/>
    <w:uiPriority w:val="99"/>
    <w:unhideWhenUsed/>
    <w:rsid w:val="0097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66A3"/>
  </w:style>
  <w:style w:type="paragraph" w:styleId="a7">
    <w:name w:val="Normal (Web)"/>
    <w:basedOn w:val="a"/>
    <w:uiPriority w:val="99"/>
    <w:unhideWhenUsed/>
    <w:rsid w:val="0097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766A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76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66A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5C1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9F668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Сандуғаш Касымканова</dc:creator>
  <cp:keywords/>
  <dc:description/>
  <cp:lastModifiedBy>Бакытжан Кобенов</cp:lastModifiedBy>
  <cp:revision>11</cp:revision>
  <cp:lastPrinted>2026-07-15T04:11:00Z</cp:lastPrinted>
  <dcterms:created xsi:type="dcterms:W3CDTF">2026-07-15T03:04:00Z</dcterms:created>
  <dcterms:modified xsi:type="dcterms:W3CDTF">2026-09-17T07:58:00Z</dcterms:modified>
</cp:coreProperties>
</file>