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E1CCE" w14:textId="77777777" w:rsidR="00F51099" w:rsidRDefault="00F51099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4544CE">
        <w:rPr>
          <w:rFonts w:ascii="Times New Roman" w:hAnsi="Times New Roman"/>
          <w:b/>
          <w:color w:val="000000"/>
          <w:sz w:val="24"/>
          <w:szCs w:val="24"/>
        </w:rPr>
        <w:t>ИНФОРМАЦИОННОЕ СООБЩЕНИЕ</w:t>
      </w:r>
    </w:p>
    <w:p w14:paraId="0793F3F7" w14:textId="77777777" w:rsidR="00DC5FAC" w:rsidRDefault="00DC5FAC" w:rsidP="00F51099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AE5B19C" w14:textId="77777777" w:rsidR="00FF18B2" w:rsidRDefault="009876E6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876E6">
        <w:rPr>
          <w:rFonts w:ascii="Times New Roman" w:hAnsi="Times New Roman"/>
          <w:b/>
          <w:sz w:val="24"/>
          <w:szCs w:val="24"/>
        </w:rPr>
        <w:t>Более 11</w:t>
      </w:r>
      <w:r w:rsidR="00B86915">
        <w:rPr>
          <w:rFonts w:ascii="Times New Roman" w:hAnsi="Times New Roman"/>
          <w:b/>
          <w:sz w:val="24"/>
          <w:szCs w:val="24"/>
        </w:rPr>
        <w:t>,15</w:t>
      </w:r>
      <w:r w:rsidRPr="009876E6">
        <w:rPr>
          <w:rFonts w:ascii="Times New Roman" w:hAnsi="Times New Roman"/>
          <w:b/>
          <w:sz w:val="24"/>
          <w:szCs w:val="24"/>
        </w:rPr>
        <w:t xml:space="preserve"> трлн </w:t>
      </w:r>
      <w:r w:rsidR="00B86915">
        <w:rPr>
          <w:rFonts w:ascii="Times New Roman" w:hAnsi="Times New Roman"/>
          <w:b/>
          <w:sz w:val="24"/>
          <w:szCs w:val="24"/>
          <w:lang w:val="kk-KZ"/>
        </w:rPr>
        <w:t xml:space="preserve">теңге </w:t>
      </w:r>
      <w:r w:rsidRPr="009876E6">
        <w:rPr>
          <w:rFonts w:ascii="Times New Roman" w:hAnsi="Times New Roman"/>
          <w:b/>
          <w:sz w:val="24"/>
          <w:szCs w:val="24"/>
        </w:rPr>
        <w:t xml:space="preserve">инвестиционного дохода заработано </w:t>
      </w:r>
    </w:p>
    <w:p w14:paraId="0E46F660" w14:textId="08B5A0C7" w:rsidR="00F36DC2" w:rsidRDefault="009876E6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876E6">
        <w:rPr>
          <w:rFonts w:ascii="Times New Roman" w:hAnsi="Times New Roman"/>
          <w:b/>
          <w:sz w:val="24"/>
          <w:szCs w:val="24"/>
        </w:rPr>
        <w:t>для вкладчиков ЕНПФ с 2014 года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1D81A73F" w14:textId="77777777" w:rsidR="00F36DC2" w:rsidRDefault="00F36DC2" w:rsidP="003C60D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F9513EE" w14:textId="096AE67B" w:rsidR="005F0A53" w:rsidRPr="00EA517A" w:rsidRDefault="009876E6" w:rsidP="00B869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состоянию на 1 июля</w:t>
      </w:r>
      <w:r w:rsidRPr="001A769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 г. накопленный с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01.04.</w:t>
      </w:r>
      <w:r w:rsidRPr="001A7694">
        <w:rPr>
          <w:rFonts w:ascii="Times New Roman" w:hAnsi="Times New Roman"/>
          <w:sz w:val="24"/>
          <w:szCs w:val="24"/>
        </w:rPr>
        <w:t>2014 года (после объединения пенсионных активов в ЕНПФ) чистый инвестиционный доход</w:t>
      </w:r>
      <w:r>
        <w:rPr>
          <w:rFonts w:ascii="Times New Roman" w:hAnsi="Times New Roman"/>
          <w:sz w:val="24"/>
          <w:szCs w:val="24"/>
        </w:rPr>
        <w:t>, заработанный НБРК,</w:t>
      </w:r>
      <w:r w:rsidRPr="001A7694">
        <w:rPr>
          <w:rFonts w:ascii="Times New Roman" w:hAnsi="Times New Roman"/>
          <w:sz w:val="24"/>
          <w:szCs w:val="24"/>
        </w:rPr>
        <w:t xml:space="preserve"> составил </w:t>
      </w:r>
      <w:r>
        <w:rPr>
          <w:rFonts w:ascii="Times New Roman" w:hAnsi="Times New Roman"/>
          <w:sz w:val="24"/>
          <w:szCs w:val="24"/>
        </w:rPr>
        <w:t xml:space="preserve">более </w:t>
      </w:r>
      <w:r>
        <w:rPr>
          <w:rStyle w:val="af7"/>
          <w:rFonts w:ascii="Times New Roman" w:hAnsi="Times New Roman"/>
          <w:sz w:val="24"/>
          <w:szCs w:val="24"/>
        </w:rPr>
        <w:t>11,15</w:t>
      </w:r>
      <w:r w:rsidRPr="001A7694">
        <w:rPr>
          <w:rStyle w:val="af7"/>
          <w:rFonts w:ascii="Times New Roman" w:hAnsi="Times New Roman"/>
          <w:sz w:val="24"/>
          <w:szCs w:val="24"/>
        </w:rPr>
        <w:t xml:space="preserve"> трлн </w:t>
      </w:r>
      <w:r w:rsidR="00B86915">
        <w:rPr>
          <w:rFonts w:ascii="Times New Roman" w:hAnsi="Times New Roman"/>
          <w:b/>
          <w:sz w:val="24"/>
          <w:szCs w:val="24"/>
          <w:lang w:val="kk-KZ"/>
        </w:rPr>
        <w:t>теңге</w:t>
      </w:r>
      <w:r w:rsidRPr="001A7694">
        <w:rPr>
          <w:rFonts w:ascii="Times New Roman" w:hAnsi="Times New Roman"/>
          <w:sz w:val="24"/>
          <w:szCs w:val="24"/>
        </w:rPr>
        <w:t xml:space="preserve">. </w:t>
      </w:r>
      <w:r w:rsidR="005F0A53" w:rsidRPr="00EA517A">
        <w:rPr>
          <w:rFonts w:ascii="Times New Roman" w:hAnsi="Times New Roman"/>
          <w:sz w:val="24"/>
          <w:szCs w:val="24"/>
        </w:rPr>
        <w:t xml:space="preserve">С учетом произведенных выплат его доля в общем объеме пенсионных накоплений вкладчиков (получателей) составляет </w:t>
      </w:r>
      <w:r w:rsidR="005F0A53" w:rsidRPr="00EA517A">
        <w:rPr>
          <w:rFonts w:ascii="Times New Roman" w:hAnsi="Times New Roman"/>
          <w:b/>
          <w:sz w:val="24"/>
          <w:szCs w:val="24"/>
        </w:rPr>
        <w:t>41,4%</w:t>
      </w:r>
      <w:r w:rsidR="005F0A53" w:rsidRPr="00EA517A">
        <w:rPr>
          <w:rFonts w:ascii="Times New Roman" w:hAnsi="Times New Roman"/>
          <w:sz w:val="24"/>
          <w:szCs w:val="24"/>
        </w:rPr>
        <w:t>, что подтверждает значимый вклад инвестиционного дохода в увеличение пенсионных накоплений граждан.</w:t>
      </w:r>
    </w:p>
    <w:p w14:paraId="548BFB5D" w14:textId="77777777" w:rsidR="005F0A53" w:rsidRPr="003C60D4" w:rsidRDefault="005F0A53" w:rsidP="00B8691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AA7E147" w14:textId="57DA3EAB" w:rsidR="000C03FA" w:rsidRDefault="009876E6" w:rsidP="00B86915">
      <w:pPr>
        <w:pStyle w:val="a5"/>
        <w:ind w:firstLine="708"/>
        <w:jc w:val="both"/>
        <w:rPr>
          <w:rFonts w:ascii="Times New Roman" w:hAnsi="Times New Roman"/>
          <w:sz w:val="24"/>
        </w:rPr>
      </w:pPr>
      <w:r w:rsidRPr="009876E6">
        <w:rPr>
          <w:rFonts w:ascii="Times New Roman" w:eastAsia="Times New Roman" w:hAnsi="Times New Roman"/>
          <w:bCs/>
          <w:sz w:val="24"/>
          <w:szCs w:val="24"/>
          <w:lang w:eastAsia="ru-RU"/>
        </w:rPr>
        <w:t>Если рассматривать результаты инвестиционной деятельности за последние 12 месяцев, то по итогам управления пенсионными активами НБРК, сформированными за счет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="00AF40F9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>обязательных пенсионных взносов (ОПВ), обязательных профессиональных пенсионных взносов (ОППВ) и добровольных пенсионных взносов (ДПВ)</w:t>
      </w:r>
      <w:r w:rsidR="00FF18B2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="00AF40F9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размер начисленного инв</w:t>
      </w:r>
      <w:bookmarkStart w:id="0" w:name="_GoBack"/>
      <w:bookmarkEnd w:id="0"/>
      <w:r w:rsidR="00AF40F9"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естиционного дохода </w:t>
      </w:r>
      <w:r w:rsidR="008F19A9" w:rsidRPr="008F19A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 последние 12 месяцев </w:t>
      </w:r>
      <w:r w:rsidR="000C03FA" w:rsidRPr="000C03FA">
        <w:rPr>
          <w:rFonts w:ascii="Times New Roman" w:hAnsi="Times New Roman"/>
          <w:sz w:val="24"/>
        </w:rPr>
        <w:t>с июля 2025 года по июнь 2026 года составил порядка 2,51 трлн теңге, доходность за данный период составила 10,29%.</w:t>
      </w:r>
      <w:r w:rsidR="000C03FA">
        <w:rPr>
          <w:rFonts w:ascii="Times New Roman" w:hAnsi="Times New Roman"/>
          <w:sz w:val="24"/>
        </w:rPr>
        <w:t xml:space="preserve"> </w:t>
      </w:r>
    </w:p>
    <w:p w14:paraId="512A88DD" w14:textId="77777777" w:rsidR="009876E6" w:rsidRDefault="00AF40F9" w:rsidP="00B86915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F40F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 пенсионным активам, сформированным за счёт обязательных пенсионных взносов работодателя (ОПВР), начисленный инвестиционный доход </w:t>
      </w:r>
      <w:r w:rsid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r w:rsidR="007500E8" w:rsidRPr="007500E8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состоянию </w:t>
      </w:r>
      <w:r w:rsidR="000C03FA" w:rsidRPr="000C03FA">
        <w:rPr>
          <w:rFonts w:ascii="Times New Roman" w:hAnsi="Times New Roman"/>
          <w:sz w:val="24"/>
          <w:szCs w:val="24"/>
          <w:lang w:eastAsia="ru-RU"/>
        </w:rPr>
        <w:t>на 1 июля 2026 года за последние 12 месяцев составил 122,77 млрд теңге, доходность за данный период составила 16,84%.</w:t>
      </w:r>
    </w:p>
    <w:p w14:paraId="50F9D6EC" w14:textId="295C3358" w:rsidR="000C03FA" w:rsidRDefault="000C03FA" w:rsidP="00B86915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Важно отметить, что доходность пенсионных активов за отдельные краткосрочные периоды времени не является показателем эффективности их управления, поскольку доходы в виде вознаграждения по финансовым инструментам и другим операциям, начисленные за короткий промежуток времени, не всегда покрывают колебания стоимости ценных бумаг и курсов валют за данный период. Поэтому объективный анализ размера инвестиционного дохода целесообразно делать за более длительный период времени.</w:t>
      </w:r>
    </w:p>
    <w:p w14:paraId="4DAF7AE3" w14:textId="2206DA37" w:rsidR="000A1532" w:rsidRPr="00844141" w:rsidRDefault="000A1532" w:rsidP="00B869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Накопленная инвестиционная доходность с момента основания накопительной пенсионной системы в 1998 году по состоянию на 1 </w:t>
      </w:r>
      <w:r w:rsidR="00706A84">
        <w:rPr>
          <w:rFonts w:ascii="Times New Roman" w:hAnsi="Times New Roman"/>
          <w:color w:val="000000"/>
          <w:sz w:val="24"/>
          <w:szCs w:val="24"/>
          <w:lang w:eastAsia="ru-RU"/>
        </w:rPr>
        <w:t>ию</w:t>
      </w:r>
      <w:r w:rsidR="000C03FA">
        <w:rPr>
          <w:rFonts w:ascii="Times New Roman" w:hAnsi="Times New Roman"/>
          <w:color w:val="000000"/>
          <w:sz w:val="24"/>
          <w:szCs w:val="24"/>
          <w:lang w:eastAsia="ru-RU"/>
        </w:rPr>
        <w:t>л</w:t>
      </w:r>
      <w:r w:rsidR="00706A8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я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2026 года с нарастающим итогом составила </w:t>
      </w:r>
      <w:r w:rsidR="000C03F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1 109,05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%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 инфляции за весь период </w:t>
      </w:r>
      <w:r w:rsidR="000C03F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995,04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%. </w:t>
      </w:r>
    </w:p>
    <w:p w14:paraId="544AF3E2" w14:textId="4DED5C4C" w:rsidR="00C31EEB" w:rsidRDefault="003C60D4" w:rsidP="00B86915">
      <w:pPr>
        <w:pStyle w:val="a5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Напомним</w:t>
      </w:r>
      <w:r w:rsidR="00C31EEB" w:rsidRPr="009F5277">
        <w:rPr>
          <w:rFonts w:ascii="Times New Roman" w:hAnsi="Times New Roman"/>
          <w:sz w:val="24"/>
          <w:szCs w:val="24"/>
        </w:rPr>
        <w:t>, что в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>кладчики имеют право на перевод части пенсионных активов (</w:t>
      </w:r>
      <w:r w:rsidR="00FF18B2">
        <w:rPr>
          <w:rFonts w:ascii="Times New Roman" w:hAnsi="Times New Roman"/>
          <w:sz w:val="24"/>
          <w:szCs w:val="24"/>
          <w:lang w:val="kk-KZ"/>
        </w:rPr>
        <w:t xml:space="preserve">в настоящее время 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до 50% пенсионных накоплений за счет </w:t>
      </w:r>
      <w:r w:rsidR="004B7B34">
        <w:rPr>
          <w:rFonts w:ascii="Times New Roman" w:hAnsi="Times New Roman"/>
          <w:sz w:val="24"/>
          <w:szCs w:val="24"/>
          <w:lang w:val="kk-KZ"/>
        </w:rPr>
        <w:t>ОПВ, ОППВ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 и до 100% пенсионных накоплений за счет </w:t>
      </w:r>
      <w:r w:rsidR="004B7B34">
        <w:rPr>
          <w:rFonts w:ascii="Times New Roman" w:hAnsi="Times New Roman"/>
          <w:sz w:val="24"/>
          <w:szCs w:val="24"/>
          <w:lang w:val="kk-KZ"/>
        </w:rPr>
        <w:t>ДПВ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) в управление </w:t>
      </w:r>
      <w:r w:rsidR="009F5277" w:rsidRPr="009F5277">
        <w:rPr>
          <w:rFonts w:ascii="Times New Roman" w:hAnsi="Times New Roman"/>
          <w:sz w:val="24"/>
          <w:szCs w:val="24"/>
          <w:lang w:val="kk-KZ"/>
        </w:rPr>
        <w:t xml:space="preserve">частным 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>управляющим ин</w:t>
      </w:r>
      <w:r w:rsidR="009F5277" w:rsidRPr="009F5277">
        <w:rPr>
          <w:rFonts w:ascii="Times New Roman" w:hAnsi="Times New Roman"/>
          <w:sz w:val="24"/>
          <w:szCs w:val="24"/>
          <w:lang w:val="kk-KZ"/>
        </w:rPr>
        <w:t>вестиционным портфелем (</w:t>
      </w:r>
      <w:r w:rsidR="00C31EEB" w:rsidRPr="009F5277">
        <w:rPr>
          <w:rFonts w:ascii="Times New Roman" w:hAnsi="Times New Roman"/>
          <w:sz w:val="24"/>
          <w:szCs w:val="24"/>
          <w:lang w:val="kk-KZ"/>
        </w:rPr>
        <w:t xml:space="preserve">УИП), соответствующим требованиям регулятора. </w:t>
      </w:r>
    </w:p>
    <w:p w14:paraId="52B17CBB" w14:textId="394F7EFC" w:rsidR="004B7B34" w:rsidRPr="004B7B34" w:rsidRDefault="00F82DF9" w:rsidP="00B86915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этом</w:t>
      </w:r>
      <w:r w:rsidR="004B7B34" w:rsidRPr="004B7B34">
        <w:rPr>
          <w:rFonts w:ascii="Times New Roman" w:hAnsi="Times New Roman"/>
          <w:sz w:val="24"/>
          <w:szCs w:val="24"/>
        </w:rPr>
        <w:t xml:space="preserve"> вкладчики </w:t>
      </w:r>
      <w:r w:rsidR="004B7B34">
        <w:rPr>
          <w:rFonts w:ascii="Times New Roman" w:hAnsi="Times New Roman"/>
          <w:sz w:val="24"/>
          <w:szCs w:val="24"/>
        </w:rPr>
        <w:t>могут выбрать</w:t>
      </w:r>
      <w:r w:rsidR="004B7B34" w:rsidRPr="004B7B34">
        <w:rPr>
          <w:rFonts w:ascii="Times New Roman" w:hAnsi="Times New Roman"/>
          <w:sz w:val="24"/>
          <w:szCs w:val="24"/>
        </w:rPr>
        <w:t xml:space="preserve"> один из трех инвестиционных портфелей, в рамках которого работает</w:t>
      </w:r>
      <w:r w:rsidR="004B7B34">
        <w:rPr>
          <w:rFonts w:ascii="Times New Roman" w:hAnsi="Times New Roman"/>
          <w:sz w:val="24"/>
          <w:szCs w:val="24"/>
        </w:rPr>
        <w:t xml:space="preserve"> УИП</w:t>
      </w:r>
      <w:r w:rsidR="004B7B34" w:rsidRPr="004B7B34">
        <w:rPr>
          <w:rFonts w:ascii="Times New Roman" w:hAnsi="Times New Roman"/>
          <w:sz w:val="24"/>
          <w:szCs w:val="24"/>
        </w:rPr>
        <w:t>:</w:t>
      </w:r>
    </w:p>
    <w:p w14:paraId="05AA6998" w14:textId="072F4B47" w:rsidR="004B7B34" w:rsidRPr="004B7B34" w:rsidRDefault="004B7B34" w:rsidP="00B86915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B7B34">
        <w:rPr>
          <w:rFonts w:ascii="Times New Roman" w:hAnsi="Times New Roman"/>
          <w:sz w:val="24"/>
          <w:szCs w:val="24"/>
        </w:rPr>
        <w:t>портфель Ki (12), который подходит всем вкладчикам, независимо от возраста. Минимальный уровень доходности по нему оценивается за последние 12 месяцев;</w:t>
      </w:r>
    </w:p>
    <w:p w14:paraId="559D7425" w14:textId="0D84D755" w:rsidR="004B7B34" w:rsidRPr="004B7B34" w:rsidRDefault="004B7B34" w:rsidP="00B86915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B7B34">
        <w:rPr>
          <w:rFonts w:ascii="Times New Roman" w:hAnsi="Times New Roman"/>
          <w:sz w:val="24"/>
          <w:szCs w:val="24"/>
        </w:rPr>
        <w:t>портфель Ki (36), который предназначен для тех, кому до пенсии осталось не менее 3 лет. Минимальный уровень доходности оценивается по итогам 36 месяцев;</w:t>
      </w:r>
    </w:p>
    <w:p w14:paraId="158171FC" w14:textId="056EB578" w:rsidR="004B7B34" w:rsidRDefault="004B7B34" w:rsidP="00B86915">
      <w:pPr>
        <w:pStyle w:val="a5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4B7B34">
        <w:rPr>
          <w:rFonts w:ascii="Times New Roman" w:hAnsi="Times New Roman"/>
          <w:sz w:val="24"/>
          <w:szCs w:val="24"/>
        </w:rPr>
        <w:t>портфель Ki (60), который рассчитан на вкладчиков с долгосрочным горизонтом (более 13 лет до пенсии). Минимальный уровень доходности определяется за период 60 месяцев.</w:t>
      </w:r>
    </w:p>
    <w:p w14:paraId="64FF87A3" w14:textId="77777777" w:rsidR="004B7B34" w:rsidRDefault="004B7B34" w:rsidP="00B869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10AB42A1" w14:textId="783A05DB" w:rsidR="002127DE" w:rsidRPr="002127DE" w:rsidRDefault="002127DE" w:rsidP="00B869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27DE">
        <w:rPr>
          <w:rFonts w:ascii="Times New Roman" w:hAnsi="Times New Roman"/>
          <w:sz w:val="24"/>
          <w:szCs w:val="24"/>
        </w:rPr>
        <w:t xml:space="preserve">Вся система инвестиционного управления и учета пенсионных активов является прозрачной: каждый вкладчик имеет возможность видеть свой инвестиционный доход в личном кабинете на сайте enpf.kz или в мобильном приложении. </w:t>
      </w:r>
    </w:p>
    <w:p w14:paraId="63E5AB47" w14:textId="49509415" w:rsidR="002127DE" w:rsidRPr="005A7276" w:rsidRDefault="002127DE" w:rsidP="00B869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27DE">
        <w:rPr>
          <w:rFonts w:ascii="Times New Roman" w:hAnsi="Times New Roman"/>
          <w:sz w:val="24"/>
          <w:szCs w:val="24"/>
        </w:rPr>
        <w:t xml:space="preserve">Информация по инвестиционному управлению пенсионными активами ЕНПФ и о финансовых инструментах, в которые размещены пенсионные активы ЕНПФ, </w:t>
      </w:r>
      <w:r w:rsidR="00FF18B2">
        <w:rPr>
          <w:rFonts w:ascii="Times New Roman" w:hAnsi="Times New Roman"/>
          <w:sz w:val="24"/>
          <w:szCs w:val="24"/>
        </w:rPr>
        <w:t xml:space="preserve">а также о результатах инвестирования </w:t>
      </w:r>
      <w:r w:rsidRPr="002127DE">
        <w:rPr>
          <w:rFonts w:ascii="Times New Roman" w:hAnsi="Times New Roman"/>
          <w:sz w:val="24"/>
          <w:szCs w:val="24"/>
        </w:rPr>
        <w:t>публикуется на официальном сайте ЕНПФ (</w:t>
      </w:r>
      <w:hyperlink r:id="rId7" w:history="1">
        <w:r w:rsidR="00CE1252" w:rsidRPr="005830AC">
          <w:rPr>
            <w:rFonts w:ascii="Times New Roman" w:hAnsi="Times New Roman"/>
            <w:color w:val="001CAC"/>
            <w:sz w:val="24"/>
            <w:szCs w:val="24"/>
            <w:u w:val="single"/>
            <w:lang w:val="kk-KZ"/>
          </w:rPr>
          <w:t>www.enpf.kz</w:t>
        </w:r>
      </w:hyperlink>
      <w:r w:rsidRPr="002127DE">
        <w:rPr>
          <w:rFonts w:ascii="Times New Roman" w:hAnsi="Times New Roman"/>
          <w:sz w:val="24"/>
          <w:szCs w:val="24"/>
        </w:rPr>
        <w:t xml:space="preserve">) в разделе </w:t>
      </w:r>
      <w:r w:rsidRPr="00352CE2">
        <w:rPr>
          <w:rFonts w:ascii="Times New Roman" w:hAnsi="Times New Roman"/>
          <w:sz w:val="24"/>
          <w:szCs w:val="24"/>
        </w:rPr>
        <w:t>«</w:t>
      </w:r>
      <w:r w:rsidR="00D85A92" w:rsidRPr="00352CE2">
        <w:rPr>
          <w:rFonts w:ascii="Times New Roman" w:hAnsi="Times New Roman"/>
          <w:sz w:val="24"/>
          <w:szCs w:val="24"/>
        </w:rPr>
        <w:t xml:space="preserve">Статистика и </w:t>
      </w:r>
      <w:r w:rsidR="00D85A92" w:rsidRPr="00352CE2">
        <w:rPr>
          <w:rFonts w:ascii="Times New Roman" w:hAnsi="Times New Roman"/>
          <w:sz w:val="24"/>
          <w:szCs w:val="24"/>
        </w:rPr>
        <w:lastRenderedPageBreak/>
        <w:t>аналитика</w:t>
      </w:r>
      <w:r w:rsidRPr="00352CE2">
        <w:rPr>
          <w:rFonts w:ascii="Times New Roman" w:hAnsi="Times New Roman"/>
          <w:sz w:val="24"/>
          <w:szCs w:val="24"/>
        </w:rPr>
        <w:t>/</w:t>
      </w:r>
      <w:r w:rsidR="00D85A92" w:rsidRPr="00352CE2">
        <w:rPr>
          <w:rFonts w:ascii="Times New Roman" w:hAnsi="Times New Roman"/>
          <w:sz w:val="24"/>
          <w:szCs w:val="24"/>
        </w:rPr>
        <w:t>Инвестиционное управление пенсионными активами</w:t>
      </w:r>
      <w:r w:rsidR="004E63A4">
        <w:rPr>
          <w:rFonts w:ascii="Times New Roman" w:hAnsi="Times New Roman"/>
          <w:sz w:val="24"/>
          <w:szCs w:val="24"/>
        </w:rPr>
        <w:t>»,</w:t>
      </w:r>
      <w:r w:rsidR="004E63A4" w:rsidRPr="004E63A4">
        <w:rPr>
          <w:rFonts w:ascii="Times New Roman" w:hAnsi="Times New Roman"/>
          <w:sz w:val="24"/>
          <w:szCs w:val="24"/>
        </w:rPr>
        <w:t xml:space="preserve"> на портале invest.enpf.kz</w:t>
      </w:r>
      <w:r w:rsidR="00FF18B2">
        <w:rPr>
          <w:rFonts w:ascii="Times New Roman" w:hAnsi="Times New Roman"/>
          <w:sz w:val="24"/>
          <w:szCs w:val="24"/>
        </w:rPr>
        <w:t xml:space="preserve"> и в информационных материалах Фонда. </w:t>
      </w:r>
    </w:p>
    <w:p w14:paraId="03B979EC" w14:textId="77777777" w:rsidR="002127DE" w:rsidRPr="00340E4C" w:rsidRDefault="002127DE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BB889A9" w14:textId="6185E951" w:rsidR="00340E4C" w:rsidRDefault="00340E4C" w:rsidP="00340E4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3DD0E1C" w14:textId="77777777" w:rsidR="0006100E" w:rsidRDefault="0006100E" w:rsidP="0006100E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0"/>
          <w:szCs w:val="20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>Также Фонд осуществляет учет целевых активов и целевых требований, учет и зачисление целевых накоплений</w:t>
      </w:r>
      <w:r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(ЦН)</w:t>
      </w:r>
      <w:r w:rsidRPr="00A66D52">
        <w:rPr>
          <w:rFonts w:ascii="Times New Roman" w:hAnsi="Times New Roman"/>
          <w:i/>
          <w:color w:val="000000"/>
          <w:sz w:val="20"/>
          <w:szCs w:val="20"/>
          <w:lang w:eastAsia="ru-RU"/>
        </w:rPr>
        <w:t xml:space="preserve"> на целевые накопительные счета, выплат ЦН их получателю на банковские счета, учет 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hAnsi="Times New Roman"/>
          <w:i/>
          <w:sz w:val="20"/>
          <w:szCs w:val="20"/>
        </w:rPr>
        <w:t xml:space="preserve">(Подробнее на </w:t>
      </w:r>
      <w:hyperlink r:id="rId8" w:history="1">
        <w:r>
          <w:rPr>
            <w:rStyle w:val="a7"/>
            <w:rFonts w:ascii="Times New Roman" w:hAnsi="Times New Roman"/>
            <w:i/>
            <w:sz w:val="20"/>
            <w:szCs w:val="20"/>
          </w:rPr>
          <w:t>www.enpf.kz</w:t>
        </w:r>
      </w:hyperlink>
      <w:r>
        <w:rPr>
          <w:rFonts w:ascii="Times New Roman" w:hAnsi="Times New Roman"/>
          <w:i/>
          <w:sz w:val="20"/>
          <w:szCs w:val="20"/>
        </w:rPr>
        <w:t>).</w:t>
      </w:r>
    </w:p>
    <w:p w14:paraId="5272EE9C" w14:textId="77777777" w:rsidR="0006100E" w:rsidRDefault="0006100E" w:rsidP="0006100E">
      <w:pPr>
        <w:pStyle w:val="a5"/>
        <w:jc w:val="both"/>
        <w:rPr>
          <w:rFonts w:ascii="Times New Roman" w:hAnsi="Times New Roman"/>
          <w:sz w:val="24"/>
        </w:rPr>
      </w:pPr>
    </w:p>
    <w:p w14:paraId="66CF00CB" w14:textId="77777777" w:rsidR="0006100E" w:rsidRDefault="0006100E" w:rsidP="00FF297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06100E" w:rsidSect="00464AE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3C213" w14:textId="77777777" w:rsidR="00CE1873" w:rsidRDefault="00CE1873" w:rsidP="005E4B51">
      <w:pPr>
        <w:spacing w:after="0" w:line="240" w:lineRule="auto"/>
      </w:pPr>
      <w:r>
        <w:separator/>
      </w:r>
    </w:p>
  </w:endnote>
  <w:endnote w:type="continuationSeparator" w:id="0">
    <w:p w14:paraId="30A77B85" w14:textId="77777777" w:rsidR="00CE1873" w:rsidRDefault="00CE1873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D3CF1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C3BDB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429D2E" w14:textId="77777777" w:rsidR="00CE1873" w:rsidRDefault="00CE1873" w:rsidP="005E4B51">
      <w:pPr>
        <w:spacing w:after="0" w:line="240" w:lineRule="auto"/>
      </w:pPr>
      <w:r>
        <w:separator/>
      </w:r>
    </w:p>
  </w:footnote>
  <w:footnote w:type="continuationSeparator" w:id="0">
    <w:p w14:paraId="2633D856" w14:textId="77777777" w:rsidR="00CE1873" w:rsidRDefault="00CE1873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461A8" w14:textId="77777777" w:rsidR="00464AE8" w:rsidRDefault="00F24E6A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38E57DC3" wp14:editId="571672C3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22D3096E" w14:textId="77777777" w:rsidR="00464AE8" w:rsidRPr="005F0A53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5F0A53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5F0A53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5F0A53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151D7890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6A6D740" w14:textId="77777777" w:rsidR="00464AE8" w:rsidRDefault="00F24E6A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133D8347" wp14:editId="39E1E581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7A8CAC51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B608C" w14:textId="77777777" w:rsidR="005E4B51" w:rsidRDefault="00F24E6A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A2E4DDF" wp14:editId="4D6E2CD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59F3AFAD" w14:textId="77777777" w:rsidR="005E4B51" w:rsidRPr="005F0A53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5F0A53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5F0A53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5F0A53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5F0A53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4A7715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56B4DDBE" w14:textId="77777777" w:rsidR="005E4B51" w:rsidRPr="00B23835" w:rsidRDefault="00F24E6A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16BB233A" wp14:editId="244329DC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236A5B47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A2E0D"/>
    <w:multiLevelType w:val="multilevel"/>
    <w:tmpl w:val="B3820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446A3"/>
    <w:multiLevelType w:val="hybridMultilevel"/>
    <w:tmpl w:val="64B05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758E3"/>
    <w:multiLevelType w:val="hybridMultilevel"/>
    <w:tmpl w:val="9F027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43ECD"/>
    <w:multiLevelType w:val="multilevel"/>
    <w:tmpl w:val="E250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E5FA1"/>
    <w:multiLevelType w:val="hybridMultilevel"/>
    <w:tmpl w:val="022A5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76B91"/>
    <w:multiLevelType w:val="hybridMultilevel"/>
    <w:tmpl w:val="06681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145FA7"/>
    <w:multiLevelType w:val="hybridMultilevel"/>
    <w:tmpl w:val="EDC08560"/>
    <w:lvl w:ilvl="0" w:tplc="E4DEC610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40F4"/>
    <w:rsid w:val="00005DAA"/>
    <w:rsid w:val="00010E5C"/>
    <w:rsid w:val="00011245"/>
    <w:rsid w:val="00011A1E"/>
    <w:rsid w:val="00012623"/>
    <w:rsid w:val="00014930"/>
    <w:rsid w:val="00025905"/>
    <w:rsid w:val="00030C81"/>
    <w:rsid w:val="000364CA"/>
    <w:rsid w:val="00037A03"/>
    <w:rsid w:val="00040548"/>
    <w:rsid w:val="00047DCD"/>
    <w:rsid w:val="000502D2"/>
    <w:rsid w:val="00054A6C"/>
    <w:rsid w:val="0006100E"/>
    <w:rsid w:val="00063A7A"/>
    <w:rsid w:val="0006579F"/>
    <w:rsid w:val="00066E38"/>
    <w:rsid w:val="00067E90"/>
    <w:rsid w:val="00070A01"/>
    <w:rsid w:val="000716F5"/>
    <w:rsid w:val="00074864"/>
    <w:rsid w:val="000761F2"/>
    <w:rsid w:val="000779D8"/>
    <w:rsid w:val="00087078"/>
    <w:rsid w:val="00090AA9"/>
    <w:rsid w:val="000935C0"/>
    <w:rsid w:val="000969B7"/>
    <w:rsid w:val="000A0E19"/>
    <w:rsid w:val="000A1532"/>
    <w:rsid w:val="000A3027"/>
    <w:rsid w:val="000A6955"/>
    <w:rsid w:val="000A7A17"/>
    <w:rsid w:val="000B09CE"/>
    <w:rsid w:val="000B6AF4"/>
    <w:rsid w:val="000C03FA"/>
    <w:rsid w:val="000C1AA1"/>
    <w:rsid w:val="000D026B"/>
    <w:rsid w:val="000D284A"/>
    <w:rsid w:val="000D5BF8"/>
    <w:rsid w:val="000D76F5"/>
    <w:rsid w:val="000E173B"/>
    <w:rsid w:val="000E4A2B"/>
    <w:rsid w:val="000E58B9"/>
    <w:rsid w:val="000F45C4"/>
    <w:rsid w:val="000F62B2"/>
    <w:rsid w:val="000F73CA"/>
    <w:rsid w:val="00101681"/>
    <w:rsid w:val="00111668"/>
    <w:rsid w:val="00114529"/>
    <w:rsid w:val="0011620B"/>
    <w:rsid w:val="00116384"/>
    <w:rsid w:val="00116A10"/>
    <w:rsid w:val="001179E8"/>
    <w:rsid w:val="00123031"/>
    <w:rsid w:val="001233A9"/>
    <w:rsid w:val="00124793"/>
    <w:rsid w:val="00125CDE"/>
    <w:rsid w:val="0013048C"/>
    <w:rsid w:val="00130AE7"/>
    <w:rsid w:val="00135257"/>
    <w:rsid w:val="00135688"/>
    <w:rsid w:val="00135C2D"/>
    <w:rsid w:val="001444DF"/>
    <w:rsid w:val="001552C6"/>
    <w:rsid w:val="00156FA7"/>
    <w:rsid w:val="00157034"/>
    <w:rsid w:val="00163BE0"/>
    <w:rsid w:val="001679B4"/>
    <w:rsid w:val="00171F82"/>
    <w:rsid w:val="00172348"/>
    <w:rsid w:val="00174616"/>
    <w:rsid w:val="00177924"/>
    <w:rsid w:val="00180181"/>
    <w:rsid w:val="001838C5"/>
    <w:rsid w:val="001940C1"/>
    <w:rsid w:val="00194881"/>
    <w:rsid w:val="00195F7A"/>
    <w:rsid w:val="001A058D"/>
    <w:rsid w:val="001A399C"/>
    <w:rsid w:val="001A7694"/>
    <w:rsid w:val="001B0934"/>
    <w:rsid w:val="001B2521"/>
    <w:rsid w:val="001B3A37"/>
    <w:rsid w:val="001B3E3C"/>
    <w:rsid w:val="001B4A9D"/>
    <w:rsid w:val="001B60B1"/>
    <w:rsid w:val="001B681D"/>
    <w:rsid w:val="001C0BF0"/>
    <w:rsid w:val="001C20D9"/>
    <w:rsid w:val="001C675B"/>
    <w:rsid w:val="001C6D65"/>
    <w:rsid w:val="001C7996"/>
    <w:rsid w:val="001C7C95"/>
    <w:rsid w:val="001D33B6"/>
    <w:rsid w:val="001D415B"/>
    <w:rsid w:val="001D6020"/>
    <w:rsid w:val="001E0745"/>
    <w:rsid w:val="001E17B7"/>
    <w:rsid w:val="001E2D1F"/>
    <w:rsid w:val="001E71D4"/>
    <w:rsid w:val="001E7961"/>
    <w:rsid w:val="001F0F96"/>
    <w:rsid w:val="001F10C9"/>
    <w:rsid w:val="001F2F20"/>
    <w:rsid w:val="00200918"/>
    <w:rsid w:val="00202AA0"/>
    <w:rsid w:val="00203BD4"/>
    <w:rsid w:val="00204323"/>
    <w:rsid w:val="002127DE"/>
    <w:rsid w:val="00213FDB"/>
    <w:rsid w:val="002177CB"/>
    <w:rsid w:val="002202E9"/>
    <w:rsid w:val="00221F88"/>
    <w:rsid w:val="0022510F"/>
    <w:rsid w:val="00226169"/>
    <w:rsid w:val="00230AD1"/>
    <w:rsid w:val="002320AC"/>
    <w:rsid w:val="0023252A"/>
    <w:rsid w:val="00232AAC"/>
    <w:rsid w:val="002346F2"/>
    <w:rsid w:val="00234B02"/>
    <w:rsid w:val="00236F45"/>
    <w:rsid w:val="00237FBB"/>
    <w:rsid w:val="002478F2"/>
    <w:rsid w:val="00251B4C"/>
    <w:rsid w:val="00252547"/>
    <w:rsid w:val="00253A21"/>
    <w:rsid w:val="00254EA7"/>
    <w:rsid w:val="00255AF9"/>
    <w:rsid w:val="00255B16"/>
    <w:rsid w:val="00263126"/>
    <w:rsid w:val="002644C4"/>
    <w:rsid w:val="002702E8"/>
    <w:rsid w:val="00272A93"/>
    <w:rsid w:val="00276E06"/>
    <w:rsid w:val="00281C53"/>
    <w:rsid w:val="00284F82"/>
    <w:rsid w:val="00285B51"/>
    <w:rsid w:val="00286B58"/>
    <w:rsid w:val="002A398B"/>
    <w:rsid w:val="002A57F0"/>
    <w:rsid w:val="002B2B77"/>
    <w:rsid w:val="002B39A1"/>
    <w:rsid w:val="002B3AF3"/>
    <w:rsid w:val="002B49F6"/>
    <w:rsid w:val="002B575E"/>
    <w:rsid w:val="002D62A9"/>
    <w:rsid w:val="002D7EE8"/>
    <w:rsid w:val="002E0CE5"/>
    <w:rsid w:val="002E7C7B"/>
    <w:rsid w:val="002F1A10"/>
    <w:rsid w:val="002F38C1"/>
    <w:rsid w:val="00300D07"/>
    <w:rsid w:val="0030300E"/>
    <w:rsid w:val="0030377A"/>
    <w:rsid w:val="003128D6"/>
    <w:rsid w:val="0031454F"/>
    <w:rsid w:val="003149E0"/>
    <w:rsid w:val="00320D69"/>
    <w:rsid w:val="00321E04"/>
    <w:rsid w:val="00322FE1"/>
    <w:rsid w:val="003244D4"/>
    <w:rsid w:val="003328BD"/>
    <w:rsid w:val="00333BCC"/>
    <w:rsid w:val="00335297"/>
    <w:rsid w:val="00337F14"/>
    <w:rsid w:val="00340E4C"/>
    <w:rsid w:val="0034229C"/>
    <w:rsid w:val="0034624B"/>
    <w:rsid w:val="003518C0"/>
    <w:rsid w:val="00352CE2"/>
    <w:rsid w:val="00353FAE"/>
    <w:rsid w:val="00365163"/>
    <w:rsid w:val="00365A51"/>
    <w:rsid w:val="003666EB"/>
    <w:rsid w:val="00375843"/>
    <w:rsid w:val="00391897"/>
    <w:rsid w:val="00392E7D"/>
    <w:rsid w:val="00396221"/>
    <w:rsid w:val="00397C99"/>
    <w:rsid w:val="003A471F"/>
    <w:rsid w:val="003A6BBC"/>
    <w:rsid w:val="003B5636"/>
    <w:rsid w:val="003B5E6C"/>
    <w:rsid w:val="003C3790"/>
    <w:rsid w:val="003C60D4"/>
    <w:rsid w:val="003C68BD"/>
    <w:rsid w:val="003D2209"/>
    <w:rsid w:val="003D47BF"/>
    <w:rsid w:val="003E1148"/>
    <w:rsid w:val="003E27CF"/>
    <w:rsid w:val="003E4188"/>
    <w:rsid w:val="003E479D"/>
    <w:rsid w:val="003E5ACA"/>
    <w:rsid w:val="003F5B54"/>
    <w:rsid w:val="00404EE5"/>
    <w:rsid w:val="00405BEB"/>
    <w:rsid w:val="00412754"/>
    <w:rsid w:val="00415482"/>
    <w:rsid w:val="0042067C"/>
    <w:rsid w:val="00421DB0"/>
    <w:rsid w:val="00423106"/>
    <w:rsid w:val="00424428"/>
    <w:rsid w:val="00425F61"/>
    <w:rsid w:val="004271B3"/>
    <w:rsid w:val="0043605E"/>
    <w:rsid w:val="004406AD"/>
    <w:rsid w:val="00441ED5"/>
    <w:rsid w:val="004421D1"/>
    <w:rsid w:val="00445D3A"/>
    <w:rsid w:val="004544CE"/>
    <w:rsid w:val="00456973"/>
    <w:rsid w:val="0046094C"/>
    <w:rsid w:val="0046200B"/>
    <w:rsid w:val="00464AE8"/>
    <w:rsid w:val="0046501F"/>
    <w:rsid w:val="004657D6"/>
    <w:rsid w:val="004666F1"/>
    <w:rsid w:val="004715F3"/>
    <w:rsid w:val="00472DB7"/>
    <w:rsid w:val="00473B58"/>
    <w:rsid w:val="00476FBF"/>
    <w:rsid w:val="00487156"/>
    <w:rsid w:val="004904A3"/>
    <w:rsid w:val="00494057"/>
    <w:rsid w:val="00494EEE"/>
    <w:rsid w:val="00497D98"/>
    <w:rsid w:val="004A5309"/>
    <w:rsid w:val="004A5A4B"/>
    <w:rsid w:val="004A7255"/>
    <w:rsid w:val="004B1341"/>
    <w:rsid w:val="004B17BF"/>
    <w:rsid w:val="004B2E28"/>
    <w:rsid w:val="004B3D00"/>
    <w:rsid w:val="004B59D2"/>
    <w:rsid w:val="004B6036"/>
    <w:rsid w:val="004B7B34"/>
    <w:rsid w:val="004C0968"/>
    <w:rsid w:val="004C3479"/>
    <w:rsid w:val="004D011C"/>
    <w:rsid w:val="004D02B5"/>
    <w:rsid w:val="004E03C3"/>
    <w:rsid w:val="004E142A"/>
    <w:rsid w:val="004E3880"/>
    <w:rsid w:val="004E623D"/>
    <w:rsid w:val="004E63A4"/>
    <w:rsid w:val="004F7997"/>
    <w:rsid w:val="00504021"/>
    <w:rsid w:val="005049F2"/>
    <w:rsid w:val="00507A79"/>
    <w:rsid w:val="005114D1"/>
    <w:rsid w:val="00514A67"/>
    <w:rsid w:val="00516EB2"/>
    <w:rsid w:val="00520C25"/>
    <w:rsid w:val="00522430"/>
    <w:rsid w:val="00524BC2"/>
    <w:rsid w:val="00525A69"/>
    <w:rsid w:val="00533B09"/>
    <w:rsid w:val="00535770"/>
    <w:rsid w:val="00535D56"/>
    <w:rsid w:val="00536ED6"/>
    <w:rsid w:val="0054138E"/>
    <w:rsid w:val="005445C7"/>
    <w:rsid w:val="005459A4"/>
    <w:rsid w:val="0055276F"/>
    <w:rsid w:val="00556DA5"/>
    <w:rsid w:val="00561A18"/>
    <w:rsid w:val="00561E16"/>
    <w:rsid w:val="00571A80"/>
    <w:rsid w:val="0057486E"/>
    <w:rsid w:val="005755E3"/>
    <w:rsid w:val="00582A9D"/>
    <w:rsid w:val="00582D2E"/>
    <w:rsid w:val="005835BE"/>
    <w:rsid w:val="00583E58"/>
    <w:rsid w:val="00583EF2"/>
    <w:rsid w:val="005A01ED"/>
    <w:rsid w:val="005A3880"/>
    <w:rsid w:val="005A39C4"/>
    <w:rsid w:val="005A5471"/>
    <w:rsid w:val="005A7276"/>
    <w:rsid w:val="005A7EF4"/>
    <w:rsid w:val="005B4387"/>
    <w:rsid w:val="005C45A6"/>
    <w:rsid w:val="005C5635"/>
    <w:rsid w:val="005D4AF7"/>
    <w:rsid w:val="005D5BBE"/>
    <w:rsid w:val="005D656C"/>
    <w:rsid w:val="005E0EC9"/>
    <w:rsid w:val="005E29F2"/>
    <w:rsid w:val="005E4B51"/>
    <w:rsid w:val="005E7E74"/>
    <w:rsid w:val="005F0A53"/>
    <w:rsid w:val="005F3656"/>
    <w:rsid w:val="005F4165"/>
    <w:rsid w:val="005F70D1"/>
    <w:rsid w:val="005F76E8"/>
    <w:rsid w:val="00601824"/>
    <w:rsid w:val="0060788B"/>
    <w:rsid w:val="00610612"/>
    <w:rsid w:val="00613D28"/>
    <w:rsid w:val="00616B64"/>
    <w:rsid w:val="00616E53"/>
    <w:rsid w:val="0062389D"/>
    <w:rsid w:val="00624113"/>
    <w:rsid w:val="00625051"/>
    <w:rsid w:val="006311CA"/>
    <w:rsid w:val="006319BA"/>
    <w:rsid w:val="006333AF"/>
    <w:rsid w:val="00634047"/>
    <w:rsid w:val="00640B4F"/>
    <w:rsid w:val="00641BFD"/>
    <w:rsid w:val="0064347C"/>
    <w:rsid w:val="00650234"/>
    <w:rsid w:val="00651BC7"/>
    <w:rsid w:val="00653C28"/>
    <w:rsid w:val="00654A0B"/>
    <w:rsid w:val="006560A8"/>
    <w:rsid w:val="006637D8"/>
    <w:rsid w:val="006662FF"/>
    <w:rsid w:val="00666BD8"/>
    <w:rsid w:val="00670897"/>
    <w:rsid w:val="00674FF0"/>
    <w:rsid w:val="00683A3D"/>
    <w:rsid w:val="00684D2D"/>
    <w:rsid w:val="00687122"/>
    <w:rsid w:val="006911E7"/>
    <w:rsid w:val="00691BD0"/>
    <w:rsid w:val="00693EE4"/>
    <w:rsid w:val="006972F5"/>
    <w:rsid w:val="00697497"/>
    <w:rsid w:val="006A44CE"/>
    <w:rsid w:val="006A7298"/>
    <w:rsid w:val="006A76E7"/>
    <w:rsid w:val="006B0009"/>
    <w:rsid w:val="006B0228"/>
    <w:rsid w:val="006B0397"/>
    <w:rsid w:val="006B10CE"/>
    <w:rsid w:val="006B4E29"/>
    <w:rsid w:val="006B5106"/>
    <w:rsid w:val="006B6CB1"/>
    <w:rsid w:val="006C1C05"/>
    <w:rsid w:val="006C2BC6"/>
    <w:rsid w:val="006C545F"/>
    <w:rsid w:val="006C6B34"/>
    <w:rsid w:val="006C776A"/>
    <w:rsid w:val="006D0417"/>
    <w:rsid w:val="006D4B45"/>
    <w:rsid w:val="006D68BF"/>
    <w:rsid w:val="006E6E25"/>
    <w:rsid w:val="006E714C"/>
    <w:rsid w:val="006F1493"/>
    <w:rsid w:val="006F49AA"/>
    <w:rsid w:val="006F7120"/>
    <w:rsid w:val="00700812"/>
    <w:rsid w:val="00706A84"/>
    <w:rsid w:val="00713720"/>
    <w:rsid w:val="007162ED"/>
    <w:rsid w:val="00722E03"/>
    <w:rsid w:val="00733DAB"/>
    <w:rsid w:val="00742C16"/>
    <w:rsid w:val="007465EE"/>
    <w:rsid w:val="007469B2"/>
    <w:rsid w:val="007500E8"/>
    <w:rsid w:val="00752C1D"/>
    <w:rsid w:val="007535ED"/>
    <w:rsid w:val="00757E9D"/>
    <w:rsid w:val="0076044E"/>
    <w:rsid w:val="0076135E"/>
    <w:rsid w:val="00761F18"/>
    <w:rsid w:val="0076364B"/>
    <w:rsid w:val="00767EFA"/>
    <w:rsid w:val="00774B7A"/>
    <w:rsid w:val="00774C78"/>
    <w:rsid w:val="00776571"/>
    <w:rsid w:val="007803CA"/>
    <w:rsid w:val="0078466D"/>
    <w:rsid w:val="00785778"/>
    <w:rsid w:val="00786221"/>
    <w:rsid w:val="00791308"/>
    <w:rsid w:val="007928C1"/>
    <w:rsid w:val="00794D5C"/>
    <w:rsid w:val="007A1AB6"/>
    <w:rsid w:val="007A1E96"/>
    <w:rsid w:val="007A487E"/>
    <w:rsid w:val="007A55CD"/>
    <w:rsid w:val="007A6B9F"/>
    <w:rsid w:val="007C09CE"/>
    <w:rsid w:val="007C2B4C"/>
    <w:rsid w:val="007C3CA6"/>
    <w:rsid w:val="007C469A"/>
    <w:rsid w:val="007D5598"/>
    <w:rsid w:val="007D6358"/>
    <w:rsid w:val="007E0E94"/>
    <w:rsid w:val="007E3DD2"/>
    <w:rsid w:val="007F384C"/>
    <w:rsid w:val="007F71B5"/>
    <w:rsid w:val="00802CD1"/>
    <w:rsid w:val="00804074"/>
    <w:rsid w:val="0080418E"/>
    <w:rsid w:val="008065D1"/>
    <w:rsid w:val="00810200"/>
    <w:rsid w:val="00811F43"/>
    <w:rsid w:val="00814451"/>
    <w:rsid w:val="0081463D"/>
    <w:rsid w:val="008165A8"/>
    <w:rsid w:val="00820418"/>
    <w:rsid w:val="0082132F"/>
    <w:rsid w:val="0082463F"/>
    <w:rsid w:val="00830CA9"/>
    <w:rsid w:val="0083202A"/>
    <w:rsid w:val="008400C4"/>
    <w:rsid w:val="008401E2"/>
    <w:rsid w:val="00843806"/>
    <w:rsid w:val="00844141"/>
    <w:rsid w:val="008441F8"/>
    <w:rsid w:val="00844D0B"/>
    <w:rsid w:val="00846530"/>
    <w:rsid w:val="00846998"/>
    <w:rsid w:val="008500C7"/>
    <w:rsid w:val="0085019E"/>
    <w:rsid w:val="008527D4"/>
    <w:rsid w:val="00853A3E"/>
    <w:rsid w:val="008600C0"/>
    <w:rsid w:val="008615BC"/>
    <w:rsid w:val="00862514"/>
    <w:rsid w:val="00872C3D"/>
    <w:rsid w:val="008766D0"/>
    <w:rsid w:val="0088053A"/>
    <w:rsid w:val="008811F0"/>
    <w:rsid w:val="008826A8"/>
    <w:rsid w:val="00883723"/>
    <w:rsid w:val="00886CD4"/>
    <w:rsid w:val="00887AC4"/>
    <w:rsid w:val="00897B17"/>
    <w:rsid w:val="008A0362"/>
    <w:rsid w:val="008A53A4"/>
    <w:rsid w:val="008A765B"/>
    <w:rsid w:val="008B0F2D"/>
    <w:rsid w:val="008C1C69"/>
    <w:rsid w:val="008C3256"/>
    <w:rsid w:val="008C3FD0"/>
    <w:rsid w:val="008C7EC7"/>
    <w:rsid w:val="008E0670"/>
    <w:rsid w:val="008E2CBE"/>
    <w:rsid w:val="008E46B7"/>
    <w:rsid w:val="008F0CA8"/>
    <w:rsid w:val="008F19A9"/>
    <w:rsid w:val="008F1C8B"/>
    <w:rsid w:val="008F6BCF"/>
    <w:rsid w:val="008F6E89"/>
    <w:rsid w:val="00902FA3"/>
    <w:rsid w:val="00916EC0"/>
    <w:rsid w:val="009220CE"/>
    <w:rsid w:val="00924170"/>
    <w:rsid w:val="009256AC"/>
    <w:rsid w:val="0092591A"/>
    <w:rsid w:val="00926A95"/>
    <w:rsid w:val="00931DEB"/>
    <w:rsid w:val="00934AFB"/>
    <w:rsid w:val="00936283"/>
    <w:rsid w:val="009363EE"/>
    <w:rsid w:val="009364D2"/>
    <w:rsid w:val="00944D2B"/>
    <w:rsid w:val="00945243"/>
    <w:rsid w:val="0095297A"/>
    <w:rsid w:val="009660AC"/>
    <w:rsid w:val="00966C2D"/>
    <w:rsid w:val="009670F4"/>
    <w:rsid w:val="00975212"/>
    <w:rsid w:val="00981721"/>
    <w:rsid w:val="00984549"/>
    <w:rsid w:val="0098553F"/>
    <w:rsid w:val="009856EE"/>
    <w:rsid w:val="00986108"/>
    <w:rsid w:val="009876E6"/>
    <w:rsid w:val="0099413A"/>
    <w:rsid w:val="00996880"/>
    <w:rsid w:val="00996CA4"/>
    <w:rsid w:val="009A5874"/>
    <w:rsid w:val="009A78E2"/>
    <w:rsid w:val="009B0E3D"/>
    <w:rsid w:val="009C28EA"/>
    <w:rsid w:val="009C2B68"/>
    <w:rsid w:val="009C5E05"/>
    <w:rsid w:val="009C7BA7"/>
    <w:rsid w:val="009D111C"/>
    <w:rsid w:val="009D6F73"/>
    <w:rsid w:val="009D7FE0"/>
    <w:rsid w:val="009E24FD"/>
    <w:rsid w:val="009E3BF0"/>
    <w:rsid w:val="009E6435"/>
    <w:rsid w:val="009E75E3"/>
    <w:rsid w:val="009F0F1E"/>
    <w:rsid w:val="009F5277"/>
    <w:rsid w:val="00A02A20"/>
    <w:rsid w:val="00A04786"/>
    <w:rsid w:val="00A07284"/>
    <w:rsid w:val="00A0761C"/>
    <w:rsid w:val="00A136F9"/>
    <w:rsid w:val="00A15B79"/>
    <w:rsid w:val="00A169E9"/>
    <w:rsid w:val="00A27D24"/>
    <w:rsid w:val="00A31078"/>
    <w:rsid w:val="00A31CA0"/>
    <w:rsid w:val="00A31CDC"/>
    <w:rsid w:val="00A32675"/>
    <w:rsid w:val="00A331E0"/>
    <w:rsid w:val="00A41696"/>
    <w:rsid w:val="00A43C21"/>
    <w:rsid w:val="00A44ED9"/>
    <w:rsid w:val="00A52456"/>
    <w:rsid w:val="00A62A32"/>
    <w:rsid w:val="00A64848"/>
    <w:rsid w:val="00A71F2D"/>
    <w:rsid w:val="00A763EE"/>
    <w:rsid w:val="00A77ABB"/>
    <w:rsid w:val="00A816C0"/>
    <w:rsid w:val="00A824F3"/>
    <w:rsid w:val="00A8598D"/>
    <w:rsid w:val="00A86006"/>
    <w:rsid w:val="00A8710F"/>
    <w:rsid w:val="00A901E8"/>
    <w:rsid w:val="00A91C95"/>
    <w:rsid w:val="00A95EFE"/>
    <w:rsid w:val="00A97BA0"/>
    <w:rsid w:val="00AA0F25"/>
    <w:rsid w:val="00AA1CF9"/>
    <w:rsid w:val="00AA4939"/>
    <w:rsid w:val="00AA4C72"/>
    <w:rsid w:val="00AA4CE4"/>
    <w:rsid w:val="00AA56B3"/>
    <w:rsid w:val="00AA6695"/>
    <w:rsid w:val="00AB43CC"/>
    <w:rsid w:val="00AB491F"/>
    <w:rsid w:val="00AB7EF1"/>
    <w:rsid w:val="00AC103A"/>
    <w:rsid w:val="00AC764C"/>
    <w:rsid w:val="00AE0F52"/>
    <w:rsid w:val="00AE27B8"/>
    <w:rsid w:val="00AE5A48"/>
    <w:rsid w:val="00AF054B"/>
    <w:rsid w:val="00AF20EC"/>
    <w:rsid w:val="00AF40F9"/>
    <w:rsid w:val="00B01FD3"/>
    <w:rsid w:val="00B03B32"/>
    <w:rsid w:val="00B047DF"/>
    <w:rsid w:val="00B103A7"/>
    <w:rsid w:val="00B118D6"/>
    <w:rsid w:val="00B11C18"/>
    <w:rsid w:val="00B143CC"/>
    <w:rsid w:val="00B159A9"/>
    <w:rsid w:val="00B168FC"/>
    <w:rsid w:val="00B17115"/>
    <w:rsid w:val="00B23835"/>
    <w:rsid w:val="00B26ADF"/>
    <w:rsid w:val="00B27D4E"/>
    <w:rsid w:val="00B3639F"/>
    <w:rsid w:val="00B36C8C"/>
    <w:rsid w:val="00B50535"/>
    <w:rsid w:val="00B5093A"/>
    <w:rsid w:val="00B52200"/>
    <w:rsid w:val="00B564D4"/>
    <w:rsid w:val="00B57841"/>
    <w:rsid w:val="00B71D49"/>
    <w:rsid w:val="00B72A81"/>
    <w:rsid w:val="00B86915"/>
    <w:rsid w:val="00B97199"/>
    <w:rsid w:val="00BA04FF"/>
    <w:rsid w:val="00BA257E"/>
    <w:rsid w:val="00BD59C7"/>
    <w:rsid w:val="00BD652F"/>
    <w:rsid w:val="00BE0A48"/>
    <w:rsid w:val="00BE407E"/>
    <w:rsid w:val="00BE4AC9"/>
    <w:rsid w:val="00BE703D"/>
    <w:rsid w:val="00BF15BD"/>
    <w:rsid w:val="00BF4BDD"/>
    <w:rsid w:val="00C01112"/>
    <w:rsid w:val="00C028F9"/>
    <w:rsid w:val="00C07C71"/>
    <w:rsid w:val="00C12DF1"/>
    <w:rsid w:val="00C13B16"/>
    <w:rsid w:val="00C15EB4"/>
    <w:rsid w:val="00C17ECA"/>
    <w:rsid w:val="00C21653"/>
    <w:rsid w:val="00C22FB1"/>
    <w:rsid w:val="00C23258"/>
    <w:rsid w:val="00C301AE"/>
    <w:rsid w:val="00C301E0"/>
    <w:rsid w:val="00C30A4F"/>
    <w:rsid w:val="00C30EB6"/>
    <w:rsid w:val="00C31EEB"/>
    <w:rsid w:val="00C320F9"/>
    <w:rsid w:val="00C35A74"/>
    <w:rsid w:val="00C36395"/>
    <w:rsid w:val="00C37D39"/>
    <w:rsid w:val="00C42DEE"/>
    <w:rsid w:val="00C43293"/>
    <w:rsid w:val="00C441D9"/>
    <w:rsid w:val="00C54889"/>
    <w:rsid w:val="00C55E9F"/>
    <w:rsid w:val="00C606D6"/>
    <w:rsid w:val="00C60C07"/>
    <w:rsid w:val="00C61E2A"/>
    <w:rsid w:val="00C70B46"/>
    <w:rsid w:val="00C710A4"/>
    <w:rsid w:val="00C721FE"/>
    <w:rsid w:val="00C8183C"/>
    <w:rsid w:val="00C853FF"/>
    <w:rsid w:val="00C9370F"/>
    <w:rsid w:val="00C959BB"/>
    <w:rsid w:val="00C97EFE"/>
    <w:rsid w:val="00CA0D11"/>
    <w:rsid w:val="00CA631B"/>
    <w:rsid w:val="00CA6402"/>
    <w:rsid w:val="00CA653D"/>
    <w:rsid w:val="00CA7209"/>
    <w:rsid w:val="00CA7477"/>
    <w:rsid w:val="00CB3482"/>
    <w:rsid w:val="00CB55F0"/>
    <w:rsid w:val="00CC5B59"/>
    <w:rsid w:val="00CD2555"/>
    <w:rsid w:val="00CD2746"/>
    <w:rsid w:val="00CD3DF1"/>
    <w:rsid w:val="00CE1252"/>
    <w:rsid w:val="00CE1873"/>
    <w:rsid w:val="00CE1C34"/>
    <w:rsid w:val="00CF45AB"/>
    <w:rsid w:val="00CF4B77"/>
    <w:rsid w:val="00CF55DB"/>
    <w:rsid w:val="00CF6316"/>
    <w:rsid w:val="00CF66E6"/>
    <w:rsid w:val="00CF7D2E"/>
    <w:rsid w:val="00D05A79"/>
    <w:rsid w:val="00D10147"/>
    <w:rsid w:val="00D11FB2"/>
    <w:rsid w:val="00D15237"/>
    <w:rsid w:val="00D16051"/>
    <w:rsid w:val="00D17B17"/>
    <w:rsid w:val="00D21B42"/>
    <w:rsid w:val="00D22009"/>
    <w:rsid w:val="00D27DBF"/>
    <w:rsid w:val="00D315DC"/>
    <w:rsid w:val="00D3668D"/>
    <w:rsid w:val="00D36C06"/>
    <w:rsid w:val="00D37D31"/>
    <w:rsid w:val="00D4379E"/>
    <w:rsid w:val="00D455D5"/>
    <w:rsid w:val="00D52E00"/>
    <w:rsid w:val="00D5377A"/>
    <w:rsid w:val="00D555EC"/>
    <w:rsid w:val="00D6087B"/>
    <w:rsid w:val="00D661A8"/>
    <w:rsid w:val="00D7014E"/>
    <w:rsid w:val="00D73C07"/>
    <w:rsid w:val="00D75DE0"/>
    <w:rsid w:val="00D777C0"/>
    <w:rsid w:val="00D77D04"/>
    <w:rsid w:val="00D82181"/>
    <w:rsid w:val="00D85A92"/>
    <w:rsid w:val="00D860E4"/>
    <w:rsid w:val="00D90561"/>
    <w:rsid w:val="00D90B20"/>
    <w:rsid w:val="00D913D0"/>
    <w:rsid w:val="00D926C3"/>
    <w:rsid w:val="00D92D8C"/>
    <w:rsid w:val="00D95AC4"/>
    <w:rsid w:val="00DA3D65"/>
    <w:rsid w:val="00DA5A3E"/>
    <w:rsid w:val="00DA5BF3"/>
    <w:rsid w:val="00DA5D56"/>
    <w:rsid w:val="00DB0181"/>
    <w:rsid w:val="00DB4536"/>
    <w:rsid w:val="00DB4EF5"/>
    <w:rsid w:val="00DB5501"/>
    <w:rsid w:val="00DB6957"/>
    <w:rsid w:val="00DC12F3"/>
    <w:rsid w:val="00DC4790"/>
    <w:rsid w:val="00DC5FAC"/>
    <w:rsid w:val="00DD1CBE"/>
    <w:rsid w:val="00DD6712"/>
    <w:rsid w:val="00DE2197"/>
    <w:rsid w:val="00DE2EB6"/>
    <w:rsid w:val="00DE4011"/>
    <w:rsid w:val="00DE565A"/>
    <w:rsid w:val="00DF2E8E"/>
    <w:rsid w:val="00DF43A0"/>
    <w:rsid w:val="00DF4931"/>
    <w:rsid w:val="00E0011C"/>
    <w:rsid w:val="00E02937"/>
    <w:rsid w:val="00E02CE9"/>
    <w:rsid w:val="00E03250"/>
    <w:rsid w:val="00E0407C"/>
    <w:rsid w:val="00E15458"/>
    <w:rsid w:val="00E17D4E"/>
    <w:rsid w:val="00E2106D"/>
    <w:rsid w:val="00E21A06"/>
    <w:rsid w:val="00E251D1"/>
    <w:rsid w:val="00E256E2"/>
    <w:rsid w:val="00E323ED"/>
    <w:rsid w:val="00E3254D"/>
    <w:rsid w:val="00E34C9F"/>
    <w:rsid w:val="00E425DC"/>
    <w:rsid w:val="00E44941"/>
    <w:rsid w:val="00E53F8D"/>
    <w:rsid w:val="00E63501"/>
    <w:rsid w:val="00E65D06"/>
    <w:rsid w:val="00E7288A"/>
    <w:rsid w:val="00E876A3"/>
    <w:rsid w:val="00E93AFD"/>
    <w:rsid w:val="00E94B9C"/>
    <w:rsid w:val="00E97BC3"/>
    <w:rsid w:val="00EA383D"/>
    <w:rsid w:val="00EA517A"/>
    <w:rsid w:val="00EA6634"/>
    <w:rsid w:val="00EB029E"/>
    <w:rsid w:val="00EB1110"/>
    <w:rsid w:val="00EB4017"/>
    <w:rsid w:val="00EB5088"/>
    <w:rsid w:val="00EB585C"/>
    <w:rsid w:val="00EB5987"/>
    <w:rsid w:val="00EC2BD4"/>
    <w:rsid w:val="00EC3901"/>
    <w:rsid w:val="00EC47C0"/>
    <w:rsid w:val="00EC66B4"/>
    <w:rsid w:val="00EC6C63"/>
    <w:rsid w:val="00ED5FE3"/>
    <w:rsid w:val="00EE03DE"/>
    <w:rsid w:val="00EE13B1"/>
    <w:rsid w:val="00EE472D"/>
    <w:rsid w:val="00EF008D"/>
    <w:rsid w:val="00EF045F"/>
    <w:rsid w:val="00EF0C94"/>
    <w:rsid w:val="00EF2154"/>
    <w:rsid w:val="00EF67B5"/>
    <w:rsid w:val="00EF6A3B"/>
    <w:rsid w:val="00F028D6"/>
    <w:rsid w:val="00F02F87"/>
    <w:rsid w:val="00F10292"/>
    <w:rsid w:val="00F13006"/>
    <w:rsid w:val="00F14E87"/>
    <w:rsid w:val="00F24798"/>
    <w:rsid w:val="00F24A4B"/>
    <w:rsid w:val="00F24E6A"/>
    <w:rsid w:val="00F27DB2"/>
    <w:rsid w:val="00F314B9"/>
    <w:rsid w:val="00F325AE"/>
    <w:rsid w:val="00F345B1"/>
    <w:rsid w:val="00F3563A"/>
    <w:rsid w:val="00F3596C"/>
    <w:rsid w:val="00F3646E"/>
    <w:rsid w:val="00F3675D"/>
    <w:rsid w:val="00F36DC2"/>
    <w:rsid w:val="00F40A03"/>
    <w:rsid w:val="00F434F8"/>
    <w:rsid w:val="00F43F4F"/>
    <w:rsid w:val="00F51099"/>
    <w:rsid w:val="00F51E35"/>
    <w:rsid w:val="00F54F3D"/>
    <w:rsid w:val="00F7193C"/>
    <w:rsid w:val="00F722B1"/>
    <w:rsid w:val="00F7592E"/>
    <w:rsid w:val="00F82DF9"/>
    <w:rsid w:val="00F90B6D"/>
    <w:rsid w:val="00F92E04"/>
    <w:rsid w:val="00F931F1"/>
    <w:rsid w:val="00F95B24"/>
    <w:rsid w:val="00FA593A"/>
    <w:rsid w:val="00FA60FF"/>
    <w:rsid w:val="00FA7A10"/>
    <w:rsid w:val="00FB0020"/>
    <w:rsid w:val="00FB205C"/>
    <w:rsid w:val="00FB5139"/>
    <w:rsid w:val="00FB5BFB"/>
    <w:rsid w:val="00FB61AC"/>
    <w:rsid w:val="00FB62C0"/>
    <w:rsid w:val="00FB7826"/>
    <w:rsid w:val="00FC3D94"/>
    <w:rsid w:val="00FC7450"/>
    <w:rsid w:val="00FD1ED8"/>
    <w:rsid w:val="00FD20A1"/>
    <w:rsid w:val="00FD2166"/>
    <w:rsid w:val="00FD264A"/>
    <w:rsid w:val="00FD4F08"/>
    <w:rsid w:val="00FD6DEC"/>
    <w:rsid w:val="00FF18B2"/>
    <w:rsid w:val="00FF297B"/>
    <w:rsid w:val="00FF2ACF"/>
    <w:rsid w:val="00FF2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D88AE9"/>
  <w15:docId w15:val="{A38705D5-8F15-4B26-A382-4E05D8CCC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semiHidden/>
    <w:unhideWhenUsed/>
    <w:qFormat/>
    <w:rsid w:val="009F0F1E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9F0F1E"/>
    <w:rPr>
      <w:lang w:eastAsia="en-US"/>
    </w:rPr>
  </w:style>
  <w:style w:type="character" w:styleId="af5">
    <w:name w:val="footnote reference"/>
    <w:uiPriority w:val="99"/>
    <w:semiHidden/>
    <w:unhideWhenUsed/>
    <w:qFormat/>
    <w:rsid w:val="009F0F1E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0C1AA1"/>
    <w:rPr>
      <w:color w:val="954F72" w:themeColor="followedHyperlink"/>
      <w:u w:val="single"/>
    </w:rPr>
  </w:style>
  <w:style w:type="character" w:styleId="af7">
    <w:name w:val="Strong"/>
    <w:basedOn w:val="a0"/>
    <w:uiPriority w:val="22"/>
    <w:qFormat/>
    <w:rsid w:val="006D68BF"/>
    <w:rPr>
      <w:b/>
      <w:bCs/>
    </w:rPr>
  </w:style>
  <w:style w:type="paragraph" w:styleId="af8">
    <w:name w:val="List Paragraph"/>
    <w:basedOn w:val="a"/>
    <w:uiPriority w:val="34"/>
    <w:qFormat/>
    <w:rsid w:val="00C31E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pf.k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pf.k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5</TotalTime>
  <Pages>2</Pages>
  <Words>606</Words>
  <Characters>4238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cp:lastModifiedBy>Исабекова Меруерт Мухтаровна</cp:lastModifiedBy>
  <cp:revision>3</cp:revision>
  <cp:lastPrinted>2026-07-22T06:37:00Z</cp:lastPrinted>
  <dcterms:created xsi:type="dcterms:W3CDTF">2026-07-22T11:39:00Z</dcterms:created>
  <dcterms:modified xsi:type="dcterms:W3CDTF">2026-07-22T11:44:00Z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806bdbfb8085e139ec31df46f32650b39ff318032c0b38d6d7d2b9a258d61343</vt:lpwstr>
  </property>
</Properties>
</file>