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00" w:after="10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Қазақстандықтар ХҚКО-ларда 1,5 миллионнан астам төлқұжат пен жеке куәлік рәсімдеді</w:t>
      </w:r>
    </w:p>
    <w:p>
      <w:pPr>
        <w:spacing w:before="100" w:after="10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Жеке куәлік пен төлқұжат алу </w:t>
      </w:r>
      <w:r>
        <w:rPr>
          <w:rFonts w:ascii="Times New Roman" w:hAnsi="Times New Roman" w:cs="Times New Roman" w:eastAsia="Times New Roman"/>
          <w:i/>
          <w:color w:val="auto"/>
          <w:spacing w:val="0"/>
          <w:position w:val="0"/>
          <w:sz w:val="28"/>
          <w:shd w:fill="auto" w:val="clear"/>
        </w:rPr>
        <w:t xml:space="preserve">–</w:t>
      </w:r>
      <w:r>
        <w:rPr>
          <w:rFonts w:ascii="Times New Roman" w:hAnsi="Times New Roman" w:cs="Times New Roman" w:eastAsia="Times New Roman"/>
          <w:i/>
          <w:color w:val="auto"/>
          <w:spacing w:val="0"/>
          <w:position w:val="0"/>
          <w:sz w:val="28"/>
          <w:shd w:fill="auto" w:val="clear"/>
        </w:rPr>
        <w:t xml:space="preserve"> </w:t>
      </w:r>
      <w:r>
        <w:rPr>
          <w:rFonts w:ascii="Times New Roman" w:hAnsi="Times New Roman" w:cs="Times New Roman" w:eastAsia="Times New Roman"/>
          <w:i/>
          <w:color w:val="auto"/>
          <w:spacing w:val="0"/>
          <w:position w:val="0"/>
          <w:sz w:val="28"/>
          <w:shd w:fill="auto" w:val="clear"/>
        </w:rPr>
        <w:t xml:space="preserve">қазақстандықтар арасында сұранысқа ие мемлекеттік қызметтердің бірі. Жыл сайын миллиондаған азамат осы құжаттарды рәсімдеу үшін ХҚКО-ларға жүгінеді. Қызметті тез әрі еш қиындықсыз алу үшін рәсімдеу тәртібін алдын ала білген жөн.</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2026 </w:t>
      </w:r>
      <w:r>
        <w:rPr>
          <w:rFonts w:ascii="Times New Roman" w:hAnsi="Times New Roman" w:cs="Times New Roman" w:eastAsia="Times New Roman"/>
          <w:color w:val="auto"/>
          <w:spacing w:val="0"/>
          <w:position w:val="0"/>
          <w:sz w:val="28"/>
          <w:shd w:fill="auto" w:val="clear"/>
        </w:rPr>
        <w:t xml:space="preserve">жылдың бірінші жартыжылдығында </w:t>
      </w:r>
      <w:r>
        <w:rPr>
          <w:rFonts w:ascii="Times New Roman" w:hAnsi="Times New Roman" w:cs="Times New Roman" w:eastAsia="Times New Roman"/>
          <w:color w:val="auto"/>
          <w:spacing w:val="0"/>
          <w:position w:val="0"/>
          <w:sz w:val="28"/>
          <w:shd w:fill="auto" w:val="clear"/>
        </w:rPr>
        <w:t xml:space="preserve">қазақстандықтарға 1,5 миллионнан астам жеке куәлік пен төлқұжат берілді. Ең жоғары сұраныс дәстүрлі түрде демалыс пен саяхат маусымына тұспа-тұс келіп, маусым айында 269 мыңнан астам құжат рәсімделді. Төлқұжат пен жеке куәлікті ХҚКО-да тез әрі ыңғайлы рәсімдеу үшін нені білу қажет?</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Төлқұжат рәсімдеу</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Төлқұжатты тіркелген жеріңізге </w:t>
      </w:r>
      <w:r>
        <w:rPr>
          <w:rFonts w:ascii="Times New Roman" w:hAnsi="Times New Roman" w:cs="Times New Roman" w:eastAsia="Times New Roman"/>
          <w:color w:val="auto"/>
          <w:spacing w:val="0"/>
          <w:position w:val="0"/>
          <w:sz w:val="28"/>
          <w:shd w:fill="auto" w:val="clear"/>
        </w:rPr>
        <w:t xml:space="preserve">қарамастан, Қазақстанның кез келген ХҚКО-сында рәсімдеуге болады, өйткені қызмет экстерриториялық қағидат бойынша көрсетіледі.</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Төлқұжатты алғаш рет алу </w:t>
      </w:r>
      <w:r>
        <w:rPr>
          <w:rFonts w:ascii="Times New Roman" w:hAnsi="Times New Roman" w:cs="Times New Roman" w:eastAsia="Times New Roman"/>
          <w:color w:val="auto"/>
          <w:spacing w:val="0"/>
          <w:position w:val="0"/>
          <w:sz w:val="28"/>
          <w:shd w:fill="auto" w:val="clear"/>
        </w:rPr>
        <w:t xml:space="preserve">үшін жеке куәлікті ұсыну жеткілікті. Егер төлқұжаттың жарамдылық мерзімі аяқталуға жақын болса, оны алдын ала ауыстырған жөн. Бұл ретте төлқұжатты уақытында ауыстырмағаны немесе оның жарамдылық мерзімі өтіп кеткені үшін айыппұл қарастырылмаған. Қызметті оператор арқылы немесе құжаттандыру терминалы арқылы алуға болады.</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Төлқұжат рәсімдеу кезінде кәмелетке толған азаматтар 36 немесе 48 беттен тұратын төлқұжатты таңдай алады. 36 беттік төлқұжат </w:t>
      </w:r>
      <w:r>
        <w:rPr>
          <w:rFonts w:ascii="Times New Roman" w:hAnsi="Times New Roman" w:cs="Times New Roman" w:eastAsia="Times New Roman"/>
          <w:color w:val="auto"/>
          <w:spacing w:val="0"/>
          <w:position w:val="0"/>
          <w:sz w:val="28"/>
          <w:shd w:fill="auto" w:val="clear"/>
        </w:rPr>
        <w:t xml:space="preserve">үшін мемлекеттік баж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34 600 </w:t>
      </w:r>
      <w:r>
        <w:rPr>
          <w:rFonts w:ascii="Times New Roman" w:hAnsi="Times New Roman" w:cs="Times New Roman" w:eastAsia="Times New Roman"/>
          <w:color w:val="auto"/>
          <w:spacing w:val="0"/>
          <w:position w:val="0"/>
          <w:sz w:val="28"/>
          <w:shd w:fill="auto" w:val="clear"/>
        </w:rPr>
        <w:t xml:space="preserve">теңге, ал 48 беттік төлқұжат </w:t>
      </w:r>
      <w:r>
        <w:rPr>
          <w:rFonts w:ascii="Times New Roman" w:hAnsi="Times New Roman" w:cs="Times New Roman" w:eastAsia="Times New Roman"/>
          <w:color w:val="auto"/>
          <w:spacing w:val="0"/>
          <w:position w:val="0"/>
          <w:sz w:val="28"/>
          <w:shd w:fill="auto" w:val="clear"/>
        </w:rPr>
        <w:t xml:space="preserve">үшін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51 900 </w:t>
      </w:r>
      <w:r>
        <w:rPr>
          <w:rFonts w:ascii="Times New Roman" w:hAnsi="Times New Roman" w:cs="Times New Roman" w:eastAsia="Times New Roman"/>
          <w:color w:val="auto"/>
          <w:spacing w:val="0"/>
          <w:position w:val="0"/>
          <w:sz w:val="28"/>
          <w:shd w:fill="auto" w:val="clear"/>
        </w:rPr>
        <w:t xml:space="preserve">теңге. 16 жасқа дейінгі балаларға арналған 24 беттік төлқұжаттың </w:t>
      </w:r>
      <w:r>
        <w:rPr>
          <w:rFonts w:ascii="Times New Roman" w:hAnsi="Times New Roman" w:cs="Times New Roman" w:eastAsia="Times New Roman"/>
          <w:color w:val="auto"/>
          <w:spacing w:val="0"/>
          <w:position w:val="0"/>
          <w:sz w:val="28"/>
          <w:shd w:fill="auto" w:val="clear"/>
        </w:rPr>
        <w:t xml:space="preserve">құны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17 300 </w:t>
      </w:r>
      <w:r>
        <w:rPr>
          <w:rFonts w:ascii="Times New Roman" w:hAnsi="Times New Roman" w:cs="Times New Roman" w:eastAsia="Times New Roman"/>
          <w:color w:val="auto"/>
          <w:spacing w:val="0"/>
          <w:position w:val="0"/>
          <w:sz w:val="28"/>
          <w:shd w:fill="auto" w:val="clear"/>
        </w:rPr>
        <w:t xml:space="preserve">теңге.</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Төлқұжатты дайындаудың стандартты мерзімі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15 </w:t>
      </w:r>
      <w:r>
        <w:rPr>
          <w:rFonts w:ascii="Times New Roman" w:hAnsi="Times New Roman" w:cs="Times New Roman" w:eastAsia="Times New Roman"/>
          <w:color w:val="auto"/>
          <w:spacing w:val="0"/>
          <w:position w:val="0"/>
          <w:sz w:val="28"/>
          <w:shd w:fill="auto" w:val="clear"/>
        </w:rPr>
        <w:t xml:space="preserve">жұмыс күні. </w:t>
      </w:r>
      <w:r>
        <w:rPr>
          <w:rFonts w:ascii="Times New Roman" w:hAnsi="Times New Roman" w:cs="Times New Roman" w:eastAsia="Times New Roman"/>
          <w:color w:val="auto"/>
          <w:spacing w:val="0"/>
          <w:position w:val="0"/>
          <w:sz w:val="28"/>
          <w:shd w:fill="auto" w:val="clear"/>
        </w:rPr>
        <w:t xml:space="preserve">Қажет болған жағдайда жеделдетілген рәсімдеу қызметін пайдалануға болады. Астана, Алматы, Шымкент және Ақтөбе қалаларында төлқұжатты 1, 3 немесе 7 жұмыс күні ішінде жедел рәсімдеу мүмкіндігі бар. Облыс орталықтарында жедел рәсімдеу мерзімі 3 жұмыс күні, ал аудандар мен облыстық маңызы бар қалаларда 7 жұмыс күнін құрайды. Өтініш берілген күн мемлекеттік қызмет көрсету мерзіміне кірмейді.</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Жеделдетілген рәсімдеу </w:t>
      </w:r>
      <w:r>
        <w:rPr>
          <w:rFonts w:ascii="Times New Roman" w:hAnsi="Times New Roman" w:cs="Times New Roman" w:eastAsia="Times New Roman"/>
          <w:color w:val="auto"/>
          <w:spacing w:val="0"/>
          <w:position w:val="0"/>
          <w:sz w:val="28"/>
          <w:shd w:fill="auto" w:val="clear"/>
        </w:rPr>
        <w:t xml:space="preserve">қызметі қолданыстағы тарифтерге сәйкес қосымша ақыға көрсетіледі.</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Балаға төлқұжат рәсімдеу </w:t>
      </w:r>
      <w:r>
        <w:rPr>
          <w:rFonts w:ascii="Times New Roman" w:hAnsi="Times New Roman" w:cs="Times New Roman" w:eastAsia="Times New Roman"/>
          <w:color w:val="auto"/>
          <w:spacing w:val="0"/>
          <w:position w:val="0"/>
          <w:sz w:val="28"/>
          <w:shd w:fill="auto" w:val="clear"/>
        </w:rPr>
        <w:t xml:space="preserve">үшін оның туу туралы куәлігі, ата-анасының бірінің жеке куәлігі және мемлекеттік баждың төленгенін растайтын құжат қажет. Өтініш берген кезде ата-анасының бірінің қатысуы міндетті</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Жеке куәлік рәсімдеу</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Қазақстан</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Республикасы</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азаматының</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жеке</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куәлігі 16 жасқа толған кезде рәсімделеді.</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Жеке куәлікті алғаш рет алған кезде және оның </w:t>
      </w:r>
      <w:r>
        <w:rPr>
          <w:rFonts w:ascii="Times New Roman" w:hAnsi="Times New Roman" w:cs="Times New Roman" w:eastAsia="Times New Roman"/>
          <w:color w:val="auto"/>
          <w:spacing w:val="0"/>
          <w:position w:val="0"/>
          <w:sz w:val="28"/>
          <w:shd w:fill="auto" w:val="clear"/>
        </w:rPr>
        <w:t xml:space="preserve">қолданылу мерзімі аяқталғаннан кейін ауыстырған жағдайда мемлекеттік баж алынбайды. Ал құжат жоғалған жағдайда мемлекеттік баж мөлшері 865 теңгені құрайды.</w:t>
      </w:r>
    </w:p>
    <w:p>
      <w:pPr>
        <w:spacing w:before="0" w:after="0" w:line="24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Қажет</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болған</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жағдайда</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жеке</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куәлікті</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де</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жеделдетілген</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тәртіппен</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рәсімдеуге</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болады</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Ол үшін қолданыстағы жеделдік санаттарының бірін таңдауға болады.</w:t>
      </w: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left"/>
        <w:rPr>
          <w:rFonts w:ascii="Times New Roman" w:hAnsi="Times New Roman" w:cs="Times New Roman" w:eastAsia="Times New Roman"/>
          <w:b/>
          <w:color w:val="auto"/>
          <w:spacing w:val="0"/>
          <w:position w:val="0"/>
          <w:sz w:val="32"/>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32"/>
          <w:shd w:fill="auto" w:val="clear"/>
        </w:rPr>
        <w:t xml:space="preserve">Казахстанцы оформили более 1,5 миллиона паспортов и удостоверений личности в ЦОНах по всей стране</w:t>
      </w:r>
    </w:p>
    <w:p>
      <w:pPr>
        <w:spacing w:before="0" w:after="0" w:line="276"/>
        <w:ind w:right="0" w:left="0" w:firstLine="0"/>
        <w:jc w:val="both"/>
        <w:rPr>
          <w:rFonts w:ascii="Times New Roman" w:hAnsi="Times New Roman" w:cs="Times New Roman" w:eastAsia="Times New Roman"/>
          <w:i/>
          <w:color w:val="auto"/>
          <w:spacing w:val="0"/>
          <w:position w:val="0"/>
          <w:sz w:val="28"/>
          <w:shd w:fill="auto" w:val="clear"/>
        </w:rPr>
      </w:pPr>
    </w:p>
    <w:p>
      <w:pPr>
        <w:spacing w:before="0" w:after="0" w:line="276"/>
        <w:ind w:right="0" w:left="0" w:firstLine="708"/>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Получение удостоверения личности и паспорта остается одной из самых востребованных государственных услуг среди казахстанцев. Ежегодно миллионы граждан обращаются в ЦОНы за получением паспортов и удостоверений личности. Чтобы оформление прошло быстро и без лишних сложностей, важно заранее знать порядок получения услуги.</w:t>
      </w:r>
    </w:p>
    <w:p>
      <w:pPr>
        <w:spacing w:before="0" w:after="0" w:line="276"/>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За первое полугодие 2026 года казахстанцам было выдано более 1,5 миллиона удостоверений личности и паспортов. При этом наибольшее количество было в разгар сезона отпусков и путешествий, в июне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более 269 тысяч. Для получения услуги быстро и без лишних сложностей рассказываем, как подготовиться к оформлению паспорта и удостоверения личности в ЦОНе.</w:t>
      </w:r>
      <w:r>
        <w:rPr>
          <w:rFonts w:ascii="Times New Roman" w:hAnsi="Times New Roman" w:cs="Times New Roman" w:eastAsia="Times New Roman"/>
          <w:b/>
          <w:color w:val="auto"/>
          <w:spacing w:val="0"/>
          <w:position w:val="0"/>
          <w:sz w:val="28"/>
          <w:shd w:fill="auto" w:val="clear"/>
        </w:rPr>
        <w:br/>
        <w:t xml:space="preserve">Получение паспорта</w:t>
      </w:r>
    </w:p>
    <w:p>
      <w:pPr>
        <w:spacing w:before="0" w:after="0" w:line="276"/>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Для оформления паспорта вы можете обратиться в любой ЦОН независимо от места регистрации, так как услуга оказывается по принципу экстерриториальности. </w:t>
      </w:r>
    </w:p>
    <w:p>
      <w:pPr>
        <w:spacing w:before="0" w:after="0" w:line="276"/>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 первичном получении паспорта достаточно предъявить удостоверение личности. Если срок действия паспорта подходит к концу, рекомендуется заменить его заранее. При этом штрафа за несвоевременную замену или просрочку паспорта не будет. Оформить услугу можно через оператора или через терминал документирования. </w:t>
      </w:r>
    </w:p>
    <w:p>
      <w:pPr>
        <w:spacing w:before="0" w:after="0" w:line="276"/>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 оформлении паспорта совершеннолетние граждане могут выбрать документ на 36 или 48 страниц. Стоимость государственной пошлины для паспорта в 36 страниц составляет -34 600 тенге и для 48 страниц -51 900 тенге Для детей до 16 лет, можно оформить паспорт на 24 страницы стоимостью 17 300 тенге.</w:t>
      </w:r>
    </w:p>
    <w:p>
      <w:pPr>
        <w:spacing w:before="0" w:after="0" w:line="276"/>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Срок изготовления документа составляет 15 рабочих дней. При необходимости можно воспользоваться услугой ускоренного оформления. В городах Астана, Алматы, Шымкент и Актобе доступны три категории ускоренного оформления паспорта - за 1 день, за 3 дня или 7 рабочих дней. В областных центрах срок ускоренного изготовления составляет 3 рабочих дня, а в районах и городах областей - 7 рабочих дней. День оформления заявки не входят в срок оказания государственной услуги.</w:t>
      </w:r>
    </w:p>
    <w:p>
      <w:pPr>
        <w:spacing w:before="0" w:after="0" w:line="276"/>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Услуга ускоренного оформления предоставляется за дополнительную плату в соответствии с действующими тарифами.</w:t>
      </w:r>
    </w:p>
    <w:p>
      <w:pPr>
        <w:spacing w:before="0" w:after="0" w:line="276"/>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Для оформления паспорта ребенку потребуется свидетельство о его рождении, удостоверение личности одного из родителей и документ, подтверждающий оплату государственной пошлины. При подаче заявления на оформление детского паспорта присутствие одного из родителей обязательно.</w:t>
      </w: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Получение удостоверения личности</w:t>
      </w:r>
    </w:p>
    <w:p>
      <w:pPr>
        <w:spacing w:before="0" w:after="0" w:line="276"/>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Удостоверение личности гражданина Республики Казахстан оформляется по достижении 16-летнего возраста.</w:t>
      </w:r>
    </w:p>
    <w:p>
      <w:pPr>
        <w:spacing w:before="0" w:after="0" w:line="276"/>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 первичном получении удостоверения личности и его замене после окончания срока действия платить государственную пошлину не нужно. Если документ был утерян, размер государственной пошлины составляет 865 тенге.</w:t>
      </w:r>
    </w:p>
    <w:p>
      <w:pPr>
        <w:spacing w:before="0" w:after="0" w:line="276"/>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 необходимости удостоверение личности также можно оформить в ускоренном порядке, выбрав одну из действующих категорий срочности.</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