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8"/>
      </w:tblGrid>
      <w:tr w:rsidR="000144F9" w:rsidTr="002B6136">
        <w:tc>
          <w:tcPr>
            <w:tcW w:w="3798" w:type="dxa"/>
            <w:tcBorders>
              <w:top w:val="nil"/>
              <w:left w:val="nil"/>
              <w:bottom w:val="nil"/>
              <w:right w:val="nil"/>
            </w:tcBorders>
          </w:tcPr>
          <w:p w:rsidR="000144F9" w:rsidRDefault="003451A0">
            <w:pPr>
              <w:ind w:left="250"/>
            </w:pPr>
            <w:r>
              <w:rPr>
                <w:sz w:val="28"/>
              </w:rPr>
              <w:t>Қазақстан Республикасы Стратегиялық жоспарлау және реформалар агенттігінің Ұлттық статистика бюросының басшысы</w:t>
            </w:r>
          </w:p>
          <w:p w:rsidR="000144F9" w:rsidRDefault="003451A0">
            <w:pPr>
              <w:ind w:left="250"/>
            </w:pPr>
            <w:r>
              <w:rPr>
                <w:sz w:val="28"/>
              </w:rPr>
              <w:t>2026 жылғы 24 тамыздағы</w:t>
            </w:r>
          </w:p>
          <w:p w:rsidR="000144F9" w:rsidRPr="002B6136" w:rsidRDefault="003451A0" w:rsidP="002B6136">
            <w:pPr>
              <w:ind w:left="250"/>
              <w:rPr>
                <w:lang w:val="kk-KZ"/>
              </w:rPr>
            </w:pPr>
            <w:r>
              <w:rPr>
                <w:sz w:val="28"/>
              </w:rPr>
              <w:t>№ 25</w:t>
            </w:r>
            <w:r w:rsidR="002B6136">
              <w:rPr>
                <w:sz w:val="28"/>
                <w:lang w:val="kk-KZ"/>
              </w:rPr>
              <w:t xml:space="preserve"> </w:t>
            </w:r>
            <w:r w:rsidR="002B6136" w:rsidRPr="005507DA">
              <w:rPr>
                <w:sz w:val="28"/>
                <w:szCs w:val="28"/>
              </w:rPr>
              <w:t xml:space="preserve">бұйрығына </w:t>
            </w:r>
            <w:r w:rsidR="002B6136">
              <w:rPr>
                <w:sz w:val="28"/>
                <w:szCs w:val="28"/>
                <w:lang w:val="kk-KZ"/>
              </w:rPr>
              <w:br/>
              <w:t>8</w:t>
            </w:r>
            <w:r w:rsidR="002B6136">
              <w:rPr>
                <w:sz w:val="28"/>
                <w:szCs w:val="28"/>
                <w:lang w:val="kk-KZ"/>
              </w:rPr>
              <w:t>-</w:t>
            </w:r>
            <w:r w:rsidR="002B6136" w:rsidRPr="005507DA">
              <w:rPr>
                <w:sz w:val="28"/>
                <w:szCs w:val="28"/>
              </w:rPr>
              <w:t>қ</w:t>
            </w:r>
            <w:r w:rsidR="002B6136" w:rsidRPr="005507DA">
              <w:rPr>
                <w:sz w:val="28"/>
                <w:szCs w:val="28"/>
                <w:lang w:val="kk-KZ"/>
              </w:rPr>
              <w:t>о</w:t>
            </w:r>
            <w:r w:rsidR="002B6136">
              <w:rPr>
                <w:sz w:val="28"/>
                <w:szCs w:val="28"/>
              </w:rPr>
              <w:t>сымша</w:t>
            </w:r>
          </w:p>
        </w:tc>
      </w:tr>
    </w:tbl>
    <w:p w:rsidR="000144F9" w:rsidRDefault="000144F9">
      <w:pPr>
        <w:ind w:left="5812" w:hanging="5"/>
        <w:jc w:val="center"/>
        <w:rPr>
          <w:sz w:val="28"/>
          <w:szCs w:val="28"/>
          <w:lang w:val="kk-KZ"/>
        </w:rPr>
      </w:pPr>
      <w:bookmarkStart w:id="0" w:name="_GoBack"/>
      <w:bookmarkEnd w:id="0"/>
    </w:p>
    <w:p w:rsidR="000144F9" w:rsidRDefault="003451A0">
      <w:pPr>
        <w:ind w:left="5812" w:hanging="5"/>
        <w:jc w:val="both"/>
        <w:rPr>
          <w:sz w:val="28"/>
          <w:szCs w:val="28"/>
          <w:lang w:val="kk-KZ"/>
        </w:rPr>
      </w:pPr>
      <w:r>
        <w:rPr>
          <w:sz w:val="28"/>
          <w:szCs w:val="28"/>
          <w:lang w:val="kk-KZ"/>
        </w:rPr>
        <w:t>Қазақстан Республикасы</w:t>
      </w:r>
    </w:p>
    <w:p w:rsidR="000144F9" w:rsidRDefault="003451A0">
      <w:pPr>
        <w:ind w:left="5812" w:hanging="5"/>
        <w:jc w:val="both"/>
        <w:rPr>
          <w:sz w:val="28"/>
          <w:szCs w:val="28"/>
          <w:lang w:val="kk-KZ"/>
        </w:rPr>
      </w:pPr>
      <w:r>
        <w:rPr>
          <w:sz w:val="28"/>
          <w:szCs w:val="28"/>
          <w:lang w:val="kk-KZ"/>
        </w:rPr>
        <w:t>Ұлттық экономика министрлігі</w:t>
      </w:r>
    </w:p>
    <w:p w:rsidR="000144F9" w:rsidRDefault="003451A0">
      <w:pPr>
        <w:ind w:left="5812" w:hanging="5"/>
        <w:jc w:val="both"/>
        <w:rPr>
          <w:sz w:val="28"/>
          <w:szCs w:val="28"/>
          <w:lang w:val="kk-KZ"/>
        </w:rPr>
      </w:pPr>
      <w:r>
        <w:rPr>
          <w:sz w:val="28"/>
          <w:szCs w:val="28"/>
          <w:lang w:val="kk-KZ"/>
        </w:rPr>
        <w:t>Статистика</w:t>
      </w:r>
      <w:r>
        <w:rPr>
          <w:sz w:val="28"/>
          <w:szCs w:val="28"/>
          <w:lang w:val="kk-KZ"/>
        </w:rPr>
        <w:tab/>
        <w:t xml:space="preserve">комитеті </w:t>
      </w:r>
      <w:r w:rsidRPr="00C44318">
        <w:rPr>
          <w:sz w:val="28"/>
          <w:szCs w:val="28"/>
          <w:lang w:val="kk-KZ"/>
        </w:rPr>
        <w:t>төрағасының</w:t>
      </w:r>
    </w:p>
    <w:p w:rsidR="000144F9" w:rsidRDefault="003451A0">
      <w:pPr>
        <w:ind w:left="5812" w:hanging="5"/>
        <w:jc w:val="both"/>
        <w:rPr>
          <w:sz w:val="28"/>
          <w:szCs w:val="28"/>
          <w:lang w:val="kk-KZ"/>
        </w:rPr>
      </w:pPr>
      <w:r>
        <w:rPr>
          <w:sz w:val="28"/>
          <w:szCs w:val="28"/>
          <w:lang w:val="kk-KZ"/>
        </w:rPr>
        <w:t>202</w:t>
      </w:r>
      <w:r>
        <w:rPr>
          <w:sz w:val="28"/>
          <w:szCs w:val="28"/>
          <w:lang w:val="en-US"/>
        </w:rPr>
        <w:t>_</w:t>
      </w:r>
      <w:r>
        <w:rPr>
          <w:sz w:val="28"/>
          <w:szCs w:val="28"/>
          <w:lang w:val="kk-KZ"/>
        </w:rPr>
        <w:t xml:space="preserve"> жылғы «5» ақпандағы</w:t>
      </w:r>
    </w:p>
    <w:p w:rsidR="000144F9" w:rsidRDefault="003451A0">
      <w:pPr>
        <w:ind w:left="5812" w:hanging="5"/>
        <w:jc w:val="both"/>
        <w:rPr>
          <w:sz w:val="28"/>
          <w:szCs w:val="28"/>
          <w:lang w:val="kk-KZ"/>
        </w:rPr>
      </w:pPr>
      <w:r>
        <w:rPr>
          <w:sz w:val="28"/>
          <w:szCs w:val="28"/>
          <w:lang w:val="kk-KZ"/>
        </w:rPr>
        <w:t xml:space="preserve">№ </w:t>
      </w:r>
      <w:r>
        <w:rPr>
          <w:sz w:val="28"/>
          <w:szCs w:val="28"/>
          <w:lang w:val="kk-KZ"/>
        </w:rPr>
        <w:t>19</w:t>
      </w:r>
      <w:r>
        <w:rPr>
          <w:sz w:val="28"/>
          <w:szCs w:val="28"/>
          <w:lang w:val="kk-KZ"/>
        </w:rPr>
        <w:t xml:space="preserve"> бұйрығына </w:t>
      </w:r>
      <w:r>
        <w:rPr>
          <w:sz w:val="28"/>
          <w:szCs w:val="28"/>
          <w:lang w:val="kk-KZ"/>
        </w:rPr>
        <w:t>7-</w:t>
      </w:r>
      <w:r>
        <w:rPr>
          <w:sz w:val="28"/>
          <w:szCs w:val="28"/>
          <w:lang w:val="kk-KZ"/>
        </w:rPr>
        <w:t>қосымша</w:t>
      </w:r>
    </w:p>
    <w:p w:rsidR="000144F9" w:rsidRDefault="000144F9">
      <w:pPr>
        <w:ind w:left="5812" w:hanging="5"/>
        <w:jc w:val="both"/>
        <w:rPr>
          <w:sz w:val="28"/>
          <w:szCs w:val="28"/>
          <w:lang w:val="kk-KZ"/>
        </w:rPr>
      </w:pPr>
    </w:p>
    <w:p w:rsidR="000144F9" w:rsidRDefault="003451A0">
      <w:pPr>
        <w:tabs>
          <w:tab w:val="left" w:pos="9356"/>
        </w:tabs>
        <w:ind w:right="-1"/>
        <w:jc w:val="center"/>
        <w:rPr>
          <w:b/>
          <w:sz w:val="28"/>
          <w:szCs w:val="28"/>
          <w:lang w:val="kk-KZ"/>
        </w:rPr>
      </w:pPr>
      <w:r>
        <w:rPr>
          <w:b/>
          <w:sz w:val="28"/>
          <w:szCs w:val="28"/>
          <w:lang w:val="kk-KZ"/>
        </w:rPr>
        <w:t>«</w:t>
      </w:r>
      <w:r>
        <w:rPr>
          <w:b/>
          <w:bCs/>
          <w:sz w:val="28"/>
          <w:szCs w:val="28"/>
          <w:lang w:val="kk-KZ"/>
        </w:rPr>
        <w:t>Байланыс қызметтері туралы есеп</w:t>
      </w:r>
      <w:r>
        <w:rPr>
          <w:b/>
          <w:sz w:val="28"/>
          <w:szCs w:val="28"/>
          <w:lang w:val="kk-KZ"/>
        </w:rPr>
        <w:t>» (индексі 2-байланыс, кезеңділігі жылдық) жалпымемлекеттік статистикалық байқаудың статистикалық нысанын толтыру жөніндегі нұсқаулық</w:t>
      </w:r>
    </w:p>
    <w:p w:rsidR="000144F9" w:rsidRDefault="000144F9">
      <w:pPr>
        <w:ind w:left="284" w:firstLine="709"/>
        <w:jc w:val="both"/>
        <w:rPr>
          <w:sz w:val="28"/>
          <w:szCs w:val="28"/>
          <w:lang w:val="kk-KZ"/>
        </w:rPr>
      </w:pPr>
    </w:p>
    <w:p w:rsidR="000144F9" w:rsidRDefault="003451A0">
      <w:pPr>
        <w:ind w:firstLine="709"/>
        <w:jc w:val="both"/>
        <w:rPr>
          <w:sz w:val="28"/>
          <w:szCs w:val="28"/>
          <w:lang w:val="kk-KZ"/>
        </w:rPr>
      </w:pPr>
      <w:r>
        <w:rPr>
          <w:sz w:val="28"/>
          <w:szCs w:val="28"/>
          <w:lang w:val="kk-KZ"/>
        </w:rPr>
        <w:t>1. Осы нұсқаулық «</w:t>
      </w:r>
      <w:r>
        <w:rPr>
          <w:bCs/>
          <w:sz w:val="28"/>
          <w:szCs w:val="28"/>
          <w:lang w:val="kk-KZ"/>
        </w:rPr>
        <w:t>Байланыс қызметтері тура</w:t>
      </w:r>
      <w:r>
        <w:rPr>
          <w:bCs/>
          <w:sz w:val="28"/>
          <w:szCs w:val="28"/>
          <w:lang w:val="kk-KZ"/>
        </w:rPr>
        <w:t>лы есеп</w:t>
      </w:r>
      <w:r>
        <w:rPr>
          <w:sz w:val="28"/>
          <w:szCs w:val="28"/>
          <w:lang w:val="kk-KZ"/>
        </w:rPr>
        <w:t xml:space="preserve">» (индексі </w:t>
      </w:r>
      <w:r>
        <w:rPr>
          <w:sz w:val="28"/>
          <w:szCs w:val="28"/>
          <w:lang w:val="kk-KZ"/>
        </w:rPr>
        <w:br/>
        <w:t>2-байланыс,</w:t>
      </w:r>
      <w:r>
        <w:rPr>
          <w:b/>
          <w:sz w:val="28"/>
          <w:szCs w:val="28"/>
          <w:lang w:val="kk-KZ"/>
        </w:rPr>
        <w:t xml:space="preserve"> </w:t>
      </w:r>
      <w:r>
        <w:rPr>
          <w:sz w:val="28"/>
          <w:szCs w:val="28"/>
          <w:lang w:val="kk-KZ"/>
        </w:rPr>
        <w:t>кезеңділігі жылдық) жалпымемлекеттік статистикалық байқаудың статистикалық нысанын (бұдан әрі – статистикалық нысан) толтыруды нақтылайды.</w:t>
      </w:r>
    </w:p>
    <w:p w:rsidR="000144F9" w:rsidRDefault="003451A0">
      <w:pPr>
        <w:pStyle w:val="a6"/>
        <w:widowControl w:val="0"/>
        <w:rPr>
          <w:rFonts w:ascii="Times New Roman" w:hAnsi="Times New Roman"/>
          <w:sz w:val="28"/>
          <w:szCs w:val="28"/>
          <w:lang w:val="kk-KZ"/>
        </w:rPr>
      </w:pPr>
      <w:r>
        <w:rPr>
          <w:rFonts w:ascii="Times New Roman" w:hAnsi="Times New Roman"/>
          <w:sz w:val="28"/>
          <w:szCs w:val="28"/>
          <w:lang w:val="kk-KZ"/>
        </w:rPr>
        <w:t xml:space="preserve">2. </w:t>
      </w:r>
      <w:r>
        <w:rPr>
          <w:rFonts w:ascii="Times New Roman" w:hAnsi="Times New Roman"/>
          <w:noProof w:val="0"/>
          <w:sz w:val="28"/>
          <w:szCs w:val="28"/>
          <w:lang w:val="kk-KZ"/>
        </w:rPr>
        <w:t>Осы нұсқаулықта келесі анықтамалар пайдаланылады</w:t>
      </w:r>
      <w:r>
        <w:rPr>
          <w:rFonts w:ascii="Times New Roman" w:hAnsi="Times New Roman"/>
          <w:sz w:val="28"/>
          <w:szCs w:val="28"/>
          <w:lang w:val="kk-KZ"/>
        </w:rPr>
        <w:t>:</w:t>
      </w:r>
    </w:p>
    <w:p w:rsidR="000144F9" w:rsidRDefault="003451A0">
      <w:pPr>
        <w:numPr>
          <w:ilvl w:val="0"/>
          <w:numId w:val="9"/>
        </w:numPr>
        <w:tabs>
          <w:tab w:val="left" w:pos="709"/>
        </w:tabs>
        <w:ind w:left="0" w:firstLine="709"/>
        <w:jc w:val="both"/>
        <w:rPr>
          <w:sz w:val="28"/>
          <w:szCs w:val="28"/>
          <w:lang w:val="kk-KZ"/>
        </w:rPr>
      </w:pPr>
      <w:r>
        <w:rPr>
          <w:sz w:val="28"/>
          <w:szCs w:val="28"/>
          <w:lang w:val="kk-KZ"/>
        </w:rPr>
        <w:t>абонент – байланыс қызметтерін көрсетуге шарт жасалған жеке немесе заңды тұлға;</w:t>
      </w:r>
    </w:p>
    <w:p w:rsidR="000144F9" w:rsidRDefault="003451A0">
      <w:pPr>
        <w:numPr>
          <w:ilvl w:val="0"/>
          <w:numId w:val="9"/>
        </w:numPr>
        <w:ind w:left="0" w:firstLine="709"/>
        <w:jc w:val="both"/>
        <w:rPr>
          <w:sz w:val="28"/>
          <w:szCs w:val="28"/>
          <w:lang w:val="kk-KZ"/>
        </w:rPr>
      </w:pPr>
      <w:r>
        <w:rPr>
          <w:sz w:val="28"/>
          <w:szCs w:val="28"/>
          <w:lang w:val="kk-KZ"/>
        </w:rPr>
        <w:t xml:space="preserve">байланыс арнасы – жиіліктер белдеуінде немесе осы байланыс арнасына тән беру жылдамдығымен телекоммуникация құралдары арасында сигнал беруді қамтамасыз ететін телекоммуникация </w:t>
      </w:r>
      <w:r>
        <w:rPr>
          <w:sz w:val="28"/>
          <w:szCs w:val="28"/>
          <w:lang w:val="kk-KZ"/>
        </w:rPr>
        <w:t>құралдары мен тарату ортасының кешені. Байланыс түріне қарай арналар – телефон, телеграф, деректер беру арналары, ал аумақтық белгілері бойынша – халықаралық, қалааралық, аймақтық және жергілікті арналар болып бөлінеді;</w:t>
      </w:r>
    </w:p>
    <w:p w:rsidR="000144F9" w:rsidRDefault="003451A0">
      <w:pPr>
        <w:numPr>
          <w:ilvl w:val="0"/>
          <w:numId w:val="9"/>
        </w:numPr>
        <w:ind w:left="0" w:firstLine="709"/>
        <w:jc w:val="both"/>
        <w:rPr>
          <w:sz w:val="28"/>
          <w:szCs w:val="28"/>
          <w:lang w:val="kk-KZ"/>
        </w:rPr>
      </w:pPr>
      <w:r>
        <w:rPr>
          <w:sz w:val="28"/>
          <w:szCs w:val="28"/>
          <w:lang w:val="kk-KZ"/>
        </w:rPr>
        <w:t xml:space="preserve">интернет-трафик – белгілі бір уақыт </w:t>
      </w:r>
      <w:r>
        <w:rPr>
          <w:sz w:val="28"/>
          <w:szCs w:val="28"/>
          <w:lang w:val="kk-KZ"/>
        </w:rPr>
        <w:t>кезеңінде Интернетке жалғау арқылы берілетін және қабылданатын ақпараттың көлемі;</w:t>
      </w:r>
    </w:p>
    <w:p w:rsidR="000144F9" w:rsidRDefault="003451A0">
      <w:pPr>
        <w:numPr>
          <w:ilvl w:val="0"/>
          <w:numId w:val="9"/>
        </w:numPr>
        <w:ind w:left="0" w:firstLine="709"/>
        <w:jc w:val="both"/>
        <w:rPr>
          <w:sz w:val="28"/>
          <w:szCs w:val="28"/>
          <w:lang w:val="kk-KZ"/>
        </w:rPr>
      </w:pPr>
      <w:r>
        <w:rPr>
          <w:sz w:val="28"/>
          <w:szCs w:val="28"/>
          <w:lang w:val="kk-KZ"/>
        </w:rPr>
        <w:t>қалааралық телефон байланысы – жергілікті телефон байланысын қоспағанда, Қазақстан Республикасының аумағындағы байланыс қызметтерін пайдаланушылар арасындағы телефон жалғаным</w:t>
      </w:r>
      <w:r>
        <w:rPr>
          <w:sz w:val="28"/>
          <w:szCs w:val="28"/>
          <w:lang w:val="kk-KZ"/>
        </w:rPr>
        <w:t>ы;</w:t>
      </w:r>
    </w:p>
    <w:p w:rsidR="000144F9" w:rsidRDefault="003451A0">
      <w:pPr>
        <w:numPr>
          <w:ilvl w:val="0"/>
          <w:numId w:val="9"/>
        </w:numPr>
        <w:ind w:left="0" w:firstLine="709"/>
        <w:jc w:val="both"/>
        <w:rPr>
          <w:sz w:val="28"/>
          <w:szCs w:val="28"/>
          <w:lang w:val="kk-KZ"/>
        </w:rPr>
      </w:pPr>
      <w:r>
        <w:rPr>
          <w:sz w:val="28"/>
          <w:szCs w:val="28"/>
          <w:lang w:val="kk-KZ"/>
        </w:rPr>
        <w:t xml:space="preserve">ұялы байланыс – қызмет көрсетілетін аумақты бірқатар ұяшықтарға бөлуді пайдаланатын, абонент ұяшықтан ұяшыққа өткен кезде байланыстың үзіліссіз болу мүмкіндігін қамтамасыз ететін және радиотолқындар арқылы </w:t>
      </w:r>
      <w:r>
        <w:rPr>
          <w:sz w:val="28"/>
          <w:szCs w:val="28"/>
          <w:lang w:val="kk-KZ"/>
        </w:rPr>
        <w:lastRenderedPageBreak/>
        <w:t xml:space="preserve">көбіне сөйлеу түрінде берілетін ақпаратпен екі </w:t>
      </w:r>
      <w:r>
        <w:rPr>
          <w:sz w:val="28"/>
          <w:szCs w:val="28"/>
          <w:lang w:val="kk-KZ"/>
        </w:rPr>
        <w:t>жақты (көпжақты) алмасуға арналған электр байланысының түрі;</w:t>
      </w:r>
    </w:p>
    <w:p w:rsidR="000144F9" w:rsidRDefault="003451A0">
      <w:pPr>
        <w:numPr>
          <w:ilvl w:val="0"/>
          <w:numId w:val="9"/>
        </w:numPr>
        <w:ind w:left="0" w:firstLine="709"/>
        <w:jc w:val="both"/>
        <w:rPr>
          <w:sz w:val="28"/>
          <w:szCs w:val="28"/>
          <w:lang w:val="kk-KZ"/>
        </w:rPr>
      </w:pPr>
      <w:r>
        <w:rPr>
          <w:sz w:val="28"/>
          <w:szCs w:val="28"/>
          <w:lang w:val="kk-KZ"/>
        </w:rPr>
        <w:t xml:space="preserve">халықаралық телефон байланысы – Қазақстан Республикасының аумағындағы байланыс қызметтерін пайдаланушылар мен басқа мемлекеттің аумағындағы байланыс қызметтерін пайдаланушылар арасындағы телефон </w:t>
      </w:r>
      <w:r>
        <w:rPr>
          <w:sz w:val="28"/>
          <w:szCs w:val="28"/>
          <w:lang w:val="kk-KZ"/>
        </w:rPr>
        <w:t>жалғанымы.</w:t>
      </w:r>
    </w:p>
    <w:p w:rsidR="000144F9" w:rsidRDefault="003451A0">
      <w:pPr>
        <w:ind w:firstLine="709"/>
        <w:jc w:val="both"/>
        <w:rPr>
          <w:sz w:val="28"/>
          <w:szCs w:val="28"/>
          <w:lang w:val="kk-KZ"/>
        </w:rPr>
      </w:pPr>
      <w:r w:rsidRPr="00E16800">
        <w:rPr>
          <w:sz w:val="28"/>
          <w:szCs w:val="28"/>
          <w:lang w:val="kk-KZ"/>
        </w:rPr>
        <w:t xml:space="preserve">3. Құндық мәндегі барлық көрсеткіштер қосылған құн салығын есепке алусыз, бір ондық белгісімен мың теңгеде көрсетіледі. </w:t>
      </w:r>
    </w:p>
    <w:p w:rsidR="000144F9" w:rsidRDefault="003451A0">
      <w:pPr>
        <w:pStyle w:val="OsnTxt0"/>
        <w:widowControl w:val="0"/>
        <w:spacing w:after="0" w:line="240" w:lineRule="auto"/>
        <w:ind w:firstLine="709"/>
        <w:contextualSpacing/>
        <w:rPr>
          <w:rFonts w:ascii="Times New Roman" w:eastAsiaTheme="minorHAnsi" w:hAnsi="Times New Roman" w:cstheme="minorBidi"/>
          <w:noProof/>
          <w:sz w:val="28"/>
          <w:szCs w:val="28"/>
          <w:lang w:val="kk-KZ" w:eastAsia="en-US"/>
        </w:rPr>
      </w:pPr>
      <w:r w:rsidRPr="00E16800">
        <w:rPr>
          <w:rFonts w:ascii="Times New Roman" w:eastAsiaTheme="minorHAnsi" w:hAnsi="Times New Roman" w:cstheme="minorBidi"/>
          <w:noProof/>
          <w:sz w:val="28"/>
          <w:szCs w:val="28"/>
          <w:lang w:val="kk-KZ" w:eastAsia="en-US"/>
        </w:rPr>
        <w:t xml:space="preserve">Егер заңды тұлғаның филиалына, өкілдігіне немесе өзге де оқшауланған </w:t>
      </w:r>
      <w:r w:rsidRPr="00E16800">
        <w:rPr>
          <w:rFonts w:ascii="Times New Roman" w:eastAsiaTheme="minorHAnsi" w:hAnsi="Times New Roman" w:cstheme="minorBidi"/>
          <w:noProof/>
          <w:sz w:val="28"/>
          <w:szCs w:val="28"/>
          <w:lang w:val="kk-KZ" w:eastAsia="en-US"/>
        </w:rPr>
        <w:t>құрылымдық</w:t>
      </w:r>
      <w:r w:rsidRPr="00E16800">
        <w:rPr>
          <w:rFonts w:ascii="Times New Roman" w:eastAsiaTheme="minorHAnsi" w:hAnsi="Times New Roman" w:cstheme="minorBidi"/>
          <w:noProof/>
          <w:sz w:val="28"/>
          <w:szCs w:val="28"/>
          <w:lang w:val="kk-KZ" w:eastAsia="en-US"/>
        </w:rPr>
        <w:t xml:space="preserve"> бөлімшесіне статистикалық нысанды ұсыну жөніндегі өкілеттіктер берілген болса, ол осы статистикалық нысанды өзінің орналасқан жері бойынша мемлекеттік статистика органдарына ұсынады. Егер филиалдың, өкілдіктің немесе өзге де оқшауланған құрылымд</w:t>
      </w:r>
      <w:r w:rsidRPr="00E16800">
        <w:rPr>
          <w:rFonts w:ascii="Times New Roman" w:eastAsiaTheme="minorHAnsi" w:hAnsi="Times New Roman" w:cstheme="minorBidi"/>
          <w:noProof/>
          <w:sz w:val="28"/>
          <w:szCs w:val="28"/>
          <w:lang w:val="kk-KZ" w:eastAsia="en-US"/>
        </w:rPr>
        <w:t>ық бөлімшенің статистикалық нысанды ұсыну жөніндегі өкілеттіктері болмаса, заңды тұлға статистикалық нысанды мемлекеттік статистика органдарына өзінің орналасқан жері бойынша филиалдары, өкілдіктері және өзге де оқшауланған құрылымдық бөлімшелері бөлінісін</w:t>
      </w:r>
      <w:r w:rsidRPr="00E16800">
        <w:rPr>
          <w:rFonts w:ascii="Times New Roman" w:eastAsiaTheme="minorHAnsi" w:hAnsi="Times New Roman" w:cstheme="minorBidi"/>
          <w:noProof/>
          <w:sz w:val="28"/>
          <w:szCs w:val="28"/>
          <w:lang w:val="kk-KZ" w:eastAsia="en-US"/>
        </w:rPr>
        <w:t>де, олардың орналасқан жерін көрсете отырып ұсынады.</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sidRPr="00E16800">
        <w:rPr>
          <w:rFonts w:ascii="Times New Roman" w:hAnsi="Times New Roman"/>
          <w:sz w:val="28"/>
          <w:szCs w:val="28"/>
          <w:lang w:val="kk-KZ"/>
        </w:rPr>
        <w:t>4. 2-бөлімнің 1-жолында кәсіпорын қызметінің негізгі және</w:t>
      </w:r>
      <w:r>
        <w:rPr>
          <w:rFonts w:ascii="Times New Roman" w:hAnsi="Times New Roman"/>
          <w:sz w:val="28"/>
          <w:szCs w:val="28"/>
          <w:lang w:val="kk-KZ"/>
        </w:rPr>
        <w:t xml:space="preserve"> қосалқы түрлері бойынша көрсетілген байланыс қызметінің құндық мәндегі көлеміне есепті кезеңде (жыл) көрсетілген қызметтерге ақшаның түскен күнін</w:t>
      </w:r>
      <w:r>
        <w:rPr>
          <w:rFonts w:ascii="Times New Roman" w:hAnsi="Times New Roman"/>
          <w:sz w:val="28"/>
          <w:szCs w:val="28"/>
          <w:lang w:val="kk-KZ"/>
        </w:rPr>
        <w:t>е қарамастан, есепті кезең ішінде халыққа, кәсіпорындарға және ұйымдарға көрсетілген байланыс қызметінің көлемі қосылады.</w:t>
      </w:r>
    </w:p>
    <w:p w:rsidR="000144F9" w:rsidRDefault="003451A0">
      <w:pPr>
        <w:pStyle w:val="af5"/>
        <w:spacing w:after="0"/>
        <w:ind w:left="0"/>
        <w:rPr>
          <w:sz w:val="28"/>
          <w:szCs w:val="28"/>
          <w:lang w:val="kk-KZ"/>
        </w:rPr>
      </w:pPr>
      <w:r>
        <w:rPr>
          <w:sz w:val="28"/>
          <w:szCs w:val="28"/>
          <w:lang w:val="kk-KZ"/>
        </w:rPr>
        <w:t>Құндық мәндегі халыққа көрсетілген байланыс қызметтерінің көлеміне азаматтарға олардың қаражаттары есебінен көрсетілген қызметтер үшін</w:t>
      </w:r>
      <w:r>
        <w:rPr>
          <w:sz w:val="28"/>
          <w:szCs w:val="28"/>
          <w:lang w:val="kk-KZ"/>
        </w:rPr>
        <w:t xml:space="preserve"> ғана алынатын қызметтен қаражаттардың түсімі кіреді. </w:t>
      </w:r>
    </w:p>
    <w:p w:rsidR="000144F9" w:rsidRDefault="003451A0">
      <w:pPr>
        <w:pStyle w:val="af5"/>
        <w:spacing w:after="0"/>
        <w:ind w:left="0"/>
        <w:rPr>
          <w:sz w:val="28"/>
          <w:szCs w:val="28"/>
          <w:lang w:val="kk-KZ"/>
        </w:rPr>
      </w:pPr>
      <w:r>
        <w:rPr>
          <w:sz w:val="28"/>
          <w:szCs w:val="28"/>
          <w:lang w:val="kk-KZ"/>
        </w:rPr>
        <w:t>Байланыс қызметтерінің барлық түрлерінен қызметтер көлеміне халықаралық, қалааралық және жергілікті телефон байланысы, байланыс арналарын жалға беру, деректерді беру, сымсыз байланыс, телеграф байланыс</w:t>
      </w:r>
      <w:r>
        <w:rPr>
          <w:sz w:val="28"/>
          <w:szCs w:val="28"/>
          <w:lang w:val="kk-KZ"/>
        </w:rPr>
        <w:t>ы, өзге де телекоммуникациялық қызметтер бойынша көрсетілетін қызметтерді ұсыну бойынша табыстар кіреді.</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 xml:space="preserve">2-бөлімнің 1.1-жолында қалааралық және халықаралық телефон байланысы қызметінің көлеміне қалааралық және халықаралық телефонмен сөйлесулерді, таксофон </w:t>
      </w:r>
      <w:r>
        <w:rPr>
          <w:rFonts w:ascii="Times New Roman" w:hAnsi="Times New Roman"/>
          <w:sz w:val="28"/>
          <w:szCs w:val="28"/>
          <w:lang w:val="kk-KZ"/>
        </w:rPr>
        <w:t>арқылы сөйлесулерді, IP-телефония - Интернет желісін немесе кез келген IP-желісін нақты уақыт режимінде халықаралық және қалааралық телефон сөйлесулерін ұйымдастыру және жүргізу және факстерді беру құралы ретінде пайдалануға мүмкіндік беретін технология бо</w:t>
      </w:r>
      <w:r>
        <w:rPr>
          <w:rFonts w:ascii="Times New Roman" w:hAnsi="Times New Roman"/>
          <w:sz w:val="28"/>
          <w:szCs w:val="28"/>
          <w:lang w:val="kk-KZ"/>
        </w:rPr>
        <w:t>йынша қызмет көрсетулер ұсыну бойынша қызмет көрсетулер кіреді.</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2-бөлімнің 1.2-жолында жергілікті телефон байланысының көрсеткен қызметтерінің көлемі қалалық (жергілікті) телефондандырылған аймақтар (облыстар) арасындағы байланысты орнату және ұстауға қаже</w:t>
      </w:r>
      <w:r>
        <w:rPr>
          <w:rFonts w:ascii="Times New Roman" w:hAnsi="Times New Roman"/>
          <w:sz w:val="28"/>
          <w:szCs w:val="28"/>
          <w:lang w:val="kk-KZ"/>
        </w:rPr>
        <w:t xml:space="preserve">тті қосу (қайта қосу) және беру (деректер мен хабарламаларды) бойынша қызмет көрсетулерді </w:t>
      </w:r>
      <w:r>
        <w:rPr>
          <w:rFonts w:ascii="Times New Roman" w:hAnsi="Times New Roman"/>
          <w:sz w:val="28"/>
          <w:szCs w:val="28"/>
          <w:lang w:val="kk-KZ"/>
        </w:rPr>
        <w:lastRenderedPageBreak/>
        <w:t>қамтиды. Осы көрсетілетін қызметтер телефонды жеке және ұжымдық (сәйкес төлемақымен) пайдалануды қарастырады. Осыған телефон аппаратын орнату (қайта орнату), жөндеу ж</w:t>
      </w:r>
      <w:r>
        <w:rPr>
          <w:rFonts w:ascii="Times New Roman" w:hAnsi="Times New Roman"/>
          <w:sz w:val="28"/>
          <w:szCs w:val="28"/>
          <w:lang w:val="kk-KZ"/>
        </w:rPr>
        <w:t>әне ауыстыру (негізгі және параллельді, телефон нөмірін анықтаумен немесе жоқ), абонент нөмірін ауыстыру, жергілікті телефон байланыс желісіне келген ақауларды жөндеу бойынша қызметтер және қосымша қызметтер (күзет дабыл сигналын, қосымша телефон шалуларды</w:t>
      </w:r>
      <w:r>
        <w:rPr>
          <w:rFonts w:ascii="Times New Roman" w:hAnsi="Times New Roman"/>
          <w:sz w:val="28"/>
          <w:szCs w:val="28"/>
          <w:lang w:val="kk-KZ"/>
        </w:rPr>
        <w:t>, жарық дабыл сигналын қосу) жатады.</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Жергілікті телефон байланысына Қазақстан Республикасының аумағында</w:t>
      </w:r>
    </w:p>
    <w:p w:rsidR="000144F9" w:rsidRDefault="003451A0">
      <w:pPr>
        <w:pStyle w:val="OsnTxt"/>
        <w:spacing w:line="240" w:lineRule="auto"/>
        <w:ind w:firstLine="0"/>
        <w:rPr>
          <w:rFonts w:ascii="Times New Roman" w:hAnsi="Times New Roman"/>
          <w:sz w:val="28"/>
          <w:szCs w:val="28"/>
          <w:lang w:val="kk-KZ"/>
        </w:rPr>
      </w:pPr>
      <w:r>
        <w:rPr>
          <w:rFonts w:ascii="Times New Roman" w:hAnsi="Times New Roman"/>
          <w:sz w:val="28"/>
          <w:szCs w:val="28"/>
          <w:lang w:val="kk-KZ"/>
        </w:rPr>
        <w:t>орналасқан бір елді мекендегі абоненттер арасындағы телефон жалғанымы жатады.</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2-бөлімнің 1.3-жолында ұтқыр телефон байланысы қызметтерінің көлемі тасыма</w:t>
      </w:r>
      <w:r>
        <w:rPr>
          <w:rFonts w:ascii="Times New Roman" w:hAnsi="Times New Roman"/>
          <w:sz w:val="28"/>
          <w:szCs w:val="28"/>
          <w:lang w:val="kk-KZ"/>
        </w:rPr>
        <w:t>лданатын трубка түріндегі ұтқыр телефон (радиотелефон) арқылы хабарламаларды қабылдау және жіберу бойынша қызметтерді қамтиды. Мұндай телефондарда жалпы пайдаланымдағы телефон желілеріне немесе ұтқыр телефондарға ену рұқсаты бар және жалпы пайдаланымдағы т</w:t>
      </w:r>
      <w:r>
        <w:rPr>
          <w:rFonts w:ascii="Times New Roman" w:hAnsi="Times New Roman"/>
          <w:sz w:val="28"/>
          <w:szCs w:val="28"/>
          <w:lang w:val="kk-KZ"/>
        </w:rPr>
        <w:t>елефон желісіне, оның ішінде факсимильді байланысқа тән барлық функцияларды орындайды.</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sidRPr="00022C44">
        <w:rPr>
          <w:rFonts w:ascii="Times New Roman" w:hAnsi="Times New Roman"/>
          <w:sz w:val="28"/>
          <w:szCs w:val="28"/>
          <w:lang w:val="kk-KZ"/>
        </w:rPr>
        <w:t>Ұялы байланыс қызметтеріне ұялы байланыс операторының абоненттік қол жеткізу жабдықтарымен техникалық уйлесімділік талаптарына жауап беретін абоненттік құрылғыларды пайд</w:t>
      </w:r>
      <w:r w:rsidRPr="00022C44">
        <w:rPr>
          <w:rFonts w:ascii="Times New Roman" w:hAnsi="Times New Roman"/>
          <w:sz w:val="28"/>
          <w:szCs w:val="28"/>
          <w:lang w:val="kk-KZ"/>
        </w:rPr>
        <w:t>алануға негізделген  жылжымалы радиобайланыс қызметтері жатады. Ұялы байланысқа: шұғыл қоңырауларды қоса алғанда, дауыстық байланыс қызметтері; қысқа мәтіндік хабарламаларды беру; роуминг ұялы байланыс операторының желісі пайдаланы отырып; тіркелген Интерн</w:t>
      </w:r>
      <w:r w:rsidRPr="00022C44">
        <w:rPr>
          <w:rFonts w:ascii="Times New Roman" w:hAnsi="Times New Roman"/>
          <w:sz w:val="28"/>
          <w:szCs w:val="28"/>
          <w:lang w:val="kk-KZ"/>
        </w:rPr>
        <w:t>ет алғанда, Интернет желісіне қол жеткізу ( деректерді беру); бейнеқоңыраулар  және бейнеконференциялар; ұялы байланыс операторының желісін пайдалана отырып абонеттерге көрсетілетін өзге де қызметтер кіреді. Ұтқыр құрылғылар мен жабдықтарды іске асыру ұялы</w:t>
      </w:r>
      <w:r w:rsidRPr="00022C44">
        <w:rPr>
          <w:rFonts w:ascii="Times New Roman" w:hAnsi="Times New Roman"/>
          <w:sz w:val="28"/>
          <w:szCs w:val="28"/>
          <w:lang w:val="kk-KZ"/>
        </w:rPr>
        <w:t xml:space="preserve"> байланыс қызметтеріне жатпайды.</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2-бөлімнің 1.4-жолында телекоммуникациялық желілер арқылы деректерді беру бойынша қызметтер көлеміне бірдей немесе әртүрлі сызбасы бар жабдыққа (құрылғылары) ие түпкілікті пунктілер (абоненттер) арасындағы деректерді беру б</w:t>
      </w:r>
      <w:r>
        <w:rPr>
          <w:rFonts w:ascii="Times New Roman" w:hAnsi="Times New Roman"/>
          <w:sz w:val="28"/>
          <w:szCs w:val="28"/>
          <w:lang w:val="kk-KZ"/>
        </w:rPr>
        <w:t xml:space="preserve">ойынша желілік қызметтер кіреді. Деректерді беру (және қабылдау) бойынша қызметтер байланыс желісінің жалпы қолжетімді, сондай-ақ белгіленген (тұтынушылар арнайы төлеген) арналары арқылы жүзеге асырылады. Деректерді беру деп есептеу құралдарымен бұдан әрі </w:t>
      </w:r>
      <w:r>
        <w:rPr>
          <w:rFonts w:ascii="Times New Roman" w:hAnsi="Times New Roman"/>
          <w:sz w:val="28"/>
          <w:szCs w:val="28"/>
          <w:lang w:val="kk-KZ"/>
        </w:rPr>
        <w:t>өңдеу немесе өңдеуден кейінгі қос белгілер түрінде ұсынылған деректерді беруді электр байланысы құралдарымен қамтамасыз ететін электр байланысы түсініледі.</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«Деректердi беру қызметі» ретінде электр байланысының мамандандырылған, сондай-ақ мамандандырылмаған</w:t>
      </w:r>
      <w:r>
        <w:rPr>
          <w:rFonts w:ascii="Times New Roman" w:hAnsi="Times New Roman"/>
          <w:sz w:val="28"/>
          <w:szCs w:val="28"/>
          <w:lang w:val="kk-KZ"/>
        </w:rPr>
        <w:t xml:space="preserve"> желілері бойынша, оның коммутацияланатын, сондай-ақ коммутацияланбайтын желiлері бойынша </w:t>
      </w:r>
      <w:r>
        <w:rPr>
          <w:rFonts w:ascii="Times New Roman" w:hAnsi="Times New Roman"/>
          <w:sz w:val="28"/>
          <w:szCs w:val="28"/>
          <w:lang w:val="kk-KZ"/>
        </w:rPr>
        <w:lastRenderedPageBreak/>
        <w:t>деректерді қабылдау және беру бойынша байланыс операторы (операторларының) қызметінің өнiмi ұғылады.</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Коммутацияланатын байланыс желісіне беретiн және қабылдайтын құры</w:t>
      </w:r>
      <w:r>
        <w:rPr>
          <w:rFonts w:ascii="Times New Roman" w:hAnsi="Times New Roman"/>
          <w:sz w:val="28"/>
          <w:szCs w:val="28"/>
          <w:lang w:val="kk-KZ"/>
        </w:rPr>
        <w:t>лғыны қосу уақытша ғана орнатылатын байланыс желiсi жатады.</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 xml:space="preserve">Коммутацияланбайтын байланыс желісі телеграф желісінің екі пункті арасында тұрақты жалғанымға арналған телеграф арнасы дегенді білдіреді. Коммутацияланбайтын арналар осы беру бағытына үнемi бекiтiлген және хабарламалармен алмасу үшiн арнайы қосылуды талап </w:t>
      </w:r>
      <w:r>
        <w:rPr>
          <w:rFonts w:ascii="Times New Roman" w:hAnsi="Times New Roman"/>
          <w:sz w:val="28"/>
          <w:szCs w:val="28"/>
          <w:lang w:val="kk-KZ"/>
        </w:rPr>
        <w:t xml:space="preserve">етпейді. </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Деректерді беру электр байланысының желісі бойынша байланыс құралдарын пайдаланумен оларды тасымалдау болып табылады, ол тиісті электр сигналдарын қабылдау-беруді қамтамасыз ететін тораптар мен арналардан тұрады.</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Интернет желісі деп элементтері б</w:t>
      </w:r>
      <w:r>
        <w:rPr>
          <w:rFonts w:ascii="Times New Roman" w:hAnsi="Times New Roman"/>
          <w:sz w:val="28"/>
          <w:szCs w:val="28"/>
          <w:lang w:val="kk-KZ"/>
        </w:rPr>
        <w:t>ір-бірімен TCP/IP хаттамасына негізделген бірыңғай мекенжайлық кеңістік арқылы өзара байланысқан, пайдаланушыларға көптеген ақпараттық, бизнес ресурстарға және электрондық поштаға қол жеткізу мүмкіндігін ұсынатын ғаламдық ақпараттық жүйе ұғынылады.</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2-бөлім</w:t>
      </w:r>
      <w:r>
        <w:rPr>
          <w:rFonts w:ascii="Times New Roman" w:hAnsi="Times New Roman"/>
          <w:sz w:val="28"/>
          <w:szCs w:val="28"/>
          <w:lang w:val="kk-KZ"/>
        </w:rPr>
        <w:t>нің 1.7-жолында өзге де телекоммуникациялық қызметтер көлемі мыналарды қамтиды:</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басқа байланыс операторларының телекоммуникация желісіне қосу және жалғау бойынша телекоммуникация қызметтерін ұсынумен технологиялық тұрғыдан байланысты қызметтер;</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телекоммуни</w:t>
      </w:r>
      <w:r>
        <w:rPr>
          <w:rFonts w:ascii="Times New Roman" w:hAnsi="Times New Roman"/>
          <w:sz w:val="28"/>
          <w:szCs w:val="28"/>
          <w:lang w:val="kk-KZ"/>
        </w:rPr>
        <w:t xml:space="preserve">кация желісіне абоненттік қолжетімділікті ұйымдастыру бойынша қызметтер; </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жалға алынған желілерді ұсыну қызметтері;</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телекоммуникациялық жабдық пен желінің инфрақұрылымы элементтеріне техникалық қызмет көрсету және жөндеу бойынша қызметтер;</w:t>
      </w:r>
    </w:p>
    <w:p w:rsidR="000144F9" w:rsidRDefault="003451A0">
      <w:pPr>
        <w:pStyle w:val="OsnTxt"/>
        <w:spacing w:line="240" w:lineRule="auto"/>
        <w:ind w:firstLine="709"/>
        <w:rPr>
          <w:rFonts w:ascii="Times New Roman" w:hAnsi="Times New Roman"/>
          <w:sz w:val="28"/>
          <w:szCs w:val="28"/>
          <w:lang w:val="kk-KZ"/>
        </w:rPr>
      </w:pPr>
      <w:r>
        <w:rPr>
          <w:rFonts w:ascii="Times New Roman" w:hAnsi="Times New Roman"/>
          <w:sz w:val="28"/>
          <w:szCs w:val="28"/>
          <w:lang w:val="kk-KZ"/>
        </w:rPr>
        <w:t>телекоммуникация</w:t>
      </w:r>
      <w:r>
        <w:rPr>
          <w:rFonts w:ascii="Times New Roman" w:hAnsi="Times New Roman"/>
          <w:sz w:val="28"/>
          <w:szCs w:val="28"/>
          <w:lang w:val="kk-KZ"/>
        </w:rPr>
        <w:t>лық жабдықты, желінің инфрақұрылымы элементтерін жалға беру бойынша қызметтер;</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байланыс операторларының көлік желісі арналарына қолжетімділікті ұсыну бойынша қызметтер;</w:t>
      </w:r>
    </w:p>
    <w:p w:rsidR="000144F9" w:rsidRDefault="003451A0">
      <w:pPr>
        <w:pStyle w:val="OsnTxt0"/>
        <w:widowControl w:val="0"/>
        <w:spacing w:after="0" w:line="240" w:lineRule="auto"/>
        <w:ind w:firstLine="709"/>
        <w:contextualSpacing/>
        <w:rPr>
          <w:rFonts w:ascii="Times New Roman" w:hAnsi="Times New Roman"/>
          <w:sz w:val="28"/>
          <w:szCs w:val="28"/>
          <w:lang w:val="kk-KZ"/>
        </w:rPr>
      </w:pPr>
      <w:r>
        <w:rPr>
          <w:rFonts w:ascii="Times New Roman" w:hAnsi="Times New Roman"/>
          <w:sz w:val="28"/>
          <w:szCs w:val="28"/>
          <w:lang w:val="kk-KZ"/>
        </w:rPr>
        <w:t xml:space="preserve">байланыс операторлары үшін трафикті (интерконнект) өткізу бойынша қызметтер. </w:t>
      </w:r>
    </w:p>
    <w:p w:rsidR="000144F9" w:rsidRDefault="003451A0">
      <w:pPr>
        <w:ind w:firstLine="709"/>
        <w:jc w:val="both"/>
        <w:rPr>
          <w:sz w:val="28"/>
          <w:szCs w:val="28"/>
          <w:lang w:val="kk-KZ"/>
        </w:rPr>
      </w:pPr>
      <w:r>
        <w:rPr>
          <w:sz w:val="28"/>
          <w:szCs w:val="28"/>
          <w:lang w:val="kk-KZ"/>
        </w:rPr>
        <w:t>5. 3-бөлімнің 1-жолында есепті жылдың соңына тіркелген телефон желілерінің саны көрсетіледі. Тіркелген телефон желісі абоненттің түпкілікті жабдығын жалпы пайдаланымдағы коммутацияланатын желімен байланыстыратын және телефон станциясының жабдығында бөлінге</w:t>
      </w:r>
      <w:r>
        <w:rPr>
          <w:sz w:val="28"/>
          <w:szCs w:val="28"/>
          <w:lang w:val="kk-KZ"/>
        </w:rPr>
        <w:t>н порты бар белсенді желі болып табылады. Тіркелген телефон желілерінің санына аналогты тіркелген телефон желілерінің, қызметтерді интеграциялаумен цифрлық желінің (бұдан әрі – ҚИЦЖ) арналарына қосылған телефон желілерінің, тіркелген сымсыз байланыс абонен</w:t>
      </w:r>
      <w:r>
        <w:rPr>
          <w:sz w:val="28"/>
          <w:szCs w:val="28"/>
          <w:lang w:val="kk-KZ"/>
        </w:rPr>
        <w:t xml:space="preserve">ттерінің, жалпы </w:t>
      </w:r>
      <w:r>
        <w:rPr>
          <w:sz w:val="28"/>
          <w:szCs w:val="28"/>
          <w:lang w:val="kk-KZ"/>
        </w:rPr>
        <w:lastRenderedPageBreak/>
        <w:t>пайдаланымдағы ақылы таксофондар және VoIP абоненттерінің саны қосылады.</w:t>
      </w:r>
    </w:p>
    <w:p w:rsidR="000144F9" w:rsidRDefault="003451A0">
      <w:pPr>
        <w:ind w:firstLine="709"/>
        <w:jc w:val="both"/>
        <w:rPr>
          <w:sz w:val="28"/>
          <w:szCs w:val="28"/>
          <w:lang w:val="kk-KZ"/>
        </w:rPr>
      </w:pPr>
      <w:r>
        <w:rPr>
          <w:sz w:val="28"/>
          <w:szCs w:val="28"/>
          <w:lang w:val="kk-KZ"/>
        </w:rPr>
        <w:t>3-</w:t>
      </w:r>
      <w:r w:rsidRPr="00081F3B">
        <w:rPr>
          <w:sz w:val="28"/>
          <w:szCs w:val="28"/>
          <w:lang w:val="kk-KZ"/>
        </w:rPr>
        <w:t xml:space="preserve">бөлімнің </w:t>
      </w:r>
      <w:r w:rsidRPr="00081F3B">
        <w:rPr>
          <w:sz w:val="28"/>
          <w:szCs w:val="28"/>
          <w:lang w:val="kk-KZ"/>
        </w:rPr>
        <w:t>1.</w:t>
      </w:r>
      <w:r w:rsidRPr="00081F3B">
        <w:rPr>
          <w:sz w:val="28"/>
          <w:szCs w:val="28"/>
          <w:lang w:val="kk-KZ"/>
        </w:rPr>
        <w:t>1-жолында есепті жылдың соңына ҚИЦЖ арналарына қосылған тіркелген телефон желілерінің саны көрсетіледі.</w:t>
      </w:r>
    </w:p>
    <w:p w:rsidR="000144F9" w:rsidRDefault="003451A0">
      <w:pPr>
        <w:pStyle w:val="a7"/>
        <w:spacing w:before="0" w:beforeAutospacing="0" w:after="0" w:afterAutospacing="0"/>
        <w:contextualSpacing/>
        <w:rPr>
          <w:sz w:val="28"/>
          <w:szCs w:val="28"/>
          <w:lang w:val="kk-KZ"/>
        </w:rPr>
      </w:pPr>
      <w:r w:rsidRPr="00081F3B">
        <w:rPr>
          <w:sz w:val="28"/>
          <w:szCs w:val="28"/>
          <w:lang w:val="kk-KZ"/>
        </w:rPr>
        <w:t xml:space="preserve">3-бөлімнің </w:t>
      </w:r>
      <w:r w:rsidRPr="00081F3B">
        <w:rPr>
          <w:sz w:val="28"/>
          <w:szCs w:val="28"/>
          <w:lang w:val="kk-KZ"/>
        </w:rPr>
        <w:t>1.2</w:t>
      </w:r>
      <w:r w:rsidRPr="00081F3B">
        <w:rPr>
          <w:sz w:val="28"/>
          <w:szCs w:val="28"/>
          <w:lang w:val="kk-KZ"/>
        </w:rPr>
        <w:t>-жолында</w:t>
      </w:r>
      <w:r>
        <w:rPr>
          <w:sz w:val="28"/>
          <w:szCs w:val="28"/>
          <w:lang w:val="kk-KZ"/>
        </w:rPr>
        <w:t xml:space="preserve"> IP хаттамасы бойынша сөйлеу</w:t>
      </w:r>
      <w:r>
        <w:rPr>
          <w:sz w:val="28"/>
          <w:szCs w:val="28"/>
          <w:lang w:val="kk-KZ"/>
        </w:rPr>
        <w:t xml:space="preserve">ді жеткізу үшін тіркелген желі абоненттерінің саны көрсетіледі. Кіріс және шығыс қоңырауларының трафигін қамтамасыз ететін VoIP тіркелген телефон желісі абоненттерінің санын көрсетеді. Мұнда интернет-хаттама негізінде қосылған VoIP абоненттері енгізіледі. </w:t>
      </w:r>
      <w:r>
        <w:rPr>
          <w:sz w:val="28"/>
          <w:szCs w:val="28"/>
          <w:lang w:val="kk-KZ"/>
        </w:rPr>
        <w:t xml:space="preserve">Бағдарламалық қамтамасыз ету базасындағы VoIP қосымшасы (Skype, hotmail, yahoo пайдаланатын) енгізілмейді. </w:t>
      </w:r>
    </w:p>
    <w:p w:rsidR="000144F9" w:rsidRDefault="003451A0">
      <w:pPr>
        <w:ind w:firstLine="709"/>
        <w:jc w:val="both"/>
        <w:rPr>
          <w:sz w:val="28"/>
          <w:szCs w:val="28"/>
          <w:lang w:val="kk-KZ"/>
        </w:rPr>
      </w:pPr>
      <w:r>
        <w:rPr>
          <w:sz w:val="28"/>
          <w:szCs w:val="28"/>
          <w:lang w:val="kk-KZ"/>
        </w:rPr>
        <w:t xml:space="preserve">3-бөлімнің </w:t>
      </w:r>
      <w:r w:rsidRPr="00C72D10">
        <w:rPr>
          <w:sz w:val="28"/>
          <w:szCs w:val="28"/>
          <w:lang w:val="kk-KZ"/>
        </w:rPr>
        <w:t>1.3</w:t>
      </w:r>
      <w:r>
        <w:rPr>
          <w:sz w:val="28"/>
          <w:szCs w:val="28"/>
          <w:lang w:val="kk-KZ"/>
        </w:rPr>
        <w:t>-жолында барлық типтегі таксофондардың, соның ішінде монета немесе карта арқылы төлем жасалатындардың, сөйлесу пунктілеріндегі жалпы п</w:t>
      </w:r>
      <w:r>
        <w:rPr>
          <w:sz w:val="28"/>
          <w:szCs w:val="28"/>
          <w:lang w:val="kk-KZ"/>
        </w:rPr>
        <w:t>айдаланымдағы таксофондардың саны көрсетіледі. Таксофон деп бір рет сөйлесу үшін төлем төлеу құрылғысы бар телефон аппараты түсініледі, байланыстың алыстығы мен ұзақтығына байланысты сөйлесудің құнын есептейтін таксофондар болады.</w:t>
      </w:r>
    </w:p>
    <w:p w:rsidR="000144F9" w:rsidRDefault="003451A0">
      <w:pPr>
        <w:ind w:firstLine="709"/>
        <w:jc w:val="both"/>
        <w:rPr>
          <w:sz w:val="28"/>
          <w:szCs w:val="28"/>
          <w:lang w:val="kk-KZ"/>
        </w:rPr>
      </w:pPr>
      <w:r>
        <w:rPr>
          <w:sz w:val="28"/>
          <w:szCs w:val="28"/>
          <w:lang w:val="kk-KZ"/>
        </w:rPr>
        <w:t>6. 4-бөлімнің 1-жолында е</w:t>
      </w:r>
      <w:r>
        <w:rPr>
          <w:sz w:val="28"/>
          <w:szCs w:val="28"/>
          <w:lang w:val="kk-KZ"/>
        </w:rPr>
        <w:t>септі жылдың соңына шақырылған абоненттің сөйлесумен аяқталған және болған сөйлесу фактісі бойынша тарифтелетін автоматты қалааралық телефон байланысы бойынша шығыс шақырулар саны көрсетіледі.</w:t>
      </w:r>
    </w:p>
    <w:p w:rsidR="000144F9" w:rsidRDefault="003451A0">
      <w:pPr>
        <w:pStyle w:val="14"/>
        <w:widowControl w:val="0"/>
        <w:rPr>
          <w:sz w:val="28"/>
          <w:szCs w:val="28"/>
          <w:lang w:val="kk-KZ"/>
        </w:rPr>
      </w:pPr>
      <w:r>
        <w:rPr>
          <w:sz w:val="28"/>
          <w:szCs w:val="28"/>
          <w:lang w:val="kk-KZ"/>
        </w:rPr>
        <w:t>7. 5-бөлімнің 1-жолында жергілікті тіркелген телефон трафигі кө</w:t>
      </w:r>
      <w:r>
        <w:rPr>
          <w:sz w:val="28"/>
          <w:szCs w:val="28"/>
          <w:lang w:val="kk-KZ"/>
        </w:rPr>
        <w:t>рсетіледі, ол шақырылатын станция орналасқан жергілікті трафикті алу ауданында алмасу жүрген тіркелген телефон желісі бойынша нақты (аяқталған) трафиктен тұрады.</w:t>
      </w:r>
      <w:r>
        <w:rPr>
          <w:b/>
          <w:sz w:val="28"/>
          <w:szCs w:val="28"/>
          <w:lang w:val="kk-KZ"/>
        </w:rPr>
        <w:t xml:space="preserve"> </w:t>
      </w:r>
      <w:r>
        <w:rPr>
          <w:sz w:val="28"/>
          <w:szCs w:val="28"/>
          <w:lang w:val="kk-KZ"/>
        </w:rPr>
        <w:t>Бұл бір абонент басқа абонентке жергілікті тариф бойынша төлем жасап қоңырау шалуға болатын ау</w:t>
      </w:r>
      <w:r>
        <w:rPr>
          <w:sz w:val="28"/>
          <w:szCs w:val="28"/>
          <w:lang w:val="kk-KZ"/>
        </w:rPr>
        <w:t>дан.</w:t>
      </w:r>
    </w:p>
    <w:p w:rsidR="000144F9" w:rsidRDefault="003451A0">
      <w:pPr>
        <w:pStyle w:val="14"/>
        <w:widowControl w:val="0"/>
        <w:rPr>
          <w:sz w:val="28"/>
          <w:szCs w:val="28"/>
          <w:lang w:val="kk-KZ"/>
        </w:rPr>
      </w:pPr>
      <w:r>
        <w:rPr>
          <w:sz w:val="28"/>
          <w:szCs w:val="28"/>
          <w:lang w:val="kk-KZ"/>
        </w:rPr>
        <w:t>5-бөлімнің 2-жолында есепті жылға тіркелген байланыс желілерінің пайдаланушыларынан шығыс (ақылы ішкі аймақтық қалааралық және халықаралық), ұялы байланыс желілерінің кіріс трафигі минуттарының жалпы саны көрсетіледі.</w:t>
      </w:r>
    </w:p>
    <w:p w:rsidR="000144F9" w:rsidRDefault="003451A0">
      <w:pPr>
        <w:pStyle w:val="14"/>
        <w:widowControl w:val="0"/>
        <w:rPr>
          <w:sz w:val="28"/>
          <w:szCs w:val="28"/>
          <w:lang w:val="kk-KZ"/>
        </w:rPr>
      </w:pPr>
      <w:r>
        <w:rPr>
          <w:sz w:val="28"/>
          <w:szCs w:val="28"/>
          <w:lang w:val="kk-KZ"/>
        </w:rPr>
        <w:t>5-бөлімнің 3-жолында есепті жылға</w:t>
      </w:r>
      <w:r>
        <w:rPr>
          <w:sz w:val="28"/>
          <w:szCs w:val="28"/>
          <w:lang w:val="kk-KZ"/>
        </w:rPr>
        <w:t xml:space="preserve"> минуттағы ел ішіндегі тіркелген және жылжымалы байланыс абоненттеріне тіркелген байланыс абоненттерінің трафигін қоса алғанда, тіркелген телефон байланысының тиімді (аяқталған) аймақішілік және қалааралық шығыс ақылы трафигі көрсетіледі. Егер де шақырылат</w:t>
      </w:r>
      <w:r>
        <w:rPr>
          <w:sz w:val="28"/>
          <w:szCs w:val="28"/>
          <w:lang w:val="kk-KZ"/>
        </w:rPr>
        <w:t xml:space="preserve">ын абонент шақырып тұрған абоненттің жергілікті тариф аймағынан тыс орналасқан болса, сөйлесу қалааралық болып есептеледі. </w:t>
      </w:r>
    </w:p>
    <w:p w:rsidR="000144F9" w:rsidRDefault="003451A0">
      <w:pPr>
        <w:ind w:firstLine="709"/>
        <w:jc w:val="both"/>
        <w:rPr>
          <w:sz w:val="28"/>
          <w:szCs w:val="28"/>
          <w:lang w:val="kk-KZ"/>
        </w:rPr>
      </w:pPr>
      <w:r>
        <w:rPr>
          <w:sz w:val="28"/>
          <w:szCs w:val="28"/>
          <w:lang w:val="kk-KZ"/>
        </w:rPr>
        <w:t>5-бөлімнің 4-жолында тіркелген халықаралық шығыс және кіріс телефон трафигінің нақты (аяқталған) мөлшері есепті жылға минутпен көрсе</w:t>
      </w:r>
      <w:r>
        <w:rPr>
          <w:sz w:val="28"/>
          <w:szCs w:val="28"/>
          <w:lang w:val="kk-KZ"/>
        </w:rPr>
        <w:t>тіледі.</w:t>
      </w:r>
    </w:p>
    <w:p w:rsidR="000144F9" w:rsidRDefault="003451A0">
      <w:pPr>
        <w:ind w:firstLine="709"/>
        <w:jc w:val="both"/>
        <w:rPr>
          <w:sz w:val="28"/>
          <w:szCs w:val="28"/>
          <w:lang w:val="kk-KZ"/>
        </w:rPr>
      </w:pPr>
      <w:r>
        <w:rPr>
          <w:sz w:val="28"/>
          <w:szCs w:val="28"/>
          <w:lang w:val="kk-KZ"/>
        </w:rPr>
        <w:t>5-бөлімнің 4.1-жолы 2-бағанында есепті жылға бір елден осы елдің шегінен тыс бағыттарда Тәуелсіз Мемлекеттер Достастығы (бұдан әрі – ТМД) елдеріне шығатын, нақты (аяқталған) халықаралық тіркелген телефон трафигі көрсетіледі, кіріс трафигі осыған ұқ</w:t>
      </w:r>
      <w:r>
        <w:rPr>
          <w:sz w:val="28"/>
          <w:szCs w:val="28"/>
          <w:lang w:val="kk-KZ"/>
        </w:rPr>
        <w:t>сас – ТМД елдерінен осы елге.</w:t>
      </w:r>
    </w:p>
    <w:p w:rsidR="000144F9" w:rsidRDefault="003451A0">
      <w:pPr>
        <w:ind w:firstLine="709"/>
        <w:jc w:val="both"/>
        <w:rPr>
          <w:sz w:val="28"/>
          <w:szCs w:val="28"/>
          <w:lang w:val="kk-KZ"/>
        </w:rPr>
      </w:pPr>
      <w:r>
        <w:rPr>
          <w:sz w:val="28"/>
          <w:szCs w:val="28"/>
          <w:lang w:val="kk-KZ"/>
        </w:rPr>
        <w:lastRenderedPageBreak/>
        <w:t>5-бөлімнің 4.2-жолы 2-бағанында есепті жылға бір елден осы елдің шегінен тыс бағыттарда ТМД-ға кірмейтін елдерге шығатын, нақты (аяқталған) халықаралық тіркелген телефон трафигі көрсетіледі, кіріс трафигі осыған ұқсас – ТМД-да</w:t>
      </w:r>
      <w:r>
        <w:rPr>
          <w:sz w:val="28"/>
          <w:szCs w:val="28"/>
          <w:lang w:val="kk-KZ"/>
        </w:rPr>
        <w:t>н тыс елдерден осы елге.</w:t>
      </w:r>
    </w:p>
    <w:p w:rsidR="000144F9" w:rsidRDefault="003451A0">
      <w:pPr>
        <w:ind w:firstLine="709"/>
        <w:jc w:val="both"/>
        <w:rPr>
          <w:sz w:val="28"/>
          <w:szCs w:val="28"/>
          <w:lang w:val="kk-KZ"/>
        </w:rPr>
      </w:pPr>
      <w:r>
        <w:rPr>
          <w:sz w:val="28"/>
          <w:szCs w:val="28"/>
          <w:lang w:val="kk-KZ"/>
        </w:rPr>
        <w:t>8. 6-бөлімнің 1-жолында есепті жылға ұялы байланыстың бір желідегі абоненттері арасындағы трафик көлемі көрсетіледі.</w:t>
      </w:r>
    </w:p>
    <w:p w:rsidR="000144F9" w:rsidRDefault="003451A0">
      <w:pPr>
        <w:jc w:val="both"/>
        <w:rPr>
          <w:sz w:val="28"/>
          <w:szCs w:val="28"/>
          <w:lang w:val="kk-KZ"/>
        </w:rPr>
      </w:pPr>
      <w:r>
        <w:rPr>
          <w:sz w:val="28"/>
          <w:szCs w:val="28"/>
          <w:lang w:val="kk-KZ"/>
        </w:rPr>
        <w:t>6-бөлімнің жолдарында:</w:t>
      </w:r>
    </w:p>
    <w:p w:rsidR="000144F9" w:rsidRDefault="003451A0">
      <w:pPr>
        <w:numPr>
          <w:ilvl w:val="0"/>
          <w:numId w:val="10"/>
        </w:numPr>
        <w:ind w:left="0" w:firstLine="709"/>
        <w:jc w:val="both"/>
        <w:rPr>
          <w:sz w:val="28"/>
          <w:szCs w:val="28"/>
          <w:lang w:val="kk-KZ"/>
        </w:rPr>
      </w:pPr>
      <w:r>
        <w:rPr>
          <w:sz w:val="28"/>
          <w:szCs w:val="28"/>
          <w:lang w:val="kk-KZ"/>
        </w:rPr>
        <w:t>2-жолда есепті жылға ұялы байланыс желісі абоненттерінің басқа ұялы байланыс операторлары ж</w:t>
      </w:r>
      <w:r>
        <w:rPr>
          <w:sz w:val="28"/>
          <w:szCs w:val="28"/>
          <w:lang w:val="kk-KZ"/>
        </w:rPr>
        <w:t>елісіне шығыс трафигінің көлемі;</w:t>
      </w:r>
    </w:p>
    <w:p w:rsidR="000144F9" w:rsidRDefault="003451A0">
      <w:pPr>
        <w:numPr>
          <w:ilvl w:val="0"/>
          <w:numId w:val="10"/>
        </w:numPr>
        <w:ind w:left="0" w:firstLine="709"/>
        <w:jc w:val="both"/>
        <w:rPr>
          <w:sz w:val="28"/>
          <w:szCs w:val="28"/>
          <w:lang w:val="kk-KZ"/>
        </w:rPr>
      </w:pPr>
      <w:r>
        <w:rPr>
          <w:sz w:val="28"/>
          <w:szCs w:val="28"/>
          <w:lang w:val="kk-KZ"/>
        </w:rPr>
        <w:t>3-жолда есепті жылға ұялы байланыс желісі абоненттеріне басқа ұялы байланыс операторлары желісінен кіріс трафигінің көлемі;</w:t>
      </w:r>
    </w:p>
    <w:p w:rsidR="000144F9" w:rsidRDefault="003451A0">
      <w:pPr>
        <w:numPr>
          <w:ilvl w:val="0"/>
          <w:numId w:val="10"/>
        </w:numPr>
        <w:ind w:left="0" w:firstLine="709"/>
        <w:jc w:val="both"/>
        <w:rPr>
          <w:sz w:val="28"/>
          <w:szCs w:val="28"/>
          <w:lang w:val="kk-KZ"/>
        </w:rPr>
      </w:pPr>
      <w:r>
        <w:rPr>
          <w:sz w:val="28"/>
          <w:szCs w:val="28"/>
          <w:lang w:val="kk-KZ"/>
        </w:rPr>
        <w:t>4-жолда есепті жылға елден тыс бағытталған ұялы байланыс желісі абоненттерінің шығыс трафигінің көл</w:t>
      </w:r>
      <w:r>
        <w:rPr>
          <w:sz w:val="28"/>
          <w:szCs w:val="28"/>
          <w:lang w:val="kk-KZ"/>
        </w:rPr>
        <w:t>емі;</w:t>
      </w:r>
    </w:p>
    <w:p w:rsidR="000144F9" w:rsidRDefault="003451A0">
      <w:pPr>
        <w:numPr>
          <w:ilvl w:val="0"/>
          <w:numId w:val="10"/>
        </w:numPr>
        <w:ind w:left="0" w:firstLine="709"/>
        <w:jc w:val="both"/>
        <w:rPr>
          <w:sz w:val="28"/>
          <w:szCs w:val="28"/>
          <w:lang w:val="kk-KZ"/>
        </w:rPr>
      </w:pPr>
      <w:r>
        <w:rPr>
          <w:sz w:val="28"/>
          <w:szCs w:val="28"/>
          <w:lang w:val="kk-KZ"/>
        </w:rPr>
        <w:t>5-жолда есепті жылға ұялы байланыс операторлары желісіне халықаралық кіріс трафигінің көлемі;</w:t>
      </w:r>
    </w:p>
    <w:p w:rsidR="000144F9" w:rsidRDefault="003451A0">
      <w:pPr>
        <w:numPr>
          <w:ilvl w:val="0"/>
          <w:numId w:val="10"/>
        </w:numPr>
        <w:ind w:left="0" w:firstLine="709"/>
        <w:jc w:val="both"/>
        <w:rPr>
          <w:sz w:val="28"/>
          <w:szCs w:val="28"/>
          <w:lang w:val="kk-KZ"/>
        </w:rPr>
      </w:pPr>
      <w:r>
        <w:rPr>
          <w:sz w:val="28"/>
          <w:szCs w:val="28"/>
          <w:lang w:val="kk-KZ"/>
        </w:rPr>
        <w:t>6-жолда есепті жылға шетелде болған кезеңінде ұлттық ұялы байланыс желісінің абоненттері құрған трафиктің (шығыс және кіріс) көлемі;</w:t>
      </w:r>
    </w:p>
    <w:p w:rsidR="000144F9" w:rsidRDefault="003451A0">
      <w:pPr>
        <w:numPr>
          <w:ilvl w:val="0"/>
          <w:numId w:val="10"/>
        </w:numPr>
        <w:ind w:left="0" w:firstLine="709"/>
        <w:jc w:val="both"/>
        <w:rPr>
          <w:sz w:val="28"/>
          <w:szCs w:val="28"/>
          <w:lang w:val="kk-KZ"/>
        </w:rPr>
      </w:pPr>
      <w:r>
        <w:rPr>
          <w:sz w:val="28"/>
          <w:szCs w:val="28"/>
          <w:lang w:val="kk-KZ"/>
        </w:rPr>
        <w:t>7-жолда есепті жылға ұялы байланыс желісі абоненттерінің тіркелген телефон байланысы операторлары желісіне шығыс трафигінің көлемі;</w:t>
      </w:r>
    </w:p>
    <w:p w:rsidR="000144F9" w:rsidRDefault="003451A0">
      <w:pPr>
        <w:numPr>
          <w:ilvl w:val="0"/>
          <w:numId w:val="10"/>
        </w:numPr>
        <w:ind w:left="0" w:firstLine="709"/>
        <w:jc w:val="both"/>
        <w:rPr>
          <w:sz w:val="28"/>
          <w:szCs w:val="28"/>
          <w:lang w:val="kk-KZ"/>
        </w:rPr>
      </w:pPr>
      <w:r>
        <w:rPr>
          <w:sz w:val="28"/>
          <w:szCs w:val="28"/>
          <w:lang w:val="kk-KZ"/>
        </w:rPr>
        <w:t xml:space="preserve">8-жолда есепті жылға ұялы байланыс желісі абоненттеріне тіркелген телефон байланысы операторлары желісінен кіріс трафигінің </w:t>
      </w:r>
      <w:r>
        <w:rPr>
          <w:sz w:val="28"/>
          <w:szCs w:val="28"/>
          <w:lang w:val="kk-KZ"/>
        </w:rPr>
        <w:t>көлемі;</w:t>
      </w:r>
    </w:p>
    <w:p w:rsidR="000144F9" w:rsidRDefault="003451A0">
      <w:pPr>
        <w:numPr>
          <w:ilvl w:val="0"/>
          <w:numId w:val="10"/>
        </w:numPr>
        <w:ind w:left="0" w:firstLine="709"/>
        <w:jc w:val="both"/>
        <w:rPr>
          <w:sz w:val="28"/>
          <w:szCs w:val="28"/>
          <w:lang w:val="kk-KZ"/>
        </w:rPr>
      </w:pPr>
      <w:r>
        <w:rPr>
          <w:sz w:val="28"/>
          <w:szCs w:val="28"/>
          <w:lang w:val="kk-KZ"/>
        </w:rPr>
        <w:t>9-жолда есепті жылға басқа елдердің ұялы байланыс желісі абоненттерінің олардың осы елде болған кезеңінде шығыс және кіріс трафигінің көлемі;</w:t>
      </w:r>
    </w:p>
    <w:p w:rsidR="000144F9" w:rsidRDefault="003451A0">
      <w:pPr>
        <w:numPr>
          <w:ilvl w:val="0"/>
          <w:numId w:val="10"/>
        </w:numPr>
        <w:ind w:left="0" w:firstLine="709"/>
        <w:jc w:val="both"/>
        <w:rPr>
          <w:sz w:val="28"/>
          <w:szCs w:val="28"/>
          <w:lang w:val="kk-KZ"/>
        </w:rPr>
      </w:pPr>
      <w:r>
        <w:rPr>
          <w:sz w:val="28"/>
          <w:szCs w:val="28"/>
          <w:lang w:val="kk-KZ"/>
        </w:rPr>
        <w:t>10-жолда есепті жылға ұялы байланыс желілеріндегі қысқа шығыс хабарламаларының SMS</w:t>
      </w:r>
      <w:r>
        <w:rPr>
          <w:bCs/>
          <w:sz w:val="28"/>
          <w:szCs w:val="28"/>
          <w:lang w:val="kk-KZ"/>
        </w:rPr>
        <w:t xml:space="preserve"> (Short</w:t>
      </w:r>
      <w:r>
        <w:rPr>
          <w:sz w:val="28"/>
          <w:szCs w:val="28"/>
          <w:lang w:val="kk-KZ"/>
        </w:rPr>
        <w:t xml:space="preserve"> </w:t>
      </w:r>
      <w:r>
        <w:rPr>
          <w:bCs/>
          <w:sz w:val="28"/>
          <w:szCs w:val="28"/>
          <w:lang w:val="kk-KZ"/>
        </w:rPr>
        <w:t>Message</w:t>
      </w:r>
      <w:r>
        <w:rPr>
          <w:sz w:val="28"/>
          <w:szCs w:val="28"/>
          <w:lang w:val="kk-KZ"/>
        </w:rPr>
        <w:t xml:space="preserve"> </w:t>
      </w:r>
      <w:r>
        <w:rPr>
          <w:bCs/>
          <w:sz w:val="28"/>
          <w:szCs w:val="28"/>
          <w:lang w:val="kk-KZ"/>
        </w:rPr>
        <w:t>Service)</w:t>
      </w:r>
      <w:r>
        <w:rPr>
          <w:sz w:val="28"/>
          <w:szCs w:val="28"/>
          <w:lang w:val="kk-KZ"/>
        </w:rPr>
        <w:t xml:space="preserve"> жалпы саны;</w:t>
      </w:r>
    </w:p>
    <w:p w:rsidR="000144F9" w:rsidRDefault="003451A0">
      <w:pPr>
        <w:numPr>
          <w:ilvl w:val="0"/>
          <w:numId w:val="10"/>
        </w:numPr>
        <w:ind w:left="0" w:firstLine="709"/>
        <w:jc w:val="both"/>
        <w:rPr>
          <w:sz w:val="28"/>
          <w:szCs w:val="28"/>
          <w:lang w:val="kk-KZ"/>
        </w:rPr>
      </w:pPr>
      <w:r>
        <w:rPr>
          <w:sz w:val="28"/>
          <w:szCs w:val="28"/>
          <w:lang w:val="kk-KZ"/>
        </w:rPr>
        <w:t>10.1-жолда 10-жолдан есепті жылға ұялы байланыс желілеріндегі қысқа халықаралық шығыс хабарламаларының (SMS) жалпы саны</w:t>
      </w:r>
      <w:r w:rsidRPr="001A29E1">
        <w:rPr>
          <w:sz w:val="28"/>
          <w:szCs w:val="28"/>
          <w:lang w:val="kk-KZ"/>
        </w:rPr>
        <w:t>.</w:t>
      </w:r>
    </w:p>
    <w:p w:rsidR="000144F9" w:rsidRDefault="003451A0">
      <w:pPr>
        <w:ind w:firstLine="708"/>
        <w:jc w:val="both"/>
        <w:rPr>
          <w:sz w:val="28"/>
          <w:szCs w:val="28"/>
          <w:lang w:val="kk-KZ"/>
        </w:rPr>
      </w:pPr>
      <w:r>
        <w:rPr>
          <w:sz w:val="28"/>
          <w:szCs w:val="28"/>
          <w:lang w:val="kk-KZ"/>
        </w:rPr>
        <w:t>9. 7-бөлімнің 1-жолы 1-бағанында есепті жылдың соңына сандық сондай-ақ, аналогтық барлық стандарттардың ұялы байланысының белсенді абоненттерінің саны көрсетіледі.</w:t>
      </w:r>
    </w:p>
    <w:p w:rsidR="000144F9" w:rsidRDefault="003451A0">
      <w:pPr>
        <w:pStyle w:val="OsnTxt"/>
        <w:widowControl w:val="0"/>
        <w:spacing w:line="240" w:lineRule="auto"/>
        <w:ind w:firstLine="709"/>
        <w:rPr>
          <w:rFonts w:ascii="Times New Roman" w:hAnsi="Times New Roman"/>
          <w:color w:val="000000"/>
          <w:sz w:val="28"/>
          <w:szCs w:val="28"/>
          <w:lang w:val="kk-KZ"/>
        </w:rPr>
      </w:pPr>
      <w:r>
        <w:rPr>
          <w:rFonts w:ascii="Times New Roman" w:hAnsi="Times New Roman"/>
          <w:sz w:val="28"/>
          <w:szCs w:val="28"/>
          <w:lang w:val="kk-KZ"/>
        </w:rPr>
        <w:t xml:space="preserve">Ұялы байланыс операторларымен жасалған шарттар саны бойынша есеп жүргізіледі, GSM стандарты </w:t>
      </w:r>
      <w:r>
        <w:rPr>
          <w:rFonts w:ascii="Times New Roman" w:hAnsi="Times New Roman"/>
          <w:sz w:val="28"/>
          <w:szCs w:val="28"/>
          <w:lang w:val="kk-KZ"/>
        </w:rPr>
        <w:t xml:space="preserve">үшін абоненттерді есепке алу SIM-карталар саны бойынша жүргізіледі. Қоңырау соғу немесе қабылдау, не болмаса </w:t>
      </w:r>
      <w:r>
        <w:rPr>
          <w:rFonts w:ascii="Times New Roman" w:hAnsi="Times New Roman"/>
          <w:color w:val="000000"/>
          <w:sz w:val="28"/>
          <w:szCs w:val="28"/>
          <w:lang w:val="kk-KZ"/>
        </w:rPr>
        <w:t xml:space="preserve">SMS хабарлама алу және жөнелту немесе Интернет желісіне қолжетімділік сияқты операцияларды жүзеге асыру үшін </w:t>
      </w:r>
      <w:r>
        <w:rPr>
          <w:rFonts w:ascii="Times New Roman" w:hAnsi="Times New Roman"/>
          <w:sz w:val="28"/>
          <w:szCs w:val="28"/>
          <w:lang w:val="kk-KZ"/>
        </w:rPr>
        <w:t>қызметті соңғы үш ай ішінде кем дегенд</w:t>
      </w:r>
      <w:r>
        <w:rPr>
          <w:rFonts w:ascii="Times New Roman" w:hAnsi="Times New Roman"/>
          <w:sz w:val="28"/>
          <w:szCs w:val="28"/>
          <w:lang w:val="kk-KZ"/>
        </w:rPr>
        <w:t>е бір рет</w:t>
      </w:r>
      <w:r>
        <w:rPr>
          <w:rFonts w:ascii="Times New Roman" w:hAnsi="Times New Roman"/>
          <w:color w:val="000000"/>
          <w:sz w:val="28"/>
          <w:szCs w:val="28"/>
          <w:lang w:val="kk-KZ"/>
        </w:rPr>
        <w:t xml:space="preserve"> пайдаланған белсенді абоненттер ғана есепке алынады.</w:t>
      </w:r>
    </w:p>
    <w:p w:rsidR="000144F9" w:rsidRDefault="003451A0">
      <w:pPr>
        <w:ind w:firstLine="709"/>
        <w:jc w:val="both"/>
        <w:rPr>
          <w:sz w:val="28"/>
          <w:szCs w:val="28"/>
          <w:lang w:val="kk-KZ"/>
        </w:rPr>
      </w:pPr>
      <w:r>
        <w:rPr>
          <w:sz w:val="28"/>
          <w:szCs w:val="28"/>
          <w:lang w:val="kk-KZ"/>
        </w:rPr>
        <w:t>7-бөлімнің 1.1-жолы 1-бағанында алдын ала төлем карточкасын пайдаланатын ұялы байланыс абоненттерінің жалпы саны көрсетіледі. Бұл абоненттер тіркелген ай сайынғы абоненттік төлемді енгізудің ор</w:t>
      </w:r>
      <w:r>
        <w:rPr>
          <w:sz w:val="28"/>
          <w:szCs w:val="28"/>
          <w:lang w:val="kk-KZ"/>
        </w:rPr>
        <w:t>нына пайдалану уақыты пакеттерін сатып алуды жөн көреді.</w:t>
      </w:r>
    </w:p>
    <w:p w:rsidR="000144F9" w:rsidRDefault="003451A0">
      <w:pPr>
        <w:ind w:firstLine="709"/>
        <w:jc w:val="both"/>
        <w:rPr>
          <w:sz w:val="28"/>
          <w:szCs w:val="28"/>
          <w:lang w:val="kk-KZ"/>
        </w:rPr>
      </w:pPr>
      <w:r>
        <w:rPr>
          <w:sz w:val="28"/>
          <w:szCs w:val="28"/>
          <w:lang w:val="kk-KZ"/>
        </w:rPr>
        <w:lastRenderedPageBreak/>
        <w:t xml:space="preserve">7-бөлімнің 2 және 3-жолдарында белсенді үш айлық базаға қарағанда келу/кету негізінде ұялы байланыстың жаңа абоненттерінің келуі және ұялы байланыс абоненттерінің кетуі көрсетіледі. </w:t>
      </w:r>
    </w:p>
    <w:p w:rsidR="000144F9" w:rsidRDefault="003451A0">
      <w:pPr>
        <w:ind w:firstLine="709"/>
        <w:jc w:val="both"/>
        <w:rPr>
          <w:sz w:val="28"/>
          <w:szCs w:val="28"/>
          <w:lang w:val="kk-KZ"/>
        </w:rPr>
      </w:pPr>
      <w:r>
        <w:rPr>
          <w:sz w:val="28"/>
          <w:szCs w:val="28"/>
          <w:lang w:val="kk-KZ"/>
        </w:rPr>
        <w:t>7-бөлімнің 4-жол</w:t>
      </w:r>
      <w:r>
        <w:rPr>
          <w:sz w:val="28"/>
          <w:szCs w:val="28"/>
          <w:lang w:val="kk-KZ"/>
        </w:rPr>
        <w:t xml:space="preserve">ында ауыстырылған ұялы байланыс нөмірлерінің жалпы саны көрсетіледі. Ауыстырылған ұтқыр ұялы нөмірлер есепті жыл ішіндегі ұтқыр нөмірлерді ауыстыру (порттау) санын қамтиды. </w:t>
      </w:r>
    </w:p>
    <w:p w:rsidR="000144F9" w:rsidRDefault="003451A0">
      <w:pPr>
        <w:ind w:firstLine="709"/>
        <w:jc w:val="both"/>
        <w:rPr>
          <w:sz w:val="28"/>
          <w:szCs w:val="28"/>
          <w:lang w:val="kk-KZ"/>
        </w:rPr>
      </w:pPr>
      <w:r>
        <w:rPr>
          <w:sz w:val="28"/>
          <w:szCs w:val="28"/>
          <w:lang w:val="kk-KZ"/>
        </w:rPr>
        <w:t>7-бөлімнің 5-жолында есепті жылдың соңына ұтқыр желі бойынша машинааралық өзара іс</w:t>
      </w:r>
      <w:r>
        <w:rPr>
          <w:sz w:val="28"/>
          <w:szCs w:val="28"/>
          <w:lang w:val="kk-KZ"/>
        </w:rPr>
        <w:t xml:space="preserve">-қимылға (М2М) абоненттік қосылулардың жалпы саны көрсетіледі. </w:t>
      </w:r>
    </w:p>
    <w:p w:rsidR="000144F9" w:rsidRDefault="003451A0">
      <w:pPr>
        <w:ind w:firstLine="709"/>
        <w:jc w:val="both"/>
        <w:rPr>
          <w:sz w:val="28"/>
          <w:szCs w:val="28"/>
          <w:lang w:val="kk-KZ"/>
        </w:rPr>
      </w:pPr>
      <w:r>
        <w:rPr>
          <w:sz w:val="28"/>
          <w:szCs w:val="28"/>
          <w:lang w:val="kk-KZ"/>
        </w:rPr>
        <w:t>Ұтқыр желі бойынша M2M-ға абоненттік қосылуларға желілік құрылғылар арасында деректермен алмасу үшін машиналар мен құрылғыларда (автомобильдерде, интеллектуалды есептегіштерде, тұрмыстық элект</w:t>
      </w:r>
      <w:r>
        <w:rPr>
          <w:sz w:val="28"/>
          <w:szCs w:val="28"/>
          <w:lang w:val="kk-KZ"/>
        </w:rPr>
        <w:t>роникада) пайдалануға арналған және тұтынушылық абоненттік қызмет көрсетудің бөлігі болып табылмайтын жылжымалы машинааралық байланысқа абоненттік қосылулар жатады. Мәселен, мұнда жеке навигациялық құрылғылардағы, интеллектуалды есептегіштердегі, поездар м</w:t>
      </w:r>
      <w:r>
        <w:rPr>
          <w:sz w:val="28"/>
          <w:szCs w:val="28"/>
          <w:lang w:val="kk-KZ"/>
        </w:rPr>
        <w:t xml:space="preserve">ен автомобильдердегі </w:t>
      </w:r>
      <w:r>
        <w:rPr>
          <w:sz w:val="28"/>
          <w:szCs w:val="28"/>
          <w:lang w:val="kk-KZ"/>
        </w:rPr>
        <w:br/>
        <w:t>SIM-карталарды жатқызуға болады. Ұтқыр электрондық кілттер мен планшеттерге абоненттік қызмет көрсетуді алып тастау қажет.</w:t>
      </w:r>
    </w:p>
    <w:p w:rsidR="000144F9" w:rsidRDefault="003451A0">
      <w:pPr>
        <w:ind w:firstLine="709"/>
        <w:jc w:val="both"/>
        <w:rPr>
          <w:sz w:val="28"/>
          <w:szCs w:val="28"/>
          <w:lang w:val="kk-KZ"/>
        </w:rPr>
      </w:pPr>
      <w:r>
        <w:rPr>
          <w:sz w:val="28"/>
          <w:szCs w:val="28"/>
          <w:lang w:val="kk-KZ"/>
        </w:rPr>
        <w:t>10. 8-бөлімнің 1-жолында тіркелген (сымды және сымсыз) қолжетімділігі бар Интернет желісінің барлық абоненттері</w:t>
      </w:r>
      <w:r>
        <w:rPr>
          <w:sz w:val="28"/>
          <w:szCs w:val="28"/>
          <w:lang w:val="kk-KZ"/>
        </w:rPr>
        <w:t xml:space="preserve"> саны көрсетіледі.</w:t>
      </w:r>
    </w:p>
    <w:p w:rsidR="000144F9" w:rsidRDefault="003451A0">
      <w:pPr>
        <w:ind w:firstLine="709"/>
        <w:jc w:val="both"/>
        <w:rPr>
          <w:sz w:val="28"/>
          <w:szCs w:val="28"/>
          <w:lang w:val="kk-KZ"/>
        </w:rPr>
      </w:pPr>
      <w:r>
        <w:rPr>
          <w:sz w:val="28"/>
          <w:szCs w:val="28"/>
          <w:lang w:val="kk-KZ"/>
        </w:rPr>
        <w:t>8-бөлімнің 1.1-жолында коммутацияланған қолжетімділікті пайдаланумен тіркелген (сымды) Интернет абоненттерінің саны және жоғары жылдамдықты кең жолақты қолжетімділікті пайдаланумен тіркелген (сымды) Интернет абоненттерінің санын қоса алғ</w:t>
      </w:r>
      <w:r>
        <w:rPr>
          <w:sz w:val="28"/>
          <w:szCs w:val="28"/>
          <w:lang w:val="kk-KZ"/>
        </w:rPr>
        <w:t>анда тіркелген (сымды) Интернет абоненттерінің саны көрсетіледі. Интернетке қосылу үшін соңғы 3 ай ішінде кем дегенде бір рет пайдаланылған белсенді абоненттік қосылымдар және жүйелі ай сайынғы төлемдерді білдіретін барлық абоненттік қосылымдар кіреді.</w:t>
      </w:r>
    </w:p>
    <w:p w:rsidR="000144F9" w:rsidRDefault="003451A0">
      <w:pPr>
        <w:ind w:firstLine="709"/>
        <w:jc w:val="both"/>
        <w:rPr>
          <w:sz w:val="28"/>
          <w:szCs w:val="28"/>
          <w:lang w:val="kk-KZ"/>
        </w:rPr>
      </w:pPr>
      <w:r>
        <w:rPr>
          <w:sz w:val="28"/>
          <w:szCs w:val="28"/>
          <w:lang w:val="kk-KZ"/>
        </w:rPr>
        <w:t>8-б</w:t>
      </w:r>
      <w:r>
        <w:rPr>
          <w:sz w:val="28"/>
          <w:szCs w:val="28"/>
          <w:lang w:val="kk-KZ"/>
        </w:rPr>
        <w:t>өлімнің 1.1.1-жолында бір немесе екі бағытта 256 кбит/с немесе одан да жоғары жылдамдықпен жалпы пайдаланымдағы Интернет желісіне (ТСР/IP қосылуы) жоғары жылдамдықты қолжетімділік үшін төлем жасайтын кең жолақты Интернет желісі абоненттерінің жалпы саны кө</w:t>
      </w:r>
      <w:r>
        <w:rPr>
          <w:sz w:val="28"/>
          <w:szCs w:val="28"/>
          <w:lang w:val="kk-KZ"/>
        </w:rPr>
        <w:t>рсетіледі. Осы көрсеткіш кабельді модем, цифрлық абоненттік желі (бұдан әрі – ЦАЖ), пәтерге (ғимаратқа) талшықты-оптикалық қосылымды (FTTH/В+ЕТТН) және қосылудың басқа топтарына енгізілмеген, жоғары жылдамдықты кең жолақты қолжетімділікті пайдаланатын абон</w:t>
      </w:r>
      <w:r>
        <w:rPr>
          <w:sz w:val="28"/>
          <w:szCs w:val="28"/>
          <w:lang w:val="kk-KZ"/>
        </w:rPr>
        <w:t>енттерді қамтиды. Бұл жалпы сан төлем әдiсінен тәуелсiз анықталады. Оған ұялы байланыс желісі (Интернет желісі) арқылы деректердi беруге қолжетімділігі бар абоненттер кірмейді.</w:t>
      </w:r>
    </w:p>
    <w:p w:rsidR="000144F9" w:rsidRDefault="003451A0">
      <w:pPr>
        <w:ind w:firstLine="709"/>
        <w:jc w:val="both"/>
        <w:rPr>
          <w:sz w:val="28"/>
          <w:szCs w:val="28"/>
          <w:lang w:val="kk-KZ"/>
        </w:rPr>
      </w:pPr>
      <w:r>
        <w:rPr>
          <w:sz w:val="28"/>
          <w:szCs w:val="28"/>
          <w:lang w:val="kk-KZ"/>
        </w:rPr>
        <w:t xml:space="preserve">8-бөлімнің 1.1.1.1-жолында кабельді телевизиялық желілерге қосылған модемдерді </w:t>
      </w:r>
      <w:r>
        <w:rPr>
          <w:sz w:val="28"/>
          <w:szCs w:val="28"/>
          <w:lang w:val="kk-KZ"/>
        </w:rPr>
        <w:t>пайдаланатын Интернет желісі абоненттері көрсетіледі. Қолжетімділік жылдамдығы бір немесе екі бағытта 256 кбит/с немесе одан да жоғарыны құрайды.</w:t>
      </w:r>
    </w:p>
    <w:p w:rsidR="000144F9" w:rsidRDefault="003451A0">
      <w:pPr>
        <w:ind w:firstLine="709"/>
        <w:jc w:val="both"/>
        <w:rPr>
          <w:sz w:val="28"/>
          <w:szCs w:val="28"/>
          <w:lang w:val="kk-KZ"/>
        </w:rPr>
      </w:pPr>
      <w:r>
        <w:rPr>
          <w:sz w:val="28"/>
          <w:szCs w:val="28"/>
          <w:lang w:val="kk-KZ"/>
        </w:rPr>
        <w:lastRenderedPageBreak/>
        <w:t>8-бөлімнің 1.1.1.2-жолында ЦАЖ технологиясын пайдаланатын Интернет желісі абоненттері көрсетіледі. ЦАЖ техноло</w:t>
      </w:r>
      <w:r>
        <w:rPr>
          <w:sz w:val="28"/>
          <w:szCs w:val="28"/>
          <w:lang w:val="kk-KZ"/>
        </w:rPr>
        <w:t xml:space="preserve">гиясы әдеттегі мыс телефон желілері арқылы үйлерге және шағын кәсіпорындарға ақпаратты кең жолақты беруді қамтамасыз етуге мүмкіндік береді. Қолжетімділік жылдамдығы бір немесе бірнеше бағытта 256 кбит/с немесе одан да жоғарыны құрайды. </w:t>
      </w:r>
    </w:p>
    <w:p w:rsidR="000144F9" w:rsidRDefault="003451A0">
      <w:pPr>
        <w:ind w:firstLine="709"/>
        <w:jc w:val="both"/>
        <w:rPr>
          <w:sz w:val="28"/>
          <w:szCs w:val="28"/>
          <w:lang w:val="kk-KZ"/>
        </w:rPr>
      </w:pPr>
      <w:r>
        <w:rPr>
          <w:sz w:val="28"/>
          <w:szCs w:val="28"/>
          <w:lang w:val="kk-KZ"/>
        </w:rPr>
        <w:t>8-бөлімнің 1.1.</w:t>
      </w:r>
      <w:r w:rsidRPr="001A29E1">
        <w:rPr>
          <w:sz w:val="28"/>
          <w:szCs w:val="28"/>
          <w:lang w:val="kk-KZ"/>
        </w:rPr>
        <w:t>1</w:t>
      </w:r>
      <w:r>
        <w:rPr>
          <w:sz w:val="28"/>
          <w:szCs w:val="28"/>
          <w:lang w:val="kk-KZ"/>
        </w:rPr>
        <w:t>.3</w:t>
      </w:r>
      <w:r>
        <w:rPr>
          <w:sz w:val="28"/>
          <w:szCs w:val="28"/>
          <w:lang w:val="kk-KZ"/>
        </w:rPr>
        <w:t>-жолында пәтерге (ғимаратқа) талшықты-оптикалық қосылуды (FTTH/В+ЕТТН) пайдаланатын Интернет абоненттері көрсетіледі. Талшықты-оптикалық желілердің өткізу қабілеттілігі барлық басқа байланыс жүйелерінің өткізу қабілеттілігінен бірнеше есе артық және секунд</w:t>
      </w:r>
      <w:r>
        <w:rPr>
          <w:sz w:val="28"/>
          <w:szCs w:val="28"/>
          <w:lang w:val="kk-KZ"/>
        </w:rPr>
        <w:t>ына терабиттермен өлшенуі мүмкін. Талшықты-оптикалық байланыс деп ақпараттық сигналдың жеткізгіші ретінде оптикалық диапазонның электромагнитті сәуле шығаруын, бағыттауыш жүйелер ретінде талшықты-оптикалық кабельдерді пайдаланатын сымды электробайланыс түр</w:t>
      </w:r>
      <w:r>
        <w:rPr>
          <w:sz w:val="28"/>
          <w:szCs w:val="28"/>
          <w:lang w:val="kk-KZ"/>
        </w:rPr>
        <w:t>і ұғынылады.</w:t>
      </w:r>
    </w:p>
    <w:p w:rsidR="000144F9" w:rsidRDefault="003451A0">
      <w:pPr>
        <w:ind w:firstLine="709"/>
        <w:jc w:val="both"/>
        <w:rPr>
          <w:sz w:val="28"/>
          <w:szCs w:val="28"/>
          <w:lang w:val="kk-KZ"/>
        </w:rPr>
      </w:pPr>
      <w:r>
        <w:rPr>
          <w:sz w:val="28"/>
          <w:szCs w:val="28"/>
          <w:lang w:val="kk-KZ"/>
        </w:rPr>
        <w:t>8-бөлімнің 1.1.</w:t>
      </w:r>
      <w:r w:rsidRPr="001A29E1">
        <w:rPr>
          <w:sz w:val="28"/>
          <w:szCs w:val="28"/>
          <w:lang w:val="kk-KZ"/>
        </w:rPr>
        <w:t>1</w:t>
      </w:r>
      <w:r>
        <w:rPr>
          <w:sz w:val="28"/>
          <w:szCs w:val="28"/>
          <w:lang w:val="kk-KZ"/>
        </w:rPr>
        <w:t>.4-жолында 256 кбит/с-қа тең немесе асатын бәсеңдейтін бағыттағы жылдамдықпен Интернет желісіне тіркелген (сымды) кең жолақты қолжетімділіктің (ЦАЖ, кабельді модем, талшықты-оптикалық қосылудан басқа) басқа да технологияларын п</w:t>
      </w:r>
      <w:r>
        <w:rPr>
          <w:sz w:val="28"/>
          <w:szCs w:val="28"/>
          <w:lang w:val="kk-KZ"/>
        </w:rPr>
        <w:t>айдаланатын Интернет желісі абоненттері көрсетіледі. Оған Ethernet жергілікті желісі және  электр берiлiсi желiлерi (BPL) бойынша кең жолақты қолжетімділік сияқты байланыс технологиялары кiредi. Ethernet жергiлiктi желісі арқылы абоненттiк қосылу – бұл IEE</w:t>
      </w:r>
      <w:r>
        <w:rPr>
          <w:sz w:val="28"/>
          <w:szCs w:val="28"/>
          <w:lang w:val="kk-KZ"/>
        </w:rPr>
        <w:t>E 802.3 технологиясы бойынша абоненттiк қосылу. BPL абоненттік қосылу – бұл электр желісінің линиялары бойынша деректерді берудің кең жолақты қызметін пайдаланумен қосылу. Аталған көрсеткішке уақытша кең жолақты қолжетімділікті пайдаланушылар (PWLAN қолжет</w:t>
      </w:r>
      <w:r>
        <w:rPr>
          <w:sz w:val="28"/>
          <w:szCs w:val="28"/>
          <w:lang w:val="kk-KZ"/>
        </w:rPr>
        <w:t>імділік нүктелері арасындағы роуминг), WiMах пайдаланушылары және ұялы байланыс желілері бойынша Интернет желісіне қолжетімділігі бар пайдаланушылар қосылмайды.</w:t>
      </w:r>
    </w:p>
    <w:p w:rsidR="000144F9" w:rsidRDefault="003451A0">
      <w:pPr>
        <w:ind w:firstLine="709"/>
        <w:jc w:val="both"/>
        <w:rPr>
          <w:sz w:val="28"/>
          <w:szCs w:val="28"/>
          <w:lang w:val="kk-KZ"/>
        </w:rPr>
      </w:pPr>
      <w:r>
        <w:rPr>
          <w:sz w:val="28"/>
          <w:szCs w:val="28"/>
          <w:lang w:val="kk-KZ"/>
        </w:rPr>
        <w:t>8-бөлімнің 1.2.1-жолында мәлімделген жүктеу жылдамдығы 256 кбит/с кем емес жерсеріктік қолжетім</w:t>
      </w:r>
      <w:r>
        <w:rPr>
          <w:sz w:val="28"/>
          <w:szCs w:val="28"/>
          <w:lang w:val="kk-KZ"/>
        </w:rPr>
        <w:t>ділігі бар Интернет желісіне сымсыз кең жолақты қолжетімділік абоненттерінің саны көрсетіледі.</w:t>
      </w:r>
    </w:p>
    <w:p w:rsidR="000144F9" w:rsidRDefault="003451A0">
      <w:pPr>
        <w:ind w:firstLine="709"/>
        <w:jc w:val="both"/>
        <w:rPr>
          <w:sz w:val="28"/>
          <w:szCs w:val="28"/>
          <w:lang w:val="kk-KZ"/>
        </w:rPr>
      </w:pPr>
      <w:r>
        <w:rPr>
          <w:sz w:val="28"/>
          <w:szCs w:val="28"/>
          <w:lang w:val="kk-KZ"/>
        </w:rPr>
        <w:t xml:space="preserve">8-бөлімнің 1.2.2-жолында мәлімделген жүктеу жылдамдығы 256 кбит/с кем емес жылдамдығы бар жерүсті тіркелген сымсыз байланыс абоненттерінің саны көрсетіледі. Бұл </w:t>
      </w:r>
      <w:r>
        <w:rPr>
          <w:sz w:val="28"/>
          <w:szCs w:val="28"/>
          <w:lang w:val="kk-KZ"/>
        </w:rPr>
        <w:t xml:space="preserve">көрсеткіш WiMax технологиясымен тіркелген байланыс желілерін және тіркелген сымсыз байланыс желілерін қамтуы мүмкін, бірақ қолжетімділік нүктесі арқылы уақытша пайдаланушылар кірмейді. </w:t>
      </w:r>
    </w:p>
    <w:p w:rsidR="000144F9" w:rsidRDefault="003451A0">
      <w:pPr>
        <w:ind w:firstLine="709"/>
        <w:jc w:val="both"/>
        <w:rPr>
          <w:sz w:val="28"/>
          <w:szCs w:val="28"/>
          <w:lang w:val="kk-KZ"/>
        </w:rPr>
      </w:pPr>
      <w:r>
        <w:rPr>
          <w:sz w:val="28"/>
          <w:szCs w:val="28"/>
          <w:lang w:val="kk-KZ"/>
        </w:rPr>
        <w:t>11. 9-бөлімнің 1-жолында мәлімделген жылдамдығы 256 кбит/с немесе одан</w:t>
      </w:r>
      <w:r>
        <w:rPr>
          <w:sz w:val="28"/>
          <w:szCs w:val="28"/>
          <w:lang w:val="kk-KZ"/>
        </w:rPr>
        <w:t xml:space="preserve"> да жоғары және 2 Мбит/с төмен Интернет желісіне кең жолақты қолжетімділіктің барлық тіркелген (сымды) желілері көрсетіледі.</w:t>
      </w:r>
    </w:p>
    <w:p w:rsidR="000144F9" w:rsidRDefault="003451A0">
      <w:pPr>
        <w:ind w:firstLine="709"/>
        <w:jc w:val="both"/>
        <w:rPr>
          <w:sz w:val="28"/>
          <w:szCs w:val="28"/>
          <w:lang w:val="kk-KZ"/>
        </w:rPr>
      </w:pPr>
      <w:r>
        <w:rPr>
          <w:sz w:val="28"/>
          <w:szCs w:val="28"/>
          <w:lang w:val="kk-KZ"/>
        </w:rPr>
        <w:t>9-бөлімнің 2-жолында мәлімделген жылдамдығы 2 Мбит/с немесе 10 Мбит/с төмен Интернет желісіне кең жолақты қолжетімділіктің барлық т</w:t>
      </w:r>
      <w:r>
        <w:rPr>
          <w:sz w:val="28"/>
          <w:szCs w:val="28"/>
          <w:lang w:val="kk-KZ"/>
        </w:rPr>
        <w:t>іркелген (сымды) желілері көрсетіледі.</w:t>
      </w:r>
    </w:p>
    <w:p w:rsidR="000144F9" w:rsidRDefault="003451A0">
      <w:pPr>
        <w:ind w:firstLine="709"/>
        <w:jc w:val="both"/>
        <w:rPr>
          <w:sz w:val="28"/>
          <w:szCs w:val="28"/>
          <w:lang w:val="kk-KZ"/>
        </w:rPr>
      </w:pPr>
      <w:r>
        <w:rPr>
          <w:sz w:val="28"/>
          <w:szCs w:val="28"/>
          <w:lang w:val="kk-KZ"/>
        </w:rPr>
        <w:lastRenderedPageBreak/>
        <w:t>9-бөлімнің 3-жолында мәлімделген жылдамдығы 10 Мбит/с-тан жоғары Интернет желісіне кең жолақты қолжетімділіктің барлық тіркелген (сымды) желілері көрсетіледі.</w:t>
      </w:r>
    </w:p>
    <w:p w:rsidR="000144F9" w:rsidRDefault="003451A0">
      <w:pPr>
        <w:ind w:firstLine="709"/>
        <w:jc w:val="both"/>
        <w:rPr>
          <w:sz w:val="28"/>
          <w:szCs w:val="28"/>
          <w:lang w:val="kk-KZ"/>
        </w:rPr>
      </w:pPr>
      <w:r>
        <w:rPr>
          <w:sz w:val="28"/>
          <w:szCs w:val="28"/>
          <w:lang w:val="kk-KZ"/>
        </w:rPr>
        <w:t>12. 10-бөлімнің 1-жолында ұтқыр кең жолақты қолжетімділігі</w:t>
      </w:r>
      <w:r>
        <w:rPr>
          <w:sz w:val="28"/>
          <w:szCs w:val="28"/>
          <w:lang w:val="kk-KZ"/>
        </w:rPr>
        <w:t xml:space="preserve"> бар белсенді абоненттер жиынтығы көрсетіледі. Ұтқыр кең жолақты байланыс бойынша белсенді абоненттік қызмет көрсету ұтқыр телефон және компьютер (</w:t>
      </w:r>
      <w:r w:rsidRPr="00081F3B">
        <w:rPr>
          <w:sz w:val="28"/>
          <w:szCs w:val="28"/>
          <w:lang w:val="kk-KZ"/>
        </w:rPr>
        <w:t>USB (</w:t>
      </w:r>
      <w:r w:rsidRPr="00081F3B">
        <w:rPr>
          <w:sz w:val="28"/>
          <w:szCs w:val="28"/>
          <w:lang w:val="kk-KZ"/>
        </w:rPr>
        <w:t>цифрлық</w:t>
      </w:r>
      <w:r w:rsidRPr="00081F3B">
        <w:rPr>
          <w:sz w:val="28"/>
          <w:szCs w:val="28"/>
          <w:lang w:val="kk-KZ"/>
        </w:rPr>
        <w:t xml:space="preserve"> </w:t>
      </w:r>
      <w:r w:rsidRPr="00081F3B">
        <w:rPr>
          <w:sz w:val="28"/>
          <w:szCs w:val="28"/>
          <w:lang w:val="kk-KZ"/>
        </w:rPr>
        <w:t>тасымалдағыш</w:t>
      </w:r>
      <w:r w:rsidRPr="00081F3B">
        <w:rPr>
          <w:sz w:val="28"/>
          <w:szCs w:val="28"/>
          <w:lang w:val="kk-KZ"/>
        </w:rPr>
        <w:t>) негізінде</w:t>
      </w:r>
      <w:r>
        <w:rPr>
          <w:sz w:val="28"/>
          <w:szCs w:val="28"/>
          <w:lang w:val="kk-KZ"/>
        </w:rPr>
        <w:t xml:space="preserve"> Интернет желісіне ұтқыр кең жолақты қолжетімділікті қамтамасыз ету бойынша белсенді абоненттік қызмет көрсету жиынтығына жатады. Әлеуетті емес, тек нақты абоненттерді қамтиды, дегенмен соңғылардың кең жолақты байланысты қолдайтын телефондарды пайдалану мү</w:t>
      </w:r>
      <w:r>
        <w:rPr>
          <w:sz w:val="28"/>
          <w:szCs w:val="28"/>
          <w:lang w:val="kk-KZ"/>
        </w:rPr>
        <w:t xml:space="preserve">мкіндігі бар. Абоненттік қызмет көрсету тұрақты абоненттік төлемді немесе қолдану талаптарын қамтиды, пайдаланушылардың соңғы 3 ай ішінде Интернет желісіне қолжетімді болады. 256 кбит/с-тан аз емес жүктеу жылдамдығын қамтамасыз ететін ( WCDMA, HSDPA, CDMA </w:t>
      </w:r>
      <w:r>
        <w:rPr>
          <w:sz w:val="28"/>
          <w:szCs w:val="28"/>
          <w:lang w:val="kk-KZ"/>
        </w:rPr>
        <w:t xml:space="preserve">2000 1xEV-DO, IEEE 802.16e және LTE стандартының WiMах) ұтқыр кең жолақты желілер бойынша абоненттік қызмет көрсетуді қамтиды. </w:t>
      </w:r>
    </w:p>
    <w:p w:rsidR="000144F9" w:rsidRDefault="003451A0">
      <w:pPr>
        <w:ind w:firstLine="709"/>
        <w:jc w:val="both"/>
        <w:rPr>
          <w:sz w:val="28"/>
          <w:szCs w:val="28"/>
          <w:lang w:val="kk-KZ"/>
        </w:rPr>
      </w:pPr>
      <w:r>
        <w:rPr>
          <w:sz w:val="28"/>
          <w:szCs w:val="28"/>
          <w:lang w:val="kk-KZ"/>
        </w:rPr>
        <w:t>10-бөлімнің 1.1-жолында дауыс байланысы және деректерді беруге ұтқыр кең жолақты қолжетімділігі бар абоненттер саны көрсетіледі.</w:t>
      </w:r>
      <w:r>
        <w:rPr>
          <w:sz w:val="28"/>
          <w:szCs w:val="28"/>
          <w:lang w:val="kk-KZ"/>
        </w:rPr>
        <w:t xml:space="preserve"> </w:t>
      </w:r>
    </w:p>
    <w:p w:rsidR="000144F9" w:rsidRDefault="003451A0">
      <w:pPr>
        <w:ind w:firstLine="709"/>
        <w:jc w:val="both"/>
        <w:rPr>
          <w:sz w:val="28"/>
          <w:szCs w:val="28"/>
          <w:lang w:val="kk-KZ"/>
        </w:rPr>
      </w:pPr>
      <w:r>
        <w:rPr>
          <w:sz w:val="28"/>
          <w:szCs w:val="28"/>
          <w:lang w:val="kk-KZ"/>
        </w:rPr>
        <w:t>Ұтқыр кең жолақты байланыс бойынша деректерді беру және сөйлеу абоненттерінің саны деп HTTP арқылы ашық Интернетке қолжетімділік мүмкіндігін қамтамасыз ететін ұтқыр кең жолақты байланыстың қызметіне келісімшарттар саны түсініледі және онда деректерді бер</w:t>
      </w:r>
      <w:r>
        <w:rPr>
          <w:sz w:val="28"/>
          <w:szCs w:val="28"/>
          <w:lang w:val="kk-KZ"/>
        </w:rPr>
        <w:t>у қызметтері сөйлеуді тарату (ұялы байланыс бойынша сөйлеу мен деректерді таратудың тарифтік жоспарлары) қызметімен бірге келісімшартқа немесе сөйлеуді берудің тарифтік жоспарына қосымша пакет ретінде енгізілген. Бұл сол терминалдағы сөйлеу және деректерді</w:t>
      </w:r>
      <w:r>
        <w:rPr>
          <w:sz w:val="28"/>
          <w:szCs w:val="28"/>
          <w:lang w:val="kk-KZ"/>
        </w:rPr>
        <w:t xml:space="preserve"> беру қызметімен смартфондар негізіндегі келісімшарттар. Интернет желісіне қолжетімділік үшін келісімшарт бойынша нақты ағымдағы төлемдермен ұтқыр кең жолақты байланыс бойынша деректерді және сөйлеуді беруге арналған келісімшарттар нақты пайдаланылуына қар</w:t>
      </w:r>
      <w:r>
        <w:rPr>
          <w:sz w:val="28"/>
          <w:szCs w:val="28"/>
          <w:lang w:val="kk-KZ"/>
        </w:rPr>
        <w:t>амастан, осы көрсеткішке енгізіледі. Алдын ала төлем жүргізу немесе нақты пайдалану дерегі бойынша төлем жүргізу арқылы ұтқыр кең жолақты байланыс бойынша деректерді және сөйлеуді беруге арналған келісімшарттар, егер олар алдыңғы 3 ай бойы Интернет желісін</w:t>
      </w:r>
      <w:r>
        <w:rPr>
          <w:sz w:val="28"/>
          <w:szCs w:val="28"/>
          <w:lang w:val="kk-KZ"/>
        </w:rPr>
        <w:t>е қолжетімділік үшін пайдаланылған жағдайда ескеріледі.</w:t>
      </w:r>
      <w:r>
        <w:rPr>
          <w:color w:val="7030A0"/>
          <w:sz w:val="28"/>
          <w:szCs w:val="28"/>
          <w:lang w:val="kk-KZ"/>
        </w:rPr>
        <w:t xml:space="preserve"> </w:t>
      </w:r>
      <w:r>
        <w:rPr>
          <w:sz w:val="28"/>
          <w:szCs w:val="28"/>
          <w:lang w:val="kk-KZ"/>
        </w:rPr>
        <w:t>M2M-ге арналған келісімшарттар қосылмайды.</w:t>
      </w:r>
      <w:r>
        <w:rPr>
          <w:color w:val="7030A0"/>
          <w:sz w:val="28"/>
          <w:szCs w:val="28"/>
          <w:lang w:val="kk-KZ"/>
        </w:rPr>
        <w:t xml:space="preserve"> </w:t>
      </w:r>
      <w:r>
        <w:rPr>
          <w:sz w:val="28"/>
          <w:szCs w:val="28"/>
          <w:lang w:val="kk-KZ"/>
        </w:rPr>
        <w:t>Бұл көрсеткіш 256 кбит/с кем емес жүктеу жылдамдығын қамтамасыз ететін (WCDMA, HSPA, CDMA2000 1x EV-DO, WiMAX IEEE 802.16e және LTE) ұтқыр байланыс желісінің</w:t>
      </w:r>
      <w:r>
        <w:rPr>
          <w:sz w:val="28"/>
          <w:szCs w:val="28"/>
          <w:lang w:val="kk-KZ"/>
        </w:rPr>
        <w:t xml:space="preserve"> қызметіне арналған келісімшарттарды қамтиды және аса төмен жылдамдықты қамтамасыз ететін технологияны, нақтырақ айтсақ GPRS, EDGE және CDMA 1xRTT-ты қамтымайды.</w:t>
      </w:r>
    </w:p>
    <w:p w:rsidR="000144F9" w:rsidRDefault="003451A0">
      <w:pPr>
        <w:ind w:firstLine="709"/>
        <w:jc w:val="both"/>
        <w:rPr>
          <w:sz w:val="28"/>
          <w:szCs w:val="28"/>
          <w:lang w:val="kk-KZ"/>
        </w:rPr>
      </w:pPr>
      <w:r>
        <w:rPr>
          <w:sz w:val="28"/>
          <w:szCs w:val="28"/>
          <w:lang w:val="kk-KZ"/>
        </w:rPr>
        <w:t xml:space="preserve">10-бөлімнің 1.2-жолында ұтқыр кең жолақты байланыс бойынша тек деректерді беру абоненттерінің </w:t>
      </w:r>
      <w:r>
        <w:rPr>
          <w:sz w:val="28"/>
          <w:szCs w:val="28"/>
          <w:lang w:val="kk-KZ"/>
        </w:rPr>
        <w:t xml:space="preserve">саны көрсетіледі. </w:t>
      </w:r>
    </w:p>
    <w:p w:rsidR="000144F9" w:rsidRDefault="003451A0">
      <w:pPr>
        <w:ind w:firstLine="709"/>
        <w:jc w:val="both"/>
        <w:rPr>
          <w:b/>
          <w:sz w:val="28"/>
          <w:szCs w:val="28"/>
          <w:lang w:val="kk-KZ"/>
        </w:rPr>
      </w:pPr>
      <w:r>
        <w:rPr>
          <w:sz w:val="28"/>
          <w:szCs w:val="28"/>
          <w:lang w:val="kk-KZ"/>
        </w:rPr>
        <w:lastRenderedPageBreak/>
        <w:t>Ұтқыр кең жолақты байланыс бойынша тек деректерді беру абоненттерінің саны деп HTTP арқылы ашық Интернетке қолжетімділік мүмкіндігін қамтамасыз ететін ұтқыр кең жолақты байланыстың қызметіне келісімшарттар саны түсініледі және оларға дер</w:t>
      </w:r>
      <w:r>
        <w:rPr>
          <w:sz w:val="28"/>
          <w:szCs w:val="28"/>
          <w:lang w:val="kk-KZ"/>
        </w:rPr>
        <w:t xml:space="preserve">ектерді беру қызметі қосылмаған, яғни ұтқыр кең жолақты байланысты дербес қызмет ретінде қамтамасыз ететін келісімшарттар (деректер карталары, </w:t>
      </w:r>
      <w:r>
        <w:rPr>
          <w:sz w:val="28"/>
          <w:szCs w:val="28"/>
          <w:lang w:val="kk-KZ"/>
        </w:rPr>
        <w:br/>
        <w:t>USB-модемдер (аппараттық кілттер) және планшетті компьютерлер үшін ұтқыр кең жолақты байланысқа арналған келісім</w:t>
      </w:r>
      <w:r>
        <w:rPr>
          <w:sz w:val="28"/>
          <w:szCs w:val="28"/>
          <w:lang w:val="kk-KZ"/>
        </w:rPr>
        <w:t>шарттар).</w:t>
      </w:r>
      <w:r>
        <w:rPr>
          <w:color w:val="7030A0"/>
          <w:sz w:val="28"/>
          <w:szCs w:val="28"/>
          <w:lang w:val="kk-KZ"/>
        </w:rPr>
        <w:t xml:space="preserve"> </w:t>
      </w:r>
      <w:r>
        <w:rPr>
          <w:sz w:val="28"/>
          <w:szCs w:val="28"/>
          <w:lang w:val="kk-KZ"/>
        </w:rPr>
        <w:t>Келісімшарт бойынша нақты ағымдағы төлемдермен ұтқыр кең жолақты байланыс бойынша тек деректерді беруге арналған келісімшарттар нақты пайдаланылуына қарамастан, осы көрсеткішке енгізіледі.</w:t>
      </w:r>
      <w:r>
        <w:rPr>
          <w:color w:val="7030A0"/>
          <w:sz w:val="28"/>
          <w:szCs w:val="28"/>
          <w:lang w:val="kk-KZ"/>
        </w:rPr>
        <w:t xml:space="preserve"> </w:t>
      </w:r>
      <w:r>
        <w:rPr>
          <w:sz w:val="28"/>
          <w:szCs w:val="28"/>
          <w:lang w:val="kk-KZ"/>
        </w:rPr>
        <w:t>Алдын ала төлем жүргізу немесе нақты пайдалану дерегі бой</w:t>
      </w:r>
      <w:r>
        <w:rPr>
          <w:sz w:val="28"/>
          <w:szCs w:val="28"/>
          <w:lang w:val="kk-KZ"/>
        </w:rPr>
        <w:t>ынша төлем жүргізу арқылы ұтқыр кең жолақты байланыс бойынша тек деректерді беруге арналған келісімшарттар, егер олар алдыңғы 3 ай бойы Интернет желісіне қолжетімділік үшін пайдаланылған жағдайда ескеріледі. M2M-ге арналған келісімшарттар қосылмайды. Бұл к</w:t>
      </w:r>
      <w:r>
        <w:rPr>
          <w:sz w:val="28"/>
          <w:szCs w:val="28"/>
          <w:lang w:val="kk-KZ"/>
        </w:rPr>
        <w:t xml:space="preserve">өрсеткіш 256 кбит/с кем емес жүктеу жылдамдығын қамтамасыз ететін (WCDMA, HSPA, CDMA2000 1x EV-DO, WiMAX IEEE 802.16e және LTE) ұтқыр байланыс желісінің қызметіне арналған келісімшарттарды қамтиды және аса төмен жылдамдықты қамтамасыз ететін технологияны, </w:t>
      </w:r>
      <w:r>
        <w:rPr>
          <w:sz w:val="28"/>
          <w:szCs w:val="28"/>
          <w:lang w:val="kk-KZ"/>
        </w:rPr>
        <w:t>нақтырақ айтсақ, GPRS, EDGE және CDMA 1xRTT-ты қамтымайды.</w:t>
      </w:r>
      <w:r>
        <w:rPr>
          <w:color w:val="7030A0"/>
          <w:sz w:val="28"/>
          <w:szCs w:val="28"/>
          <w:lang w:val="kk-KZ"/>
        </w:rPr>
        <w:t xml:space="preserve"> </w:t>
      </w:r>
      <w:r>
        <w:rPr>
          <w:sz w:val="28"/>
          <w:szCs w:val="28"/>
          <w:lang w:val="kk-KZ"/>
        </w:rPr>
        <w:t>Бұл көрсеткішке деректерді жеткізуге келісімшарттар енгізілмейді, онда бұл қызметтер ұтқыр байланыс бойынша сөйлеуді беру қызметтерімен бірге келісімшартқа енгізілген.</w:t>
      </w:r>
    </w:p>
    <w:p w:rsidR="000144F9" w:rsidRDefault="003451A0">
      <w:pPr>
        <w:ind w:firstLine="709"/>
        <w:jc w:val="both"/>
        <w:rPr>
          <w:sz w:val="28"/>
          <w:szCs w:val="28"/>
          <w:lang w:val="kk-KZ"/>
        </w:rPr>
      </w:pPr>
      <w:r>
        <w:rPr>
          <w:sz w:val="28"/>
          <w:szCs w:val="28"/>
          <w:lang w:val="kk-KZ"/>
        </w:rPr>
        <w:t>10-бөлімнің 2-жолында LTE/WiM</w:t>
      </w:r>
      <w:r>
        <w:rPr>
          <w:sz w:val="28"/>
          <w:szCs w:val="28"/>
          <w:lang w:val="kk-KZ"/>
        </w:rPr>
        <w:t xml:space="preserve">AX технологиялары негізінде ұтқыр кең жолақты байланыс қызметтері белсенді абоненттерінің саны көрсетіледі. </w:t>
      </w:r>
    </w:p>
    <w:p w:rsidR="000144F9" w:rsidRDefault="003451A0">
      <w:pPr>
        <w:ind w:firstLine="709"/>
        <w:jc w:val="both"/>
        <w:rPr>
          <w:sz w:val="28"/>
          <w:szCs w:val="28"/>
          <w:lang w:val="kk-KZ"/>
        </w:rPr>
      </w:pPr>
      <w:r>
        <w:rPr>
          <w:sz w:val="28"/>
          <w:szCs w:val="28"/>
          <w:lang w:val="kk-KZ"/>
        </w:rPr>
        <w:t>LTE/WiMAX технологиялары негізінде ұтқыр кең жолақты байланыс желілері қызметінің белсенді абоненттерінің саны деп LTE/ұтқыр WiMAX технологиялары ж</w:t>
      </w:r>
      <w:r>
        <w:rPr>
          <w:sz w:val="28"/>
          <w:szCs w:val="28"/>
          <w:lang w:val="kk-KZ"/>
        </w:rPr>
        <w:t xml:space="preserve">әне LTE-Advanced және WirelessMAN технологияларына негізделген ұтқыр кең жолақты байланыстың басқа алдыңғы қатарлы желілері негізінде кең жолақты байланыс желілерінде өткен 90 күн ішінде Интернет трафигін жасаған келісімшарт саны түсініледі. Бұл көрсеткіш </w:t>
      </w:r>
      <w:r>
        <w:rPr>
          <w:sz w:val="28"/>
          <w:szCs w:val="28"/>
          <w:lang w:val="kk-KZ"/>
        </w:rPr>
        <w:t xml:space="preserve">HSPA, UMTS, EV-DO желілерінде және 3G алдыңғы желілерінде ғана Интернет трафигін құрайтын келісімшарттарды қамтымайды, сондай-ақ тіркелген WiMAX-қа келісімшарттарды қамтымайды. </w:t>
      </w:r>
    </w:p>
    <w:p w:rsidR="000144F9" w:rsidRDefault="003451A0">
      <w:pPr>
        <w:pStyle w:val="afd"/>
        <w:widowControl w:val="0"/>
        <w:rPr>
          <w:rFonts w:ascii="Times New Roman" w:eastAsia="Times New Roman" w:hAnsi="Times New Roman" w:cs="Times New Roman"/>
          <w:sz w:val="28"/>
          <w:szCs w:val="28"/>
          <w:lang w:val="kk-KZ"/>
        </w:rPr>
      </w:pPr>
      <w:r w:rsidRPr="00DC43E4">
        <w:rPr>
          <w:rFonts w:ascii="Times New Roman" w:eastAsia="Times New Roman" w:hAnsi="Times New Roman" w:cs="Times New Roman"/>
          <w:sz w:val="28"/>
          <w:szCs w:val="28"/>
          <w:lang w:val="kk-KZ"/>
        </w:rPr>
        <w:t>13. 11-бөлімнің 1-жолында Интернет желісіне қолжетімділікті алу үшін жалпы пайдаланымдағы коммутацияланған телефон желісінде нөмірді терумен байланысты сеанстарға пайдаланылған минуттардың жалпы саны көрсетіледі.</w:t>
      </w:r>
    </w:p>
    <w:p w:rsidR="000144F9" w:rsidRDefault="003451A0">
      <w:pPr>
        <w:ind w:firstLine="709"/>
        <w:jc w:val="both"/>
        <w:rPr>
          <w:sz w:val="28"/>
          <w:szCs w:val="28"/>
          <w:lang w:val="kk-KZ"/>
        </w:rPr>
      </w:pPr>
      <w:r>
        <w:rPr>
          <w:sz w:val="28"/>
          <w:szCs w:val="28"/>
          <w:lang w:val="kk-KZ"/>
        </w:rPr>
        <w:t>11-бөлімнің 2-жолында сыртқы да, iшкi де ре</w:t>
      </w:r>
      <w:r>
        <w:rPr>
          <w:sz w:val="28"/>
          <w:szCs w:val="28"/>
          <w:lang w:val="kk-KZ"/>
        </w:rPr>
        <w:t>сурстарға Интернет желісіне тіркелген (сымды) кең жолақты қолжетімділік трафигі көлемінің жалпы саны ГБайт-та көрсетіледі.</w:t>
      </w:r>
    </w:p>
    <w:p w:rsidR="000144F9" w:rsidRDefault="003451A0">
      <w:pPr>
        <w:ind w:firstLine="709"/>
        <w:jc w:val="both"/>
        <w:rPr>
          <w:sz w:val="28"/>
          <w:szCs w:val="28"/>
          <w:lang w:val="kk-KZ"/>
        </w:rPr>
      </w:pPr>
      <w:r>
        <w:rPr>
          <w:sz w:val="28"/>
          <w:szCs w:val="28"/>
          <w:lang w:val="kk-KZ"/>
        </w:rPr>
        <w:lastRenderedPageBreak/>
        <w:t>11-бөлімнің 2.1-жолында сыртқы ресурстарға Интернет желісіне тіркелген (сымды) кең жолақты қолжетімділік трафигі көлемінің жалпы саны</w:t>
      </w:r>
      <w:r>
        <w:rPr>
          <w:sz w:val="28"/>
          <w:szCs w:val="28"/>
          <w:lang w:val="kk-KZ"/>
        </w:rPr>
        <w:t xml:space="preserve"> ГБайт-та көрсетіледі.</w:t>
      </w:r>
    </w:p>
    <w:p w:rsidR="000144F9" w:rsidRDefault="003451A0">
      <w:pPr>
        <w:ind w:firstLine="709"/>
        <w:jc w:val="both"/>
        <w:rPr>
          <w:sz w:val="28"/>
          <w:szCs w:val="28"/>
          <w:lang w:val="kk-KZ"/>
        </w:rPr>
      </w:pPr>
      <w:r>
        <w:rPr>
          <w:sz w:val="28"/>
          <w:szCs w:val="28"/>
          <w:lang w:val="kk-KZ"/>
        </w:rPr>
        <w:t>11-бөлімнің 3-жолында Интернет желісіне тіркелген сымсыз кең жолақты қолжетімділік трафигі көлемінің жалпы саны ГБайт-та көрсетіледі.</w:t>
      </w:r>
    </w:p>
    <w:p w:rsidR="000144F9" w:rsidRDefault="003451A0">
      <w:pPr>
        <w:ind w:firstLine="709"/>
        <w:jc w:val="both"/>
        <w:rPr>
          <w:sz w:val="28"/>
          <w:szCs w:val="28"/>
          <w:lang w:val="kk-KZ"/>
        </w:rPr>
      </w:pPr>
      <w:r>
        <w:rPr>
          <w:sz w:val="28"/>
          <w:szCs w:val="28"/>
          <w:lang w:val="kk-KZ"/>
        </w:rPr>
        <w:t>11-бөлімнің 4-жолында ұтқыр Интернет трафигі көлемінің жалпы саны, ГБайт-та көрсетіледі.</w:t>
      </w:r>
    </w:p>
    <w:p w:rsidR="000144F9" w:rsidRDefault="003451A0">
      <w:pPr>
        <w:ind w:firstLine="709"/>
        <w:jc w:val="both"/>
        <w:rPr>
          <w:sz w:val="28"/>
          <w:szCs w:val="28"/>
          <w:lang w:val="kk-KZ"/>
        </w:rPr>
      </w:pPr>
      <w:r>
        <w:rPr>
          <w:sz w:val="28"/>
          <w:szCs w:val="28"/>
          <w:lang w:val="kk-KZ"/>
        </w:rPr>
        <w:t>11-бөлімні</w:t>
      </w:r>
      <w:r>
        <w:rPr>
          <w:sz w:val="28"/>
          <w:szCs w:val="28"/>
          <w:lang w:val="kk-KZ"/>
        </w:rPr>
        <w:t>ң 4.1-жолында ұтқыр кең жолақты байланысты пайдаланумен интернет-трафик (ел шегінде) көлемінің жалпы саны көрсетіледі.</w:t>
      </w:r>
    </w:p>
    <w:p w:rsidR="000144F9" w:rsidRDefault="003451A0">
      <w:pPr>
        <w:ind w:firstLine="709"/>
        <w:jc w:val="both"/>
        <w:rPr>
          <w:sz w:val="28"/>
          <w:szCs w:val="28"/>
          <w:lang w:val="kk-KZ"/>
        </w:rPr>
      </w:pPr>
      <w:r>
        <w:rPr>
          <w:sz w:val="28"/>
          <w:szCs w:val="28"/>
          <w:lang w:val="kk-KZ"/>
        </w:rPr>
        <w:t>Ұтқыр кең жолақты байланысты пайдаланатын интернет-трафик (ел шегінде) деп деректерді беру жылдамдығы тұрғысынан эквивалентті, оңтайланды</w:t>
      </w:r>
      <w:r>
        <w:rPr>
          <w:sz w:val="28"/>
          <w:szCs w:val="28"/>
          <w:lang w:val="kk-KZ"/>
        </w:rPr>
        <w:t>рылған және жетілдірілген 3G желісін немесе стандарттарды қоса алғандағы 3G желісі немесе едәуір заманауи ұтқыр байланыс желілерінен елдегі шығыс кең жолақты трафик көлемі аталады.</w:t>
      </w:r>
    </w:p>
    <w:p w:rsidR="000144F9" w:rsidRDefault="003451A0">
      <w:pPr>
        <w:ind w:firstLine="709"/>
        <w:jc w:val="both"/>
        <w:rPr>
          <w:sz w:val="28"/>
          <w:szCs w:val="28"/>
          <w:lang w:val="kk-KZ"/>
        </w:rPr>
      </w:pPr>
      <w:r>
        <w:rPr>
          <w:sz w:val="28"/>
          <w:szCs w:val="28"/>
          <w:lang w:val="kk-KZ"/>
        </w:rPr>
        <w:t>11-бөлімнің 4.2-жолында ұтқыр кең жолақты байланысты пайдаланатын интернет-</w:t>
      </w:r>
      <w:r>
        <w:rPr>
          <w:sz w:val="28"/>
          <w:szCs w:val="28"/>
          <w:lang w:val="kk-KZ"/>
        </w:rPr>
        <w:t>трафиктің (елдің шегінен тыс, шығыс роумингі) жалпы көлемі көрсетіледі.</w:t>
      </w:r>
    </w:p>
    <w:p w:rsidR="000144F9" w:rsidRDefault="003451A0">
      <w:pPr>
        <w:ind w:firstLine="709"/>
        <w:jc w:val="both"/>
        <w:rPr>
          <w:sz w:val="28"/>
          <w:szCs w:val="28"/>
          <w:lang w:val="kk-KZ"/>
        </w:rPr>
      </w:pPr>
      <w:r>
        <w:rPr>
          <w:sz w:val="28"/>
          <w:szCs w:val="28"/>
          <w:lang w:val="kk-KZ"/>
        </w:rPr>
        <w:t>Ұтқыр кең жолақты байланысты пайдаланатын интернет-трафик (елдің шегінен тыс, шығыс роумингі) деп деректерді беру жылдамдығы тұрғысынан эквиваленті, оңтайландырылған және жетілдірілген</w:t>
      </w:r>
      <w:r>
        <w:rPr>
          <w:sz w:val="28"/>
          <w:szCs w:val="28"/>
          <w:lang w:val="kk-KZ"/>
        </w:rPr>
        <w:t xml:space="preserve"> 3G желісін немесе стандарттарды қоса алғандағы 3G желісі немесе едәуір заманауи ұтқыр байланыс желілерінен шыққан елден тысқары кең жолақты трафик көлемі аталады.</w:t>
      </w:r>
    </w:p>
    <w:p w:rsidR="000144F9" w:rsidRDefault="003451A0">
      <w:pPr>
        <w:ind w:firstLine="709"/>
        <w:jc w:val="both"/>
        <w:rPr>
          <w:sz w:val="28"/>
          <w:szCs w:val="28"/>
          <w:lang w:val="kk-KZ"/>
        </w:rPr>
      </w:pPr>
      <w:r>
        <w:rPr>
          <w:sz w:val="28"/>
          <w:szCs w:val="28"/>
          <w:lang w:val="kk-KZ"/>
        </w:rPr>
        <w:t>11-бөлімнің 5-жолында Интернеттің секундына мегабайтта пайдаланылатын халықаралық өткізу жол</w:t>
      </w:r>
      <w:r>
        <w:rPr>
          <w:sz w:val="28"/>
          <w:szCs w:val="28"/>
          <w:lang w:val="kk-KZ"/>
        </w:rPr>
        <w:t>ағы (трафик) көрсетіледі. Халықаралық Интернет байланысының  пайдаланылған өткізу қабілеттілігі (трафик) Интернет трафигін тарату үшін халықаралық талшықты-оптикалық кабельдер және радиоарналарға арналған орташа трафик-жүктемеге (секундына мегабайтта көрсе</w:t>
      </w:r>
      <w:r>
        <w:rPr>
          <w:sz w:val="28"/>
          <w:szCs w:val="28"/>
          <w:lang w:val="kk-KZ"/>
        </w:rPr>
        <w:t>тілген) жатады. Орташа мән есепті жылдың 12 айлық кезеңіне барлық халықаралық Интернет сілтемелер ескеріле отырып есептеледі. Егер трафик ассиметриялық (яғни кіріс трафигі шығыс трафигінен көп) болса, онда кіріс трафигі бойынша орташа жүктеме ұсынылады. Әр</w:t>
      </w:r>
      <w:r>
        <w:rPr>
          <w:sz w:val="28"/>
          <w:szCs w:val="28"/>
          <w:lang w:val="kk-KZ"/>
        </w:rPr>
        <w:t xml:space="preserve">түрлі халықаралық Интернет сілтемелерге жалпы орташа трафик-жүктеме әрбір сілтеме бойынша орташа трафик-жүктемеге қосымша есептеледі. </w:t>
      </w:r>
    </w:p>
    <w:p w:rsidR="000144F9" w:rsidRDefault="003451A0">
      <w:pPr>
        <w:ind w:firstLine="709"/>
        <w:jc w:val="both"/>
        <w:rPr>
          <w:color w:val="FF0000"/>
          <w:sz w:val="28"/>
          <w:szCs w:val="28"/>
          <w:lang w:val="kk-KZ"/>
        </w:rPr>
      </w:pPr>
      <w:r>
        <w:rPr>
          <w:sz w:val="28"/>
          <w:szCs w:val="28"/>
          <w:lang w:val="kk-KZ"/>
        </w:rPr>
        <w:t>11-бөлімнің 6-жолында Интернеттің нақты (іске қосылған) халықаралық өткізу жолағы секундына мегабайтта көрсетіледі. Интернеттің нақты (іске қосылған) халықаралық өткізу қабілеттілігі интернет-трафикті тасымалдау үшін ұсынылатын халықаралық талшықты-оптикал</w:t>
      </w:r>
      <w:r>
        <w:rPr>
          <w:sz w:val="28"/>
          <w:szCs w:val="28"/>
          <w:lang w:val="kk-KZ"/>
        </w:rPr>
        <w:t>ық кабельдердің жалпы нақты қосылған сыйымдылығына жатады. Сондай-ақ интернет-трафикті тасымалдау үшін ұсынылатын халықаралық радио желілердің іске қосылған сыйымдылығы.</w:t>
      </w:r>
      <w:r>
        <w:rPr>
          <w:color w:val="FF0000"/>
          <w:sz w:val="28"/>
          <w:szCs w:val="28"/>
          <w:lang w:val="kk-KZ"/>
        </w:rPr>
        <w:t xml:space="preserve"> </w:t>
      </w:r>
      <w:r>
        <w:rPr>
          <w:sz w:val="28"/>
          <w:szCs w:val="28"/>
          <w:lang w:val="kk-KZ"/>
        </w:rPr>
        <w:t xml:space="preserve">Халықаралық желілері бар және оларды пайдаланатын трансұлттық </w:t>
      </w:r>
      <w:r>
        <w:rPr>
          <w:sz w:val="28"/>
          <w:szCs w:val="28"/>
          <w:lang w:val="kk-KZ"/>
        </w:rPr>
        <w:lastRenderedPageBreak/>
        <w:t>операторлар Интернетінің</w:t>
      </w:r>
      <w:r>
        <w:rPr>
          <w:sz w:val="28"/>
          <w:szCs w:val="28"/>
          <w:lang w:val="kk-KZ"/>
        </w:rPr>
        <w:t xml:space="preserve"> нақты (іске қосылған) халықаралық сыйымдылығы Интернет қызметтерін ұсынатын ұлттық өнім берушілерге Интернеттің сыйымдылығын жалға беретін көтерме сауда компанияларының нақты (іске қосылған) сыйымдылығымен қатар енгізіледі.</w:t>
      </w:r>
      <w:r>
        <w:rPr>
          <w:color w:val="FF0000"/>
          <w:sz w:val="28"/>
          <w:szCs w:val="28"/>
          <w:lang w:val="kk-KZ"/>
        </w:rPr>
        <w:t xml:space="preserve"> </w:t>
      </w:r>
      <w:r>
        <w:rPr>
          <w:sz w:val="28"/>
          <w:szCs w:val="28"/>
          <w:lang w:val="kk-KZ"/>
        </w:rPr>
        <w:t>Егер сыйымдылық ассиметриялы (я</w:t>
      </w:r>
      <w:r>
        <w:rPr>
          <w:sz w:val="28"/>
          <w:szCs w:val="28"/>
          <w:lang w:val="kk-KZ"/>
        </w:rPr>
        <w:t xml:space="preserve">ғни кіріс сыйымдылығы шығыс сыйымдылығынан көп) болса, онда кіріс сыйымдылығы бойынша мәлімет ұсынылады.  </w:t>
      </w:r>
    </w:p>
    <w:p w:rsidR="000144F9" w:rsidRDefault="003451A0">
      <w:pPr>
        <w:ind w:firstLine="709"/>
        <w:jc w:val="both"/>
        <w:rPr>
          <w:sz w:val="28"/>
          <w:szCs w:val="28"/>
          <w:lang w:val="kk-KZ"/>
        </w:rPr>
      </w:pPr>
      <w:r>
        <w:rPr>
          <w:sz w:val="28"/>
          <w:szCs w:val="28"/>
          <w:lang w:val="kk-KZ"/>
        </w:rPr>
        <w:t xml:space="preserve">14. 12-бөлімнің 1-жолында есепті жылдың соңына тіркелген байланыс желісінің (коаксиальді немесе оптоталшықты кабель) көмегімен жеткізілетін кабельді </w:t>
      </w:r>
      <w:r>
        <w:rPr>
          <w:sz w:val="28"/>
          <w:szCs w:val="28"/>
          <w:lang w:val="kk-KZ"/>
        </w:rPr>
        <w:t>телевизия пайдаланушыларының саны көрсетіледі.</w:t>
      </w:r>
    </w:p>
    <w:p w:rsidR="000144F9" w:rsidRDefault="003451A0">
      <w:pPr>
        <w:ind w:firstLine="709"/>
        <w:jc w:val="both"/>
        <w:rPr>
          <w:sz w:val="28"/>
          <w:szCs w:val="28"/>
          <w:lang w:val="kk-KZ"/>
        </w:rPr>
      </w:pPr>
      <w:r>
        <w:rPr>
          <w:sz w:val="28"/>
          <w:szCs w:val="28"/>
          <w:lang w:val="kk-KZ"/>
        </w:rPr>
        <w:t>12-бөлімнің 2-жолында жерсеріктік телевизия абоненттерінің саны көрсетіледі. Тікелей қабылдауға арналған жерсеріктік антенналар көмегімен қосылған абоненттік қосылымдар телевизиялық хабар тарату бағдарламалары</w:t>
      </w:r>
      <w:r>
        <w:rPr>
          <w:sz w:val="28"/>
          <w:szCs w:val="28"/>
          <w:lang w:val="kk-KZ"/>
        </w:rPr>
        <w:t>н тікелей жерсерігінен қабылдайтын абоненттік қосылымдар санын көрсетеді. Аталған көрсеткіш жерсеріктік антенна арқылы алынатын көп арналы бағдарламаларды қабылдауға арналған абоненттік қосылымдар санын көрсетеді. Бұл қызмет тиісті антенналары мен телевизи</w:t>
      </w:r>
      <w:r>
        <w:rPr>
          <w:sz w:val="28"/>
          <w:szCs w:val="28"/>
          <w:lang w:val="kk-KZ"/>
        </w:rPr>
        <w:t xml:space="preserve">ялық құрылғылары бар абоненттерге жерсеріктік телевизиялық хабар тарату бағдарламаларын қабылдауға мүмкіндік береді. </w:t>
      </w:r>
    </w:p>
    <w:p w:rsidR="000144F9" w:rsidRDefault="003451A0">
      <w:pPr>
        <w:ind w:firstLine="709"/>
        <w:jc w:val="both"/>
        <w:rPr>
          <w:sz w:val="28"/>
          <w:szCs w:val="28"/>
          <w:lang w:val="kk-KZ"/>
        </w:rPr>
      </w:pPr>
      <w:r>
        <w:rPr>
          <w:sz w:val="28"/>
          <w:szCs w:val="28"/>
          <w:lang w:val="kk-KZ"/>
        </w:rPr>
        <w:t xml:space="preserve">12-бөлімнің 3-жолында цифрлық интерактивті телевизия (IPТV) абоненттерінің саны көрсетіледі. </w:t>
      </w:r>
    </w:p>
    <w:p w:rsidR="000144F9" w:rsidRDefault="003451A0">
      <w:pPr>
        <w:ind w:firstLine="709"/>
        <w:jc w:val="both"/>
        <w:rPr>
          <w:sz w:val="28"/>
          <w:szCs w:val="28"/>
          <w:lang w:val="kk-KZ"/>
        </w:rPr>
      </w:pPr>
      <w:r>
        <w:rPr>
          <w:sz w:val="28"/>
          <w:szCs w:val="28"/>
          <w:lang w:val="kk-KZ"/>
        </w:rPr>
        <w:t>IPTV бойынша абоненттік қызмет көрсету цифрл</w:t>
      </w:r>
      <w:r>
        <w:rPr>
          <w:sz w:val="28"/>
          <w:szCs w:val="28"/>
          <w:lang w:val="kk-KZ"/>
        </w:rPr>
        <w:t>ық интерактивті телевизия (IPTV) бойынша абоненттік қызмет көрсетуге жазылу санына, яғни сервис сапасының, тәжірибе, қауіпсіздік, интерактивтілік және сенімділіктің тиісті деңгейімен IP хаттамасы бойынша деректерді беру желісі арқылы жеткізілген телевизияғ</w:t>
      </w:r>
      <w:r>
        <w:rPr>
          <w:sz w:val="28"/>
          <w:szCs w:val="28"/>
          <w:lang w:val="kk-KZ"/>
        </w:rPr>
        <w:t>а жатады.</w:t>
      </w:r>
    </w:p>
    <w:p w:rsidR="000144F9" w:rsidRDefault="003451A0">
      <w:pPr>
        <w:ind w:firstLine="709"/>
        <w:jc w:val="both"/>
        <w:rPr>
          <w:sz w:val="28"/>
          <w:szCs w:val="28"/>
          <w:lang w:val="kk-KZ"/>
        </w:rPr>
      </w:pPr>
      <w:r>
        <w:rPr>
          <w:sz w:val="28"/>
          <w:szCs w:val="28"/>
          <w:lang w:val="kk-KZ"/>
        </w:rPr>
        <w:t xml:space="preserve">12-бөлімнің 4-жолында телевизиялық қызмет көрсетуге басқа абоненттік қосылу саны көрсетіледі. </w:t>
      </w:r>
    </w:p>
    <w:p w:rsidR="000144F9" w:rsidRDefault="003451A0">
      <w:pPr>
        <w:ind w:firstLine="709"/>
        <w:jc w:val="both"/>
        <w:rPr>
          <w:sz w:val="28"/>
          <w:szCs w:val="28"/>
          <w:lang w:val="kk-KZ"/>
        </w:rPr>
      </w:pPr>
      <w:r>
        <w:rPr>
          <w:sz w:val="28"/>
          <w:szCs w:val="28"/>
          <w:lang w:val="kk-KZ"/>
        </w:rPr>
        <w:t>IPTV, жерсеріктік және кабельді телевизиядан басқа абоненттік телевизиялық қызмет көрсету ақылы телевизиялық жазылымға жатады. Эфирлік-кабельдік телеви</w:t>
      </w:r>
      <w:r>
        <w:rPr>
          <w:sz w:val="28"/>
          <w:szCs w:val="28"/>
          <w:lang w:val="kk-KZ"/>
        </w:rPr>
        <w:t>зия (MMDS) және ақылы цифрлық жерүсті телевизия жүйелері (ақылы DTT) сияқты платформалар телевизиясына жазылуды қамтиды. Тегін телевизия енгізілмейді. Ұсынылатын деректерге сәйкес телевизиялық платформалар ескертпеде көрсетіледі.</w:t>
      </w:r>
    </w:p>
    <w:p w:rsidR="000144F9" w:rsidRDefault="003451A0">
      <w:pPr>
        <w:ind w:firstLine="709"/>
        <w:jc w:val="both"/>
        <w:rPr>
          <w:sz w:val="28"/>
          <w:szCs w:val="28"/>
          <w:lang w:val="kk-KZ"/>
        </w:rPr>
      </w:pPr>
      <w:r>
        <w:rPr>
          <w:sz w:val="28"/>
          <w:szCs w:val="28"/>
          <w:lang w:val="kk-KZ"/>
        </w:rPr>
        <w:t>12-бөлімнің 5-жолында тірк</w:t>
      </w:r>
      <w:r>
        <w:rPr>
          <w:sz w:val="28"/>
          <w:szCs w:val="28"/>
          <w:lang w:val="kk-KZ"/>
        </w:rPr>
        <w:t>елген кең жолақты және тіркелген телефон байланысы қызметтерінің жиынтығын пайдаланатын абоненттер саны көрсетіледі.</w:t>
      </w:r>
    </w:p>
    <w:p w:rsidR="000144F9" w:rsidRDefault="003451A0">
      <w:pPr>
        <w:ind w:firstLine="709"/>
        <w:jc w:val="both"/>
        <w:rPr>
          <w:sz w:val="28"/>
          <w:szCs w:val="28"/>
          <w:lang w:val="kk-KZ"/>
        </w:rPr>
      </w:pPr>
      <w:r>
        <w:rPr>
          <w:sz w:val="28"/>
          <w:szCs w:val="28"/>
          <w:lang w:val="kk-KZ"/>
        </w:rPr>
        <w:t>Тіркелген кең жолақты және тіркелген телефон байланысы жиынтықтары бойынша абоненттік қызмет көрсету телекоммуникациялық қызметке, тіркелге</w:t>
      </w:r>
      <w:r>
        <w:rPr>
          <w:sz w:val="28"/>
          <w:szCs w:val="28"/>
          <w:lang w:val="kk-KZ"/>
        </w:rPr>
        <w:t xml:space="preserve">н кең жолақты және телефон байланысы қызметтерін қоса алғанда жиынтық абоненттік жазылулар санына жатады. Телекоммуникациялық қызметтер жиынтығының айқындамасында белгіленген критерийлерге жауап </w:t>
      </w:r>
      <w:r>
        <w:rPr>
          <w:sz w:val="28"/>
          <w:szCs w:val="28"/>
          <w:lang w:val="kk-KZ"/>
        </w:rPr>
        <w:lastRenderedPageBreak/>
        <w:t>беретін абоненттік қызмет көрсетулер қосылады. Тіркелген теле</w:t>
      </w:r>
      <w:r>
        <w:rPr>
          <w:sz w:val="28"/>
          <w:szCs w:val="28"/>
          <w:lang w:val="kk-KZ"/>
        </w:rPr>
        <w:t>фон, тіркелген кең жолақты байланыс және ақылы телевизиядан құралған үштік жиынтық сияқты қосымша телекоммуникациялық қызметтерді қамтитын абоненттік қызмет қосылмайды.</w:t>
      </w:r>
    </w:p>
    <w:p w:rsidR="000144F9" w:rsidRDefault="003451A0">
      <w:pPr>
        <w:ind w:firstLine="709"/>
        <w:jc w:val="both"/>
        <w:rPr>
          <w:sz w:val="28"/>
          <w:szCs w:val="28"/>
          <w:lang w:val="kk-KZ"/>
        </w:rPr>
      </w:pPr>
      <w:r>
        <w:rPr>
          <w:sz w:val="28"/>
          <w:szCs w:val="28"/>
          <w:lang w:val="kk-KZ"/>
        </w:rPr>
        <w:t>12-бөлімнің 6-жолында тіркелген телефон, тіркелген кең жолақты байланыс және ақылы теле</w:t>
      </w:r>
      <w:r>
        <w:rPr>
          <w:sz w:val="28"/>
          <w:szCs w:val="28"/>
          <w:lang w:val="kk-KZ"/>
        </w:rPr>
        <w:t>визия қызметтерінің жиынтығын пайдаланатын абоненттер саны көрсетіледі.</w:t>
      </w:r>
    </w:p>
    <w:p w:rsidR="000144F9" w:rsidRDefault="003451A0">
      <w:pPr>
        <w:ind w:firstLine="709"/>
        <w:jc w:val="both"/>
        <w:rPr>
          <w:sz w:val="28"/>
          <w:szCs w:val="28"/>
          <w:lang w:val="kk-KZ"/>
        </w:rPr>
      </w:pPr>
      <w:r>
        <w:rPr>
          <w:sz w:val="28"/>
          <w:szCs w:val="28"/>
          <w:lang w:val="kk-KZ"/>
        </w:rPr>
        <w:t>Тіркелген кең жолақты, тіркелген телефон байланысын және ақылы телевизияны қамтитын жиынтыққа арналған абоненттік қызмет көрсету тіркелген кең жолақты байланысты, тіркелген телефон бай</w:t>
      </w:r>
      <w:r>
        <w:rPr>
          <w:sz w:val="28"/>
          <w:szCs w:val="28"/>
          <w:lang w:val="kk-KZ"/>
        </w:rPr>
        <w:t>ланысын және ақылы телевизия қызметтерін қоса алғанда телекоммуникациялық абоненттік қызмет көрсетуге жиынтық жазылулар санына жатады.</w:t>
      </w:r>
      <w:r>
        <w:rPr>
          <w:color w:val="FF0000"/>
          <w:sz w:val="28"/>
          <w:szCs w:val="28"/>
          <w:lang w:val="kk-KZ"/>
        </w:rPr>
        <w:t xml:space="preserve"> </w:t>
      </w:r>
      <w:r>
        <w:rPr>
          <w:sz w:val="28"/>
          <w:szCs w:val="28"/>
          <w:lang w:val="kk-KZ"/>
        </w:rPr>
        <w:t>Телекоммуникациялық қызметтер жиынтығы айқындамасында белгіленген критерийлерге сәйкес келетін абоненттік жазылулар қосыл</w:t>
      </w:r>
      <w:r>
        <w:rPr>
          <w:sz w:val="28"/>
          <w:szCs w:val="28"/>
          <w:lang w:val="kk-KZ"/>
        </w:rPr>
        <w:t>ады.</w:t>
      </w:r>
      <w:r>
        <w:rPr>
          <w:color w:val="FF0000"/>
          <w:sz w:val="28"/>
          <w:szCs w:val="28"/>
          <w:lang w:val="kk-KZ"/>
        </w:rPr>
        <w:t xml:space="preserve"> </w:t>
      </w:r>
      <w:r>
        <w:rPr>
          <w:sz w:val="28"/>
          <w:szCs w:val="28"/>
          <w:lang w:val="kk-KZ"/>
        </w:rPr>
        <w:t xml:space="preserve">Тіркелген телефон байланысын, тіркелген кең жолақты байланысты, ақылы телевизияны және ұтқыр байланысты қамтитын төрт қызметтен және ұтқыр деректерді беру қызметінен тұратын жиынтықтар сияқты қосымша телекоммуникациялық қызметтерді қамтитын жазылулар </w:t>
      </w:r>
      <w:r>
        <w:rPr>
          <w:sz w:val="28"/>
          <w:szCs w:val="28"/>
          <w:lang w:val="kk-KZ"/>
        </w:rPr>
        <w:t>бұл көрсеткіште есепке алынбайды.</w:t>
      </w:r>
    </w:p>
    <w:p w:rsidR="000144F9" w:rsidRDefault="003451A0">
      <w:pPr>
        <w:pStyle w:val="14"/>
        <w:widowControl w:val="0"/>
        <w:rPr>
          <w:sz w:val="28"/>
          <w:szCs w:val="28"/>
          <w:lang w:val="kk-KZ"/>
        </w:rPr>
      </w:pPr>
      <w:r>
        <w:rPr>
          <w:sz w:val="28"/>
          <w:szCs w:val="28"/>
          <w:lang w:val="kk-KZ"/>
        </w:rPr>
        <w:t>15. 13-бөлімнің 1-жолында тұтастай алғанда ұялы байланыспен қамтылған аумақтың пайыздық үлесі көрсетіледі. Бұл көрсеткіш ұялы байланыс сигналымен қамтылған аумақты аумақтың жалпы алаңына бөлу арқылы есептеледі.</w:t>
      </w:r>
    </w:p>
    <w:p w:rsidR="000144F9" w:rsidRDefault="003451A0">
      <w:pPr>
        <w:pStyle w:val="14"/>
        <w:widowControl w:val="0"/>
        <w:rPr>
          <w:sz w:val="28"/>
          <w:szCs w:val="28"/>
          <w:lang w:val="kk-KZ"/>
        </w:rPr>
      </w:pPr>
      <w:r>
        <w:rPr>
          <w:sz w:val="28"/>
          <w:szCs w:val="28"/>
          <w:lang w:val="kk-KZ"/>
        </w:rPr>
        <w:t>13-бөлімнің</w:t>
      </w:r>
      <w:r>
        <w:rPr>
          <w:sz w:val="28"/>
          <w:szCs w:val="28"/>
          <w:lang w:val="kk-KZ"/>
        </w:rPr>
        <w:t xml:space="preserve"> 2-жолында тұтастай алғанда эфирлік цифрлық телехабар таратумен қамтылған аумақтың үлестік пайызы көрсетіледі. Бұл көрсеткіш эфирлік цифрлық телехабар таратумен қамтылған аумақты аумақтың жалпы алаңына бөлу арқылы есептеледі.</w:t>
      </w:r>
    </w:p>
    <w:p w:rsidR="000144F9" w:rsidRDefault="003451A0">
      <w:pPr>
        <w:pStyle w:val="14"/>
        <w:widowControl w:val="0"/>
        <w:rPr>
          <w:sz w:val="28"/>
          <w:szCs w:val="28"/>
          <w:lang w:val="kk-KZ"/>
        </w:rPr>
      </w:pPr>
      <w:r>
        <w:rPr>
          <w:sz w:val="28"/>
          <w:szCs w:val="28"/>
          <w:lang w:val="kk-KZ"/>
        </w:rPr>
        <w:t xml:space="preserve">13-бөлімнің 3-жолында халықты </w:t>
      </w:r>
      <w:r>
        <w:rPr>
          <w:sz w:val="28"/>
          <w:szCs w:val="28"/>
          <w:lang w:val="kk-KZ"/>
        </w:rPr>
        <w:t>ұялы байланыспен қамту пайызы көрсетіледі. Халықты ұялы байланыспен қамту көрсеткіші халықтың абонент немесе абонент емес екендігіне қарамастан, ұялы байланыс сигналы бар аймақтағы тұрғындардың үлесін анықтайды. Ол ұялы байланыс сигналымен қамтылған тұрғын</w:t>
      </w:r>
      <w:r>
        <w:rPr>
          <w:sz w:val="28"/>
          <w:szCs w:val="28"/>
          <w:lang w:val="kk-KZ"/>
        </w:rPr>
        <w:t>дардың санын жалпы халық санына бөлу арқылы анықталады.</w:t>
      </w:r>
    </w:p>
    <w:p w:rsidR="000144F9" w:rsidRDefault="003451A0">
      <w:pPr>
        <w:pStyle w:val="14"/>
        <w:widowControl w:val="0"/>
        <w:rPr>
          <w:sz w:val="28"/>
          <w:szCs w:val="28"/>
          <w:lang w:val="kk-KZ"/>
        </w:rPr>
      </w:pPr>
      <w:r>
        <w:rPr>
          <w:sz w:val="28"/>
          <w:szCs w:val="28"/>
          <w:lang w:val="kk-KZ"/>
        </w:rPr>
        <w:t xml:space="preserve">13-бөлімнің </w:t>
      </w:r>
      <w:r w:rsidRPr="001A29E1">
        <w:rPr>
          <w:sz w:val="28"/>
          <w:szCs w:val="28"/>
          <w:lang w:val="kk-KZ"/>
        </w:rPr>
        <w:t>2</w:t>
      </w:r>
      <w:r>
        <w:rPr>
          <w:sz w:val="28"/>
          <w:szCs w:val="28"/>
          <w:lang w:val="kk-KZ"/>
        </w:rPr>
        <w:t>.1-жолында 3G ұялы байланыс желісімен қамтылған халықтың пайыздық үлесі көрсетіледі.</w:t>
      </w:r>
    </w:p>
    <w:p w:rsidR="000144F9" w:rsidRDefault="003451A0">
      <w:pPr>
        <w:pStyle w:val="14"/>
        <w:widowControl w:val="0"/>
        <w:rPr>
          <w:sz w:val="28"/>
          <w:szCs w:val="28"/>
          <w:lang w:val="kk-KZ"/>
        </w:rPr>
      </w:pPr>
      <w:r>
        <w:rPr>
          <w:sz w:val="28"/>
          <w:szCs w:val="28"/>
          <w:lang w:val="kk-KZ"/>
        </w:rPr>
        <w:t xml:space="preserve">13-бөлімнің </w:t>
      </w:r>
      <w:r w:rsidRPr="001A29E1">
        <w:rPr>
          <w:sz w:val="28"/>
          <w:szCs w:val="28"/>
          <w:lang w:val="kk-KZ"/>
        </w:rPr>
        <w:t>2</w:t>
      </w:r>
      <w:r>
        <w:rPr>
          <w:sz w:val="28"/>
          <w:szCs w:val="28"/>
          <w:lang w:val="kk-KZ"/>
        </w:rPr>
        <w:t>.2-жолында 4G ұялы байланыс желісімен қамтылған халықтың пайыздық үлесі көрсетіледі.</w:t>
      </w:r>
    </w:p>
    <w:p w:rsidR="000144F9" w:rsidRDefault="003451A0">
      <w:pPr>
        <w:pStyle w:val="14"/>
        <w:widowControl w:val="0"/>
        <w:rPr>
          <w:sz w:val="28"/>
          <w:szCs w:val="28"/>
          <w:lang w:val="kk-KZ"/>
        </w:rPr>
      </w:pPr>
      <w:r>
        <w:rPr>
          <w:sz w:val="28"/>
          <w:szCs w:val="28"/>
          <w:lang w:val="kk-KZ"/>
        </w:rPr>
        <w:t>13-б</w:t>
      </w:r>
      <w:r>
        <w:rPr>
          <w:sz w:val="28"/>
          <w:szCs w:val="28"/>
          <w:lang w:val="kk-KZ"/>
        </w:rPr>
        <w:t xml:space="preserve">өлімнің </w:t>
      </w:r>
      <w:r w:rsidRPr="001A29E1">
        <w:rPr>
          <w:sz w:val="28"/>
          <w:szCs w:val="28"/>
          <w:lang w:val="kk-KZ"/>
        </w:rPr>
        <w:t>2</w:t>
      </w:r>
      <w:r>
        <w:rPr>
          <w:sz w:val="28"/>
          <w:szCs w:val="28"/>
          <w:lang w:val="kk-KZ"/>
        </w:rPr>
        <w:t>.3-жолында 5G ұялы байланыс желісімен қамтылған халықтың пайыздық үлесі көрсетіледі.</w:t>
      </w:r>
    </w:p>
    <w:p w:rsidR="000144F9" w:rsidRDefault="003451A0">
      <w:pPr>
        <w:pStyle w:val="14"/>
        <w:widowControl w:val="0"/>
        <w:rPr>
          <w:sz w:val="28"/>
          <w:szCs w:val="28"/>
          <w:lang w:val="kk-KZ"/>
        </w:rPr>
      </w:pPr>
      <w:r w:rsidRPr="00EF55C2">
        <w:rPr>
          <w:sz w:val="28"/>
          <w:szCs w:val="28"/>
          <w:lang w:val="kk-KZ"/>
        </w:rPr>
        <w:t xml:space="preserve">16. </w:t>
      </w:r>
      <w:r>
        <w:rPr>
          <w:sz w:val="28"/>
          <w:szCs w:val="28"/>
          <w:lang w:val="kk-KZ"/>
        </w:rPr>
        <w:t>1</w:t>
      </w:r>
      <w:r w:rsidRPr="00C15EBE">
        <w:rPr>
          <w:sz w:val="28"/>
          <w:szCs w:val="28"/>
          <w:lang w:val="kk-KZ"/>
        </w:rPr>
        <w:t>8</w:t>
      </w:r>
      <w:r>
        <w:rPr>
          <w:sz w:val="28"/>
          <w:szCs w:val="28"/>
          <w:lang w:val="kk-KZ"/>
        </w:rPr>
        <w:t>-бөлімде Экономикалық қызмет түрлерінің жалпы жіктеуішіне сәйкес (бұдан әрі – ЭҚЖЖ) 5 таңба бөлінісіндегі қызметтің қайталама түрлерінің атаулары, ал «ЭҚЖЖ-</w:t>
      </w:r>
      <w:r>
        <w:rPr>
          <w:sz w:val="28"/>
          <w:szCs w:val="28"/>
          <w:lang w:val="kk-KZ"/>
        </w:rPr>
        <w:t xml:space="preserve">нің коды» бағанында – ЭҚЖЖ-ға сәйкес </w:t>
      </w:r>
      <w:r>
        <w:rPr>
          <w:sz w:val="28"/>
          <w:szCs w:val="28"/>
          <w:lang w:val="kk-KZ"/>
        </w:rPr>
        <w:lastRenderedPageBreak/>
        <w:t>саланың 5 таңбаға дейін коды көрсетіледі.</w:t>
      </w:r>
    </w:p>
    <w:p w:rsidR="000144F9" w:rsidRDefault="003451A0">
      <w:pPr>
        <w:shd w:val="clear" w:color="auto" w:fill="FFFFFF"/>
        <w:tabs>
          <w:tab w:val="left" w:pos="709"/>
        </w:tabs>
        <w:ind w:firstLine="709"/>
        <w:jc w:val="both"/>
        <w:rPr>
          <w:sz w:val="28"/>
          <w:szCs w:val="28"/>
          <w:lang w:val="kk-KZ"/>
        </w:rPr>
      </w:pPr>
      <w:r w:rsidRPr="00EF55C2">
        <w:rPr>
          <w:sz w:val="28"/>
          <w:szCs w:val="28"/>
          <w:lang w:val="kk-KZ"/>
        </w:rPr>
        <w:t>17</w:t>
      </w:r>
      <w:r>
        <w:rPr>
          <w:sz w:val="28"/>
          <w:szCs w:val="28"/>
          <w:lang w:val="kk-KZ"/>
        </w:rPr>
        <w:t xml:space="preserve">. Осы статистикалық нысанды тапсыру </w:t>
      </w:r>
      <w:r w:rsidRPr="001352CA">
        <w:rPr>
          <w:sz w:val="28"/>
          <w:szCs w:val="28"/>
          <w:lang w:val="kk-KZ"/>
        </w:rPr>
        <w:t>электрондық</w:t>
      </w:r>
      <w:r w:rsidRPr="001352CA">
        <w:rPr>
          <w:sz w:val="28"/>
          <w:szCs w:val="28"/>
          <w:lang w:val="kk-KZ"/>
        </w:rPr>
        <w:t xml:space="preserve"> түрде немесе қағаз жеткізгіште жүзеге асырылады. Статистикалық нысанды </w:t>
      </w:r>
      <w:r w:rsidRPr="001352CA">
        <w:rPr>
          <w:sz w:val="28"/>
          <w:szCs w:val="28"/>
          <w:lang w:val="kk-KZ"/>
        </w:rPr>
        <w:t>электрондық</w:t>
      </w:r>
      <w:r w:rsidRPr="001352CA">
        <w:rPr>
          <w:sz w:val="28"/>
          <w:szCs w:val="28"/>
          <w:lang w:val="kk-KZ"/>
        </w:rPr>
        <w:t xml:space="preserve"> түрде толтыру Қазақстан Республикасы Стратегиялық жоспарлау және реформалар агенттігі Ұлттық статистика бюросының </w:t>
      </w:r>
      <w:r w:rsidRPr="001352CA">
        <w:rPr>
          <w:sz w:val="28"/>
          <w:szCs w:val="28"/>
          <w:lang w:val="kk-KZ"/>
        </w:rPr>
        <w:t>интернет-ресурсында</w:t>
      </w:r>
      <w:r w:rsidRPr="001352CA">
        <w:rPr>
          <w:sz w:val="28"/>
          <w:szCs w:val="28"/>
          <w:lang w:val="kk-KZ"/>
        </w:rPr>
        <w:t xml:space="preserve"> </w:t>
      </w:r>
      <w:r w:rsidRPr="0002556A">
        <w:rPr>
          <w:sz w:val="28"/>
          <w:szCs w:val="28"/>
          <w:lang w:val="kk-KZ"/>
        </w:rPr>
        <w:t>(</w:t>
      </w:r>
      <w:hyperlink r:id="rId13" w:history="1">
        <w:r w:rsidRPr="0002556A">
          <w:rPr>
            <w:rStyle w:val="a4"/>
            <w:color w:val="auto"/>
            <w:sz w:val="28"/>
            <w:szCs w:val="28"/>
            <w:u w:val="none"/>
            <w:lang w:val="kk-KZ"/>
          </w:rPr>
          <w:t>https://cabinet.stat.gov.kz/</w:t>
        </w:r>
      </w:hyperlink>
      <w:r w:rsidRPr="0002556A">
        <w:rPr>
          <w:sz w:val="28"/>
          <w:szCs w:val="28"/>
          <w:lang w:val="kk-KZ"/>
        </w:rPr>
        <w:t>)</w:t>
      </w:r>
      <w:r>
        <w:rPr>
          <w:sz w:val="28"/>
          <w:szCs w:val="28"/>
          <w:lang w:val="kk-KZ"/>
        </w:rPr>
        <w:t xml:space="preserve"> орналастырылған «Респонденттің кабинеті» арқылы он-лайн режимде жүзеге асырылады.</w:t>
      </w:r>
    </w:p>
    <w:p w:rsidR="000144F9" w:rsidRDefault="003451A0">
      <w:pPr>
        <w:ind w:firstLine="708"/>
        <w:jc w:val="both"/>
        <w:rPr>
          <w:sz w:val="28"/>
          <w:szCs w:val="28"/>
          <w:lang w:val="kk-KZ"/>
        </w:rPr>
      </w:pPr>
      <w:r w:rsidRPr="00EF55C2">
        <w:rPr>
          <w:sz w:val="28"/>
          <w:szCs w:val="28"/>
          <w:lang w:val="kk-KZ"/>
        </w:rPr>
        <w:t>18</w:t>
      </w:r>
      <w:r>
        <w:rPr>
          <w:sz w:val="28"/>
          <w:szCs w:val="28"/>
          <w:lang w:val="kk-KZ"/>
        </w:rPr>
        <w:t xml:space="preserve">. Есепті кезеңде қызметі болмаған кезде респондент тиісті жылға арналып бекітілген Респонденттердің жалпымемлекеттік статистикалық байқаулар бойынша </w:t>
      </w:r>
      <w:r w:rsidRPr="00022C44">
        <w:rPr>
          <w:sz w:val="28"/>
          <w:szCs w:val="28"/>
          <w:lang w:val="kk-KZ"/>
        </w:rPr>
        <w:t>бастапқы</w:t>
      </w:r>
      <w:r>
        <w:rPr>
          <w:sz w:val="28"/>
          <w:szCs w:val="28"/>
          <w:lang w:val="kk-KZ"/>
        </w:rPr>
        <w:t xml:space="preserve"> статистикалық</w:t>
      </w:r>
      <w:r>
        <w:rPr>
          <w:sz w:val="28"/>
          <w:szCs w:val="28"/>
          <w:lang w:val="kk-KZ"/>
        </w:rPr>
        <w:t xml:space="preserve"> деректерді ұсыну графигінде көрсетілген осы есепті кезең үшін статистикалық нысандарды ұсынудың ең ерте мерзімдерінің аяқталу күнінен кешіктірмей Қызметінің болмағандығы туралы хабарламаны Қазақстан Республикасы Статистика агенттігі төрағасының 2010 жылғы</w:t>
      </w:r>
      <w:r>
        <w:rPr>
          <w:sz w:val="28"/>
          <w:szCs w:val="28"/>
          <w:lang w:val="kk-KZ"/>
        </w:rPr>
        <w:t xml:space="preserve"> 9 шілдедегі № 173 бұйрығымен бекітілген (Нормативтік құқықтық актілерді мемлекеттік тіркеу тізілімінде № 6459 болып тіркелген) Респонденттердің алғашқы статистикалық деректерді ұсыну қағидалары</w:t>
      </w:r>
      <w:r w:rsidRPr="00DC43E4">
        <w:rPr>
          <w:sz w:val="28"/>
          <w:szCs w:val="28"/>
          <w:lang w:val="kk-KZ"/>
        </w:rPr>
        <w:t>нда</w:t>
      </w:r>
      <w:r>
        <w:rPr>
          <w:sz w:val="28"/>
          <w:szCs w:val="28"/>
          <w:lang w:val="kk-KZ"/>
        </w:rPr>
        <w:t xml:space="preserve"> белгіленген тәртіп</w:t>
      </w:r>
      <w:r>
        <w:rPr>
          <w:color w:val="1F497D"/>
          <w:sz w:val="28"/>
          <w:szCs w:val="28"/>
          <w:lang w:val="kk-KZ"/>
        </w:rPr>
        <w:t>пен</w:t>
      </w:r>
      <w:r>
        <w:rPr>
          <w:sz w:val="28"/>
          <w:szCs w:val="28"/>
          <w:lang w:val="kk-KZ"/>
        </w:rPr>
        <w:t xml:space="preserve"> ұсынады.</w:t>
      </w:r>
    </w:p>
    <w:p w:rsidR="000144F9" w:rsidRDefault="003451A0">
      <w:pPr>
        <w:tabs>
          <w:tab w:val="left" w:pos="1134"/>
        </w:tabs>
        <w:autoSpaceDE w:val="0"/>
        <w:autoSpaceDN w:val="0"/>
        <w:adjustRightInd w:val="0"/>
        <w:ind w:firstLine="720"/>
        <w:jc w:val="both"/>
        <w:rPr>
          <w:sz w:val="28"/>
          <w:szCs w:val="28"/>
          <w:lang w:val="kk-KZ"/>
        </w:rPr>
      </w:pPr>
      <w:r w:rsidRPr="00EF55C2">
        <w:rPr>
          <w:sz w:val="28"/>
          <w:szCs w:val="28"/>
        </w:rPr>
        <w:t>19</w:t>
      </w:r>
      <w:r>
        <w:rPr>
          <w:sz w:val="28"/>
          <w:szCs w:val="28"/>
          <w:lang w:val="kk-KZ"/>
        </w:rPr>
        <w:t>. Ескертпе: Х – бұл айқын</w:t>
      </w:r>
      <w:r>
        <w:rPr>
          <w:sz w:val="28"/>
          <w:szCs w:val="28"/>
          <w:lang w:val="kk-KZ"/>
        </w:rPr>
        <w:t>дама толтыруға жатпайды.</w:t>
      </w:r>
    </w:p>
    <w:p w:rsidR="000144F9" w:rsidRDefault="003451A0">
      <w:pPr>
        <w:pStyle w:val="a6"/>
        <w:widowControl w:val="0"/>
        <w:rPr>
          <w:rFonts w:ascii="Times New Roman" w:hAnsi="Times New Roman"/>
          <w:sz w:val="28"/>
          <w:szCs w:val="28"/>
          <w:lang w:val="kk-KZ"/>
        </w:rPr>
      </w:pPr>
      <w:r>
        <w:rPr>
          <w:rFonts w:ascii="Times New Roman" w:hAnsi="Times New Roman"/>
          <w:sz w:val="28"/>
          <w:szCs w:val="28"/>
          <w:lang w:val="kk-KZ"/>
        </w:rPr>
        <w:t>2</w:t>
      </w:r>
      <w:r>
        <w:rPr>
          <w:rFonts w:ascii="Times New Roman" w:hAnsi="Times New Roman"/>
          <w:sz w:val="28"/>
          <w:szCs w:val="28"/>
          <w:lang w:val="en-US"/>
        </w:rPr>
        <w:t>0</w:t>
      </w:r>
      <w:r>
        <w:rPr>
          <w:rFonts w:ascii="Times New Roman" w:hAnsi="Times New Roman"/>
          <w:sz w:val="28"/>
          <w:szCs w:val="28"/>
          <w:lang w:val="kk-KZ"/>
        </w:rPr>
        <w:t>. Арифметикалық-логикалық бақылау:</w:t>
      </w:r>
    </w:p>
    <w:p w:rsidR="000144F9" w:rsidRDefault="003451A0">
      <w:pPr>
        <w:numPr>
          <w:ilvl w:val="0"/>
          <w:numId w:val="11"/>
        </w:numPr>
        <w:ind w:left="1134" w:hanging="425"/>
        <w:contextualSpacing/>
        <w:jc w:val="both"/>
        <w:rPr>
          <w:sz w:val="28"/>
          <w:szCs w:val="28"/>
          <w:lang w:val="kk-KZ"/>
        </w:rPr>
      </w:pPr>
      <w:r>
        <w:rPr>
          <w:sz w:val="28"/>
          <w:szCs w:val="28"/>
          <w:lang w:val="kk-KZ"/>
        </w:rPr>
        <w:t>2-бөлім:</w:t>
      </w:r>
    </w:p>
    <w:p w:rsidR="000144F9" w:rsidRDefault="003451A0">
      <w:pPr>
        <w:pStyle w:val="OsnTxt"/>
        <w:widowControl w:val="0"/>
        <w:spacing w:line="240" w:lineRule="auto"/>
        <w:ind w:firstLine="709"/>
        <w:rPr>
          <w:rFonts w:ascii="Times New Roman" w:hAnsi="Times New Roman"/>
          <w:sz w:val="28"/>
          <w:szCs w:val="28"/>
          <w:lang w:val="kk-KZ"/>
        </w:rPr>
      </w:pPr>
      <w:r>
        <w:rPr>
          <w:rFonts w:ascii="Times New Roman" w:hAnsi="Times New Roman"/>
          <w:sz w:val="28"/>
          <w:szCs w:val="28"/>
          <w:lang w:val="kk-KZ"/>
        </w:rPr>
        <w:t>2-баған ≤ 1-бағаннан әрбір жол үшін;</w:t>
      </w:r>
    </w:p>
    <w:p w:rsidR="000144F9" w:rsidRDefault="003451A0">
      <w:pPr>
        <w:pStyle w:val="OsnTxt"/>
        <w:widowControl w:val="0"/>
        <w:spacing w:line="240" w:lineRule="auto"/>
        <w:ind w:firstLine="709"/>
        <w:rPr>
          <w:rFonts w:ascii="Times New Roman" w:hAnsi="Times New Roman"/>
          <w:sz w:val="28"/>
          <w:szCs w:val="28"/>
          <w:lang w:val="kk-KZ"/>
        </w:rPr>
      </w:pPr>
      <w:r>
        <w:rPr>
          <w:rFonts w:ascii="Times New Roman" w:hAnsi="Times New Roman"/>
          <w:sz w:val="28"/>
          <w:szCs w:val="28"/>
          <w:lang w:val="kk-KZ"/>
        </w:rPr>
        <w:t>4-баған ≤ 3-бағаннан әрбір жол үшін;</w:t>
      </w:r>
    </w:p>
    <w:p w:rsidR="000144F9" w:rsidRDefault="003451A0">
      <w:pPr>
        <w:ind w:firstLine="709"/>
        <w:jc w:val="both"/>
        <w:rPr>
          <w:sz w:val="28"/>
          <w:szCs w:val="28"/>
          <w:lang w:val="kk-KZ"/>
        </w:rPr>
      </w:pPr>
      <w:r>
        <w:rPr>
          <w:sz w:val="28"/>
          <w:szCs w:val="28"/>
          <w:lang w:val="kk-KZ"/>
        </w:rPr>
        <w:t>1-жол = 1.1-1.7-жолдардың ∑ барлық бағандар бойынша;</w:t>
      </w:r>
    </w:p>
    <w:p w:rsidR="000144F9" w:rsidRDefault="003451A0">
      <w:pPr>
        <w:ind w:firstLine="709"/>
        <w:jc w:val="both"/>
        <w:rPr>
          <w:sz w:val="28"/>
          <w:szCs w:val="28"/>
          <w:lang w:val="kk-KZ"/>
        </w:rPr>
      </w:pPr>
      <w:r>
        <w:rPr>
          <w:sz w:val="28"/>
          <w:szCs w:val="28"/>
          <w:lang w:val="kk-KZ"/>
        </w:rPr>
        <w:t>1.1-жол = 1.1.1-1.1.3-жолдардың ∑ әрбір баған үшін;</w:t>
      </w:r>
    </w:p>
    <w:p w:rsidR="000144F9" w:rsidRDefault="003451A0">
      <w:pPr>
        <w:ind w:firstLine="709"/>
        <w:jc w:val="both"/>
        <w:rPr>
          <w:sz w:val="28"/>
          <w:szCs w:val="28"/>
          <w:lang w:val="kk-KZ"/>
        </w:rPr>
      </w:pPr>
      <w:r>
        <w:rPr>
          <w:sz w:val="28"/>
          <w:szCs w:val="28"/>
          <w:lang w:val="kk-KZ"/>
        </w:rPr>
        <w:t>1.2-жол = 1.2.1-1.2.3-жолдардың ∑ әрбір баған үшін;</w:t>
      </w:r>
    </w:p>
    <w:p w:rsidR="000144F9" w:rsidRDefault="003451A0">
      <w:pPr>
        <w:ind w:firstLine="709"/>
        <w:jc w:val="both"/>
        <w:rPr>
          <w:sz w:val="28"/>
          <w:szCs w:val="28"/>
          <w:lang w:val="kk-KZ"/>
        </w:rPr>
      </w:pPr>
      <w:r>
        <w:rPr>
          <w:sz w:val="28"/>
          <w:szCs w:val="28"/>
          <w:lang w:val="kk-KZ"/>
        </w:rPr>
        <w:t>1.3-жол = 1.3.1-1.3.4-жолдардың ∑ әрбір баған үшін;</w:t>
      </w:r>
    </w:p>
    <w:p w:rsidR="000144F9" w:rsidRDefault="003451A0">
      <w:pPr>
        <w:ind w:firstLine="709"/>
        <w:jc w:val="both"/>
        <w:rPr>
          <w:sz w:val="28"/>
          <w:szCs w:val="28"/>
          <w:lang w:val="kk-KZ"/>
        </w:rPr>
      </w:pPr>
      <w:r>
        <w:rPr>
          <w:sz w:val="28"/>
          <w:szCs w:val="28"/>
          <w:lang w:val="kk-KZ"/>
        </w:rPr>
        <w:t>1.3.1-жол = 1.3.1.1-1.3.1.7-жолдардың ∑ әрбір баған үшін;</w:t>
      </w:r>
    </w:p>
    <w:p w:rsidR="000144F9" w:rsidRDefault="003451A0">
      <w:pPr>
        <w:pStyle w:val="OsnTxt"/>
        <w:widowControl w:val="0"/>
        <w:spacing w:line="240" w:lineRule="auto"/>
        <w:ind w:firstLine="709"/>
        <w:rPr>
          <w:rFonts w:ascii="Times New Roman" w:hAnsi="Times New Roman"/>
          <w:sz w:val="28"/>
          <w:szCs w:val="28"/>
          <w:lang w:val="kk-KZ"/>
        </w:rPr>
      </w:pPr>
      <w:r>
        <w:rPr>
          <w:rFonts w:ascii="Times New Roman" w:hAnsi="Times New Roman"/>
          <w:sz w:val="28"/>
          <w:szCs w:val="28"/>
          <w:lang w:val="kk-KZ"/>
        </w:rPr>
        <w:t>1.4-жол = 1.4.1-1.4.2-жолдардың ∑ әрбір баған үшін;</w:t>
      </w:r>
    </w:p>
    <w:p w:rsidR="000144F9" w:rsidRDefault="003451A0">
      <w:pPr>
        <w:pStyle w:val="OsnTxt"/>
        <w:widowControl w:val="0"/>
        <w:spacing w:line="240" w:lineRule="auto"/>
        <w:ind w:firstLine="709"/>
        <w:rPr>
          <w:rFonts w:ascii="Times New Roman" w:hAnsi="Times New Roman"/>
          <w:sz w:val="28"/>
          <w:szCs w:val="28"/>
          <w:lang w:val="kk-KZ"/>
        </w:rPr>
      </w:pPr>
      <w:r>
        <w:rPr>
          <w:rFonts w:ascii="Times New Roman" w:hAnsi="Times New Roman"/>
          <w:sz w:val="28"/>
          <w:szCs w:val="28"/>
          <w:lang w:val="kk-KZ"/>
        </w:rPr>
        <w:t>1.5-жол = 1.5.1-1.5.3-жолдардың ∑ әрбір ба</w:t>
      </w:r>
      <w:r>
        <w:rPr>
          <w:rFonts w:ascii="Times New Roman" w:hAnsi="Times New Roman"/>
          <w:sz w:val="28"/>
          <w:szCs w:val="28"/>
          <w:lang w:val="kk-KZ"/>
        </w:rPr>
        <w:t>ған үшін;</w:t>
      </w:r>
    </w:p>
    <w:p w:rsidR="000144F9" w:rsidRDefault="003451A0">
      <w:pPr>
        <w:pStyle w:val="OsnTxt"/>
        <w:widowControl w:val="0"/>
        <w:spacing w:line="240" w:lineRule="auto"/>
        <w:ind w:firstLine="709"/>
        <w:rPr>
          <w:rFonts w:ascii="Times New Roman" w:hAnsi="Times New Roman"/>
          <w:sz w:val="28"/>
          <w:szCs w:val="28"/>
          <w:lang w:val="kk-KZ"/>
        </w:rPr>
      </w:pPr>
      <w:r>
        <w:rPr>
          <w:rFonts w:ascii="Times New Roman" w:hAnsi="Times New Roman"/>
          <w:sz w:val="28"/>
          <w:szCs w:val="28"/>
          <w:lang w:val="kk-KZ"/>
        </w:rPr>
        <w:t xml:space="preserve">1.5.1-жол </w:t>
      </w:r>
      <w:r>
        <w:rPr>
          <w:rFonts w:ascii="Times New Roman" w:hAnsi="Times New Roman"/>
          <w:snapToGrid w:val="0"/>
          <w:sz w:val="28"/>
          <w:szCs w:val="28"/>
          <w:lang w:val="kk-KZ"/>
        </w:rPr>
        <w:t>≥</w:t>
      </w:r>
      <w:r>
        <w:rPr>
          <w:rFonts w:ascii="Times New Roman" w:hAnsi="Times New Roman"/>
          <w:sz w:val="28"/>
          <w:szCs w:val="28"/>
          <w:lang w:val="kk-KZ"/>
        </w:rPr>
        <w:t xml:space="preserve"> 1.5.1.1-жолдан ∑ әрбір баған үшін;</w:t>
      </w:r>
    </w:p>
    <w:p w:rsidR="000144F9" w:rsidRDefault="003451A0">
      <w:pPr>
        <w:pStyle w:val="OsnTxt"/>
        <w:widowControl w:val="0"/>
        <w:spacing w:line="240" w:lineRule="auto"/>
        <w:ind w:firstLine="709"/>
        <w:rPr>
          <w:rFonts w:ascii="Times New Roman" w:hAnsi="Times New Roman"/>
          <w:sz w:val="28"/>
          <w:szCs w:val="28"/>
          <w:lang w:val="kk-KZ"/>
        </w:rPr>
      </w:pPr>
      <w:r>
        <w:rPr>
          <w:rFonts w:ascii="Times New Roman" w:hAnsi="Times New Roman"/>
          <w:sz w:val="28"/>
          <w:szCs w:val="28"/>
          <w:lang w:val="kk-KZ"/>
        </w:rPr>
        <w:t xml:space="preserve">1.5.2-жол </w:t>
      </w:r>
      <w:r>
        <w:rPr>
          <w:rFonts w:ascii="Times New Roman" w:hAnsi="Times New Roman"/>
          <w:snapToGrid w:val="0"/>
          <w:sz w:val="28"/>
          <w:szCs w:val="28"/>
          <w:lang w:val="kk-KZ"/>
        </w:rPr>
        <w:t>≥</w:t>
      </w:r>
      <w:r>
        <w:rPr>
          <w:rFonts w:ascii="Times New Roman" w:hAnsi="Times New Roman"/>
          <w:sz w:val="28"/>
          <w:szCs w:val="28"/>
          <w:lang w:val="kk-KZ"/>
        </w:rPr>
        <w:t xml:space="preserve"> 1.5.2.1-жолдан ∑ әрбір баған үшін;</w:t>
      </w:r>
    </w:p>
    <w:p w:rsidR="000144F9" w:rsidRDefault="003451A0">
      <w:pPr>
        <w:pStyle w:val="OsnTxt"/>
        <w:widowControl w:val="0"/>
        <w:spacing w:line="240" w:lineRule="auto"/>
        <w:ind w:firstLine="709"/>
        <w:rPr>
          <w:rFonts w:ascii="Times New Roman" w:hAnsi="Times New Roman"/>
          <w:sz w:val="28"/>
          <w:szCs w:val="28"/>
          <w:lang w:val="kk-KZ"/>
        </w:rPr>
      </w:pPr>
      <w:r>
        <w:rPr>
          <w:rFonts w:ascii="Times New Roman" w:hAnsi="Times New Roman"/>
          <w:sz w:val="28"/>
          <w:szCs w:val="28"/>
          <w:lang w:val="kk-KZ"/>
        </w:rPr>
        <w:t xml:space="preserve">1.5.3-жол </w:t>
      </w:r>
      <w:r>
        <w:rPr>
          <w:rFonts w:ascii="Times New Roman" w:hAnsi="Times New Roman"/>
          <w:snapToGrid w:val="0"/>
          <w:sz w:val="28"/>
          <w:szCs w:val="28"/>
          <w:lang w:val="kk-KZ"/>
        </w:rPr>
        <w:t>≥</w:t>
      </w:r>
      <w:r>
        <w:rPr>
          <w:rFonts w:ascii="Times New Roman" w:hAnsi="Times New Roman"/>
          <w:sz w:val="28"/>
          <w:szCs w:val="28"/>
          <w:lang w:val="kk-KZ"/>
        </w:rPr>
        <w:t xml:space="preserve"> 1.5.3.1-жолдан ∑ 3,4 баған үшін;</w:t>
      </w:r>
    </w:p>
    <w:p w:rsidR="000144F9" w:rsidRDefault="003451A0">
      <w:pPr>
        <w:pStyle w:val="14"/>
        <w:widowControl w:val="0"/>
        <w:rPr>
          <w:sz w:val="28"/>
          <w:szCs w:val="28"/>
          <w:lang w:val="kk-KZ"/>
        </w:rPr>
      </w:pPr>
      <w:r>
        <w:rPr>
          <w:sz w:val="28"/>
          <w:szCs w:val="28"/>
          <w:lang w:val="kk-KZ"/>
        </w:rPr>
        <w:t>1.6-жол = 1.6.1-1.6.3-жолдардың ∑ әрбір баған үшін;</w:t>
      </w:r>
    </w:p>
    <w:p w:rsidR="000144F9" w:rsidRDefault="003451A0">
      <w:pPr>
        <w:pStyle w:val="14"/>
        <w:widowControl w:val="0"/>
        <w:rPr>
          <w:sz w:val="28"/>
          <w:szCs w:val="28"/>
          <w:lang w:val="kk-KZ"/>
        </w:rPr>
      </w:pPr>
      <w:r>
        <w:rPr>
          <w:sz w:val="28"/>
          <w:szCs w:val="28"/>
          <w:lang w:val="kk-KZ"/>
        </w:rPr>
        <w:t>1.7-жол = 1.7.1-1.7.2-жолдардың ∑ әрбір баған үшін;</w:t>
      </w:r>
    </w:p>
    <w:p w:rsidR="000144F9" w:rsidRDefault="003451A0">
      <w:pPr>
        <w:pStyle w:val="14"/>
        <w:widowControl w:val="0"/>
        <w:rPr>
          <w:sz w:val="28"/>
          <w:szCs w:val="28"/>
          <w:lang w:val="kk-KZ"/>
        </w:rPr>
      </w:pPr>
      <w:r>
        <w:rPr>
          <w:sz w:val="28"/>
          <w:szCs w:val="28"/>
          <w:lang w:val="kk-KZ"/>
        </w:rPr>
        <w:t>1.7.1-жол = 1.7.1.1-1.7.1.2-жолдардың ∑ әрбір баған үшін.</w:t>
      </w:r>
    </w:p>
    <w:p w:rsidR="000144F9" w:rsidRDefault="003451A0">
      <w:pPr>
        <w:numPr>
          <w:ilvl w:val="0"/>
          <w:numId w:val="11"/>
        </w:numPr>
        <w:ind w:left="1134" w:hanging="425"/>
        <w:contextualSpacing/>
        <w:jc w:val="both"/>
        <w:rPr>
          <w:sz w:val="28"/>
          <w:szCs w:val="28"/>
          <w:lang w:val="kk-KZ"/>
        </w:rPr>
      </w:pPr>
      <w:r>
        <w:rPr>
          <w:sz w:val="28"/>
          <w:szCs w:val="28"/>
          <w:lang w:val="kk-KZ"/>
        </w:rPr>
        <w:t>3-бөлім:</w:t>
      </w:r>
    </w:p>
    <w:p w:rsidR="000144F9" w:rsidRDefault="003451A0">
      <w:pPr>
        <w:pStyle w:val="14"/>
        <w:widowControl w:val="0"/>
        <w:rPr>
          <w:sz w:val="28"/>
          <w:szCs w:val="28"/>
          <w:lang w:val="kk-KZ"/>
        </w:rPr>
      </w:pPr>
      <w:r>
        <w:rPr>
          <w:sz w:val="28"/>
          <w:szCs w:val="28"/>
          <w:lang w:val="kk-KZ"/>
        </w:rPr>
        <w:t>2-баған ≤ 1-бағаннан әрбір жол үшін;</w:t>
      </w:r>
    </w:p>
    <w:p w:rsidR="000144F9" w:rsidRDefault="003451A0">
      <w:pPr>
        <w:pStyle w:val="14"/>
        <w:widowControl w:val="0"/>
        <w:rPr>
          <w:sz w:val="28"/>
          <w:szCs w:val="28"/>
          <w:lang w:val="kk-KZ"/>
        </w:rPr>
      </w:pPr>
      <w:r>
        <w:rPr>
          <w:sz w:val="28"/>
          <w:szCs w:val="28"/>
          <w:lang w:val="kk-KZ"/>
        </w:rPr>
        <w:t>4-баған ≤ 3-бағаннан әрбір жол үшін;</w:t>
      </w:r>
    </w:p>
    <w:p w:rsidR="000144F9" w:rsidRDefault="003451A0">
      <w:pPr>
        <w:pStyle w:val="14"/>
        <w:widowControl w:val="0"/>
        <w:rPr>
          <w:sz w:val="28"/>
          <w:szCs w:val="28"/>
          <w:lang w:val="kk-KZ"/>
        </w:rPr>
      </w:pPr>
      <w:r>
        <w:rPr>
          <w:sz w:val="28"/>
          <w:szCs w:val="28"/>
          <w:lang w:val="kk-KZ"/>
        </w:rPr>
        <w:t>1-жол = 1.1-1.3-жолдардың ∑ барлық баған бойынша;</w:t>
      </w:r>
    </w:p>
    <w:p w:rsidR="000144F9" w:rsidRDefault="003451A0">
      <w:pPr>
        <w:pStyle w:val="14"/>
        <w:widowControl w:val="0"/>
        <w:rPr>
          <w:sz w:val="28"/>
          <w:szCs w:val="28"/>
          <w:lang w:val="kk-KZ"/>
        </w:rPr>
      </w:pPr>
      <w:r>
        <w:rPr>
          <w:sz w:val="28"/>
          <w:szCs w:val="28"/>
          <w:lang w:val="kk-KZ"/>
        </w:rPr>
        <w:t>1.2-жол = 1.2.1-1.2.2-жолдардың ∑ барлық баған бойынша.</w:t>
      </w:r>
    </w:p>
    <w:p w:rsidR="000144F9" w:rsidRDefault="003451A0">
      <w:pPr>
        <w:numPr>
          <w:ilvl w:val="0"/>
          <w:numId w:val="11"/>
        </w:numPr>
        <w:ind w:left="0" w:firstLine="709"/>
        <w:contextualSpacing/>
        <w:jc w:val="both"/>
        <w:rPr>
          <w:sz w:val="28"/>
          <w:szCs w:val="28"/>
          <w:lang w:val="kk-KZ"/>
        </w:rPr>
      </w:pPr>
      <w:r>
        <w:rPr>
          <w:sz w:val="28"/>
          <w:szCs w:val="28"/>
          <w:lang w:val="kk-KZ"/>
        </w:rPr>
        <w:t>4-бөлім:</w:t>
      </w:r>
    </w:p>
    <w:p w:rsidR="000144F9" w:rsidRDefault="003451A0">
      <w:pPr>
        <w:pStyle w:val="14"/>
        <w:widowControl w:val="0"/>
        <w:rPr>
          <w:sz w:val="28"/>
          <w:szCs w:val="28"/>
          <w:lang w:val="kk-KZ"/>
        </w:rPr>
      </w:pPr>
      <w:r>
        <w:rPr>
          <w:sz w:val="28"/>
          <w:szCs w:val="28"/>
          <w:lang w:val="kk-KZ"/>
        </w:rPr>
        <w:lastRenderedPageBreak/>
        <w:t>2-баған ≤ 1-бағаннан әрбір жол үшін;</w:t>
      </w:r>
    </w:p>
    <w:p w:rsidR="000144F9" w:rsidRDefault="003451A0">
      <w:pPr>
        <w:pStyle w:val="14"/>
        <w:widowControl w:val="0"/>
        <w:rPr>
          <w:sz w:val="28"/>
          <w:szCs w:val="28"/>
          <w:lang w:val="kk-KZ"/>
        </w:rPr>
      </w:pPr>
      <w:r>
        <w:rPr>
          <w:sz w:val="28"/>
          <w:szCs w:val="28"/>
          <w:lang w:val="kk-KZ"/>
        </w:rPr>
        <w:t xml:space="preserve">1-жол ≥ 1.1-жолдан барлық баған бойынша. </w:t>
      </w:r>
    </w:p>
    <w:p w:rsidR="000144F9" w:rsidRDefault="003451A0">
      <w:pPr>
        <w:numPr>
          <w:ilvl w:val="0"/>
          <w:numId w:val="11"/>
        </w:numPr>
        <w:ind w:left="0" w:firstLine="709"/>
        <w:contextualSpacing/>
        <w:jc w:val="both"/>
        <w:rPr>
          <w:sz w:val="28"/>
          <w:szCs w:val="28"/>
          <w:lang w:val="kk-KZ"/>
        </w:rPr>
      </w:pPr>
      <w:r>
        <w:rPr>
          <w:sz w:val="28"/>
          <w:szCs w:val="28"/>
          <w:lang w:val="kk-KZ"/>
        </w:rPr>
        <w:t xml:space="preserve">5-бөлім: </w:t>
      </w:r>
    </w:p>
    <w:p w:rsidR="000144F9" w:rsidRDefault="003451A0">
      <w:pPr>
        <w:pStyle w:val="14"/>
        <w:widowControl w:val="0"/>
        <w:rPr>
          <w:sz w:val="28"/>
          <w:szCs w:val="28"/>
          <w:lang w:val="kk-KZ"/>
        </w:rPr>
      </w:pPr>
      <w:r>
        <w:rPr>
          <w:sz w:val="28"/>
          <w:szCs w:val="28"/>
          <w:lang w:val="kk-KZ"/>
        </w:rPr>
        <w:t>4-жол = 4.1-4.2-жолдардың ∑ әрбір баған үшін.</w:t>
      </w:r>
    </w:p>
    <w:p w:rsidR="000144F9" w:rsidRDefault="003451A0">
      <w:pPr>
        <w:numPr>
          <w:ilvl w:val="0"/>
          <w:numId w:val="11"/>
        </w:numPr>
        <w:ind w:left="0" w:firstLine="709"/>
        <w:contextualSpacing/>
        <w:jc w:val="both"/>
        <w:rPr>
          <w:sz w:val="28"/>
          <w:szCs w:val="28"/>
          <w:lang w:val="kk-KZ"/>
        </w:rPr>
      </w:pPr>
      <w:r>
        <w:rPr>
          <w:sz w:val="28"/>
          <w:szCs w:val="28"/>
          <w:lang w:val="kk-KZ"/>
        </w:rPr>
        <w:t>6-бөлім:</w:t>
      </w:r>
    </w:p>
    <w:p w:rsidR="000144F9" w:rsidRDefault="003451A0">
      <w:pPr>
        <w:ind w:firstLine="709"/>
        <w:jc w:val="both"/>
        <w:rPr>
          <w:sz w:val="28"/>
          <w:szCs w:val="28"/>
          <w:lang w:val="kk-KZ"/>
        </w:rPr>
      </w:pPr>
      <w:r>
        <w:rPr>
          <w:sz w:val="28"/>
          <w:szCs w:val="28"/>
          <w:lang w:val="kk-KZ"/>
        </w:rPr>
        <w:t>10.1-жол ≤ 10-жолдан.</w:t>
      </w:r>
    </w:p>
    <w:p w:rsidR="000144F9" w:rsidRDefault="003451A0">
      <w:pPr>
        <w:numPr>
          <w:ilvl w:val="0"/>
          <w:numId w:val="11"/>
        </w:numPr>
        <w:ind w:left="1134" w:hanging="425"/>
        <w:contextualSpacing/>
        <w:jc w:val="both"/>
        <w:rPr>
          <w:sz w:val="28"/>
          <w:szCs w:val="28"/>
          <w:lang w:val="kk-KZ"/>
        </w:rPr>
      </w:pPr>
      <w:r>
        <w:rPr>
          <w:sz w:val="28"/>
          <w:szCs w:val="28"/>
          <w:lang w:val="kk-KZ"/>
        </w:rPr>
        <w:t xml:space="preserve">7-бөлім: </w:t>
      </w:r>
    </w:p>
    <w:p w:rsidR="000144F9" w:rsidRDefault="003451A0">
      <w:pPr>
        <w:pStyle w:val="14"/>
        <w:widowControl w:val="0"/>
        <w:rPr>
          <w:sz w:val="28"/>
          <w:szCs w:val="28"/>
          <w:lang w:val="kk-KZ"/>
        </w:rPr>
      </w:pPr>
      <w:r>
        <w:rPr>
          <w:sz w:val="28"/>
          <w:szCs w:val="28"/>
          <w:lang w:val="kk-KZ"/>
        </w:rPr>
        <w:t>2-баған ≤ 1-бағаннан әрбір жол үшін;</w:t>
      </w:r>
    </w:p>
    <w:p w:rsidR="000144F9" w:rsidRDefault="003451A0">
      <w:pPr>
        <w:pStyle w:val="14"/>
        <w:widowControl w:val="0"/>
        <w:rPr>
          <w:sz w:val="28"/>
          <w:szCs w:val="28"/>
          <w:lang w:val="kk-KZ"/>
        </w:rPr>
      </w:pPr>
      <w:r>
        <w:rPr>
          <w:sz w:val="28"/>
          <w:szCs w:val="28"/>
          <w:lang w:val="kk-KZ"/>
        </w:rPr>
        <w:t>1.1-жол ≤ 1-жолдан әрбір баған үшін;</w:t>
      </w:r>
    </w:p>
    <w:p w:rsidR="000144F9" w:rsidRDefault="003451A0">
      <w:pPr>
        <w:pStyle w:val="14"/>
        <w:widowControl w:val="0"/>
        <w:rPr>
          <w:sz w:val="28"/>
          <w:szCs w:val="28"/>
          <w:lang w:val="kk-KZ"/>
        </w:rPr>
      </w:pPr>
      <w:r>
        <w:rPr>
          <w:sz w:val="28"/>
          <w:szCs w:val="28"/>
          <w:lang w:val="kk-KZ"/>
        </w:rPr>
        <w:t xml:space="preserve">1-жол </w:t>
      </w:r>
      <w:r>
        <w:rPr>
          <w:sz w:val="28"/>
          <w:szCs w:val="28"/>
          <w:lang w:val="kk-KZ"/>
        </w:rPr>
        <w:t>≥ 2-жолдан әрбір баған үшін;</w:t>
      </w:r>
    </w:p>
    <w:p w:rsidR="000144F9" w:rsidRDefault="003451A0">
      <w:pPr>
        <w:pStyle w:val="14"/>
        <w:widowControl w:val="0"/>
        <w:rPr>
          <w:sz w:val="28"/>
          <w:szCs w:val="28"/>
          <w:lang w:val="kk-KZ"/>
        </w:rPr>
      </w:pPr>
      <w:r>
        <w:rPr>
          <w:sz w:val="28"/>
          <w:szCs w:val="28"/>
          <w:lang w:val="kk-KZ"/>
        </w:rPr>
        <w:t>8.1-бөлімнің деректері ≤ 8-бөлімнің 1-бағаны бойынша 2-жолдан.</w:t>
      </w:r>
    </w:p>
    <w:p w:rsidR="000144F9" w:rsidRDefault="003451A0">
      <w:pPr>
        <w:numPr>
          <w:ilvl w:val="0"/>
          <w:numId w:val="11"/>
        </w:numPr>
        <w:ind w:left="1134" w:hanging="425"/>
        <w:contextualSpacing/>
        <w:jc w:val="both"/>
        <w:rPr>
          <w:sz w:val="28"/>
          <w:szCs w:val="28"/>
          <w:lang w:val="kk-KZ"/>
        </w:rPr>
      </w:pPr>
      <w:r>
        <w:rPr>
          <w:sz w:val="28"/>
          <w:szCs w:val="28"/>
          <w:lang w:val="kk-KZ"/>
        </w:rPr>
        <w:t xml:space="preserve">8-бөлім: </w:t>
      </w:r>
    </w:p>
    <w:p w:rsidR="000144F9" w:rsidRDefault="003451A0">
      <w:pPr>
        <w:pStyle w:val="14"/>
        <w:widowControl w:val="0"/>
        <w:rPr>
          <w:sz w:val="28"/>
          <w:szCs w:val="28"/>
          <w:lang w:val="kk-KZ"/>
        </w:rPr>
      </w:pPr>
      <w:r>
        <w:rPr>
          <w:sz w:val="28"/>
          <w:szCs w:val="28"/>
          <w:lang w:val="kk-KZ"/>
        </w:rPr>
        <w:t>2-баған ≤ 1-бағаннан әрбір жолдар үшін;</w:t>
      </w:r>
    </w:p>
    <w:p w:rsidR="000144F9" w:rsidRDefault="003451A0">
      <w:pPr>
        <w:pStyle w:val="14"/>
        <w:widowControl w:val="0"/>
        <w:rPr>
          <w:sz w:val="28"/>
          <w:szCs w:val="28"/>
          <w:lang w:val="kk-KZ"/>
        </w:rPr>
      </w:pPr>
      <w:r>
        <w:rPr>
          <w:sz w:val="28"/>
          <w:szCs w:val="28"/>
          <w:lang w:val="kk-KZ"/>
        </w:rPr>
        <w:t>4-баған ≤ 3-бағаннан әрбір жол үшін;</w:t>
      </w:r>
    </w:p>
    <w:p w:rsidR="000144F9" w:rsidRDefault="003451A0">
      <w:pPr>
        <w:pStyle w:val="14"/>
        <w:widowControl w:val="0"/>
        <w:rPr>
          <w:sz w:val="28"/>
          <w:szCs w:val="28"/>
          <w:lang w:val="kk-KZ"/>
        </w:rPr>
      </w:pPr>
      <w:r>
        <w:rPr>
          <w:sz w:val="28"/>
          <w:szCs w:val="28"/>
          <w:lang w:val="kk-KZ"/>
        </w:rPr>
        <w:t>1-жол = 2-4-жолдар ∑ әрбір баған үшін;</w:t>
      </w:r>
    </w:p>
    <w:p w:rsidR="000144F9" w:rsidRDefault="003451A0">
      <w:pPr>
        <w:pStyle w:val="14"/>
        <w:widowControl w:val="0"/>
        <w:rPr>
          <w:sz w:val="28"/>
          <w:szCs w:val="28"/>
          <w:lang w:val="kk-KZ"/>
        </w:rPr>
      </w:pPr>
      <w:r>
        <w:rPr>
          <w:sz w:val="28"/>
          <w:szCs w:val="28"/>
          <w:lang w:val="kk-KZ"/>
        </w:rPr>
        <w:t xml:space="preserve">1-жол = 1.1-.1.1-жолдар ∑ әрбір баған </w:t>
      </w:r>
      <w:r>
        <w:rPr>
          <w:sz w:val="28"/>
          <w:szCs w:val="28"/>
          <w:lang w:val="kk-KZ"/>
        </w:rPr>
        <w:t>үшін;</w:t>
      </w:r>
    </w:p>
    <w:p w:rsidR="000144F9" w:rsidRDefault="003451A0">
      <w:pPr>
        <w:pStyle w:val="14"/>
        <w:widowControl w:val="0"/>
        <w:rPr>
          <w:sz w:val="28"/>
          <w:szCs w:val="28"/>
          <w:lang w:val="kk-KZ"/>
        </w:rPr>
      </w:pPr>
      <w:r>
        <w:rPr>
          <w:sz w:val="28"/>
          <w:szCs w:val="28"/>
          <w:lang w:val="kk-KZ"/>
        </w:rPr>
        <w:t>1.1.1-жол = 1.1.1.1-1.1.1.4-жолдар ∑ әрбір баған үшін;</w:t>
      </w:r>
    </w:p>
    <w:p w:rsidR="000144F9" w:rsidRDefault="003451A0">
      <w:pPr>
        <w:pStyle w:val="14"/>
        <w:widowControl w:val="0"/>
        <w:rPr>
          <w:sz w:val="28"/>
          <w:szCs w:val="28"/>
          <w:lang w:val="kk-KZ"/>
        </w:rPr>
      </w:pPr>
      <w:r>
        <w:rPr>
          <w:sz w:val="28"/>
          <w:szCs w:val="28"/>
          <w:lang w:val="kk-KZ"/>
        </w:rPr>
        <w:t>1.2-жол = 1.2.1-.1.2.2-жолдар ∑ әрбір баған үшін.</w:t>
      </w:r>
    </w:p>
    <w:p w:rsidR="000144F9" w:rsidRDefault="003451A0">
      <w:pPr>
        <w:pStyle w:val="14"/>
        <w:widowControl w:val="0"/>
        <w:numPr>
          <w:ilvl w:val="0"/>
          <w:numId w:val="11"/>
        </w:numPr>
        <w:ind w:left="0" w:firstLine="709"/>
        <w:contextualSpacing/>
        <w:rPr>
          <w:sz w:val="28"/>
          <w:szCs w:val="28"/>
          <w:lang w:val="kk-KZ"/>
        </w:rPr>
      </w:pPr>
      <w:r>
        <w:rPr>
          <w:sz w:val="28"/>
          <w:szCs w:val="28"/>
          <w:lang w:val="kk-KZ"/>
        </w:rPr>
        <w:t>10-бөлім:</w:t>
      </w:r>
    </w:p>
    <w:p w:rsidR="000144F9" w:rsidRDefault="003451A0">
      <w:pPr>
        <w:pStyle w:val="14"/>
        <w:widowControl w:val="0"/>
        <w:rPr>
          <w:sz w:val="28"/>
          <w:szCs w:val="28"/>
          <w:lang w:val="kk-KZ"/>
        </w:rPr>
      </w:pPr>
      <w:r>
        <w:rPr>
          <w:sz w:val="28"/>
          <w:szCs w:val="28"/>
          <w:lang w:val="kk-KZ"/>
        </w:rPr>
        <w:t>2-баған ≤ 1-бағаннан әрбір жол үшін;</w:t>
      </w:r>
    </w:p>
    <w:p w:rsidR="000144F9" w:rsidRDefault="003451A0">
      <w:pPr>
        <w:pStyle w:val="14"/>
        <w:widowControl w:val="0"/>
        <w:rPr>
          <w:sz w:val="28"/>
          <w:szCs w:val="28"/>
          <w:lang w:val="kk-KZ"/>
        </w:rPr>
      </w:pPr>
      <w:r>
        <w:rPr>
          <w:sz w:val="28"/>
          <w:szCs w:val="28"/>
          <w:lang w:val="kk-KZ"/>
        </w:rPr>
        <w:t>1-жол = 1.1-1.2-жолдар ∑ әрбір баған үшін;</w:t>
      </w:r>
    </w:p>
    <w:p w:rsidR="000144F9" w:rsidRDefault="003451A0">
      <w:pPr>
        <w:pStyle w:val="14"/>
        <w:widowControl w:val="0"/>
        <w:rPr>
          <w:sz w:val="28"/>
          <w:szCs w:val="28"/>
          <w:lang w:val="kk-KZ"/>
        </w:rPr>
      </w:pPr>
      <w:r>
        <w:rPr>
          <w:sz w:val="28"/>
          <w:szCs w:val="28"/>
          <w:lang w:val="kk-KZ"/>
        </w:rPr>
        <w:t>2-жол ≤ әрбір бағандар үшін 1-жолдан.</w:t>
      </w:r>
    </w:p>
    <w:p w:rsidR="000144F9" w:rsidRDefault="003451A0">
      <w:pPr>
        <w:numPr>
          <w:ilvl w:val="0"/>
          <w:numId w:val="11"/>
        </w:numPr>
        <w:ind w:left="1134" w:hanging="425"/>
        <w:contextualSpacing/>
        <w:jc w:val="both"/>
        <w:rPr>
          <w:sz w:val="28"/>
          <w:szCs w:val="28"/>
          <w:lang w:val="kk-KZ"/>
        </w:rPr>
      </w:pPr>
      <w:r>
        <w:rPr>
          <w:sz w:val="28"/>
          <w:szCs w:val="28"/>
          <w:lang w:val="kk-KZ"/>
        </w:rPr>
        <w:t>11-бөлім:</w:t>
      </w:r>
    </w:p>
    <w:p w:rsidR="000144F9" w:rsidRDefault="003451A0">
      <w:pPr>
        <w:pStyle w:val="14"/>
        <w:widowControl w:val="0"/>
        <w:rPr>
          <w:sz w:val="28"/>
          <w:szCs w:val="28"/>
          <w:lang w:val="kk-KZ"/>
        </w:rPr>
      </w:pPr>
      <w:r>
        <w:rPr>
          <w:sz w:val="28"/>
          <w:szCs w:val="28"/>
          <w:lang w:val="kk-KZ"/>
        </w:rPr>
        <w:t>2.1-жол ≤ 2-жолдан барлық баған бойынша.</w:t>
      </w:r>
    </w:p>
    <w:p w:rsidR="000144F9" w:rsidRDefault="003451A0">
      <w:pPr>
        <w:numPr>
          <w:ilvl w:val="0"/>
          <w:numId w:val="11"/>
        </w:numPr>
        <w:ind w:left="0" w:firstLine="709"/>
        <w:contextualSpacing/>
        <w:jc w:val="both"/>
        <w:rPr>
          <w:sz w:val="28"/>
          <w:szCs w:val="28"/>
          <w:lang w:val="kk-KZ"/>
        </w:rPr>
      </w:pPr>
      <w:r>
        <w:rPr>
          <w:sz w:val="28"/>
          <w:szCs w:val="28"/>
          <w:lang w:val="kk-KZ"/>
        </w:rPr>
        <w:t>12-бөлім:</w:t>
      </w:r>
    </w:p>
    <w:p w:rsidR="000144F9" w:rsidRDefault="003451A0">
      <w:pPr>
        <w:pStyle w:val="14"/>
        <w:widowControl w:val="0"/>
        <w:rPr>
          <w:sz w:val="28"/>
          <w:szCs w:val="28"/>
          <w:lang w:val="kk-KZ"/>
        </w:rPr>
      </w:pPr>
      <w:r>
        <w:rPr>
          <w:sz w:val="28"/>
          <w:szCs w:val="28"/>
          <w:lang w:val="kk-KZ"/>
        </w:rPr>
        <w:t>2-баған ≤ 1-бағаннан әрбір жол үшін;</w:t>
      </w:r>
    </w:p>
    <w:p w:rsidR="000144F9" w:rsidRDefault="003451A0">
      <w:pPr>
        <w:pStyle w:val="14"/>
        <w:widowControl w:val="0"/>
        <w:rPr>
          <w:sz w:val="28"/>
          <w:szCs w:val="28"/>
          <w:lang w:val="kk-KZ"/>
        </w:rPr>
      </w:pPr>
      <w:r>
        <w:rPr>
          <w:sz w:val="28"/>
          <w:szCs w:val="28"/>
          <w:lang w:val="kk-KZ"/>
        </w:rPr>
        <w:t>4-баған ≤ 3-бағаннан әрбір жол үшін.</w:t>
      </w:r>
    </w:p>
    <w:p w:rsidR="000144F9" w:rsidRDefault="003451A0">
      <w:pPr>
        <w:pStyle w:val="a6"/>
        <w:numPr>
          <w:ilvl w:val="0"/>
          <w:numId w:val="11"/>
        </w:numPr>
        <w:ind w:left="1276" w:hanging="567"/>
        <w:contextualSpacing/>
        <w:rPr>
          <w:rFonts w:ascii="Times New Roman" w:hAnsi="Times New Roman"/>
          <w:sz w:val="28"/>
          <w:szCs w:val="28"/>
          <w:lang w:val="kk-KZ"/>
        </w:rPr>
      </w:pPr>
      <w:r>
        <w:rPr>
          <w:rFonts w:ascii="Times New Roman" w:hAnsi="Times New Roman"/>
          <w:sz w:val="28"/>
          <w:szCs w:val="28"/>
          <w:lang w:val="kk-KZ"/>
        </w:rPr>
        <w:t>8-бөлім:</w:t>
      </w:r>
    </w:p>
    <w:p w:rsidR="000144F9" w:rsidRDefault="003451A0">
      <w:pPr>
        <w:ind w:firstLine="709"/>
        <w:jc w:val="both"/>
        <w:rPr>
          <w:sz w:val="28"/>
          <w:szCs w:val="28"/>
          <w:lang w:val="kk-KZ"/>
        </w:rPr>
      </w:pPr>
      <w:r>
        <w:rPr>
          <w:sz w:val="28"/>
          <w:szCs w:val="28"/>
          <w:lang w:val="kk-KZ"/>
        </w:rPr>
        <w:t>1-жол = барлық жолдар ∑.</w:t>
      </w:r>
    </w:p>
    <w:p w:rsidR="000144F9" w:rsidRDefault="000144F9"/>
    <w:p w:rsidR="000144F9" w:rsidRDefault="003451A0">
      <w:r>
        <w:rPr>
          <w:sz w:val="20"/>
          <w:u w:val="single"/>
        </w:rPr>
        <w:t>Результаты согласования</w:t>
      </w:r>
    </w:p>
    <w:p w:rsidR="000144F9" w:rsidRDefault="003451A0">
      <w:r>
        <w:rPr>
          <w:sz w:val="20"/>
        </w:rPr>
        <w:t>Агентство по стратегическому планированию и реформам Республики Казахста</w:t>
      </w:r>
      <w:r>
        <w:rPr>
          <w:sz w:val="20"/>
        </w:rPr>
        <w:t>н - Директор департамента Арманбек Кенесович Тлеубаев, 12.08.2026 17:30:51, положительный результат проверки ЭЦП</w:t>
      </w:r>
    </w:p>
    <w:p w:rsidR="000144F9" w:rsidRDefault="003451A0">
      <w:r>
        <w:rPr>
          <w:sz w:val="20"/>
        </w:rPr>
        <w:t>Министерство искусственного интеллекта и цифрового развития РК - Вице-министр искусственного интеллекта и цифрового развития Республики Казахст</w:t>
      </w:r>
      <w:r>
        <w:rPr>
          <w:sz w:val="20"/>
        </w:rPr>
        <w:t>ан Ростислав Анатольевич Коняшкин, 17.08.2026 15:15:01, положительный результат проверки ЭЦП</w:t>
      </w:r>
    </w:p>
    <w:p w:rsidR="000144F9" w:rsidRDefault="003451A0">
      <w:r>
        <w:rPr>
          <w:sz w:val="20"/>
        </w:rPr>
        <w:t>Министерство юстиции РК - Вице-министр юстиции Республики Казахстан Лаура Канатовна Мерсалимова, 24.08.2026 07:46:40, положительный результат проверки ЭЦП</w:t>
      </w:r>
    </w:p>
    <w:p w:rsidR="000144F9" w:rsidRDefault="003451A0">
      <w:r>
        <w:rPr>
          <w:sz w:val="20"/>
          <w:u w:val="single"/>
        </w:rPr>
        <w:t>Результа</w:t>
      </w:r>
      <w:r>
        <w:rPr>
          <w:sz w:val="20"/>
          <w:u w:val="single"/>
        </w:rPr>
        <w:t>ты подписания</w:t>
      </w:r>
    </w:p>
    <w:p w:rsidR="000144F9" w:rsidRDefault="003451A0">
      <w:r>
        <w:rPr>
          <w:sz w:val="20"/>
        </w:rPr>
        <w:t>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24.08.2026 11:3</w:t>
      </w:r>
      <w:r>
        <w:rPr>
          <w:sz w:val="20"/>
        </w:rPr>
        <w:t>7:33, положительный результат проверки ЭЦП</w:t>
      </w:r>
    </w:p>
    <w:sectPr w:rsidR="000144F9" w:rsidSect="00C610EC">
      <w:headerReference w:type="even" r:id="rId14"/>
      <w:headerReference w:type="default" r:id="rId15"/>
      <w:footerReference w:type="default" r:id="rId16"/>
      <w:headerReference w:type="first" r:id="rId17"/>
      <w:footerReference w:type="first" r:id="rId18"/>
      <w:pgSz w:w="11906" w:h="16838"/>
      <w:pgMar w:top="1418" w:right="851" w:bottom="1418" w:left="1418" w:header="709" w:footer="709" w:gutter="0"/>
      <w:pgNumType w:start="9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1A0" w:rsidRDefault="003451A0">
      <w:r>
        <w:separator/>
      </w:r>
    </w:p>
  </w:endnote>
  <w:endnote w:type="continuationSeparator" w:id="0">
    <w:p w:rsidR="003451A0" w:rsidRDefault="003451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KZ Arial">
    <w:altName w:val="Arial"/>
    <w:charset w:val="CC"/>
    <w:family w:val="auto"/>
    <w:pitch w:val="variable"/>
    <w:sig w:usb0="00000001"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auto"/>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4F9" w:rsidRDefault="000144F9">
    <w:pPr>
      <w:jc w:val="center"/>
    </w:pPr>
  </w:p>
  <w:p w:rsidR="000144F9" w:rsidRDefault="003451A0">
    <w:pPr>
      <w:jc w:val="center"/>
    </w:pPr>
    <w:r>
      <w:t xml:space="preserve">Нормативтік құқықтық актілерді мемлекеттік </w:t>
    </w:r>
    <w:r>
      <w:t>тіркеудің тізіліміне №  болып енгізілді</w:t>
    </w:r>
  </w:p>
  <w:p w:rsidR="000144F9" w:rsidRDefault="003451A0">
    <w:pPr>
      <w:jc w:val="center"/>
    </w:pPr>
    <w:r>
      <w:t>ИС «ИПГО». Копия электронного документа. Дата  24.08.2026.</w:t>
    </w:r>
  </w:p>
  <w:p w:rsidR="00000000" w:rsidRDefault="003451A0"/>
  <w:p w:rsidR="000144F9" w:rsidRDefault="000144F9">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4F9" w:rsidRDefault="000144F9">
    <w:pPr>
      <w:jc w:val="center"/>
    </w:pPr>
  </w:p>
  <w:p w:rsidR="000144F9" w:rsidRDefault="003451A0">
    <w:pPr>
      <w:jc w:val="center"/>
    </w:pPr>
    <w:r>
      <w:t>ИС «ИПГО». Копия электронного документа. Дата  24.08.2026.</w:t>
    </w:r>
  </w:p>
  <w:p w:rsidR="00000000" w:rsidRDefault="003451A0"/>
  <w:p w:rsidR="000144F9" w:rsidRDefault="000144F9">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1A0" w:rsidRDefault="003451A0">
      <w:r>
        <w:separator/>
      </w:r>
    </w:p>
  </w:footnote>
  <w:footnote w:type="continuationSeparator" w:id="0">
    <w:p w:rsidR="003451A0" w:rsidRDefault="003451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4F9" w:rsidRDefault="003451A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6.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6618840"/>
      <w:docPartObj>
        <w:docPartGallery w:val="Page Numbers (Top of Page)"/>
        <w:docPartUnique/>
      </w:docPartObj>
    </w:sdtPr>
    <w:sdtEndPr/>
    <w:sdtContent>
      <w:p w:rsidR="000144F9" w:rsidRDefault="003451A0">
        <w:pPr>
          <w:pStyle w:val="ab"/>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fldChar w:fldCharType="begin"/>
        </w:r>
        <w:r>
          <w:instrText>PAGE   \* MERGEFORMAT</w:instrText>
        </w:r>
        <w:r>
          <w:fldChar w:fldCharType="separate"/>
        </w:r>
        <w:r w:rsidR="002B6136">
          <w:rPr>
            <w:noProof/>
          </w:rPr>
          <w:t>91</w:t>
        </w:r>
        <w:r>
          <w:fldChar w:fldCharType="end"/>
        </w:r>
      </w:p>
    </w:sdtContent>
  </w:sdt>
  <w:p w:rsidR="000144F9" w:rsidRDefault="000144F9">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44F9" w:rsidRDefault="003451A0">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6.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51FC7"/>
    <w:multiLevelType w:val="multilevel"/>
    <w:tmpl w:val="A344F19E"/>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nsid w:val="1ADA4A3C"/>
    <w:multiLevelType w:val="multilevel"/>
    <w:tmpl w:val="2CAAF24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
    <w:nsid w:val="24A45816"/>
    <w:multiLevelType w:val="hybridMultilevel"/>
    <w:tmpl w:val="19C61654"/>
    <w:lvl w:ilvl="0" w:tplc="178A8F6A">
      <w:start w:val="1"/>
      <w:numFmt w:val="decimal"/>
      <w:lvlText w:val="%1)"/>
      <w:lvlJc w:val="left"/>
      <w:pPr>
        <w:ind w:left="1429" w:hanging="360"/>
      </w:pPr>
    </w:lvl>
    <w:lvl w:ilvl="1" w:tplc="47C6DC8C">
      <w:start w:val="1"/>
      <w:numFmt w:val="decimal"/>
      <w:lvlText w:val="%2."/>
      <w:lvlJc w:val="left"/>
      <w:pPr>
        <w:tabs>
          <w:tab w:val="num" w:pos="1440"/>
        </w:tabs>
        <w:ind w:left="1440" w:hanging="360"/>
      </w:pPr>
    </w:lvl>
    <w:lvl w:ilvl="2" w:tplc="92404830">
      <w:start w:val="1"/>
      <w:numFmt w:val="decimal"/>
      <w:lvlText w:val="%3."/>
      <w:lvlJc w:val="left"/>
      <w:pPr>
        <w:tabs>
          <w:tab w:val="num" w:pos="2160"/>
        </w:tabs>
        <w:ind w:left="2160" w:hanging="360"/>
      </w:pPr>
    </w:lvl>
    <w:lvl w:ilvl="3" w:tplc="A90A6696">
      <w:start w:val="1"/>
      <w:numFmt w:val="decimal"/>
      <w:lvlText w:val="%4."/>
      <w:lvlJc w:val="left"/>
      <w:pPr>
        <w:tabs>
          <w:tab w:val="num" w:pos="2880"/>
        </w:tabs>
        <w:ind w:left="2880" w:hanging="360"/>
      </w:pPr>
    </w:lvl>
    <w:lvl w:ilvl="4" w:tplc="28ACC108">
      <w:start w:val="1"/>
      <w:numFmt w:val="decimal"/>
      <w:lvlText w:val="%5."/>
      <w:lvlJc w:val="left"/>
      <w:pPr>
        <w:tabs>
          <w:tab w:val="num" w:pos="3600"/>
        </w:tabs>
        <w:ind w:left="3600" w:hanging="360"/>
      </w:pPr>
    </w:lvl>
    <w:lvl w:ilvl="5" w:tplc="FDF440A4">
      <w:start w:val="1"/>
      <w:numFmt w:val="decimal"/>
      <w:lvlText w:val="%6."/>
      <w:lvlJc w:val="left"/>
      <w:pPr>
        <w:tabs>
          <w:tab w:val="num" w:pos="4320"/>
        </w:tabs>
        <w:ind w:left="4320" w:hanging="360"/>
      </w:pPr>
    </w:lvl>
    <w:lvl w:ilvl="6" w:tplc="44EA477A">
      <w:start w:val="1"/>
      <w:numFmt w:val="decimal"/>
      <w:lvlText w:val="%7."/>
      <w:lvlJc w:val="left"/>
      <w:pPr>
        <w:tabs>
          <w:tab w:val="num" w:pos="5040"/>
        </w:tabs>
        <w:ind w:left="5040" w:hanging="360"/>
      </w:pPr>
    </w:lvl>
    <w:lvl w:ilvl="7" w:tplc="7B2A6B04">
      <w:start w:val="1"/>
      <w:numFmt w:val="decimal"/>
      <w:lvlText w:val="%8."/>
      <w:lvlJc w:val="left"/>
      <w:pPr>
        <w:tabs>
          <w:tab w:val="num" w:pos="5760"/>
        </w:tabs>
        <w:ind w:left="5760" w:hanging="360"/>
      </w:pPr>
    </w:lvl>
    <w:lvl w:ilvl="8" w:tplc="F2241A5C">
      <w:start w:val="1"/>
      <w:numFmt w:val="decimal"/>
      <w:lvlText w:val="%9."/>
      <w:lvlJc w:val="left"/>
      <w:pPr>
        <w:tabs>
          <w:tab w:val="num" w:pos="6480"/>
        </w:tabs>
        <w:ind w:left="6480" w:hanging="360"/>
      </w:pPr>
    </w:lvl>
  </w:abstractNum>
  <w:abstractNum w:abstractNumId="3">
    <w:nsid w:val="3C3E4789"/>
    <w:multiLevelType w:val="hybridMultilevel"/>
    <w:tmpl w:val="27CC34BA"/>
    <w:lvl w:ilvl="0" w:tplc="0DC0C54C">
      <w:start w:val="1"/>
      <w:numFmt w:val="decimal"/>
      <w:lvlText w:val="%1)"/>
      <w:lvlJc w:val="left"/>
      <w:pPr>
        <w:ind w:left="1429" w:hanging="360"/>
      </w:pPr>
    </w:lvl>
    <w:lvl w:ilvl="1" w:tplc="8F32FE1E">
      <w:start w:val="1"/>
      <w:numFmt w:val="decimal"/>
      <w:lvlText w:val="%2."/>
      <w:lvlJc w:val="left"/>
      <w:pPr>
        <w:tabs>
          <w:tab w:val="num" w:pos="1440"/>
        </w:tabs>
        <w:ind w:left="1440" w:hanging="360"/>
      </w:pPr>
    </w:lvl>
    <w:lvl w:ilvl="2" w:tplc="708C2088">
      <w:start w:val="1"/>
      <w:numFmt w:val="decimal"/>
      <w:lvlText w:val="%3."/>
      <w:lvlJc w:val="left"/>
      <w:pPr>
        <w:tabs>
          <w:tab w:val="num" w:pos="2160"/>
        </w:tabs>
        <w:ind w:left="2160" w:hanging="360"/>
      </w:pPr>
    </w:lvl>
    <w:lvl w:ilvl="3" w:tplc="495467B6">
      <w:start w:val="1"/>
      <w:numFmt w:val="decimal"/>
      <w:lvlText w:val="%4."/>
      <w:lvlJc w:val="left"/>
      <w:pPr>
        <w:tabs>
          <w:tab w:val="num" w:pos="2880"/>
        </w:tabs>
        <w:ind w:left="2880" w:hanging="360"/>
      </w:pPr>
    </w:lvl>
    <w:lvl w:ilvl="4" w:tplc="46C4313C">
      <w:start w:val="1"/>
      <w:numFmt w:val="decimal"/>
      <w:lvlText w:val="%5."/>
      <w:lvlJc w:val="left"/>
      <w:pPr>
        <w:tabs>
          <w:tab w:val="num" w:pos="3600"/>
        </w:tabs>
        <w:ind w:left="3600" w:hanging="360"/>
      </w:pPr>
    </w:lvl>
    <w:lvl w:ilvl="5" w:tplc="29B4401A">
      <w:start w:val="1"/>
      <w:numFmt w:val="decimal"/>
      <w:lvlText w:val="%6."/>
      <w:lvlJc w:val="left"/>
      <w:pPr>
        <w:tabs>
          <w:tab w:val="num" w:pos="4320"/>
        </w:tabs>
        <w:ind w:left="4320" w:hanging="360"/>
      </w:pPr>
    </w:lvl>
    <w:lvl w:ilvl="6" w:tplc="78F26DBC">
      <w:start w:val="1"/>
      <w:numFmt w:val="decimal"/>
      <w:lvlText w:val="%7."/>
      <w:lvlJc w:val="left"/>
      <w:pPr>
        <w:tabs>
          <w:tab w:val="num" w:pos="5040"/>
        </w:tabs>
        <w:ind w:left="5040" w:hanging="360"/>
      </w:pPr>
    </w:lvl>
    <w:lvl w:ilvl="7" w:tplc="486E35BC">
      <w:start w:val="1"/>
      <w:numFmt w:val="decimal"/>
      <w:lvlText w:val="%8."/>
      <w:lvlJc w:val="left"/>
      <w:pPr>
        <w:tabs>
          <w:tab w:val="num" w:pos="5760"/>
        </w:tabs>
        <w:ind w:left="5760" w:hanging="360"/>
      </w:pPr>
    </w:lvl>
    <w:lvl w:ilvl="8" w:tplc="BF26B708">
      <w:start w:val="1"/>
      <w:numFmt w:val="decimal"/>
      <w:lvlText w:val="%9."/>
      <w:lvlJc w:val="left"/>
      <w:pPr>
        <w:tabs>
          <w:tab w:val="num" w:pos="6480"/>
        </w:tabs>
        <w:ind w:left="6480" w:hanging="360"/>
      </w:pPr>
    </w:lvl>
  </w:abstractNum>
  <w:abstractNum w:abstractNumId="4">
    <w:nsid w:val="3D174ED7"/>
    <w:multiLevelType w:val="multilevel"/>
    <w:tmpl w:val="A09AAD3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nsid w:val="48ED7C14"/>
    <w:multiLevelType w:val="hybridMultilevel"/>
    <w:tmpl w:val="C486BC7A"/>
    <w:lvl w:ilvl="0" w:tplc="3212538E">
      <w:start w:val="1"/>
      <w:numFmt w:val="decimal"/>
      <w:lvlText w:val="%1)"/>
      <w:lvlJc w:val="left"/>
      <w:pPr>
        <w:ind w:left="2558" w:hanging="1140"/>
      </w:pPr>
    </w:lvl>
    <w:lvl w:ilvl="1" w:tplc="DE0AD0EA">
      <w:start w:val="1"/>
      <w:numFmt w:val="decimal"/>
      <w:lvlText w:val="%2."/>
      <w:lvlJc w:val="left"/>
      <w:pPr>
        <w:tabs>
          <w:tab w:val="num" w:pos="1440"/>
        </w:tabs>
        <w:ind w:left="1440" w:hanging="360"/>
      </w:pPr>
    </w:lvl>
    <w:lvl w:ilvl="2" w:tplc="4F90C644">
      <w:start w:val="1"/>
      <w:numFmt w:val="decimal"/>
      <w:lvlText w:val="%3."/>
      <w:lvlJc w:val="left"/>
      <w:pPr>
        <w:tabs>
          <w:tab w:val="num" w:pos="2160"/>
        </w:tabs>
        <w:ind w:left="2160" w:hanging="360"/>
      </w:pPr>
    </w:lvl>
    <w:lvl w:ilvl="3" w:tplc="BAB2B152">
      <w:start w:val="1"/>
      <w:numFmt w:val="decimal"/>
      <w:lvlText w:val="%4."/>
      <w:lvlJc w:val="left"/>
      <w:pPr>
        <w:tabs>
          <w:tab w:val="num" w:pos="2880"/>
        </w:tabs>
        <w:ind w:left="2880" w:hanging="360"/>
      </w:pPr>
    </w:lvl>
    <w:lvl w:ilvl="4" w:tplc="32228D36">
      <w:start w:val="1"/>
      <w:numFmt w:val="decimal"/>
      <w:lvlText w:val="%5."/>
      <w:lvlJc w:val="left"/>
      <w:pPr>
        <w:tabs>
          <w:tab w:val="num" w:pos="3600"/>
        </w:tabs>
        <w:ind w:left="3600" w:hanging="360"/>
      </w:pPr>
    </w:lvl>
    <w:lvl w:ilvl="5" w:tplc="E480A4A8">
      <w:start w:val="1"/>
      <w:numFmt w:val="decimal"/>
      <w:lvlText w:val="%6."/>
      <w:lvlJc w:val="left"/>
      <w:pPr>
        <w:tabs>
          <w:tab w:val="num" w:pos="4320"/>
        </w:tabs>
        <w:ind w:left="4320" w:hanging="360"/>
      </w:pPr>
    </w:lvl>
    <w:lvl w:ilvl="6" w:tplc="5D7E1628">
      <w:start w:val="1"/>
      <w:numFmt w:val="decimal"/>
      <w:lvlText w:val="%7."/>
      <w:lvlJc w:val="left"/>
      <w:pPr>
        <w:tabs>
          <w:tab w:val="num" w:pos="5040"/>
        </w:tabs>
        <w:ind w:left="5040" w:hanging="360"/>
      </w:pPr>
    </w:lvl>
    <w:lvl w:ilvl="7" w:tplc="797C01D0">
      <w:start w:val="1"/>
      <w:numFmt w:val="decimal"/>
      <w:lvlText w:val="%8."/>
      <w:lvlJc w:val="left"/>
      <w:pPr>
        <w:tabs>
          <w:tab w:val="num" w:pos="5760"/>
        </w:tabs>
        <w:ind w:left="5760" w:hanging="360"/>
      </w:pPr>
    </w:lvl>
    <w:lvl w:ilvl="8" w:tplc="D84C5854">
      <w:start w:val="1"/>
      <w:numFmt w:val="decimal"/>
      <w:lvlText w:val="%9."/>
      <w:lvlJc w:val="left"/>
      <w:pPr>
        <w:tabs>
          <w:tab w:val="num" w:pos="6480"/>
        </w:tabs>
        <w:ind w:left="6480" w:hanging="360"/>
      </w:pPr>
    </w:lvl>
  </w:abstractNum>
  <w:abstractNum w:abstractNumId="6">
    <w:nsid w:val="5A4D04FA"/>
    <w:multiLevelType w:val="multilevel"/>
    <w:tmpl w:val="49A230E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7">
    <w:nsid w:val="60585949"/>
    <w:multiLevelType w:val="hybridMultilevel"/>
    <w:tmpl w:val="0762B176"/>
    <w:lvl w:ilvl="0" w:tplc="73BA0B58">
      <w:start w:val="1"/>
      <w:numFmt w:val="decimal"/>
      <w:lvlText w:val="%1)"/>
      <w:lvlJc w:val="left"/>
      <w:pPr>
        <w:ind w:left="1849" w:hanging="1140"/>
      </w:pPr>
    </w:lvl>
    <w:lvl w:ilvl="1" w:tplc="9D7AE726">
      <w:start w:val="1"/>
      <w:numFmt w:val="decimal"/>
      <w:lvlText w:val="%2."/>
      <w:lvlJc w:val="left"/>
      <w:pPr>
        <w:tabs>
          <w:tab w:val="num" w:pos="1440"/>
        </w:tabs>
        <w:ind w:left="1440" w:hanging="360"/>
      </w:pPr>
    </w:lvl>
    <w:lvl w:ilvl="2" w:tplc="3E2C6D58">
      <w:start w:val="1"/>
      <w:numFmt w:val="decimal"/>
      <w:lvlText w:val="%3."/>
      <w:lvlJc w:val="left"/>
      <w:pPr>
        <w:tabs>
          <w:tab w:val="num" w:pos="2160"/>
        </w:tabs>
        <w:ind w:left="2160" w:hanging="360"/>
      </w:pPr>
    </w:lvl>
    <w:lvl w:ilvl="3" w:tplc="25BADB14">
      <w:start w:val="1"/>
      <w:numFmt w:val="decimal"/>
      <w:lvlText w:val="%4."/>
      <w:lvlJc w:val="left"/>
      <w:pPr>
        <w:tabs>
          <w:tab w:val="num" w:pos="2880"/>
        </w:tabs>
        <w:ind w:left="2880" w:hanging="360"/>
      </w:pPr>
    </w:lvl>
    <w:lvl w:ilvl="4" w:tplc="4034617E">
      <w:start w:val="1"/>
      <w:numFmt w:val="decimal"/>
      <w:lvlText w:val="%5."/>
      <w:lvlJc w:val="left"/>
      <w:pPr>
        <w:tabs>
          <w:tab w:val="num" w:pos="3600"/>
        </w:tabs>
        <w:ind w:left="3600" w:hanging="360"/>
      </w:pPr>
    </w:lvl>
    <w:lvl w:ilvl="5" w:tplc="A1F815D0">
      <w:start w:val="1"/>
      <w:numFmt w:val="decimal"/>
      <w:lvlText w:val="%6."/>
      <w:lvlJc w:val="left"/>
      <w:pPr>
        <w:tabs>
          <w:tab w:val="num" w:pos="4320"/>
        </w:tabs>
        <w:ind w:left="4320" w:hanging="360"/>
      </w:pPr>
    </w:lvl>
    <w:lvl w:ilvl="6" w:tplc="434AD39E">
      <w:start w:val="1"/>
      <w:numFmt w:val="decimal"/>
      <w:lvlText w:val="%7."/>
      <w:lvlJc w:val="left"/>
      <w:pPr>
        <w:tabs>
          <w:tab w:val="num" w:pos="5040"/>
        </w:tabs>
        <w:ind w:left="5040" w:hanging="360"/>
      </w:pPr>
    </w:lvl>
    <w:lvl w:ilvl="7" w:tplc="FC444BCE">
      <w:start w:val="1"/>
      <w:numFmt w:val="decimal"/>
      <w:lvlText w:val="%8."/>
      <w:lvlJc w:val="left"/>
      <w:pPr>
        <w:tabs>
          <w:tab w:val="num" w:pos="5760"/>
        </w:tabs>
        <w:ind w:left="5760" w:hanging="360"/>
      </w:pPr>
    </w:lvl>
    <w:lvl w:ilvl="8" w:tplc="90B02F86">
      <w:start w:val="1"/>
      <w:numFmt w:val="decimal"/>
      <w:lvlText w:val="%9."/>
      <w:lvlJc w:val="left"/>
      <w:pPr>
        <w:tabs>
          <w:tab w:val="num" w:pos="6480"/>
        </w:tabs>
        <w:ind w:left="6480" w:hanging="360"/>
      </w:pPr>
    </w:lvl>
  </w:abstractNum>
  <w:num w:numId="1">
    <w:abstractNumId w:val="1"/>
  </w:num>
  <w:num w:numId="2">
    <w:abstractNumId w:val="6"/>
  </w:num>
  <w:num w:numId="3">
    <w:abstractNumId w:val="3"/>
  </w:num>
  <w:num w:numId="4">
    <w:abstractNumId w:val="2"/>
  </w:num>
  <w:num w:numId="5">
    <w:abstractNumId w:val="5"/>
  </w:num>
  <w:num w:numId="6">
    <w:abstractNumId w:val="0"/>
  </w:num>
  <w:num w:numId="7">
    <w:abstractNumId w:val="7"/>
  </w:num>
  <w:num w:numId="8">
    <w:abstractNumId w:val="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4F9"/>
    <w:rsid w:val="000144F9"/>
    <w:rsid w:val="002B6136"/>
    <w:rsid w:val="003451A0"/>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C43E4"/>
    <w:pPr>
      <w:keepNext/>
      <w:spacing w:before="240" w:after="60"/>
      <w:ind w:firstLine="709"/>
      <w:jc w:val="both"/>
      <w:outlineLvl w:val="0"/>
    </w:pPr>
    <w:rPr>
      <w:rFonts w:ascii="Arial" w:hAnsi="Arial"/>
      <w:b/>
      <w:bCs/>
      <w:kern w:val="32"/>
      <w:sz w:val="32"/>
      <w:szCs w:val="32"/>
    </w:rPr>
  </w:style>
  <w:style w:type="paragraph" w:styleId="2">
    <w:name w:val="heading 2"/>
    <w:basedOn w:val="1"/>
    <w:next w:val="First"/>
    <w:link w:val="20"/>
    <w:semiHidden/>
    <w:unhideWhenUsed/>
    <w:qFormat/>
    <w:rsid w:val="00DC43E4"/>
    <w:pPr>
      <w:spacing w:before="360"/>
      <w:jc w:val="center"/>
      <w:outlineLvl w:val="1"/>
    </w:pPr>
    <w:rPr>
      <w:rFonts w:ascii="KZ Arial" w:hAnsi="KZ Arial"/>
      <w:bCs w:val="0"/>
      <w:caps/>
      <w:noProof/>
      <w:spacing w:val="20"/>
      <w:kern w:val="28"/>
      <w:sz w:val="24"/>
      <w:szCs w:val="20"/>
    </w:rPr>
  </w:style>
  <w:style w:type="paragraph" w:styleId="3">
    <w:name w:val="heading 3"/>
    <w:basedOn w:val="a"/>
    <w:next w:val="a"/>
    <w:link w:val="30"/>
    <w:semiHidden/>
    <w:unhideWhenUsed/>
    <w:qFormat/>
    <w:rsid w:val="00DC43E4"/>
    <w:pPr>
      <w:keepNext/>
      <w:spacing w:before="240" w:after="60"/>
      <w:ind w:firstLine="709"/>
      <w:jc w:val="both"/>
      <w:outlineLvl w:val="2"/>
    </w:pPr>
    <w:rPr>
      <w:b/>
      <w:bCs/>
      <w:sz w:val="26"/>
      <w:szCs w:val="26"/>
    </w:rPr>
  </w:style>
  <w:style w:type="paragraph" w:styleId="4">
    <w:name w:val="heading 4"/>
    <w:basedOn w:val="a"/>
    <w:next w:val="a"/>
    <w:link w:val="40"/>
    <w:semiHidden/>
    <w:unhideWhenUsed/>
    <w:qFormat/>
    <w:rsid w:val="00DC43E4"/>
    <w:pPr>
      <w:keepNext/>
      <w:spacing w:before="240" w:after="60"/>
      <w:ind w:firstLine="709"/>
      <w:jc w:val="both"/>
      <w:outlineLvl w:val="3"/>
    </w:pPr>
    <w:rPr>
      <w:b/>
      <w:bCs/>
      <w:sz w:val="28"/>
      <w:szCs w:val="28"/>
    </w:rPr>
  </w:style>
  <w:style w:type="paragraph" w:styleId="5">
    <w:name w:val="heading 5"/>
    <w:basedOn w:val="a"/>
    <w:next w:val="a"/>
    <w:link w:val="50"/>
    <w:semiHidden/>
    <w:unhideWhenUsed/>
    <w:qFormat/>
    <w:rsid w:val="00DC43E4"/>
    <w:pPr>
      <w:keepNext/>
      <w:widowControl w:val="0"/>
      <w:ind w:firstLine="709"/>
      <w:jc w:val="both"/>
      <w:outlineLvl w:val="4"/>
    </w:pPr>
    <w:rPr>
      <w:rFonts w:cs="KZ Arial"/>
      <w:i/>
      <w:noProof/>
      <w:szCs w:val="20"/>
    </w:rPr>
  </w:style>
  <w:style w:type="paragraph" w:styleId="6">
    <w:name w:val="heading 6"/>
    <w:basedOn w:val="a"/>
    <w:next w:val="a"/>
    <w:link w:val="60"/>
    <w:semiHidden/>
    <w:unhideWhenUsed/>
    <w:qFormat/>
    <w:rsid w:val="00DC43E4"/>
    <w:pPr>
      <w:keepNext/>
      <w:widowControl w:val="0"/>
      <w:snapToGrid w:val="0"/>
      <w:ind w:firstLine="709"/>
      <w:jc w:val="center"/>
      <w:outlineLvl w:val="5"/>
    </w:pPr>
    <w:rPr>
      <w:rFonts w:ascii="KZ Arial" w:hAnsi="KZ Arial" w:cs="KZ Arial"/>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DC43E4"/>
    <w:rPr>
      <w:rFonts w:ascii="Arial" w:eastAsia="Times New Roman" w:hAnsi="Arial" w:cs="Times New Roman"/>
      <w:b/>
      <w:bCs/>
      <w:kern w:val="32"/>
      <w:sz w:val="32"/>
      <w:szCs w:val="32"/>
    </w:rPr>
  </w:style>
  <w:style w:type="character" w:customStyle="1" w:styleId="20">
    <w:name w:val="Заголовок 2 Знак"/>
    <w:basedOn w:val="a0"/>
    <w:link w:val="2"/>
    <w:semiHidden/>
    <w:rsid w:val="00DC43E4"/>
    <w:rPr>
      <w:rFonts w:ascii="KZ Arial" w:eastAsia="Times New Roman" w:hAnsi="KZ Arial" w:cs="Times New Roman"/>
      <w:b/>
      <w:caps/>
      <w:noProof/>
      <w:spacing w:val="20"/>
      <w:kern w:val="28"/>
      <w:sz w:val="24"/>
      <w:szCs w:val="20"/>
      <w:lang w:eastAsia="ru-RU"/>
    </w:rPr>
  </w:style>
  <w:style w:type="character" w:customStyle="1" w:styleId="30">
    <w:name w:val="Заголовок 3 Знак"/>
    <w:basedOn w:val="a0"/>
    <w:link w:val="3"/>
    <w:semiHidden/>
    <w:rsid w:val="00DC43E4"/>
    <w:rPr>
      <w:rFonts w:ascii="Times New Roman" w:eastAsia="Times New Roman" w:hAnsi="Times New Roman" w:cs="Times New Roman"/>
      <w:b/>
      <w:bCs/>
      <w:sz w:val="26"/>
      <w:szCs w:val="26"/>
      <w:lang w:eastAsia="ru-RU"/>
    </w:rPr>
  </w:style>
  <w:style w:type="character" w:customStyle="1" w:styleId="40">
    <w:name w:val="Заголовок 4 Знак"/>
    <w:basedOn w:val="a0"/>
    <w:link w:val="4"/>
    <w:semiHidden/>
    <w:rsid w:val="00DC43E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C43E4"/>
    <w:rPr>
      <w:rFonts w:ascii="Times New Roman" w:eastAsia="Times New Roman" w:hAnsi="Times New Roman" w:cs="KZ Arial"/>
      <w:i/>
      <w:noProof/>
      <w:sz w:val="24"/>
      <w:szCs w:val="20"/>
      <w:lang w:eastAsia="ru-RU"/>
    </w:rPr>
  </w:style>
  <w:style w:type="character" w:customStyle="1" w:styleId="60">
    <w:name w:val="Заголовок 6 Знак"/>
    <w:basedOn w:val="a0"/>
    <w:link w:val="6"/>
    <w:semiHidden/>
    <w:rsid w:val="00DC43E4"/>
    <w:rPr>
      <w:rFonts w:ascii="KZ Arial" w:eastAsia="Times New Roman" w:hAnsi="KZ Arial" w:cs="KZ Arial"/>
      <w:i/>
      <w:sz w:val="20"/>
      <w:szCs w:val="20"/>
      <w:lang w:eastAsia="ru-RU"/>
    </w:rPr>
  </w:style>
  <w:style w:type="character" w:styleId="a4">
    <w:name w:val="Hyperlink"/>
    <w:uiPriority w:val="99"/>
    <w:semiHidden/>
    <w:unhideWhenUsed/>
    <w:rsid w:val="00DC43E4"/>
    <w:rPr>
      <w:color w:val="0000FF"/>
      <w:u w:val="single"/>
    </w:rPr>
  </w:style>
  <w:style w:type="character" w:styleId="a5">
    <w:name w:val="FollowedHyperlink"/>
    <w:basedOn w:val="a0"/>
    <w:uiPriority w:val="99"/>
    <w:semiHidden/>
    <w:unhideWhenUsed/>
    <w:rsid w:val="00DC43E4"/>
    <w:rPr>
      <w:color w:val="954F72" w:themeColor="followedHyperlink"/>
      <w:u w:val="single"/>
    </w:rPr>
  </w:style>
  <w:style w:type="paragraph" w:customStyle="1" w:styleId="First">
    <w:name w:val="FirstОснТекст"/>
    <w:basedOn w:val="a6"/>
    <w:next w:val="a6"/>
    <w:rsid w:val="00DC43E4"/>
    <w:pPr>
      <w:spacing w:before="120"/>
      <w:ind w:firstLine="0"/>
    </w:pPr>
  </w:style>
  <w:style w:type="paragraph" w:styleId="a7">
    <w:name w:val="Normal (Web)"/>
    <w:basedOn w:val="a"/>
    <w:semiHidden/>
    <w:unhideWhenUsed/>
    <w:qFormat/>
    <w:rsid w:val="00DC43E4"/>
    <w:pPr>
      <w:spacing w:before="100" w:beforeAutospacing="1" w:after="100" w:afterAutospacing="1"/>
      <w:ind w:firstLine="709"/>
      <w:jc w:val="both"/>
    </w:pPr>
  </w:style>
  <w:style w:type="paragraph" w:styleId="a8">
    <w:name w:val="footnote text"/>
    <w:basedOn w:val="a"/>
    <w:link w:val="a9"/>
    <w:semiHidden/>
    <w:unhideWhenUsed/>
    <w:rsid w:val="00DC43E4"/>
    <w:pPr>
      <w:ind w:firstLine="709"/>
      <w:jc w:val="both"/>
    </w:pPr>
    <w:rPr>
      <w:sz w:val="20"/>
      <w:szCs w:val="20"/>
    </w:rPr>
  </w:style>
  <w:style w:type="character" w:customStyle="1" w:styleId="a9">
    <w:name w:val="Текст сноски Знак"/>
    <w:basedOn w:val="a0"/>
    <w:link w:val="a8"/>
    <w:semiHidden/>
    <w:rsid w:val="00DC43E4"/>
    <w:rPr>
      <w:rFonts w:ascii="Times New Roman" w:eastAsia="Times New Roman" w:hAnsi="Times New Roman" w:cs="Times New Roman"/>
      <w:sz w:val="20"/>
      <w:szCs w:val="20"/>
      <w:lang w:eastAsia="ru-RU"/>
    </w:rPr>
  </w:style>
  <w:style w:type="paragraph" w:customStyle="1" w:styleId="CommentText">
    <w:name w:val="Comment Text"/>
    <w:basedOn w:val="a"/>
    <w:link w:val="aa"/>
    <w:semiHidden/>
    <w:unhideWhenUsed/>
    <w:rsid w:val="00DC43E4"/>
    <w:pPr>
      <w:ind w:firstLine="709"/>
      <w:jc w:val="both"/>
    </w:pPr>
    <w:rPr>
      <w:sz w:val="20"/>
      <w:szCs w:val="20"/>
    </w:rPr>
  </w:style>
  <w:style w:type="character" w:customStyle="1" w:styleId="aa">
    <w:name w:val="Текст примечания Знак"/>
    <w:basedOn w:val="a0"/>
    <w:link w:val="CommentText"/>
    <w:semiHidden/>
    <w:rsid w:val="00DC43E4"/>
    <w:rPr>
      <w:rFonts w:ascii="Times New Roman" w:eastAsia="Times New Roman" w:hAnsi="Times New Roman" w:cs="Times New Roman"/>
      <w:sz w:val="20"/>
      <w:szCs w:val="20"/>
      <w:lang w:eastAsia="ru-RU"/>
    </w:rPr>
  </w:style>
  <w:style w:type="paragraph" w:styleId="ab">
    <w:name w:val="header"/>
    <w:basedOn w:val="a"/>
    <w:link w:val="ac"/>
    <w:uiPriority w:val="99"/>
    <w:unhideWhenUsed/>
    <w:qFormat/>
    <w:rsid w:val="00DC43E4"/>
    <w:pPr>
      <w:tabs>
        <w:tab w:val="center" w:pos="4677"/>
        <w:tab w:val="right" w:pos="9355"/>
      </w:tabs>
      <w:ind w:firstLine="709"/>
      <w:jc w:val="both"/>
    </w:pPr>
  </w:style>
  <w:style w:type="character" w:customStyle="1" w:styleId="ac">
    <w:name w:val="Верхний колонтитул Знак"/>
    <w:basedOn w:val="a0"/>
    <w:link w:val="ab"/>
    <w:uiPriority w:val="99"/>
    <w:rsid w:val="00DC43E4"/>
    <w:rPr>
      <w:rFonts w:ascii="Times New Roman" w:eastAsia="Times New Roman" w:hAnsi="Times New Roman" w:cs="Times New Roman"/>
      <w:sz w:val="24"/>
      <w:szCs w:val="24"/>
    </w:rPr>
  </w:style>
  <w:style w:type="paragraph" w:styleId="ad">
    <w:name w:val="footer"/>
    <w:basedOn w:val="a"/>
    <w:link w:val="ae"/>
    <w:unhideWhenUsed/>
    <w:rsid w:val="00DC43E4"/>
    <w:pPr>
      <w:tabs>
        <w:tab w:val="center" w:pos="4677"/>
        <w:tab w:val="right" w:pos="9355"/>
      </w:tabs>
      <w:ind w:firstLine="709"/>
      <w:jc w:val="both"/>
    </w:pPr>
  </w:style>
  <w:style w:type="character" w:customStyle="1" w:styleId="ae">
    <w:name w:val="Нижний колонтитул Знак"/>
    <w:basedOn w:val="a0"/>
    <w:link w:val="ad"/>
    <w:rsid w:val="00DC43E4"/>
    <w:rPr>
      <w:rFonts w:ascii="Times New Roman" w:eastAsia="Times New Roman" w:hAnsi="Times New Roman" w:cs="Times New Roman"/>
      <w:sz w:val="24"/>
      <w:szCs w:val="24"/>
      <w:lang w:eastAsia="ru-RU"/>
    </w:rPr>
  </w:style>
  <w:style w:type="paragraph" w:styleId="af">
    <w:name w:val="endnote text"/>
    <w:basedOn w:val="a"/>
    <w:link w:val="af0"/>
    <w:semiHidden/>
    <w:unhideWhenUsed/>
    <w:rsid w:val="00DC43E4"/>
    <w:pPr>
      <w:ind w:firstLine="709"/>
      <w:jc w:val="both"/>
    </w:pPr>
    <w:rPr>
      <w:sz w:val="20"/>
      <w:szCs w:val="20"/>
    </w:rPr>
  </w:style>
  <w:style w:type="character" w:customStyle="1" w:styleId="af0">
    <w:name w:val="Текст концевой сноски Знак"/>
    <w:basedOn w:val="a0"/>
    <w:link w:val="af"/>
    <w:semiHidden/>
    <w:rsid w:val="00DC43E4"/>
    <w:rPr>
      <w:rFonts w:ascii="Times New Roman" w:eastAsia="Times New Roman" w:hAnsi="Times New Roman" w:cs="Times New Roman"/>
      <w:sz w:val="20"/>
      <w:szCs w:val="20"/>
      <w:lang w:eastAsia="ru-RU"/>
    </w:rPr>
  </w:style>
  <w:style w:type="paragraph" w:styleId="af1">
    <w:name w:val="Title"/>
    <w:basedOn w:val="a"/>
    <w:link w:val="11"/>
    <w:qFormat/>
    <w:rsid w:val="00DC43E4"/>
    <w:pPr>
      <w:widowControl w:val="0"/>
      <w:ind w:firstLine="709"/>
      <w:jc w:val="center"/>
    </w:pPr>
    <w:rPr>
      <w:b/>
      <w:szCs w:val="20"/>
    </w:rPr>
  </w:style>
  <w:style w:type="character" w:customStyle="1" w:styleId="af2">
    <w:name w:val="Название Знак"/>
    <w:basedOn w:val="a0"/>
    <w:rsid w:val="00DC43E4"/>
    <w:rPr>
      <w:rFonts w:asciiTheme="majorHAnsi" w:eastAsiaTheme="majorEastAsia" w:hAnsiTheme="majorHAnsi" w:cstheme="majorBidi"/>
      <w:color w:val="323E4F" w:themeColor="text2" w:themeShade="BF"/>
      <w:spacing w:val="5"/>
      <w:kern w:val="28"/>
      <w:sz w:val="52"/>
      <w:szCs w:val="52"/>
      <w:lang w:eastAsia="ru-RU"/>
    </w:rPr>
  </w:style>
  <w:style w:type="paragraph" w:styleId="af3">
    <w:name w:val="Body Text"/>
    <w:basedOn w:val="a"/>
    <w:link w:val="af4"/>
    <w:semiHidden/>
    <w:unhideWhenUsed/>
    <w:rsid w:val="00DC43E4"/>
    <w:pPr>
      <w:pageBreakBefore/>
      <w:widowControl w:val="0"/>
      <w:snapToGrid w:val="0"/>
      <w:ind w:firstLine="709"/>
      <w:jc w:val="both"/>
    </w:pPr>
    <w:rPr>
      <w:rFonts w:cs="KZ Arial"/>
      <w:b/>
      <w:color w:val="FF0000"/>
      <w:sz w:val="20"/>
      <w:szCs w:val="20"/>
    </w:rPr>
  </w:style>
  <w:style w:type="character" w:customStyle="1" w:styleId="af4">
    <w:name w:val="Основной текст Знак"/>
    <w:basedOn w:val="a0"/>
    <w:link w:val="af3"/>
    <w:semiHidden/>
    <w:rsid w:val="00DC43E4"/>
    <w:rPr>
      <w:rFonts w:ascii="Times New Roman" w:eastAsia="Times New Roman" w:hAnsi="Times New Roman" w:cs="KZ Arial"/>
      <w:b/>
      <w:color w:val="FF0000"/>
      <w:sz w:val="20"/>
      <w:szCs w:val="20"/>
      <w:lang w:eastAsia="ru-RU"/>
    </w:rPr>
  </w:style>
  <w:style w:type="paragraph" w:styleId="af5">
    <w:name w:val="Body Text Indent"/>
    <w:basedOn w:val="a"/>
    <w:link w:val="af6"/>
    <w:semiHidden/>
    <w:unhideWhenUsed/>
    <w:qFormat/>
    <w:rsid w:val="00DC43E4"/>
    <w:pPr>
      <w:spacing w:after="120"/>
      <w:ind w:left="283" w:firstLine="709"/>
      <w:jc w:val="both"/>
    </w:pPr>
  </w:style>
  <w:style w:type="character" w:customStyle="1" w:styleId="af6">
    <w:name w:val="Основной текст с отступом Знак"/>
    <w:basedOn w:val="a0"/>
    <w:link w:val="af5"/>
    <w:semiHidden/>
    <w:rsid w:val="00DC43E4"/>
    <w:rPr>
      <w:rFonts w:ascii="Times New Roman" w:eastAsia="Times New Roman" w:hAnsi="Times New Roman" w:cs="Times New Roman"/>
      <w:sz w:val="24"/>
      <w:szCs w:val="24"/>
      <w:lang w:eastAsia="ru-RU"/>
    </w:rPr>
  </w:style>
  <w:style w:type="paragraph" w:styleId="21">
    <w:name w:val="Body Text 2"/>
    <w:basedOn w:val="a"/>
    <w:link w:val="210"/>
    <w:semiHidden/>
    <w:unhideWhenUsed/>
    <w:rsid w:val="00DC43E4"/>
    <w:pPr>
      <w:spacing w:after="120" w:line="480" w:lineRule="auto"/>
      <w:ind w:firstLine="709"/>
      <w:jc w:val="both"/>
    </w:pPr>
  </w:style>
  <w:style w:type="character" w:customStyle="1" w:styleId="22">
    <w:name w:val="Основной текст 2 Знак"/>
    <w:basedOn w:val="a0"/>
    <w:semiHidden/>
    <w:rsid w:val="00DC43E4"/>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DC43E4"/>
    <w:pPr>
      <w:widowControl w:val="0"/>
      <w:snapToGrid w:val="0"/>
      <w:spacing w:after="120"/>
      <w:ind w:firstLine="709"/>
      <w:jc w:val="both"/>
    </w:pPr>
    <w:rPr>
      <w:rFonts w:ascii="Times New Roman CYR" w:hAnsi="Times New Roman CYR" w:cs="KZ Arial"/>
      <w:sz w:val="16"/>
      <w:szCs w:val="16"/>
    </w:rPr>
  </w:style>
  <w:style w:type="character" w:customStyle="1" w:styleId="32">
    <w:name w:val="Основной текст 3 Знак"/>
    <w:basedOn w:val="a0"/>
    <w:link w:val="31"/>
    <w:semiHidden/>
    <w:rsid w:val="00DC43E4"/>
    <w:rPr>
      <w:rFonts w:ascii="Times New Roman CYR" w:eastAsia="Times New Roman" w:hAnsi="Times New Roman CYR" w:cs="KZ Arial"/>
      <w:sz w:val="16"/>
      <w:szCs w:val="16"/>
      <w:lang w:eastAsia="ru-RU"/>
    </w:rPr>
  </w:style>
  <w:style w:type="paragraph" w:styleId="23">
    <w:name w:val="Body Text Indent 2"/>
    <w:basedOn w:val="a"/>
    <w:link w:val="24"/>
    <w:semiHidden/>
    <w:unhideWhenUsed/>
    <w:rsid w:val="00DC43E4"/>
    <w:pPr>
      <w:spacing w:after="120" w:line="480" w:lineRule="auto"/>
      <w:ind w:left="283" w:firstLine="709"/>
      <w:jc w:val="both"/>
    </w:pPr>
  </w:style>
  <w:style w:type="character" w:customStyle="1" w:styleId="24">
    <w:name w:val="Основной текст с отступом 2 Знак"/>
    <w:basedOn w:val="a0"/>
    <w:link w:val="23"/>
    <w:semiHidden/>
    <w:rsid w:val="00DC43E4"/>
    <w:rPr>
      <w:rFonts w:ascii="Times New Roman" w:eastAsia="Times New Roman" w:hAnsi="Times New Roman" w:cs="Times New Roman"/>
      <w:sz w:val="24"/>
      <w:szCs w:val="24"/>
      <w:lang w:eastAsia="ru-RU"/>
    </w:rPr>
  </w:style>
  <w:style w:type="paragraph" w:styleId="af7">
    <w:name w:val="Document Map"/>
    <w:basedOn w:val="a"/>
    <w:link w:val="af8"/>
    <w:semiHidden/>
    <w:unhideWhenUsed/>
    <w:rsid w:val="00DC43E4"/>
    <w:pPr>
      <w:shd w:val="clear" w:color="auto" w:fill="000080"/>
      <w:ind w:firstLine="709"/>
      <w:jc w:val="both"/>
    </w:pPr>
    <w:rPr>
      <w:rFonts w:ascii="Tahoma" w:hAnsi="Tahoma" w:cs="Tahoma"/>
      <w:sz w:val="20"/>
      <w:szCs w:val="20"/>
    </w:rPr>
  </w:style>
  <w:style w:type="character" w:customStyle="1" w:styleId="af8">
    <w:name w:val="Схема документа Знак"/>
    <w:basedOn w:val="a0"/>
    <w:link w:val="af7"/>
    <w:semiHidden/>
    <w:rsid w:val="00DC43E4"/>
    <w:rPr>
      <w:rFonts w:ascii="Tahoma" w:eastAsia="Times New Roman" w:hAnsi="Tahoma" w:cs="Tahoma"/>
      <w:sz w:val="20"/>
      <w:szCs w:val="20"/>
      <w:shd w:val="clear" w:color="auto" w:fill="000080"/>
      <w:lang w:eastAsia="ru-RU"/>
    </w:rPr>
  </w:style>
  <w:style w:type="paragraph" w:customStyle="1" w:styleId="CommentSubject">
    <w:name w:val="Comment Subject"/>
    <w:basedOn w:val="CommentText"/>
    <w:next w:val="CommentText"/>
    <w:link w:val="af9"/>
    <w:semiHidden/>
    <w:unhideWhenUsed/>
    <w:rsid w:val="00DC43E4"/>
    <w:rPr>
      <w:b/>
      <w:bCs/>
    </w:rPr>
  </w:style>
  <w:style w:type="character" w:customStyle="1" w:styleId="af9">
    <w:name w:val="Тема примечания Знак"/>
    <w:basedOn w:val="aa"/>
    <w:link w:val="CommentSubject"/>
    <w:semiHidden/>
    <w:rsid w:val="00DC43E4"/>
    <w:rPr>
      <w:rFonts w:ascii="Times New Roman" w:eastAsia="Times New Roman" w:hAnsi="Times New Roman" w:cs="Times New Roman"/>
      <w:b/>
      <w:bCs/>
      <w:sz w:val="20"/>
      <w:szCs w:val="20"/>
      <w:lang w:eastAsia="ru-RU"/>
    </w:rPr>
  </w:style>
  <w:style w:type="paragraph" w:styleId="afa">
    <w:name w:val="Balloon Text"/>
    <w:basedOn w:val="a"/>
    <w:link w:val="afb"/>
    <w:semiHidden/>
    <w:unhideWhenUsed/>
    <w:rsid w:val="00DC43E4"/>
    <w:pPr>
      <w:ind w:firstLine="709"/>
      <w:jc w:val="both"/>
    </w:pPr>
    <w:rPr>
      <w:rFonts w:ascii="Tahoma" w:hAnsi="Tahoma" w:cs="Tahoma"/>
      <w:sz w:val="16"/>
      <w:szCs w:val="16"/>
    </w:rPr>
  </w:style>
  <w:style w:type="character" w:customStyle="1" w:styleId="afb">
    <w:name w:val="Текст выноски Знак"/>
    <w:basedOn w:val="a0"/>
    <w:link w:val="afa"/>
    <w:semiHidden/>
    <w:rsid w:val="00DC43E4"/>
    <w:rPr>
      <w:rFonts w:ascii="Tahoma" w:eastAsia="Times New Roman" w:hAnsi="Tahoma" w:cs="Tahoma"/>
      <w:sz w:val="16"/>
      <w:szCs w:val="16"/>
      <w:lang w:eastAsia="ru-RU"/>
    </w:rPr>
  </w:style>
  <w:style w:type="paragraph" w:customStyle="1" w:styleId="25">
    <w:name w:val="Знак2"/>
    <w:basedOn w:val="a"/>
    <w:rsid w:val="00DC43E4"/>
    <w:pPr>
      <w:spacing w:after="160" w:line="240" w:lineRule="exact"/>
      <w:ind w:firstLine="709"/>
      <w:jc w:val="both"/>
    </w:pPr>
    <w:rPr>
      <w:rFonts w:ascii="Verdana" w:hAnsi="Verdana"/>
      <w:sz w:val="20"/>
      <w:szCs w:val="20"/>
      <w:lang w:val="en-US" w:eastAsia="en-US"/>
    </w:rPr>
  </w:style>
  <w:style w:type="character" w:customStyle="1" w:styleId="afc">
    <w:name w:val="Боковик Знак"/>
    <w:link w:val="afd"/>
    <w:locked/>
    <w:rsid w:val="00DC43E4"/>
    <w:rPr>
      <w:sz w:val="24"/>
    </w:rPr>
  </w:style>
  <w:style w:type="paragraph" w:customStyle="1" w:styleId="afd">
    <w:name w:val="Боковик"/>
    <w:basedOn w:val="a"/>
    <w:link w:val="afc"/>
    <w:qFormat/>
    <w:rsid w:val="00DC43E4"/>
    <w:pPr>
      <w:ind w:firstLine="709"/>
      <w:jc w:val="both"/>
    </w:pPr>
    <w:rPr>
      <w:rFonts w:asciiTheme="minorHAnsi" w:eastAsiaTheme="minorHAnsi" w:hAnsiTheme="minorHAnsi" w:cstheme="minorBidi"/>
      <w:szCs w:val="22"/>
    </w:rPr>
  </w:style>
  <w:style w:type="paragraph" w:customStyle="1" w:styleId="12">
    <w:name w:val="заголовок 1"/>
    <w:basedOn w:val="a"/>
    <w:next w:val="a"/>
    <w:rsid w:val="00DC43E4"/>
    <w:pPr>
      <w:keepNext/>
      <w:spacing w:before="240" w:after="120"/>
      <w:ind w:right="2552" w:firstLine="709"/>
      <w:jc w:val="both"/>
    </w:pPr>
    <w:rPr>
      <w:b/>
      <w:spacing w:val="20"/>
      <w:kern w:val="28"/>
      <w:sz w:val="32"/>
      <w:szCs w:val="20"/>
    </w:rPr>
  </w:style>
  <w:style w:type="paragraph" w:customStyle="1" w:styleId="26">
    <w:name w:val="заголовок 2"/>
    <w:basedOn w:val="a"/>
    <w:next w:val="a"/>
    <w:rsid w:val="00DC43E4"/>
    <w:pPr>
      <w:keepNext/>
      <w:spacing w:before="360" w:after="60"/>
      <w:ind w:firstLine="709"/>
      <w:jc w:val="center"/>
      <w:outlineLvl w:val="1"/>
    </w:pPr>
    <w:rPr>
      <w:rFonts w:ascii="Times New Roman CYR" w:hAnsi="Times New Roman CYR" w:cs="KZ Arial"/>
      <w:b/>
      <w:bCs/>
      <w:caps/>
      <w:noProof/>
      <w:spacing w:val="20"/>
      <w:kern w:val="28"/>
    </w:rPr>
  </w:style>
  <w:style w:type="paragraph" w:customStyle="1" w:styleId="afe">
    <w:name w:val="ПредУтверждПериод"/>
    <w:basedOn w:val="a"/>
    <w:rsid w:val="00DC43E4"/>
    <w:pPr>
      <w:spacing w:before="40"/>
      <w:ind w:left="1474" w:firstLine="709"/>
      <w:jc w:val="both"/>
    </w:pPr>
    <w:rPr>
      <w:rFonts w:ascii="KZ Arial" w:hAnsi="KZ Arial"/>
      <w:sz w:val="20"/>
      <w:szCs w:val="20"/>
    </w:rPr>
  </w:style>
  <w:style w:type="paragraph" w:customStyle="1" w:styleId="Normal1">
    <w:name w:val="Normal1"/>
    <w:rsid w:val="00DC43E4"/>
    <w:pPr>
      <w:snapToGrid w:val="0"/>
      <w:spacing w:before="100" w:after="100" w:line="240" w:lineRule="auto"/>
      <w:ind w:firstLine="709"/>
      <w:jc w:val="both"/>
    </w:pPr>
    <w:rPr>
      <w:rFonts w:ascii="Times New Roman" w:eastAsia="Times New Roman" w:hAnsi="Times New Roman" w:cs="Times New Roman"/>
      <w:sz w:val="24"/>
      <w:szCs w:val="20"/>
      <w:lang w:eastAsia="ru-RU"/>
    </w:rPr>
  </w:style>
  <w:style w:type="paragraph" w:customStyle="1" w:styleId="aff">
    <w:name w:val="ШапкаТаблицы"/>
    <w:basedOn w:val="a"/>
    <w:next w:val="a"/>
    <w:rsid w:val="00DC43E4"/>
    <w:pPr>
      <w:ind w:firstLine="709"/>
      <w:jc w:val="center"/>
    </w:pPr>
    <w:rPr>
      <w:sz w:val="18"/>
      <w:szCs w:val="20"/>
    </w:rPr>
  </w:style>
  <w:style w:type="paragraph" w:customStyle="1" w:styleId="13">
    <w:name w:val="1"/>
    <w:basedOn w:val="a"/>
    <w:autoRedefine/>
    <w:rsid w:val="00DC43E4"/>
    <w:pPr>
      <w:spacing w:after="160" w:line="240" w:lineRule="exact"/>
      <w:ind w:firstLine="709"/>
      <w:jc w:val="both"/>
    </w:pPr>
    <w:rPr>
      <w:sz w:val="28"/>
      <w:szCs w:val="20"/>
      <w:lang w:val="en-US" w:eastAsia="en-US"/>
    </w:rPr>
  </w:style>
  <w:style w:type="character" w:customStyle="1" w:styleId="aff0">
    <w:name w:val="ОснТекст Знак"/>
    <w:link w:val="a6"/>
    <w:locked/>
    <w:rsid w:val="00DC43E4"/>
    <w:rPr>
      <w:rFonts w:ascii="KZ Arial" w:hAnsi="KZ Arial"/>
      <w:noProof/>
    </w:rPr>
  </w:style>
  <w:style w:type="paragraph" w:customStyle="1" w:styleId="a6">
    <w:name w:val="ОснТекст"/>
    <w:link w:val="aff0"/>
    <w:qFormat/>
    <w:rsid w:val="00DC43E4"/>
    <w:pPr>
      <w:spacing w:after="0" w:line="240" w:lineRule="auto"/>
      <w:ind w:firstLine="709"/>
      <w:jc w:val="both"/>
    </w:pPr>
    <w:rPr>
      <w:rFonts w:ascii="KZ Arial" w:hAnsi="KZ Arial"/>
      <w:noProof/>
    </w:rPr>
  </w:style>
  <w:style w:type="paragraph" w:customStyle="1" w:styleId="Default">
    <w:name w:val="Default"/>
    <w:rsid w:val="00DC43E4"/>
    <w:pPr>
      <w:autoSpaceDE w:val="0"/>
      <w:autoSpaceDN w:val="0"/>
      <w:adjustRightInd w:val="0"/>
      <w:spacing w:after="0" w:line="240" w:lineRule="auto"/>
      <w:ind w:firstLine="709"/>
      <w:jc w:val="both"/>
    </w:pPr>
    <w:rPr>
      <w:rFonts w:ascii="Times New Roman" w:eastAsia="Times New Roman" w:hAnsi="Times New Roman" w:cs="Times New Roman"/>
      <w:color w:val="000000"/>
      <w:sz w:val="24"/>
      <w:szCs w:val="24"/>
      <w:lang w:eastAsia="ru-RU"/>
    </w:rPr>
  </w:style>
  <w:style w:type="paragraph" w:customStyle="1" w:styleId="-">
    <w:name w:val="Продолж-ие"/>
    <w:basedOn w:val="a6"/>
    <w:next w:val="aff"/>
    <w:rsid w:val="00DC43E4"/>
    <w:pPr>
      <w:spacing w:before="120" w:after="200"/>
      <w:ind w:firstLine="0"/>
      <w:jc w:val="right"/>
    </w:pPr>
    <w:rPr>
      <w:rFonts w:ascii="Times New Roman" w:hAnsi="Times New Roman"/>
      <w:sz w:val="16"/>
    </w:rPr>
  </w:style>
  <w:style w:type="paragraph" w:customStyle="1" w:styleId="aff1">
    <w:name w:val="Форма№"/>
    <w:basedOn w:val="a6"/>
    <w:rsid w:val="00DC43E4"/>
    <w:pPr>
      <w:spacing w:after="120"/>
      <w:jc w:val="right"/>
    </w:pPr>
    <w:rPr>
      <w:b/>
    </w:rPr>
  </w:style>
  <w:style w:type="paragraph" w:customStyle="1" w:styleId="14">
    <w:name w:val="Обычный1"/>
    <w:qFormat/>
    <w:rsid w:val="00DC43E4"/>
    <w:pPr>
      <w:snapToGrid w:val="0"/>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f2">
    <w:name w:val="ÎñíÒåêñò"/>
    <w:rsid w:val="00DC43E4"/>
    <w:pPr>
      <w:spacing w:after="0" w:line="240" w:lineRule="auto"/>
      <w:ind w:firstLine="709"/>
      <w:jc w:val="both"/>
    </w:pPr>
    <w:rPr>
      <w:rFonts w:ascii="Times New Roman" w:eastAsia="Times New Roman" w:hAnsi="Times New Roman" w:cs="Times New Roman"/>
      <w:noProof/>
      <w:sz w:val="20"/>
      <w:szCs w:val="20"/>
      <w:lang w:eastAsia="ru-RU"/>
    </w:rPr>
  </w:style>
  <w:style w:type="paragraph" w:customStyle="1" w:styleId="OsnTxt">
    <w:name w:val="OsnTxt"/>
    <w:qFormat/>
    <w:rsid w:val="00DC43E4"/>
    <w:pPr>
      <w:spacing w:after="0" w:line="280" w:lineRule="exact"/>
      <w:ind w:firstLine="794"/>
      <w:jc w:val="both"/>
    </w:pPr>
    <w:rPr>
      <w:rFonts w:ascii="KZ Arial" w:eastAsia="Times New Roman" w:hAnsi="KZ Arial" w:cs="Times New Roman"/>
      <w:sz w:val="20"/>
      <w:szCs w:val="20"/>
      <w:lang w:eastAsia="ru-RU"/>
    </w:rPr>
  </w:style>
  <w:style w:type="paragraph" w:customStyle="1" w:styleId="OsnTxt0">
    <w:name w:val="OsnTxt:"/>
    <w:basedOn w:val="OsnTxt"/>
    <w:next w:val="OsnTxt"/>
    <w:qFormat/>
    <w:rsid w:val="00DC43E4"/>
    <w:pPr>
      <w:spacing w:after="80"/>
    </w:pPr>
  </w:style>
  <w:style w:type="character" w:styleId="aff3">
    <w:name w:val="footnote reference"/>
    <w:semiHidden/>
    <w:unhideWhenUsed/>
    <w:rsid w:val="00DC43E4"/>
    <w:rPr>
      <w:vertAlign w:val="superscript"/>
    </w:rPr>
  </w:style>
  <w:style w:type="character" w:customStyle="1" w:styleId="CommentReference">
    <w:name w:val="Comment Reference"/>
    <w:semiHidden/>
    <w:unhideWhenUsed/>
    <w:rsid w:val="00DC43E4"/>
    <w:rPr>
      <w:sz w:val="16"/>
      <w:szCs w:val="16"/>
    </w:rPr>
  </w:style>
  <w:style w:type="character" w:styleId="aff4">
    <w:name w:val="endnote reference"/>
    <w:basedOn w:val="a0"/>
    <w:semiHidden/>
    <w:unhideWhenUsed/>
    <w:rsid w:val="00DC43E4"/>
    <w:rPr>
      <w:vertAlign w:val="superscript"/>
    </w:rPr>
  </w:style>
  <w:style w:type="character" w:customStyle="1" w:styleId="s0">
    <w:name w:val="s0"/>
    <w:basedOn w:val="a0"/>
    <w:rsid w:val="00DC43E4"/>
    <w:rPr>
      <w:rFonts w:ascii="Times New Roman" w:hAnsi="Times New Roman" w:cs="Times New Roman" w:hint="default"/>
      <w:strike w:val="0"/>
      <w:dstrike w:val="0"/>
      <w:color w:val="000000"/>
      <w:u w:val="none"/>
      <w:effect w:val="none"/>
    </w:rPr>
  </w:style>
  <w:style w:type="character" w:customStyle="1" w:styleId="11">
    <w:name w:val="Название Знак1"/>
    <w:basedOn w:val="a0"/>
    <w:link w:val="af1"/>
    <w:locked/>
    <w:rsid w:val="00DC43E4"/>
    <w:rPr>
      <w:rFonts w:ascii="Times New Roman" w:eastAsia="Times New Roman" w:hAnsi="Times New Roman" w:cs="Times New Roman"/>
      <w:b/>
      <w:sz w:val="24"/>
      <w:szCs w:val="20"/>
      <w:lang w:eastAsia="ru-RU"/>
    </w:rPr>
  </w:style>
  <w:style w:type="character" w:customStyle="1" w:styleId="210">
    <w:name w:val="Основной текст 2 Знак1"/>
    <w:basedOn w:val="a0"/>
    <w:link w:val="21"/>
    <w:semiHidden/>
    <w:locked/>
    <w:rsid w:val="00DC43E4"/>
    <w:rPr>
      <w:rFonts w:ascii="Times New Roman" w:eastAsia="Times New Roman" w:hAnsi="Times New Roman" w:cs="Times New Roman"/>
      <w:sz w:val="24"/>
      <w:szCs w:val="24"/>
      <w:lang w:eastAsia="ru-RU"/>
    </w:rPr>
  </w:style>
  <w:style w:type="character" w:customStyle="1" w:styleId="aff5">
    <w:name w:val="Основной шрифт"/>
    <w:rsid w:val="00DC43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footer" w:uiPriority="0"/>
    <w:lsdException w:name="caption" w:uiPriority="35" w:qFormat="1"/>
    <w:lsdException w:name="footnote reference" w:uiPriority="0"/>
    <w:lsdException w:name="annotation reference" w:uiPriority="0"/>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C43E4"/>
    <w:pPr>
      <w:keepNext/>
      <w:spacing w:before="240" w:after="60"/>
      <w:ind w:firstLine="709"/>
      <w:jc w:val="both"/>
      <w:outlineLvl w:val="0"/>
    </w:pPr>
    <w:rPr>
      <w:rFonts w:ascii="Arial" w:hAnsi="Arial"/>
      <w:b/>
      <w:bCs/>
      <w:kern w:val="32"/>
      <w:sz w:val="32"/>
      <w:szCs w:val="32"/>
    </w:rPr>
  </w:style>
  <w:style w:type="paragraph" w:styleId="2">
    <w:name w:val="heading 2"/>
    <w:basedOn w:val="1"/>
    <w:next w:val="First"/>
    <w:link w:val="20"/>
    <w:semiHidden/>
    <w:unhideWhenUsed/>
    <w:qFormat/>
    <w:rsid w:val="00DC43E4"/>
    <w:pPr>
      <w:spacing w:before="360"/>
      <w:jc w:val="center"/>
      <w:outlineLvl w:val="1"/>
    </w:pPr>
    <w:rPr>
      <w:rFonts w:ascii="KZ Arial" w:hAnsi="KZ Arial"/>
      <w:bCs w:val="0"/>
      <w:caps/>
      <w:noProof/>
      <w:spacing w:val="20"/>
      <w:kern w:val="28"/>
      <w:sz w:val="24"/>
      <w:szCs w:val="20"/>
    </w:rPr>
  </w:style>
  <w:style w:type="paragraph" w:styleId="3">
    <w:name w:val="heading 3"/>
    <w:basedOn w:val="a"/>
    <w:next w:val="a"/>
    <w:link w:val="30"/>
    <w:semiHidden/>
    <w:unhideWhenUsed/>
    <w:qFormat/>
    <w:rsid w:val="00DC43E4"/>
    <w:pPr>
      <w:keepNext/>
      <w:spacing w:before="240" w:after="60"/>
      <w:ind w:firstLine="709"/>
      <w:jc w:val="both"/>
      <w:outlineLvl w:val="2"/>
    </w:pPr>
    <w:rPr>
      <w:b/>
      <w:bCs/>
      <w:sz w:val="26"/>
      <w:szCs w:val="26"/>
    </w:rPr>
  </w:style>
  <w:style w:type="paragraph" w:styleId="4">
    <w:name w:val="heading 4"/>
    <w:basedOn w:val="a"/>
    <w:next w:val="a"/>
    <w:link w:val="40"/>
    <w:semiHidden/>
    <w:unhideWhenUsed/>
    <w:qFormat/>
    <w:rsid w:val="00DC43E4"/>
    <w:pPr>
      <w:keepNext/>
      <w:spacing w:before="240" w:after="60"/>
      <w:ind w:firstLine="709"/>
      <w:jc w:val="both"/>
      <w:outlineLvl w:val="3"/>
    </w:pPr>
    <w:rPr>
      <w:b/>
      <w:bCs/>
      <w:sz w:val="28"/>
      <w:szCs w:val="28"/>
    </w:rPr>
  </w:style>
  <w:style w:type="paragraph" w:styleId="5">
    <w:name w:val="heading 5"/>
    <w:basedOn w:val="a"/>
    <w:next w:val="a"/>
    <w:link w:val="50"/>
    <w:semiHidden/>
    <w:unhideWhenUsed/>
    <w:qFormat/>
    <w:rsid w:val="00DC43E4"/>
    <w:pPr>
      <w:keepNext/>
      <w:widowControl w:val="0"/>
      <w:ind w:firstLine="709"/>
      <w:jc w:val="both"/>
      <w:outlineLvl w:val="4"/>
    </w:pPr>
    <w:rPr>
      <w:rFonts w:cs="KZ Arial"/>
      <w:i/>
      <w:noProof/>
      <w:szCs w:val="20"/>
    </w:rPr>
  </w:style>
  <w:style w:type="paragraph" w:styleId="6">
    <w:name w:val="heading 6"/>
    <w:basedOn w:val="a"/>
    <w:next w:val="a"/>
    <w:link w:val="60"/>
    <w:semiHidden/>
    <w:unhideWhenUsed/>
    <w:qFormat/>
    <w:rsid w:val="00DC43E4"/>
    <w:pPr>
      <w:keepNext/>
      <w:widowControl w:val="0"/>
      <w:snapToGrid w:val="0"/>
      <w:ind w:firstLine="709"/>
      <w:jc w:val="center"/>
      <w:outlineLvl w:val="5"/>
    </w:pPr>
    <w:rPr>
      <w:rFonts w:ascii="KZ Arial" w:hAnsi="KZ Arial" w:cs="KZ Arial"/>
      <w:i/>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DC43E4"/>
    <w:rPr>
      <w:rFonts w:ascii="Arial" w:eastAsia="Times New Roman" w:hAnsi="Arial" w:cs="Times New Roman"/>
      <w:b/>
      <w:bCs/>
      <w:kern w:val="32"/>
      <w:sz w:val="32"/>
      <w:szCs w:val="32"/>
    </w:rPr>
  </w:style>
  <w:style w:type="character" w:customStyle="1" w:styleId="20">
    <w:name w:val="Заголовок 2 Знак"/>
    <w:basedOn w:val="a0"/>
    <w:link w:val="2"/>
    <w:semiHidden/>
    <w:rsid w:val="00DC43E4"/>
    <w:rPr>
      <w:rFonts w:ascii="KZ Arial" w:eastAsia="Times New Roman" w:hAnsi="KZ Arial" w:cs="Times New Roman"/>
      <w:b/>
      <w:caps/>
      <w:noProof/>
      <w:spacing w:val="20"/>
      <w:kern w:val="28"/>
      <w:sz w:val="24"/>
      <w:szCs w:val="20"/>
      <w:lang w:eastAsia="ru-RU"/>
    </w:rPr>
  </w:style>
  <w:style w:type="character" w:customStyle="1" w:styleId="30">
    <w:name w:val="Заголовок 3 Знак"/>
    <w:basedOn w:val="a0"/>
    <w:link w:val="3"/>
    <w:semiHidden/>
    <w:rsid w:val="00DC43E4"/>
    <w:rPr>
      <w:rFonts w:ascii="Times New Roman" w:eastAsia="Times New Roman" w:hAnsi="Times New Roman" w:cs="Times New Roman"/>
      <w:b/>
      <w:bCs/>
      <w:sz w:val="26"/>
      <w:szCs w:val="26"/>
      <w:lang w:eastAsia="ru-RU"/>
    </w:rPr>
  </w:style>
  <w:style w:type="character" w:customStyle="1" w:styleId="40">
    <w:name w:val="Заголовок 4 Знак"/>
    <w:basedOn w:val="a0"/>
    <w:link w:val="4"/>
    <w:semiHidden/>
    <w:rsid w:val="00DC43E4"/>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semiHidden/>
    <w:rsid w:val="00DC43E4"/>
    <w:rPr>
      <w:rFonts w:ascii="Times New Roman" w:eastAsia="Times New Roman" w:hAnsi="Times New Roman" w:cs="KZ Arial"/>
      <w:i/>
      <w:noProof/>
      <w:sz w:val="24"/>
      <w:szCs w:val="20"/>
      <w:lang w:eastAsia="ru-RU"/>
    </w:rPr>
  </w:style>
  <w:style w:type="character" w:customStyle="1" w:styleId="60">
    <w:name w:val="Заголовок 6 Знак"/>
    <w:basedOn w:val="a0"/>
    <w:link w:val="6"/>
    <w:semiHidden/>
    <w:rsid w:val="00DC43E4"/>
    <w:rPr>
      <w:rFonts w:ascii="KZ Arial" w:eastAsia="Times New Roman" w:hAnsi="KZ Arial" w:cs="KZ Arial"/>
      <w:i/>
      <w:sz w:val="20"/>
      <w:szCs w:val="20"/>
      <w:lang w:eastAsia="ru-RU"/>
    </w:rPr>
  </w:style>
  <w:style w:type="character" w:styleId="a4">
    <w:name w:val="Hyperlink"/>
    <w:uiPriority w:val="99"/>
    <w:semiHidden/>
    <w:unhideWhenUsed/>
    <w:rsid w:val="00DC43E4"/>
    <w:rPr>
      <w:color w:val="0000FF"/>
      <w:u w:val="single"/>
    </w:rPr>
  </w:style>
  <w:style w:type="character" w:styleId="a5">
    <w:name w:val="FollowedHyperlink"/>
    <w:basedOn w:val="a0"/>
    <w:uiPriority w:val="99"/>
    <w:semiHidden/>
    <w:unhideWhenUsed/>
    <w:rsid w:val="00DC43E4"/>
    <w:rPr>
      <w:color w:val="954F72" w:themeColor="followedHyperlink"/>
      <w:u w:val="single"/>
    </w:rPr>
  </w:style>
  <w:style w:type="paragraph" w:customStyle="1" w:styleId="First">
    <w:name w:val="FirstОснТекст"/>
    <w:basedOn w:val="a6"/>
    <w:next w:val="a6"/>
    <w:rsid w:val="00DC43E4"/>
    <w:pPr>
      <w:spacing w:before="120"/>
      <w:ind w:firstLine="0"/>
    </w:pPr>
  </w:style>
  <w:style w:type="paragraph" w:styleId="a7">
    <w:name w:val="Normal (Web)"/>
    <w:basedOn w:val="a"/>
    <w:semiHidden/>
    <w:unhideWhenUsed/>
    <w:qFormat/>
    <w:rsid w:val="00DC43E4"/>
    <w:pPr>
      <w:spacing w:before="100" w:beforeAutospacing="1" w:after="100" w:afterAutospacing="1"/>
      <w:ind w:firstLine="709"/>
      <w:jc w:val="both"/>
    </w:pPr>
  </w:style>
  <w:style w:type="paragraph" w:styleId="a8">
    <w:name w:val="footnote text"/>
    <w:basedOn w:val="a"/>
    <w:link w:val="a9"/>
    <w:semiHidden/>
    <w:unhideWhenUsed/>
    <w:rsid w:val="00DC43E4"/>
    <w:pPr>
      <w:ind w:firstLine="709"/>
      <w:jc w:val="both"/>
    </w:pPr>
    <w:rPr>
      <w:sz w:val="20"/>
      <w:szCs w:val="20"/>
    </w:rPr>
  </w:style>
  <w:style w:type="character" w:customStyle="1" w:styleId="a9">
    <w:name w:val="Текст сноски Знак"/>
    <w:basedOn w:val="a0"/>
    <w:link w:val="a8"/>
    <w:semiHidden/>
    <w:rsid w:val="00DC43E4"/>
    <w:rPr>
      <w:rFonts w:ascii="Times New Roman" w:eastAsia="Times New Roman" w:hAnsi="Times New Roman" w:cs="Times New Roman"/>
      <w:sz w:val="20"/>
      <w:szCs w:val="20"/>
      <w:lang w:eastAsia="ru-RU"/>
    </w:rPr>
  </w:style>
  <w:style w:type="paragraph" w:customStyle="1" w:styleId="CommentText">
    <w:name w:val="Comment Text"/>
    <w:basedOn w:val="a"/>
    <w:link w:val="aa"/>
    <w:semiHidden/>
    <w:unhideWhenUsed/>
    <w:rsid w:val="00DC43E4"/>
    <w:pPr>
      <w:ind w:firstLine="709"/>
      <w:jc w:val="both"/>
    </w:pPr>
    <w:rPr>
      <w:sz w:val="20"/>
      <w:szCs w:val="20"/>
    </w:rPr>
  </w:style>
  <w:style w:type="character" w:customStyle="1" w:styleId="aa">
    <w:name w:val="Текст примечания Знак"/>
    <w:basedOn w:val="a0"/>
    <w:link w:val="CommentText"/>
    <w:semiHidden/>
    <w:rsid w:val="00DC43E4"/>
    <w:rPr>
      <w:rFonts w:ascii="Times New Roman" w:eastAsia="Times New Roman" w:hAnsi="Times New Roman" w:cs="Times New Roman"/>
      <w:sz w:val="20"/>
      <w:szCs w:val="20"/>
      <w:lang w:eastAsia="ru-RU"/>
    </w:rPr>
  </w:style>
  <w:style w:type="paragraph" w:styleId="ab">
    <w:name w:val="header"/>
    <w:basedOn w:val="a"/>
    <w:link w:val="ac"/>
    <w:uiPriority w:val="99"/>
    <w:unhideWhenUsed/>
    <w:qFormat/>
    <w:rsid w:val="00DC43E4"/>
    <w:pPr>
      <w:tabs>
        <w:tab w:val="center" w:pos="4677"/>
        <w:tab w:val="right" w:pos="9355"/>
      </w:tabs>
      <w:ind w:firstLine="709"/>
      <w:jc w:val="both"/>
    </w:pPr>
  </w:style>
  <w:style w:type="character" w:customStyle="1" w:styleId="ac">
    <w:name w:val="Верхний колонтитул Знак"/>
    <w:basedOn w:val="a0"/>
    <w:link w:val="ab"/>
    <w:uiPriority w:val="99"/>
    <w:rsid w:val="00DC43E4"/>
    <w:rPr>
      <w:rFonts w:ascii="Times New Roman" w:eastAsia="Times New Roman" w:hAnsi="Times New Roman" w:cs="Times New Roman"/>
      <w:sz w:val="24"/>
      <w:szCs w:val="24"/>
    </w:rPr>
  </w:style>
  <w:style w:type="paragraph" w:styleId="ad">
    <w:name w:val="footer"/>
    <w:basedOn w:val="a"/>
    <w:link w:val="ae"/>
    <w:unhideWhenUsed/>
    <w:rsid w:val="00DC43E4"/>
    <w:pPr>
      <w:tabs>
        <w:tab w:val="center" w:pos="4677"/>
        <w:tab w:val="right" w:pos="9355"/>
      </w:tabs>
      <w:ind w:firstLine="709"/>
      <w:jc w:val="both"/>
    </w:pPr>
  </w:style>
  <w:style w:type="character" w:customStyle="1" w:styleId="ae">
    <w:name w:val="Нижний колонтитул Знак"/>
    <w:basedOn w:val="a0"/>
    <w:link w:val="ad"/>
    <w:rsid w:val="00DC43E4"/>
    <w:rPr>
      <w:rFonts w:ascii="Times New Roman" w:eastAsia="Times New Roman" w:hAnsi="Times New Roman" w:cs="Times New Roman"/>
      <w:sz w:val="24"/>
      <w:szCs w:val="24"/>
      <w:lang w:eastAsia="ru-RU"/>
    </w:rPr>
  </w:style>
  <w:style w:type="paragraph" w:styleId="af">
    <w:name w:val="endnote text"/>
    <w:basedOn w:val="a"/>
    <w:link w:val="af0"/>
    <w:semiHidden/>
    <w:unhideWhenUsed/>
    <w:rsid w:val="00DC43E4"/>
    <w:pPr>
      <w:ind w:firstLine="709"/>
      <w:jc w:val="both"/>
    </w:pPr>
    <w:rPr>
      <w:sz w:val="20"/>
      <w:szCs w:val="20"/>
    </w:rPr>
  </w:style>
  <w:style w:type="character" w:customStyle="1" w:styleId="af0">
    <w:name w:val="Текст концевой сноски Знак"/>
    <w:basedOn w:val="a0"/>
    <w:link w:val="af"/>
    <w:semiHidden/>
    <w:rsid w:val="00DC43E4"/>
    <w:rPr>
      <w:rFonts w:ascii="Times New Roman" w:eastAsia="Times New Roman" w:hAnsi="Times New Roman" w:cs="Times New Roman"/>
      <w:sz w:val="20"/>
      <w:szCs w:val="20"/>
      <w:lang w:eastAsia="ru-RU"/>
    </w:rPr>
  </w:style>
  <w:style w:type="paragraph" w:styleId="af1">
    <w:name w:val="Title"/>
    <w:basedOn w:val="a"/>
    <w:link w:val="11"/>
    <w:qFormat/>
    <w:rsid w:val="00DC43E4"/>
    <w:pPr>
      <w:widowControl w:val="0"/>
      <w:ind w:firstLine="709"/>
      <w:jc w:val="center"/>
    </w:pPr>
    <w:rPr>
      <w:b/>
      <w:szCs w:val="20"/>
    </w:rPr>
  </w:style>
  <w:style w:type="character" w:customStyle="1" w:styleId="af2">
    <w:name w:val="Название Знак"/>
    <w:basedOn w:val="a0"/>
    <w:rsid w:val="00DC43E4"/>
    <w:rPr>
      <w:rFonts w:asciiTheme="majorHAnsi" w:eastAsiaTheme="majorEastAsia" w:hAnsiTheme="majorHAnsi" w:cstheme="majorBidi"/>
      <w:color w:val="323E4F" w:themeColor="text2" w:themeShade="BF"/>
      <w:spacing w:val="5"/>
      <w:kern w:val="28"/>
      <w:sz w:val="52"/>
      <w:szCs w:val="52"/>
      <w:lang w:eastAsia="ru-RU"/>
    </w:rPr>
  </w:style>
  <w:style w:type="paragraph" w:styleId="af3">
    <w:name w:val="Body Text"/>
    <w:basedOn w:val="a"/>
    <w:link w:val="af4"/>
    <w:semiHidden/>
    <w:unhideWhenUsed/>
    <w:rsid w:val="00DC43E4"/>
    <w:pPr>
      <w:pageBreakBefore/>
      <w:widowControl w:val="0"/>
      <w:snapToGrid w:val="0"/>
      <w:ind w:firstLine="709"/>
      <w:jc w:val="both"/>
    </w:pPr>
    <w:rPr>
      <w:rFonts w:cs="KZ Arial"/>
      <w:b/>
      <w:color w:val="FF0000"/>
      <w:sz w:val="20"/>
      <w:szCs w:val="20"/>
    </w:rPr>
  </w:style>
  <w:style w:type="character" w:customStyle="1" w:styleId="af4">
    <w:name w:val="Основной текст Знак"/>
    <w:basedOn w:val="a0"/>
    <w:link w:val="af3"/>
    <w:semiHidden/>
    <w:rsid w:val="00DC43E4"/>
    <w:rPr>
      <w:rFonts w:ascii="Times New Roman" w:eastAsia="Times New Roman" w:hAnsi="Times New Roman" w:cs="KZ Arial"/>
      <w:b/>
      <w:color w:val="FF0000"/>
      <w:sz w:val="20"/>
      <w:szCs w:val="20"/>
      <w:lang w:eastAsia="ru-RU"/>
    </w:rPr>
  </w:style>
  <w:style w:type="paragraph" w:styleId="af5">
    <w:name w:val="Body Text Indent"/>
    <w:basedOn w:val="a"/>
    <w:link w:val="af6"/>
    <w:semiHidden/>
    <w:unhideWhenUsed/>
    <w:qFormat/>
    <w:rsid w:val="00DC43E4"/>
    <w:pPr>
      <w:spacing w:after="120"/>
      <w:ind w:left="283" w:firstLine="709"/>
      <w:jc w:val="both"/>
    </w:pPr>
  </w:style>
  <w:style w:type="character" w:customStyle="1" w:styleId="af6">
    <w:name w:val="Основной текст с отступом Знак"/>
    <w:basedOn w:val="a0"/>
    <w:link w:val="af5"/>
    <w:semiHidden/>
    <w:rsid w:val="00DC43E4"/>
    <w:rPr>
      <w:rFonts w:ascii="Times New Roman" w:eastAsia="Times New Roman" w:hAnsi="Times New Roman" w:cs="Times New Roman"/>
      <w:sz w:val="24"/>
      <w:szCs w:val="24"/>
      <w:lang w:eastAsia="ru-RU"/>
    </w:rPr>
  </w:style>
  <w:style w:type="paragraph" w:styleId="21">
    <w:name w:val="Body Text 2"/>
    <w:basedOn w:val="a"/>
    <w:link w:val="210"/>
    <w:semiHidden/>
    <w:unhideWhenUsed/>
    <w:rsid w:val="00DC43E4"/>
    <w:pPr>
      <w:spacing w:after="120" w:line="480" w:lineRule="auto"/>
      <w:ind w:firstLine="709"/>
      <w:jc w:val="both"/>
    </w:pPr>
  </w:style>
  <w:style w:type="character" w:customStyle="1" w:styleId="22">
    <w:name w:val="Основной текст 2 Знак"/>
    <w:basedOn w:val="a0"/>
    <w:semiHidden/>
    <w:rsid w:val="00DC43E4"/>
    <w:rPr>
      <w:rFonts w:ascii="Times New Roman" w:eastAsia="Times New Roman" w:hAnsi="Times New Roman" w:cs="Times New Roman"/>
      <w:sz w:val="24"/>
      <w:szCs w:val="24"/>
      <w:lang w:eastAsia="ru-RU"/>
    </w:rPr>
  </w:style>
  <w:style w:type="paragraph" w:styleId="31">
    <w:name w:val="Body Text 3"/>
    <w:basedOn w:val="a"/>
    <w:link w:val="32"/>
    <w:semiHidden/>
    <w:unhideWhenUsed/>
    <w:rsid w:val="00DC43E4"/>
    <w:pPr>
      <w:widowControl w:val="0"/>
      <w:snapToGrid w:val="0"/>
      <w:spacing w:after="120"/>
      <w:ind w:firstLine="709"/>
      <w:jc w:val="both"/>
    </w:pPr>
    <w:rPr>
      <w:rFonts w:ascii="Times New Roman CYR" w:hAnsi="Times New Roman CYR" w:cs="KZ Arial"/>
      <w:sz w:val="16"/>
      <w:szCs w:val="16"/>
    </w:rPr>
  </w:style>
  <w:style w:type="character" w:customStyle="1" w:styleId="32">
    <w:name w:val="Основной текст 3 Знак"/>
    <w:basedOn w:val="a0"/>
    <w:link w:val="31"/>
    <w:semiHidden/>
    <w:rsid w:val="00DC43E4"/>
    <w:rPr>
      <w:rFonts w:ascii="Times New Roman CYR" w:eastAsia="Times New Roman" w:hAnsi="Times New Roman CYR" w:cs="KZ Arial"/>
      <w:sz w:val="16"/>
      <w:szCs w:val="16"/>
      <w:lang w:eastAsia="ru-RU"/>
    </w:rPr>
  </w:style>
  <w:style w:type="paragraph" w:styleId="23">
    <w:name w:val="Body Text Indent 2"/>
    <w:basedOn w:val="a"/>
    <w:link w:val="24"/>
    <w:semiHidden/>
    <w:unhideWhenUsed/>
    <w:rsid w:val="00DC43E4"/>
    <w:pPr>
      <w:spacing w:after="120" w:line="480" w:lineRule="auto"/>
      <w:ind w:left="283" w:firstLine="709"/>
      <w:jc w:val="both"/>
    </w:pPr>
  </w:style>
  <w:style w:type="character" w:customStyle="1" w:styleId="24">
    <w:name w:val="Основной текст с отступом 2 Знак"/>
    <w:basedOn w:val="a0"/>
    <w:link w:val="23"/>
    <w:semiHidden/>
    <w:rsid w:val="00DC43E4"/>
    <w:rPr>
      <w:rFonts w:ascii="Times New Roman" w:eastAsia="Times New Roman" w:hAnsi="Times New Roman" w:cs="Times New Roman"/>
      <w:sz w:val="24"/>
      <w:szCs w:val="24"/>
      <w:lang w:eastAsia="ru-RU"/>
    </w:rPr>
  </w:style>
  <w:style w:type="paragraph" w:styleId="af7">
    <w:name w:val="Document Map"/>
    <w:basedOn w:val="a"/>
    <w:link w:val="af8"/>
    <w:semiHidden/>
    <w:unhideWhenUsed/>
    <w:rsid w:val="00DC43E4"/>
    <w:pPr>
      <w:shd w:val="clear" w:color="auto" w:fill="000080"/>
      <w:ind w:firstLine="709"/>
      <w:jc w:val="both"/>
    </w:pPr>
    <w:rPr>
      <w:rFonts w:ascii="Tahoma" w:hAnsi="Tahoma" w:cs="Tahoma"/>
      <w:sz w:val="20"/>
      <w:szCs w:val="20"/>
    </w:rPr>
  </w:style>
  <w:style w:type="character" w:customStyle="1" w:styleId="af8">
    <w:name w:val="Схема документа Знак"/>
    <w:basedOn w:val="a0"/>
    <w:link w:val="af7"/>
    <w:semiHidden/>
    <w:rsid w:val="00DC43E4"/>
    <w:rPr>
      <w:rFonts w:ascii="Tahoma" w:eastAsia="Times New Roman" w:hAnsi="Tahoma" w:cs="Tahoma"/>
      <w:sz w:val="20"/>
      <w:szCs w:val="20"/>
      <w:shd w:val="clear" w:color="auto" w:fill="000080"/>
      <w:lang w:eastAsia="ru-RU"/>
    </w:rPr>
  </w:style>
  <w:style w:type="paragraph" w:customStyle="1" w:styleId="CommentSubject">
    <w:name w:val="Comment Subject"/>
    <w:basedOn w:val="CommentText"/>
    <w:next w:val="CommentText"/>
    <w:link w:val="af9"/>
    <w:semiHidden/>
    <w:unhideWhenUsed/>
    <w:rsid w:val="00DC43E4"/>
    <w:rPr>
      <w:b/>
      <w:bCs/>
    </w:rPr>
  </w:style>
  <w:style w:type="character" w:customStyle="1" w:styleId="af9">
    <w:name w:val="Тема примечания Знак"/>
    <w:basedOn w:val="aa"/>
    <w:link w:val="CommentSubject"/>
    <w:semiHidden/>
    <w:rsid w:val="00DC43E4"/>
    <w:rPr>
      <w:rFonts w:ascii="Times New Roman" w:eastAsia="Times New Roman" w:hAnsi="Times New Roman" w:cs="Times New Roman"/>
      <w:b/>
      <w:bCs/>
      <w:sz w:val="20"/>
      <w:szCs w:val="20"/>
      <w:lang w:eastAsia="ru-RU"/>
    </w:rPr>
  </w:style>
  <w:style w:type="paragraph" w:styleId="afa">
    <w:name w:val="Balloon Text"/>
    <w:basedOn w:val="a"/>
    <w:link w:val="afb"/>
    <w:semiHidden/>
    <w:unhideWhenUsed/>
    <w:rsid w:val="00DC43E4"/>
    <w:pPr>
      <w:ind w:firstLine="709"/>
      <w:jc w:val="both"/>
    </w:pPr>
    <w:rPr>
      <w:rFonts w:ascii="Tahoma" w:hAnsi="Tahoma" w:cs="Tahoma"/>
      <w:sz w:val="16"/>
      <w:szCs w:val="16"/>
    </w:rPr>
  </w:style>
  <w:style w:type="character" w:customStyle="1" w:styleId="afb">
    <w:name w:val="Текст выноски Знак"/>
    <w:basedOn w:val="a0"/>
    <w:link w:val="afa"/>
    <w:semiHidden/>
    <w:rsid w:val="00DC43E4"/>
    <w:rPr>
      <w:rFonts w:ascii="Tahoma" w:eastAsia="Times New Roman" w:hAnsi="Tahoma" w:cs="Tahoma"/>
      <w:sz w:val="16"/>
      <w:szCs w:val="16"/>
      <w:lang w:eastAsia="ru-RU"/>
    </w:rPr>
  </w:style>
  <w:style w:type="paragraph" w:customStyle="1" w:styleId="25">
    <w:name w:val="Знак2"/>
    <w:basedOn w:val="a"/>
    <w:rsid w:val="00DC43E4"/>
    <w:pPr>
      <w:spacing w:after="160" w:line="240" w:lineRule="exact"/>
      <w:ind w:firstLine="709"/>
      <w:jc w:val="both"/>
    </w:pPr>
    <w:rPr>
      <w:rFonts w:ascii="Verdana" w:hAnsi="Verdana"/>
      <w:sz w:val="20"/>
      <w:szCs w:val="20"/>
      <w:lang w:val="en-US" w:eastAsia="en-US"/>
    </w:rPr>
  </w:style>
  <w:style w:type="character" w:customStyle="1" w:styleId="afc">
    <w:name w:val="Боковик Знак"/>
    <w:link w:val="afd"/>
    <w:locked/>
    <w:rsid w:val="00DC43E4"/>
    <w:rPr>
      <w:sz w:val="24"/>
    </w:rPr>
  </w:style>
  <w:style w:type="paragraph" w:customStyle="1" w:styleId="afd">
    <w:name w:val="Боковик"/>
    <w:basedOn w:val="a"/>
    <w:link w:val="afc"/>
    <w:qFormat/>
    <w:rsid w:val="00DC43E4"/>
    <w:pPr>
      <w:ind w:firstLine="709"/>
      <w:jc w:val="both"/>
    </w:pPr>
    <w:rPr>
      <w:rFonts w:asciiTheme="minorHAnsi" w:eastAsiaTheme="minorHAnsi" w:hAnsiTheme="minorHAnsi" w:cstheme="minorBidi"/>
      <w:szCs w:val="22"/>
    </w:rPr>
  </w:style>
  <w:style w:type="paragraph" w:customStyle="1" w:styleId="12">
    <w:name w:val="заголовок 1"/>
    <w:basedOn w:val="a"/>
    <w:next w:val="a"/>
    <w:rsid w:val="00DC43E4"/>
    <w:pPr>
      <w:keepNext/>
      <w:spacing w:before="240" w:after="120"/>
      <w:ind w:right="2552" w:firstLine="709"/>
      <w:jc w:val="both"/>
    </w:pPr>
    <w:rPr>
      <w:b/>
      <w:spacing w:val="20"/>
      <w:kern w:val="28"/>
      <w:sz w:val="32"/>
      <w:szCs w:val="20"/>
    </w:rPr>
  </w:style>
  <w:style w:type="paragraph" w:customStyle="1" w:styleId="26">
    <w:name w:val="заголовок 2"/>
    <w:basedOn w:val="a"/>
    <w:next w:val="a"/>
    <w:rsid w:val="00DC43E4"/>
    <w:pPr>
      <w:keepNext/>
      <w:spacing w:before="360" w:after="60"/>
      <w:ind w:firstLine="709"/>
      <w:jc w:val="center"/>
      <w:outlineLvl w:val="1"/>
    </w:pPr>
    <w:rPr>
      <w:rFonts w:ascii="Times New Roman CYR" w:hAnsi="Times New Roman CYR" w:cs="KZ Arial"/>
      <w:b/>
      <w:bCs/>
      <w:caps/>
      <w:noProof/>
      <w:spacing w:val="20"/>
      <w:kern w:val="28"/>
    </w:rPr>
  </w:style>
  <w:style w:type="paragraph" w:customStyle="1" w:styleId="afe">
    <w:name w:val="ПредУтверждПериод"/>
    <w:basedOn w:val="a"/>
    <w:rsid w:val="00DC43E4"/>
    <w:pPr>
      <w:spacing w:before="40"/>
      <w:ind w:left="1474" w:firstLine="709"/>
      <w:jc w:val="both"/>
    </w:pPr>
    <w:rPr>
      <w:rFonts w:ascii="KZ Arial" w:hAnsi="KZ Arial"/>
      <w:sz w:val="20"/>
      <w:szCs w:val="20"/>
    </w:rPr>
  </w:style>
  <w:style w:type="paragraph" w:customStyle="1" w:styleId="Normal1">
    <w:name w:val="Normal1"/>
    <w:rsid w:val="00DC43E4"/>
    <w:pPr>
      <w:snapToGrid w:val="0"/>
      <w:spacing w:before="100" w:after="100" w:line="240" w:lineRule="auto"/>
      <w:ind w:firstLine="709"/>
      <w:jc w:val="both"/>
    </w:pPr>
    <w:rPr>
      <w:rFonts w:ascii="Times New Roman" w:eastAsia="Times New Roman" w:hAnsi="Times New Roman" w:cs="Times New Roman"/>
      <w:sz w:val="24"/>
      <w:szCs w:val="20"/>
      <w:lang w:eastAsia="ru-RU"/>
    </w:rPr>
  </w:style>
  <w:style w:type="paragraph" w:customStyle="1" w:styleId="aff">
    <w:name w:val="ШапкаТаблицы"/>
    <w:basedOn w:val="a"/>
    <w:next w:val="a"/>
    <w:rsid w:val="00DC43E4"/>
    <w:pPr>
      <w:ind w:firstLine="709"/>
      <w:jc w:val="center"/>
    </w:pPr>
    <w:rPr>
      <w:sz w:val="18"/>
      <w:szCs w:val="20"/>
    </w:rPr>
  </w:style>
  <w:style w:type="paragraph" w:customStyle="1" w:styleId="13">
    <w:name w:val="1"/>
    <w:basedOn w:val="a"/>
    <w:autoRedefine/>
    <w:rsid w:val="00DC43E4"/>
    <w:pPr>
      <w:spacing w:after="160" w:line="240" w:lineRule="exact"/>
      <w:ind w:firstLine="709"/>
      <w:jc w:val="both"/>
    </w:pPr>
    <w:rPr>
      <w:sz w:val="28"/>
      <w:szCs w:val="20"/>
      <w:lang w:val="en-US" w:eastAsia="en-US"/>
    </w:rPr>
  </w:style>
  <w:style w:type="character" w:customStyle="1" w:styleId="aff0">
    <w:name w:val="ОснТекст Знак"/>
    <w:link w:val="a6"/>
    <w:locked/>
    <w:rsid w:val="00DC43E4"/>
    <w:rPr>
      <w:rFonts w:ascii="KZ Arial" w:hAnsi="KZ Arial"/>
      <w:noProof/>
    </w:rPr>
  </w:style>
  <w:style w:type="paragraph" w:customStyle="1" w:styleId="a6">
    <w:name w:val="ОснТекст"/>
    <w:link w:val="aff0"/>
    <w:qFormat/>
    <w:rsid w:val="00DC43E4"/>
    <w:pPr>
      <w:spacing w:after="0" w:line="240" w:lineRule="auto"/>
      <w:ind w:firstLine="709"/>
      <w:jc w:val="both"/>
    </w:pPr>
    <w:rPr>
      <w:rFonts w:ascii="KZ Arial" w:hAnsi="KZ Arial"/>
      <w:noProof/>
    </w:rPr>
  </w:style>
  <w:style w:type="paragraph" w:customStyle="1" w:styleId="Default">
    <w:name w:val="Default"/>
    <w:rsid w:val="00DC43E4"/>
    <w:pPr>
      <w:autoSpaceDE w:val="0"/>
      <w:autoSpaceDN w:val="0"/>
      <w:adjustRightInd w:val="0"/>
      <w:spacing w:after="0" w:line="240" w:lineRule="auto"/>
      <w:ind w:firstLine="709"/>
      <w:jc w:val="both"/>
    </w:pPr>
    <w:rPr>
      <w:rFonts w:ascii="Times New Roman" w:eastAsia="Times New Roman" w:hAnsi="Times New Roman" w:cs="Times New Roman"/>
      <w:color w:val="000000"/>
      <w:sz w:val="24"/>
      <w:szCs w:val="24"/>
      <w:lang w:eastAsia="ru-RU"/>
    </w:rPr>
  </w:style>
  <w:style w:type="paragraph" w:customStyle="1" w:styleId="-">
    <w:name w:val="Продолж-ие"/>
    <w:basedOn w:val="a6"/>
    <w:next w:val="aff"/>
    <w:rsid w:val="00DC43E4"/>
    <w:pPr>
      <w:spacing w:before="120" w:after="200"/>
      <w:ind w:firstLine="0"/>
      <w:jc w:val="right"/>
    </w:pPr>
    <w:rPr>
      <w:rFonts w:ascii="Times New Roman" w:hAnsi="Times New Roman"/>
      <w:sz w:val="16"/>
    </w:rPr>
  </w:style>
  <w:style w:type="paragraph" w:customStyle="1" w:styleId="aff1">
    <w:name w:val="Форма№"/>
    <w:basedOn w:val="a6"/>
    <w:rsid w:val="00DC43E4"/>
    <w:pPr>
      <w:spacing w:after="120"/>
      <w:jc w:val="right"/>
    </w:pPr>
    <w:rPr>
      <w:b/>
    </w:rPr>
  </w:style>
  <w:style w:type="paragraph" w:customStyle="1" w:styleId="14">
    <w:name w:val="Обычный1"/>
    <w:qFormat/>
    <w:rsid w:val="00DC43E4"/>
    <w:pPr>
      <w:snapToGrid w:val="0"/>
      <w:spacing w:after="0" w:line="240" w:lineRule="auto"/>
      <w:ind w:firstLine="709"/>
      <w:jc w:val="both"/>
    </w:pPr>
    <w:rPr>
      <w:rFonts w:ascii="Times New Roman" w:eastAsia="Times New Roman" w:hAnsi="Times New Roman" w:cs="Times New Roman"/>
      <w:sz w:val="20"/>
      <w:szCs w:val="20"/>
      <w:lang w:eastAsia="ru-RU"/>
    </w:rPr>
  </w:style>
  <w:style w:type="paragraph" w:customStyle="1" w:styleId="aff2">
    <w:name w:val="ÎñíÒåêñò"/>
    <w:rsid w:val="00DC43E4"/>
    <w:pPr>
      <w:spacing w:after="0" w:line="240" w:lineRule="auto"/>
      <w:ind w:firstLine="709"/>
      <w:jc w:val="both"/>
    </w:pPr>
    <w:rPr>
      <w:rFonts w:ascii="Times New Roman" w:eastAsia="Times New Roman" w:hAnsi="Times New Roman" w:cs="Times New Roman"/>
      <w:noProof/>
      <w:sz w:val="20"/>
      <w:szCs w:val="20"/>
      <w:lang w:eastAsia="ru-RU"/>
    </w:rPr>
  </w:style>
  <w:style w:type="paragraph" w:customStyle="1" w:styleId="OsnTxt">
    <w:name w:val="OsnTxt"/>
    <w:qFormat/>
    <w:rsid w:val="00DC43E4"/>
    <w:pPr>
      <w:spacing w:after="0" w:line="280" w:lineRule="exact"/>
      <w:ind w:firstLine="794"/>
      <w:jc w:val="both"/>
    </w:pPr>
    <w:rPr>
      <w:rFonts w:ascii="KZ Arial" w:eastAsia="Times New Roman" w:hAnsi="KZ Arial" w:cs="Times New Roman"/>
      <w:sz w:val="20"/>
      <w:szCs w:val="20"/>
      <w:lang w:eastAsia="ru-RU"/>
    </w:rPr>
  </w:style>
  <w:style w:type="paragraph" w:customStyle="1" w:styleId="OsnTxt0">
    <w:name w:val="OsnTxt:"/>
    <w:basedOn w:val="OsnTxt"/>
    <w:next w:val="OsnTxt"/>
    <w:qFormat/>
    <w:rsid w:val="00DC43E4"/>
    <w:pPr>
      <w:spacing w:after="80"/>
    </w:pPr>
  </w:style>
  <w:style w:type="character" w:styleId="aff3">
    <w:name w:val="footnote reference"/>
    <w:semiHidden/>
    <w:unhideWhenUsed/>
    <w:rsid w:val="00DC43E4"/>
    <w:rPr>
      <w:vertAlign w:val="superscript"/>
    </w:rPr>
  </w:style>
  <w:style w:type="character" w:customStyle="1" w:styleId="CommentReference">
    <w:name w:val="Comment Reference"/>
    <w:semiHidden/>
    <w:unhideWhenUsed/>
    <w:rsid w:val="00DC43E4"/>
    <w:rPr>
      <w:sz w:val="16"/>
      <w:szCs w:val="16"/>
    </w:rPr>
  </w:style>
  <w:style w:type="character" w:styleId="aff4">
    <w:name w:val="endnote reference"/>
    <w:basedOn w:val="a0"/>
    <w:semiHidden/>
    <w:unhideWhenUsed/>
    <w:rsid w:val="00DC43E4"/>
    <w:rPr>
      <w:vertAlign w:val="superscript"/>
    </w:rPr>
  </w:style>
  <w:style w:type="character" w:customStyle="1" w:styleId="s0">
    <w:name w:val="s0"/>
    <w:basedOn w:val="a0"/>
    <w:rsid w:val="00DC43E4"/>
    <w:rPr>
      <w:rFonts w:ascii="Times New Roman" w:hAnsi="Times New Roman" w:cs="Times New Roman" w:hint="default"/>
      <w:strike w:val="0"/>
      <w:dstrike w:val="0"/>
      <w:color w:val="000000"/>
      <w:u w:val="none"/>
      <w:effect w:val="none"/>
    </w:rPr>
  </w:style>
  <w:style w:type="character" w:customStyle="1" w:styleId="11">
    <w:name w:val="Название Знак1"/>
    <w:basedOn w:val="a0"/>
    <w:link w:val="af1"/>
    <w:locked/>
    <w:rsid w:val="00DC43E4"/>
    <w:rPr>
      <w:rFonts w:ascii="Times New Roman" w:eastAsia="Times New Roman" w:hAnsi="Times New Roman" w:cs="Times New Roman"/>
      <w:b/>
      <w:sz w:val="24"/>
      <w:szCs w:val="20"/>
      <w:lang w:eastAsia="ru-RU"/>
    </w:rPr>
  </w:style>
  <w:style w:type="character" w:customStyle="1" w:styleId="210">
    <w:name w:val="Основной текст 2 Знак1"/>
    <w:basedOn w:val="a0"/>
    <w:link w:val="21"/>
    <w:semiHidden/>
    <w:locked/>
    <w:rsid w:val="00DC43E4"/>
    <w:rPr>
      <w:rFonts w:ascii="Times New Roman" w:eastAsia="Times New Roman" w:hAnsi="Times New Roman" w:cs="Times New Roman"/>
      <w:sz w:val="24"/>
      <w:szCs w:val="24"/>
      <w:lang w:eastAsia="ru-RU"/>
    </w:rPr>
  </w:style>
  <w:style w:type="character" w:customStyle="1" w:styleId="aff5">
    <w:name w:val="Основной шрифт"/>
    <w:rsid w:val="00DC43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537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s://cabinet.stat.gov.kz/"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2025-04-14T11:34:00Z</dcterms:created>
  <dc:creator>Дәулетберді Гаухар</dc:creator>
  <lastModifiedBy>Асель Жалмухамбетова</lastModifiedBy>
  <dcterms:modified xsi:type="dcterms:W3CDTF">2025-04-22T05:59:00Z</dcterms:modified>
  <revision>6</revision>
</coreProperties>
</file>

<file path=customXml/item2.xml><?xml version="1.0" encoding="utf-8"?>
<Properties xmlns="http://schemas.openxmlformats.org/officeDocument/2006/extended-properties" xmlns:vt="http://schemas.openxmlformats.org/officeDocument/2006/docPropsVTypes">
  <Template>Normal.dotm</Template>
  <TotalTime>12</TotalTime>
  <Pages>14</Pages>
  <Words>5267</Words>
  <Characters>30024</Characters>
  <Application>Microsoft Office Word</Application>
  <DocSecurity>0</DocSecurity>
  <Lines>250</Lines>
  <Paragraphs>70</Paragraphs>
  <ScaleCrop>false</ScaleCrop>
  <Company>SPecialiST RePack</Company>
  <LinksUpToDate>false</LinksUpToDate>
  <CharactersWithSpaces>35221</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2025-04-14T11:34:00Z</dcterms:created>
  <dc:creator>Дәулетберді Гаухар</dc:creator>
  <lastModifiedBy>Еркежан Андaс</lastModifiedBy>
  <dcterms:modified xsi:type="dcterms:W3CDTF">2026-08-11T10:25:00Z</dcterms:modified>
  <revision>18</revision>
</coreProperties>
</file>

<file path=customXml/item4.xml><?xml version="1.0" encoding="utf-8"?>
<Properties xmlns="http://schemas.openxmlformats.org/officeDocument/2006/extended-properties" xmlns:vt="http://schemas.openxmlformats.org/officeDocument/2006/docPropsVTypes">
  <Template>Normal.dotm</Template>
  <TotalTime>1</TotalTime>
  <Pages>15</Pages>
  <Words>5609</Words>
  <Characters>31975</Characters>
  <Application>Microsoft Office Word</Application>
  <DocSecurity>0</DocSecurity>
  <Lines>266</Lines>
  <Paragraphs>75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37509</CharactersWithSpaces>
  <SharedDoc>false</SharedDoc>
  <HyperlinksChanged>false</HyperlinksChanged>
  <AppVersion>14.0000</AppVersion>
</Properties>
</file>

<file path=customXml/item5.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XSL"/>
</file>

<file path=customXml/itemProps1.xml><?xml version="1.0" encoding="utf-8"?>
<ds:datastoreItem xmlns:ds="http://schemas.openxmlformats.org/officeDocument/2006/customXml" ds:itemID="{8A63023A-19A1-4875-8CA5-26DCB90F9D7A}">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7D43C8FB-D6B0-41A1-825B-ABC89EC7A39F}">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D21134BD-5FD0-43E9-BBF2-E1F3619F74DD}">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DFBB4846-6B9E-4DD7-88BF-E943ED00C4C1}">
  <ds:schemaRefs>
    <ds:schemaRef ds:uri="http://schemas.openxmlformats.org/officeDocument/2006/extended-properties"/>
    <ds:schemaRef ds:uri="http://schemas.openxmlformats.org/officeDocument/2006/docPropsVTypes"/>
  </ds:schemaRefs>
</ds:datastoreItem>
</file>

<file path=customXml/itemProps5.xml><?xml version="1.0" encoding="utf-8"?>
<ds:datastoreItem xmlns:ds="http://schemas.openxmlformats.org/officeDocument/2006/customXml" ds:itemID="{D22374B5-18A5-43C8-A198-3A464B5BF72E}">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15</Pages>
  <Words>5423</Words>
  <Characters>30917</Characters>
  <Application>Microsoft Office Word</Application>
  <DocSecurity>0</DocSecurity>
  <Lines>257</Lines>
  <Paragraphs>72</Paragraphs>
  <ScaleCrop>false</ScaleCrop>
  <Company>SPecialiST RePack</Company>
  <LinksUpToDate>false</LinksUpToDate>
  <CharactersWithSpaces>36268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Еркежан Андaс</cp:lastModifiedBy>
  <cp:revision>19</cp:revision>
  <dcterms:created xsi:type="dcterms:W3CDTF">2025-04-14T11:34:00Z</dcterms:created>
  <dcterms:modified xsi:type="dcterms:W3CDTF">2026-08-24T07:18:00Z</dcterms:modified>
</cp:coreProperties>
</file>