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893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2026 жылғы 14 қыркүйек.</w:t>
      </w:r>
    </w:p>
    <w:p w14:paraId="7089845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(кредиторлар талаптарының тізілі6ін қалыптастыру күні)</w:t>
      </w:r>
    </w:p>
    <w:p w14:paraId="66A68180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2121FFA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2026 жылғы 14 қыркүйек.</w:t>
      </w:r>
    </w:p>
    <w:p w14:paraId="7E746EC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(кредиторлар талаптарының тізілімін </w:t>
      </w:r>
    </w:p>
    <w:p w14:paraId="07B6F8D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lang w:val="kk-KZ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интернет-ресурста орналастыру күні)</w:t>
      </w:r>
    </w:p>
    <w:p w14:paraId="67417D8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lang w:val="kk-KZ"/>
          <w14:ligatures w14:val="none"/>
        </w:rPr>
      </w:pPr>
    </w:p>
    <w:p w14:paraId="6F1017BF">
      <w:pPr>
        <w:widowControl w:val="0"/>
        <w:autoSpaceDE w:val="0"/>
        <w:autoSpaceDN w:val="0"/>
        <w:spacing w:after="0" w:line="240" w:lineRule="auto"/>
        <w:ind w:left="-567"/>
        <w:jc w:val="right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</w:p>
    <w:p w14:paraId="20F91873">
      <w:pPr>
        <w:widowControl w:val="0"/>
        <w:autoSpaceDE w:val="0"/>
        <w:autoSpaceDN w:val="0"/>
        <w:spacing w:after="0" w:line="240" w:lineRule="auto"/>
        <w:ind w:left="-567"/>
        <w:jc w:val="right"/>
        <w:rPr>
          <w:rFonts w:ascii="Times New Roman" w:hAnsi="Times New Roman" w:eastAsia="Times New Roman" w:cs="Times New Roman"/>
          <w:kern w:val="0"/>
          <w:lang w:val="kk-KZ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  <w:t>Төлем қабілеттілігін қалпына келтіру рәсімі бойынша кредиторлар талаптарының тізілімі</w:t>
      </w:r>
    </w:p>
    <w:p w14:paraId="3708825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  <w:t xml:space="preserve">Борышкер: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  <w:t>Вислогузов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ru-RU"/>
          <w14:ligatures w14:val="none"/>
        </w:rPr>
        <w:t>а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  <w:t xml:space="preserve"> Оксан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ru-RU"/>
          <w14:ligatures w14:val="none"/>
        </w:rPr>
        <w:t>а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  <w:t xml:space="preserve"> Викторовн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ru-RU"/>
          <w14:ligatures w14:val="none"/>
        </w:rPr>
        <w:t>а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ru-RU"/>
          <w14:ligatures w14:val="none"/>
        </w:rPr>
        <w:t>ЖСН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val="kk-KZ"/>
          <w14:ligatures w14:val="none"/>
        </w:rPr>
        <w:t>83082540032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1 </w:t>
      </w:r>
    </w:p>
    <w:p w14:paraId="4252F0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kern w:val="0"/>
          <w:lang w:val="kk-KZ"/>
          <w14:ligatures w14:val="none"/>
        </w:rPr>
      </w:pPr>
    </w:p>
    <w:p w14:paraId="7FB22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________</w:t>
      </w:r>
    </w:p>
    <w:tbl>
      <w:tblPr>
        <w:tblStyle w:val="5"/>
        <w:tblW w:w="10663" w:type="dxa"/>
        <w:tblInd w:w="-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2689"/>
        <w:gridCol w:w="1701"/>
        <w:gridCol w:w="1377"/>
        <w:gridCol w:w="1458"/>
        <w:gridCol w:w="1370"/>
        <w:gridCol w:w="757"/>
        <w:gridCol w:w="881"/>
      </w:tblGrid>
      <w:tr w14:paraId="526D5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atLeast"/>
        </w:trPr>
        <w:tc>
          <w:tcPr>
            <w:tcW w:w="430" w:type="dxa"/>
          </w:tcPr>
          <w:p w14:paraId="712C9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55CC9053">
            <w:pPr>
              <w:widowControl w:val="0"/>
              <w:autoSpaceDE w:val="0"/>
              <w:autoSpaceDN w:val="0"/>
              <w:spacing w:before="146"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23C99ECA">
            <w:pPr>
              <w:widowControl w:val="0"/>
              <w:autoSpaceDE w:val="0"/>
              <w:autoSpaceDN w:val="0"/>
              <w:spacing w:after="0" w:line="240" w:lineRule="auto"/>
              <w:ind w:left="33" w:right="55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 xml:space="preserve">№ </w:t>
            </w:r>
          </w:p>
        </w:tc>
        <w:tc>
          <w:tcPr>
            <w:tcW w:w="2689" w:type="dxa"/>
          </w:tcPr>
          <w:p w14:paraId="08DD6EAC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Кезек,</w:t>
            </w:r>
          </w:p>
          <w:p w14:paraId="31EB744F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тегі, аты және</w:t>
            </w:r>
          </w:p>
          <w:p w14:paraId="30D9BA8A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әкесінің аты (егер ол жеке басын куәландыратын құжатта көрсетілген болса)/ кредитордың атауы</w:t>
            </w:r>
          </w:p>
          <w:p w14:paraId="2BD610AF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701" w:type="dxa"/>
          </w:tcPr>
          <w:p w14:paraId="4E4AC72A">
            <w:pPr>
              <w:widowControl w:val="0"/>
              <w:autoSpaceDE w:val="0"/>
              <w:autoSpaceDN w:val="0"/>
              <w:spacing w:after="0" w:line="240" w:lineRule="auto"/>
              <w:ind w:left="32" w:right="139"/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kk-K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Кредитор</w:t>
            </w: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kk-KZ"/>
                <w14:ligatures w14:val="none"/>
              </w:rPr>
              <w:t>дың</w:t>
            </w:r>
          </w:p>
          <w:p w14:paraId="25C77BF0">
            <w:pPr>
              <w:widowControl w:val="0"/>
              <w:autoSpaceDE w:val="0"/>
              <w:autoSpaceDN w:val="0"/>
              <w:spacing w:after="0" w:line="240" w:lineRule="auto"/>
              <w:ind w:left="32" w:right="13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(ЖСН/БС</w:t>
            </w:r>
            <w:r>
              <w:rPr>
                <w:rFonts w:ascii="Times New Roman" w:hAnsi="Times New Roman" w:eastAsia="Times New Roman" w:cs="Times New Roman"/>
                <w:spacing w:val="-4"/>
                <w:kern w:val="0"/>
                <w:sz w:val="20"/>
                <w:szCs w:val="20"/>
                <w:lang w:val="ru-RU"/>
                <w14:ligatures w14:val="none"/>
              </w:rPr>
              <w:t>Н)</w:t>
            </w:r>
          </w:p>
          <w:p w14:paraId="70EA6C51">
            <w:pPr>
              <w:widowControl w:val="0"/>
              <w:autoSpaceDE w:val="0"/>
              <w:autoSpaceDN w:val="0"/>
              <w:spacing w:after="0" w:line="240" w:lineRule="auto"/>
              <w:ind w:left="3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1377" w:type="dxa"/>
          </w:tcPr>
          <w:p w14:paraId="6C4A603A">
            <w:pPr>
              <w:widowControl w:val="0"/>
              <w:autoSpaceDE w:val="0"/>
              <w:autoSpaceDN w:val="0"/>
              <w:spacing w:after="0" w:line="240" w:lineRule="auto"/>
              <w:ind w:left="32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Қойылған талаптар</w:t>
            </w:r>
          </w:p>
          <w:p w14:paraId="7C5A7432">
            <w:pPr>
              <w:widowControl w:val="0"/>
              <w:autoSpaceDE w:val="0"/>
              <w:autoSpaceDN w:val="0"/>
              <w:spacing w:after="0" w:line="240" w:lineRule="auto"/>
              <w:ind w:left="3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Сомасы (теңге)</w:t>
            </w:r>
          </w:p>
        </w:tc>
        <w:tc>
          <w:tcPr>
            <w:tcW w:w="1458" w:type="dxa"/>
          </w:tcPr>
          <w:p w14:paraId="3528AE5B">
            <w:pPr>
              <w:widowControl w:val="0"/>
              <w:autoSpaceDE w:val="0"/>
              <w:autoSpaceDN w:val="0"/>
              <w:spacing w:after="0" w:line="240" w:lineRule="auto"/>
              <w:ind w:left="31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Әкімші қабылдаған шешімнің негізділігін растайтын құжаттар ((атауы, күні, нөмірі), берешектің туындаған күні</w:t>
            </w:r>
          </w:p>
        </w:tc>
        <w:tc>
          <w:tcPr>
            <w:tcW w:w="1370" w:type="dxa"/>
          </w:tcPr>
          <w:p w14:paraId="74B5AD33">
            <w:pPr>
              <w:widowControl w:val="0"/>
              <w:autoSpaceDE w:val="0"/>
              <w:autoSpaceDN w:val="0"/>
              <w:spacing w:after="0" w:line="240" w:lineRule="auto"/>
              <w:ind w:left="30" w:right="97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Танылған талаптар</w:t>
            </w:r>
          </w:p>
        </w:tc>
        <w:tc>
          <w:tcPr>
            <w:tcW w:w="757" w:type="dxa"/>
          </w:tcPr>
          <w:p w14:paraId="78C27D0D">
            <w:pPr>
              <w:widowControl w:val="0"/>
              <w:autoSpaceDE w:val="0"/>
              <w:autoSpaceDN w:val="0"/>
              <w:spacing w:after="0" w:line="240" w:lineRule="auto"/>
              <w:ind w:left="30" w:right="31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Танылмаған талаптар</w:t>
            </w:r>
          </w:p>
        </w:tc>
        <w:tc>
          <w:tcPr>
            <w:tcW w:w="881" w:type="dxa"/>
          </w:tcPr>
          <w:p w14:paraId="584461EB">
            <w:pPr>
              <w:widowControl w:val="0"/>
              <w:autoSpaceDE w:val="0"/>
              <w:autoSpaceDN w:val="0"/>
              <w:spacing w:after="0" w:line="240" w:lineRule="auto"/>
              <w:ind w:left="2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Ескерту</w:t>
            </w:r>
          </w:p>
        </w:tc>
      </w:tr>
      <w:tr w14:paraId="5E2F6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430" w:type="dxa"/>
          </w:tcPr>
          <w:p w14:paraId="4835AA14">
            <w:pPr>
              <w:widowControl w:val="0"/>
              <w:autoSpaceDE w:val="0"/>
              <w:autoSpaceDN w:val="0"/>
              <w:spacing w:before="6" w:after="0" w:line="240" w:lineRule="auto"/>
              <w:ind w:left="33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1</w:t>
            </w:r>
          </w:p>
        </w:tc>
        <w:tc>
          <w:tcPr>
            <w:tcW w:w="2689" w:type="dxa"/>
          </w:tcPr>
          <w:p w14:paraId="4DCAA957">
            <w:pPr>
              <w:widowControl w:val="0"/>
              <w:autoSpaceDE w:val="0"/>
              <w:autoSpaceDN w:val="0"/>
              <w:spacing w:before="6" w:after="0" w:line="240" w:lineRule="auto"/>
              <w:ind w:left="33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2</w:t>
            </w:r>
          </w:p>
        </w:tc>
        <w:tc>
          <w:tcPr>
            <w:tcW w:w="1701" w:type="dxa"/>
          </w:tcPr>
          <w:p w14:paraId="72CF53E8">
            <w:pPr>
              <w:widowControl w:val="0"/>
              <w:autoSpaceDE w:val="0"/>
              <w:autoSpaceDN w:val="0"/>
              <w:spacing w:before="6" w:after="0" w:line="240" w:lineRule="auto"/>
              <w:ind w:left="32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3</w:t>
            </w:r>
          </w:p>
        </w:tc>
        <w:tc>
          <w:tcPr>
            <w:tcW w:w="1377" w:type="dxa"/>
          </w:tcPr>
          <w:p w14:paraId="16D2DB4D">
            <w:pPr>
              <w:widowControl w:val="0"/>
              <w:autoSpaceDE w:val="0"/>
              <w:autoSpaceDN w:val="0"/>
              <w:spacing w:before="6" w:after="0" w:line="240" w:lineRule="auto"/>
              <w:ind w:left="32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4</w:t>
            </w:r>
          </w:p>
        </w:tc>
        <w:tc>
          <w:tcPr>
            <w:tcW w:w="1458" w:type="dxa"/>
          </w:tcPr>
          <w:p w14:paraId="3233E1BB">
            <w:pPr>
              <w:widowControl w:val="0"/>
              <w:autoSpaceDE w:val="0"/>
              <w:autoSpaceDN w:val="0"/>
              <w:spacing w:before="6" w:after="0" w:line="240" w:lineRule="auto"/>
              <w:ind w:left="31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5</w:t>
            </w:r>
          </w:p>
        </w:tc>
        <w:tc>
          <w:tcPr>
            <w:tcW w:w="1370" w:type="dxa"/>
          </w:tcPr>
          <w:p w14:paraId="0B6784B9">
            <w:pPr>
              <w:widowControl w:val="0"/>
              <w:autoSpaceDE w:val="0"/>
              <w:autoSpaceDN w:val="0"/>
              <w:spacing w:before="6" w:after="0" w:line="240" w:lineRule="auto"/>
              <w:ind w:left="3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6</w:t>
            </w:r>
          </w:p>
        </w:tc>
        <w:tc>
          <w:tcPr>
            <w:tcW w:w="757" w:type="dxa"/>
          </w:tcPr>
          <w:p w14:paraId="1D5B731E">
            <w:pPr>
              <w:widowControl w:val="0"/>
              <w:autoSpaceDE w:val="0"/>
              <w:autoSpaceDN w:val="0"/>
              <w:spacing w:before="6" w:after="0" w:line="240" w:lineRule="auto"/>
              <w:ind w:left="3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7</w:t>
            </w:r>
          </w:p>
        </w:tc>
        <w:tc>
          <w:tcPr>
            <w:tcW w:w="881" w:type="dxa"/>
          </w:tcPr>
          <w:p w14:paraId="585C0B6E">
            <w:pPr>
              <w:widowControl w:val="0"/>
              <w:autoSpaceDE w:val="0"/>
              <w:autoSpaceDN w:val="0"/>
              <w:spacing w:before="6" w:after="0" w:line="240" w:lineRule="auto"/>
              <w:ind w:left="29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kern w:val="0"/>
                <w:sz w:val="20"/>
                <w:szCs w:val="20"/>
                <w:lang w:val="ru-RU"/>
                <w14:ligatures w14:val="none"/>
              </w:rPr>
              <w:t>8</w:t>
            </w:r>
          </w:p>
        </w:tc>
      </w:tr>
      <w:tr w14:paraId="6EAFE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</w:trPr>
        <w:tc>
          <w:tcPr>
            <w:tcW w:w="430" w:type="dxa"/>
          </w:tcPr>
          <w:p w14:paraId="5C10E8E6">
            <w:pPr>
              <w:widowControl w:val="0"/>
              <w:autoSpaceDE w:val="0"/>
              <w:autoSpaceDN w:val="0"/>
              <w:spacing w:before="143" w:after="0" w:line="240" w:lineRule="auto"/>
              <w:ind w:left="33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  <w:t>1.</w:t>
            </w:r>
          </w:p>
        </w:tc>
        <w:tc>
          <w:tcPr>
            <w:tcW w:w="2689" w:type="dxa"/>
          </w:tcPr>
          <w:p w14:paraId="0FC39B58">
            <w:pPr>
              <w:widowControl w:val="0"/>
              <w:autoSpaceDE w:val="0"/>
              <w:autoSpaceDN w:val="0"/>
              <w:spacing w:before="143" w:after="0" w:line="240" w:lineRule="auto"/>
              <w:ind w:left="33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Бірінші кезек</w:t>
            </w:r>
          </w:p>
        </w:tc>
        <w:tc>
          <w:tcPr>
            <w:tcW w:w="1701" w:type="dxa"/>
          </w:tcPr>
          <w:p w14:paraId="5E2B46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3D294F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74D547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35320C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5C1FEF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02676F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0D60F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430" w:type="dxa"/>
          </w:tcPr>
          <w:p w14:paraId="6D541B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4EBECE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09132126">
            <w:pPr>
              <w:widowControl w:val="0"/>
              <w:autoSpaceDE w:val="0"/>
              <w:autoSpaceDN w:val="0"/>
              <w:spacing w:before="145"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3DEB6401">
            <w:pPr>
              <w:widowControl w:val="0"/>
              <w:autoSpaceDE w:val="0"/>
              <w:autoSpaceDN w:val="0"/>
              <w:spacing w:before="1" w:after="0" w:line="240" w:lineRule="auto"/>
              <w:ind w:left="33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  <w:t>1)</w:t>
            </w:r>
          </w:p>
        </w:tc>
        <w:tc>
          <w:tcPr>
            <w:tcW w:w="2689" w:type="dxa"/>
          </w:tcPr>
          <w:p w14:paraId="0A6852DB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701" w:type="dxa"/>
          </w:tcPr>
          <w:p w14:paraId="5F3F62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1DC19B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277DD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2292D4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75EF64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7BFBFE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35B94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430" w:type="dxa"/>
          </w:tcPr>
          <w:p w14:paraId="5C4250B6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771F3B44">
            <w:pPr>
              <w:widowControl w:val="0"/>
              <w:autoSpaceDE w:val="0"/>
              <w:autoSpaceDN w:val="0"/>
              <w:spacing w:after="0" w:line="240" w:lineRule="auto"/>
              <w:ind w:left="33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  <w:t>2)</w:t>
            </w:r>
          </w:p>
        </w:tc>
        <w:tc>
          <w:tcPr>
            <w:tcW w:w="2689" w:type="dxa"/>
          </w:tcPr>
          <w:p w14:paraId="0431A827">
            <w:pPr>
              <w:widowControl w:val="0"/>
              <w:autoSpaceDE w:val="0"/>
              <w:autoSpaceDN w:val="0"/>
              <w:spacing w:before="8" w:after="0" w:line="240" w:lineRule="auto"/>
              <w:ind w:left="33" w:right="42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Алимент өндіріп алу бойынша талаптар</w:t>
            </w:r>
          </w:p>
        </w:tc>
        <w:tc>
          <w:tcPr>
            <w:tcW w:w="1701" w:type="dxa"/>
          </w:tcPr>
          <w:p w14:paraId="000C8A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7C35C1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355B7B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11971B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6D0AFE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9C6AB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729E7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430" w:type="dxa"/>
          </w:tcPr>
          <w:p w14:paraId="1FCB546A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689" w:type="dxa"/>
          </w:tcPr>
          <w:p w14:paraId="567228D1">
            <w:pPr>
              <w:widowControl w:val="0"/>
              <w:autoSpaceDE w:val="0"/>
              <w:autoSpaceDN w:val="0"/>
              <w:spacing w:before="8" w:after="0" w:line="240" w:lineRule="auto"/>
              <w:ind w:left="33" w:right="42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Бірінші кезек бойынша жиыны:</w:t>
            </w:r>
          </w:p>
        </w:tc>
        <w:tc>
          <w:tcPr>
            <w:tcW w:w="1701" w:type="dxa"/>
          </w:tcPr>
          <w:p w14:paraId="7494D0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0C13E6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726EA5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19D95C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42B93C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75F00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2C36F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30" w:type="dxa"/>
          </w:tcPr>
          <w:p w14:paraId="452E5B31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  <w:t>2.</w:t>
            </w:r>
          </w:p>
        </w:tc>
        <w:tc>
          <w:tcPr>
            <w:tcW w:w="2689" w:type="dxa"/>
          </w:tcPr>
          <w:p w14:paraId="1E6D39C0">
            <w:pPr>
              <w:widowControl w:val="0"/>
              <w:autoSpaceDE w:val="0"/>
              <w:autoSpaceDN w:val="0"/>
              <w:spacing w:before="8" w:after="0" w:line="240" w:lineRule="auto"/>
              <w:ind w:left="33" w:right="42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Екінші кезек</w:t>
            </w:r>
          </w:p>
        </w:tc>
        <w:tc>
          <w:tcPr>
            <w:tcW w:w="1701" w:type="dxa"/>
          </w:tcPr>
          <w:p w14:paraId="5F4D31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2F6353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108ECC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513AAA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52B131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72C28A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7917A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52EC36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4AE6C9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12BA7D8A">
            <w:pPr>
              <w:widowControl w:val="0"/>
              <w:autoSpaceDE w:val="0"/>
              <w:autoSpaceDN w:val="0"/>
              <w:spacing w:before="9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176EDDDE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  <w:t>1)</w:t>
            </w:r>
          </w:p>
        </w:tc>
        <w:tc>
          <w:tcPr>
            <w:tcW w:w="2689" w:type="dxa"/>
          </w:tcPr>
          <w:p w14:paraId="1342531C">
            <w:pPr>
              <w:widowControl w:val="0"/>
              <w:autoSpaceDE w:val="0"/>
              <w:autoSpaceDN w:val="0"/>
              <w:spacing w:before="8" w:after="0" w:line="240" w:lineRule="auto"/>
              <w:ind w:left="33" w:right="42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Салық берешегі, кедендік төлемдер бойынша берешек, бюджетке төленетін басқа да міндетті берешек</w:t>
            </w:r>
          </w:p>
        </w:tc>
        <w:tc>
          <w:tcPr>
            <w:tcW w:w="1701" w:type="dxa"/>
          </w:tcPr>
          <w:p w14:paraId="727B1B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77D194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3E44B1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6C6C22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0B6DC2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0CDC43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44229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1BE7434E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120DD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5"/>
                <w:kern w:val="0"/>
                <w:sz w:val="20"/>
                <w:szCs w:val="20"/>
                <w:lang w:val="ru-RU"/>
                <w14:ligatures w14:val="none"/>
              </w:rPr>
              <w:t>2)</w:t>
            </w:r>
          </w:p>
        </w:tc>
        <w:tc>
          <w:tcPr>
            <w:tcW w:w="2689" w:type="dxa"/>
          </w:tcPr>
          <w:p w14:paraId="37EC1F62">
            <w:pPr>
              <w:widowControl w:val="0"/>
              <w:autoSpaceDE w:val="0"/>
              <w:autoSpaceDN w:val="0"/>
              <w:spacing w:before="9" w:after="0" w:line="240" w:lineRule="auto"/>
              <w:ind w:left="13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Сот шешімі бойынша өндіріп алынатын бюджетке төленетін берешек</w:t>
            </w:r>
          </w:p>
        </w:tc>
        <w:tc>
          <w:tcPr>
            <w:tcW w:w="1701" w:type="dxa"/>
          </w:tcPr>
          <w:p w14:paraId="787CD5B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68204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3A2AC9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16751A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258DD3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4CF73E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6AAFD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430" w:type="dxa"/>
          </w:tcPr>
          <w:p w14:paraId="44A83DCB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689" w:type="dxa"/>
          </w:tcPr>
          <w:p w14:paraId="05577C9A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color w:val="000000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Екінші кезек бойынша жиыны:</w:t>
            </w:r>
          </w:p>
        </w:tc>
        <w:tc>
          <w:tcPr>
            <w:tcW w:w="1701" w:type="dxa"/>
          </w:tcPr>
          <w:p w14:paraId="0853C9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117878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55A82A7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2F7143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272A5D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1F4D11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5E5BC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430" w:type="dxa"/>
          </w:tcPr>
          <w:p w14:paraId="7757BCF3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>3</w:t>
            </w:r>
          </w:p>
        </w:tc>
        <w:tc>
          <w:tcPr>
            <w:tcW w:w="2689" w:type="dxa"/>
          </w:tcPr>
          <w:p w14:paraId="7BF8C0D1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Үшінші кезек</w:t>
            </w:r>
          </w:p>
        </w:tc>
        <w:tc>
          <w:tcPr>
            <w:tcW w:w="1701" w:type="dxa"/>
          </w:tcPr>
          <w:p w14:paraId="110A0C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49919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716669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00F399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1C4671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58159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7565C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430" w:type="dxa"/>
          </w:tcPr>
          <w:p w14:paraId="0927D27A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89" w:type="dxa"/>
          </w:tcPr>
          <w:p w14:paraId="57C257B5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Азаматтық-құқықтық және өзге де міндеттемелер бойынша талаптар</w:t>
            </w:r>
          </w:p>
        </w:tc>
        <w:tc>
          <w:tcPr>
            <w:tcW w:w="1701" w:type="dxa"/>
          </w:tcPr>
          <w:p w14:paraId="55AB8C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77" w:type="dxa"/>
          </w:tcPr>
          <w:p w14:paraId="3147EE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58" w:type="dxa"/>
          </w:tcPr>
          <w:p w14:paraId="2F89F4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70" w:type="dxa"/>
          </w:tcPr>
          <w:p w14:paraId="5A6DAB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757" w:type="dxa"/>
          </w:tcPr>
          <w:p w14:paraId="3C6A66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881" w:type="dxa"/>
          </w:tcPr>
          <w:p w14:paraId="58F6213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14:paraId="76F3D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430" w:type="dxa"/>
          </w:tcPr>
          <w:p w14:paraId="1C0FE454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689" w:type="dxa"/>
          </w:tcPr>
          <w:p w14:paraId="28B73898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Үшінші кезек бойынша жиыны:</w:t>
            </w:r>
          </w:p>
        </w:tc>
        <w:tc>
          <w:tcPr>
            <w:tcW w:w="1701" w:type="dxa"/>
          </w:tcPr>
          <w:p w14:paraId="1802DD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40E67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645C79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4AAFA5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757" w:type="dxa"/>
          </w:tcPr>
          <w:p w14:paraId="4F5C08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18CFCC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10888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430" w:type="dxa"/>
          </w:tcPr>
          <w:p w14:paraId="02A39B66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>4</w:t>
            </w:r>
          </w:p>
        </w:tc>
        <w:tc>
          <w:tcPr>
            <w:tcW w:w="2689" w:type="dxa"/>
          </w:tcPr>
          <w:p w14:paraId="598D569E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Төртінші кезек</w:t>
            </w:r>
          </w:p>
        </w:tc>
        <w:tc>
          <w:tcPr>
            <w:tcW w:w="1701" w:type="dxa"/>
          </w:tcPr>
          <w:p w14:paraId="1E40DE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39B59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059ACB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1E802F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36B59E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708745A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4F210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61814E87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>1)</w:t>
            </w:r>
          </w:p>
        </w:tc>
        <w:tc>
          <w:tcPr>
            <w:tcW w:w="2689" w:type="dxa"/>
          </w:tcPr>
          <w:p w14:paraId="38AE6BB5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Кредиторлардың залалдарды өтеу және тұрақсыздық айыбын (айыппұлдарды, өсімпұлдарды) өндіріп алу жөніндегі талаптары, ЖСО</w:t>
            </w:r>
          </w:p>
        </w:tc>
        <w:tc>
          <w:tcPr>
            <w:tcW w:w="1701" w:type="dxa"/>
          </w:tcPr>
          <w:p w14:paraId="1666D0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0153DF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09A354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59E3C04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1153CB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6BA96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25A0B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430" w:type="dxa"/>
          </w:tcPr>
          <w:p w14:paraId="41DFD867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kk-KZ"/>
                <w14:ligatures w14:val="none"/>
              </w:rPr>
            </w:pPr>
          </w:p>
        </w:tc>
        <w:tc>
          <w:tcPr>
            <w:tcW w:w="2689" w:type="dxa"/>
          </w:tcPr>
          <w:p w14:paraId="437DC980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  <w:t>Төртінші кезек бойынша жиыны:</w:t>
            </w:r>
          </w:p>
        </w:tc>
        <w:tc>
          <w:tcPr>
            <w:tcW w:w="1701" w:type="dxa"/>
          </w:tcPr>
          <w:p w14:paraId="4BA8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07BE83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32CE08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251D2E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6B8116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25518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08FD6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430" w:type="dxa"/>
          </w:tcPr>
          <w:p w14:paraId="21109C91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>5</w:t>
            </w:r>
          </w:p>
        </w:tc>
        <w:tc>
          <w:tcPr>
            <w:tcW w:w="2689" w:type="dxa"/>
          </w:tcPr>
          <w:p w14:paraId="15532817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>Бесінші кезек</w:t>
            </w:r>
          </w:p>
        </w:tc>
        <w:tc>
          <w:tcPr>
            <w:tcW w:w="1701" w:type="dxa"/>
          </w:tcPr>
          <w:p w14:paraId="3235C3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53A4D02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74D27C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49EED4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6A4E6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5D89C2A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7E1B6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7CB9658C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>1)</w:t>
            </w:r>
          </w:p>
        </w:tc>
        <w:tc>
          <w:tcPr>
            <w:tcW w:w="2689" w:type="dxa"/>
          </w:tcPr>
          <w:p w14:paraId="6F79A983">
            <w:pPr>
              <w:widowControl w:val="0"/>
              <w:autoSpaceDE w:val="0"/>
              <w:autoSpaceDN w:val="0"/>
              <w:spacing w:before="6" w:after="0" w:line="240" w:lineRule="auto"/>
              <w:ind w:left="33" w:right="467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Осы 8-баптың 2-тармағының 4) тармақшасында көзделген міндетті орындамаған кредиторлардың талаптары</w:t>
            </w:r>
          </w:p>
          <w:p w14:paraId="2968F7F5">
            <w:pPr>
              <w:widowControl w:val="0"/>
              <w:autoSpaceDE w:val="0"/>
              <w:autoSpaceDN w:val="0"/>
              <w:spacing w:before="6" w:after="0" w:line="240" w:lineRule="auto"/>
              <w:ind w:left="33" w:right="279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Заң</w:t>
            </w:r>
          </w:p>
        </w:tc>
        <w:tc>
          <w:tcPr>
            <w:tcW w:w="1701" w:type="dxa"/>
          </w:tcPr>
          <w:p w14:paraId="3AFD45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2150BA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311A57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5A9444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05176A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6E6A46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15A2D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7B9C431E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>2)</w:t>
            </w:r>
          </w:p>
        </w:tc>
        <w:tc>
          <w:tcPr>
            <w:tcW w:w="2689" w:type="dxa"/>
          </w:tcPr>
          <w:p w14:paraId="34C7CD69">
            <w:pPr>
              <w:widowControl w:val="0"/>
              <w:autoSpaceDE w:val="0"/>
              <w:autoSpaceDN w:val="0"/>
              <w:spacing w:before="6" w:after="0" w:line="240" w:lineRule="auto"/>
              <w:ind w:left="33" w:right="467"/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Осы Заңның 27-бабы 2-тармағының бірінші бөлігінде белгіленген оларды ұсыну мерзімі өткеннен кейін мәлімделген талаптар</w:t>
            </w:r>
          </w:p>
        </w:tc>
        <w:tc>
          <w:tcPr>
            <w:tcW w:w="1701" w:type="dxa"/>
          </w:tcPr>
          <w:p w14:paraId="702004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174DBD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458" w:type="dxa"/>
          </w:tcPr>
          <w:p w14:paraId="1C78CC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614F09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301B9D1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2E65E2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5BE43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178AB845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2.1</w:t>
            </w:r>
          </w:p>
        </w:tc>
        <w:tc>
          <w:tcPr>
            <w:tcW w:w="2689" w:type="dxa"/>
            <w:vAlign w:val="top"/>
          </w:tcPr>
          <w:p w14:paraId="3FCBF859">
            <w:pPr>
              <w:widowControl w:val="0"/>
              <w:autoSpaceDE w:val="0"/>
              <w:autoSpaceDN w:val="0"/>
              <w:spacing w:before="8" w:after="0" w:line="240" w:lineRule="auto"/>
              <w:ind w:left="13" w:leftChars="0"/>
              <w:jc w:val="center"/>
              <w:rPr>
                <w:rFonts w:hint="default"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"Kaspi Bank"</w:t>
            </w:r>
            <w:r>
              <w:rPr>
                <w:rFonts w:hint="default"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АҚ</w:t>
            </w:r>
          </w:p>
        </w:tc>
        <w:tc>
          <w:tcPr>
            <w:tcW w:w="1701" w:type="dxa"/>
            <w:vAlign w:val="top"/>
          </w:tcPr>
          <w:p w14:paraId="0F033A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971240001315</w:t>
            </w:r>
          </w:p>
        </w:tc>
        <w:tc>
          <w:tcPr>
            <w:tcW w:w="1377" w:type="dxa"/>
            <w:vAlign w:val="top"/>
          </w:tcPr>
          <w:p w14:paraId="09E969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 w:eastAsia="en-US" w:bidi="ar-SA"/>
                <w14:ligatures w14:val="none"/>
              </w:rPr>
              <w:t>271 534</w:t>
            </w:r>
          </w:p>
        </w:tc>
        <w:tc>
          <w:tcPr>
            <w:tcW w:w="1458" w:type="dxa"/>
          </w:tcPr>
          <w:p w14:paraId="5A756B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Кредиттік бюроның есебі</w:t>
            </w:r>
          </w:p>
        </w:tc>
        <w:tc>
          <w:tcPr>
            <w:tcW w:w="1370" w:type="dxa"/>
            <w:vAlign w:val="top"/>
          </w:tcPr>
          <w:p w14:paraId="65A2FF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 w:eastAsia="en-US" w:bidi="ar-SA"/>
                <w14:ligatures w14:val="none"/>
              </w:rPr>
              <w:t>271 534</w:t>
            </w:r>
          </w:p>
        </w:tc>
        <w:tc>
          <w:tcPr>
            <w:tcW w:w="757" w:type="dxa"/>
          </w:tcPr>
          <w:p w14:paraId="3932D1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6D9A84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69FD4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5AF7BD04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2.2</w:t>
            </w:r>
          </w:p>
        </w:tc>
        <w:tc>
          <w:tcPr>
            <w:tcW w:w="2689" w:type="dxa"/>
            <w:vAlign w:val="top"/>
          </w:tcPr>
          <w:p w14:paraId="5C30B0E9">
            <w:pPr>
              <w:widowControl w:val="0"/>
              <w:autoSpaceDE w:val="0"/>
              <w:autoSpaceDN w:val="0"/>
              <w:spacing w:before="8" w:after="0" w:line="240" w:lineRule="auto"/>
              <w:ind w:left="13" w:leftChars="0"/>
              <w:jc w:val="center"/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"Kaspi Bank"</w:t>
            </w:r>
            <w:r>
              <w:rPr>
                <w:rFonts w:hint="default"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АҚ</w:t>
            </w:r>
          </w:p>
        </w:tc>
        <w:tc>
          <w:tcPr>
            <w:tcW w:w="1701" w:type="dxa"/>
            <w:vAlign w:val="top"/>
          </w:tcPr>
          <w:p w14:paraId="2E50AB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971240001315</w:t>
            </w:r>
          </w:p>
        </w:tc>
        <w:tc>
          <w:tcPr>
            <w:tcW w:w="1377" w:type="dxa"/>
            <w:vAlign w:val="top"/>
          </w:tcPr>
          <w:p w14:paraId="31E24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3 495 319,37</w:t>
            </w:r>
          </w:p>
        </w:tc>
        <w:tc>
          <w:tcPr>
            <w:tcW w:w="1458" w:type="dxa"/>
          </w:tcPr>
          <w:p w14:paraId="3F4250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Кредиттік бюроның есебі</w:t>
            </w:r>
          </w:p>
        </w:tc>
        <w:tc>
          <w:tcPr>
            <w:tcW w:w="1370" w:type="dxa"/>
            <w:vAlign w:val="top"/>
          </w:tcPr>
          <w:p w14:paraId="455434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3 495 319,37</w:t>
            </w:r>
          </w:p>
        </w:tc>
        <w:tc>
          <w:tcPr>
            <w:tcW w:w="757" w:type="dxa"/>
          </w:tcPr>
          <w:p w14:paraId="3512AB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68E6BD4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628D1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30" w:type="dxa"/>
          </w:tcPr>
          <w:p w14:paraId="7EB4B64E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2.3.</w:t>
            </w:r>
          </w:p>
        </w:tc>
        <w:tc>
          <w:tcPr>
            <w:tcW w:w="2689" w:type="dxa"/>
            <w:vAlign w:val="top"/>
          </w:tcPr>
          <w:p w14:paraId="75C2B775">
            <w:pPr>
              <w:widowControl w:val="0"/>
              <w:autoSpaceDE w:val="0"/>
              <w:autoSpaceDN w:val="0"/>
              <w:spacing w:before="8" w:after="0" w:line="240" w:lineRule="auto"/>
              <w:ind w:left="13" w:leftChars="0"/>
              <w:jc w:val="center"/>
              <w:rPr>
                <w:rFonts w:hint="default"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"Home Credit Bank"</w:t>
            </w:r>
            <w:r>
              <w:rPr>
                <w:rFonts w:hint="default"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АҚ</w:t>
            </w:r>
          </w:p>
        </w:tc>
        <w:tc>
          <w:tcPr>
            <w:tcW w:w="1701" w:type="dxa"/>
            <w:vAlign w:val="top"/>
          </w:tcPr>
          <w:p w14:paraId="4A04FD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930540000147</w:t>
            </w:r>
          </w:p>
        </w:tc>
        <w:tc>
          <w:tcPr>
            <w:tcW w:w="1377" w:type="dxa"/>
            <w:vAlign w:val="top"/>
          </w:tcPr>
          <w:p w14:paraId="3C8612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 w:eastAsia="en-US" w:bidi="ar-SA"/>
                <w14:ligatures w14:val="none"/>
              </w:rPr>
              <w:t>3 18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 w:eastAsia="en-US" w:bidi="ar-SA"/>
                <w14:ligatures w14:val="none"/>
              </w:rPr>
              <w:t>9 650,27</w:t>
            </w:r>
          </w:p>
        </w:tc>
        <w:tc>
          <w:tcPr>
            <w:tcW w:w="1458" w:type="dxa"/>
          </w:tcPr>
          <w:p w14:paraId="7E8DDF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  <w:t>Кредиттік бюроның есебі</w:t>
            </w:r>
          </w:p>
        </w:tc>
        <w:tc>
          <w:tcPr>
            <w:tcW w:w="1370" w:type="dxa"/>
            <w:vAlign w:val="top"/>
          </w:tcPr>
          <w:p w14:paraId="23C80F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 w:eastAsia="en-US" w:bidi="ar-SA"/>
                <w14:ligatures w14:val="none"/>
              </w:rPr>
              <w:t>3 189 650,27</w:t>
            </w:r>
          </w:p>
        </w:tc>
        <w:tc>
          <w:tcPr>
            <w:tcW w:w="757" w:type="dxa"/>
          </w:tcPr>
          <w:p w14:paraId="4D132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736E1E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43270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30" w:type="dxa"/>
          </w:tcPr>
          <w:p w14:paraId="4FD630C0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689" w:type="dxa"/>
          </w:tcPr>
          <w:p w14:paraId="7A5D0E54">
            <w:pPr>
              <w:widowControl w:val="0"/>
              <w:autoSpaceDE w:val="0"/>
              <w:autoSpaceDN w:val="0"/>
              <w:spacing w:before="8" w:after="0" w:line="240" w:lineRule="auto"/>
              <w:ind w:left="13"/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Бесінші кезек бойынша жиыны:</w:t>
            </w:r>
          </w:p>
        </w:tc>
        <w:tc>
          <w:tcPr>
            <w:tcW w:w="1701" w:type="dxa"/>
          </w:tcPr>
          <w:p w14:paraId="5EFB9B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757A5E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highlight w:val="none"/>
                <w:lang w:val="ru-RU"/>
                <w14:ligatures w14:val="none"/>
              </w:rPr>
              <w:t>6 956 503,64</w:t>
            </w:r>
          </w:p>
        </w:tc>
        <w:tc>
          <w:tcPr>
            <w:tcW w:w="1458" w:type="dxa"/>
          </w:tcPr>
          <w:p w14:paraId="7297CD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10E9A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FF"/>
                <w:kern w:val="0"/>
                <w:sz w:val="20"/>
                <w:szCs w:val="20"/>
                <w:highlight w:val="none"/>
                <w:lang w:val="ru-RU"/>
                <w14:ligatures w14:val="none"/>
              </w:rPr>
              <w:t>6 956 503,64</w:t>
            </w:r>
          </w:p>
          <w:p w14:paraId="44A1BB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0BAA65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22F24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14:paraId="79C77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430" w:type="dxa"/>
          </w:tcPr>
          <w:p w14:paraId="4C0C6283">
            <w:pPr>
              <w:widowControl w:val="0"/>
              <w:autoSpaceDE w:val="0"/>
              <w:autoSpaceDN w:val="0"/>
              <w:spacing w:before="145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2689" w:type="dxa"/>
          </w:tcPr>
          <w:p w14:paraId="122C0ED7">
            <w:pPr>
              <w:widowControl w:val="0"/>
              <w:autoSpaceDE w:val="0"/>
              <w:autoSpaceDN w:val="0"/>
              <w:spacing w:before="8" w:after="0" w:line="240" w:lineRule="auto"/>
              <w:ind w:left="13"/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2"/>
                <w:kern w:val="0"/>
                <w:sz w:val="20"/>
                <w:szCs w:val="20"/>
                <w:lang w:val="ru-RU"/>
                <w14:ligatures w14:val="none"/>
              </w:rPr>
              <w:t>Тізілім бойынша жиыны:</w:t>
            </w:r>
          </w:p>
        </w:tc>
        <w:tc>
          <w:tcPr>
            <w:tcW w:w="1701" w:type="dxa"/>
          </w:tcPr>
          <w:p w14:paraId="3F41F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77" w:type="dxa"/>
          </w:tcPr>
          <w:p w14:paraId="61212F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highlight w:val="yellow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highlight w:val="none"/>
                <w:lang w:val="ru-RU"/>
                <w14:ligatures w14:val="none"/>
              </w:rPr>
              <w:t>6 956 503,64</w:t>
            </w:r>
          </w:p>
        </w:tc>
        <w:tc>
          <w:tcPr>
            <w:tcW w:w="1458" w:type="dxa"/>
          </w:tcPr>
          <w:p w14:paraId="513604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highlight w:val="yellow"/>
                <w:lang w:val="ru-RU"/>
                <w14:ligatures w14:val="none"/>
              </w:rPr>
            </w:pPr>
          </w:p>
        </w:tc>
        <w:tc>
          <w:tcPr>
            <w:tcW w:w="1370" w:type="dxa"/>
          </w:tcPr>
          <w:p w14:paraId="547698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highlight w:val="none"/>
                <w:lang w:val="ru-RU"/>
                <w14:ligatures w14:val="none"/>
              </w:rPr>
              <w:t>6 956 503,64</w:t>
            </w:r>
          </w:p>
          <w:p w14:paraId="206707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FF"/>
                <w:kern w:val="0"/>
                <w:sz w:val="20"/>
                <w:szCs w:val="20"/>
                <w:highlight w:val="yellow"/>
                <w:lang w:val="ru-RU"/>
                <w14:ligatures w14:val="none"/>
              </w:rPr>
            </w:pPr>
          </w:p>
        </w:tc>
        <w:tc>
          <w:tcPr>
            <w:tcW w:w="757" w:type="dxa"/>
          </w:tcPr>
          <w:p w14:paraId="2B859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81" w:type="dxa"/>
          </w:tcPr>
          <w:p w14:paraId="3E8E7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FF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</w:tbl>
    <w:p w14:paraId="1628E8B9">
      <w:pPr>
        <w:widowControl w:val="0"/>
        <w:autoSpaceDE w:val="0"/>
        <w:autoSpaceDN w:val="0"/>
        <w:spacing w:after="0" w:line="240" w:lineRule="auto"/>
      </w:pPr>
      <w:r>
        <w:rPr>
          <w:rFonts w:ascii="Times New Roman" w:hAnsi="Times New Roman" w:eastAsia="Times New Roman" w:cs="Times New Roman"/>
          <w:b/>
          <w:kern w:val="0"/>
          <w:sz w:val="24"/>
          <w14:ligatures w14:val="none"/>
        </w:rPr>
        <w:t xml:space="preserve">Қаржы басқарушысы:       </w:t>
      </w:r>
      <w:r>
        <w:drawing>
          <wp:inline distT="0" distB="0" distL="0" distR="0">
            <wp:extent cx="1031875" cy="450850"/>
            <wp:effectExtent l="0" t="0" r="444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kern w:val="0"/>
          <w:sz w:val="24"/>
          <w14:ligatures w14:val="none"/>
        </w:rPr>
        <w:t xml:space="preserve">  Шалбаев Е.С.</w:t>
      </w:r>
    </w:p>
    <w:sectPr>
      <w:pgSz w:w="11906" w:h="16838"/>
      <w:pgMar w:top="1134" w:right="850" w:bottom="1134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F7"/>
    <w:rsid w:val="00015B05"/>
    <w:rsid w:val="00032A7C"/>
    <w:rsid w:val="00034549"/>
    <w:rsid w:val="000408AE"/>
    <w:rsid w:val="00056ABD"/>
    <w:rsid w:val="00073B85"/>
    <w:rsid w:val="000818EC"/>
    <w:rsid w:val="00096C13"/>
    <w:rsid w:val="000C3F4A"/>
    <w:rsid w:val="000D1D47"/>
    <w:rsid w:val="00121B17"/>
    <w:rsid w:val="00130DEF"/>
    <w:rsid w:val="001313F0"/>
    <w:rsid w:val="0017202F"/>
    <w:rsid w:val="001C55E9"/>
    <w:rsid w:val="0021658B"/>
    <w:rsid w:val="0022347C"/>
    <w:rsid w:val="00226AB3"/>
    <w:rsid w:val="00251AA1"/>
    <w:rsid w:val="00271223"/>
    <w:rsid w:val="00284E76"/>
    <w:rsid w:val="00297160"/>
    <w:rsid w:val="003071AD"/>
    <w:rsid w:val="00321D89"/>
    <w:rsid w:val="00330601"/>
    <w:rsid w:val="00342F99"/>
    <w:rsid w:val="00357C40"/>
    <w:rsid w:val="00372AF7"/>
    <w:rsid w:val="00393F5F"/>
    <w:rsid w:val="003A3912"/>
    <w:rsid w:val="003B3E43"/>
    <w:rsid w:val="003C3E88"/>
    <w:rsid w:val="003F758A"/>
    <w:rsid w:val="00424A5F"/>
    <w:rsid w:val="004610A3"/>
    <w:rsid w:val="00462F4F"/>
    <w:rsid w:val="00470B81"/>
    <w:rsid w:val="00477B28"/>
    <w:rsid w:val="004A2CB2"/>
    <w:rsid w:val="004B18FE"/>
    <w:rsid w:val="004B4CD0"/>
    <w:rsid w:val="004D43B2"/>
    <w:rsid w:val="004D6AFD"/>
    <w:rsid w:val="004D7283"/>
    <w:rsid w:val="004F6FB0"/>
    <w:rsid w:val="0050422F"/>
    <w:rsid w:val="00523F6D"/>
    <w:rsid w:val="0052629E"/>
    <w:rsid w:val="00526CD3"/>
    <w:rsid w:val="00535C70"/>
    <w:rsid w:val="00583F27"/>
    <w:rsid w:val="005B5BDE"/>
    <w:rsid w:val="005D16B7"/>
    <w:rsid w:val="005E0DB6"/>
    <w:rsid w:val="005F2013"/>
    <w:rsid w:val="00600D37"/>
    <w:rsid w:val="00624EC7"/>
    <w:rsid w:val="00635DDB"/>
    <w:rsid w:val="00640ECF"/>
    <w:rsid w:val="00642CF6"/>
    <w:rsid w:val="00662D63"/>
    <w:rsid w:val="00685D76"/>
    <w:rsid w:val="006874AE"/>
    <w:rsid w:val="00692FD2"/>
    <w:rsid w:val="006C2034"/>
    <w:rsid w:val="006C2BFE"/>
    <w:rsid w:val="006D7E53"/>
    <w:rsid w:val="006E4F36"/>
    <w:rsid w:val="006F1703"/>
    <w:rsid w:val="00704669"/>
    <w:rsid w:val="00717612"/>
    <w:rsid w:val="007419FE"/>
    <w:rsid w:val="0075175A"/>
    <w:rsid w:val="00756853"/>
    <w:rsid w:val="00757707"/>
    <w:rsid w:val="00761DFC"/>
    <w:rsid w:val="0077619F"/>
    <w:rsid w:val="007A727A"/>
    <w:rsid w:val="007F700F"/>
    <w:rsid w:val="008475D3"/>
    <w:rsid w:val="00860E8C"/>
    <w:rsid w:val="008755F0"/>
    <w:rsid w:val="00890CE2"/>
    <w:rsid w:val="008A3C12"/>
    <w:rsid w:val="008B0A36"/>
    <w:rsid w:val="008B3344"/>
    <w:rsid w:val="008B6784"/>
    <w:rsid w:val="00901F28"/>
    <w:rsid w:val="00910E43"/>
    <w:rsid w:val="00917988"/>
    <w:rsid w:val="00941156"/>
    <w:rsid w:val="0097084A"/>
    <w:rsid w:val="00984587"/>
    <w:rsid w:val="009A6CFC"/>
    <w:rsid w:val="009B4794"/>
    <w:rsid w:val="009C39F6"/>
    <w:rsid w:val="009D52E1"/>
    <w:rsid w:val="00A032D1"/>
    <w:rsid w:val="00A04185"/>
    <w:rsid w:val="00A04735"/>
    <w:rsid w:val="00A04AB2"/>
    <w:rsid w:val="00A06E91"/>
    <w:rsid w:val="00A15EA9"/>
    <w:rsid w:val="00A24A98"/>
    <w:rsid w:val="00A27FE0"/>
    <w:rsid w:val="00A47BB8"/>
    <w:rsid w:val="00A77F9D"/>
    <w:rsid w:val="00AA0C43"/>
    <w:rsid w:val="00AB4448"/>
    <w:rsid w:val="00AE0166"/>
    <w:rsid w:val="00AE4E19"/>
    <w:rsid w:val="00B0154F"/>
    <w:rsid w:val="00B3619C"/>
    <w:rsid w:val="00B4474F"/>
    <w:rsid w:val="00B570C3"/>
    <w:rsid w:val="00B62C59"/>
    <w:rsid w:val="00B63501"/>
    <w:rsid w:val="00B71247"/>
    <w:rsid w:val="00B7572C"/>
    <w:rsid w:val="00B8778F"/>
    <w:rsid w:val="00BA6135"/>
    <w:rsid w:val="00BF539E"/>
    <w:rsid w:val="00BF791B"/>
    <w:rsid w:val="00C30694"/>
    <w:rsid w:val="00C3663D"/>
    <w:rsid w:val="00C6124A"/>
    <w:rsid w:val="00C97D87"/>
    <w:rsid w:val="00CA0318"/>
    <w:rsid w:val="00CB5BD6"/>
    <w:rsid w:val="00CC5E53"/>
    <w:rsid w:val="00CD0734"/>
    <w:rsid w:val="00CE2B62"/>
    <w:rsid w:val="00CF56AB"/>
    <w:rsid w:val="00D00AFA"/>
    <w:rsid w:val="00D00F2F"/>
    <w:rsid w:val="00D018D3"/>
    <w:rsid w:val="00D360E8"/>
    <w:rsid w:val="00D54A62"/>
    <w:rsid w:val="00D61EA4"/>
    <w:rsid w:val="00D97915"/>
    <w:rsid w:val="00DA0754"/>
    <w:rsid w:val="00DA21A5"/>
    <w:rsid w:val="00DE4FA8"/>
    <w:rsid w:val="00E01D18"/>
    <w:rsid w:val="00E02809"/>
    <w:rsid w:val="00E12E44"/>
    <w:rsid w:val="00E16EE1"/>
    <w:rsid w:val="00E23863"/>
    <w:rsid w:val="00E27651"/>
    <w:rsid w:val="00E5664F"/>
    <w:rsid w:val="00E6650A"/>
    <w:rsid w:val="00E66C23"/>
    <w:rsid w:val="00E71B02"/>
    <w:rsid w:val="00E83F4D"/>
    <w:rsid w:val="00EA04BD"/>
    <w:rsid w:val="00EA28FC"/>
    <w:rsid w:val="00EB26F2"/>
    <w:rsid w:val="00EC672B"/>
    <w:rsid w:val="00EC6AFF"/>
    <w:rsid w:val="00ED2BBB"/>
    <w:rsid w:val="00ED5A19"/>
    <w:rsid w:val="00F22D05"/>
    <w:rsid w:val="00F23B09"/>
    <w:rsid w:val="00F257E9"/>
    <w:rsid w:val="00F424D2"/>
    <w:rsid w:val="00F47848"/>
    <w:rsid w:val="00F5645C"/>
    <w:rsid w:val="00F62F07"/>
    <w:rsid w:val="00FA2CB0"/>
    <w:rsid w:val="00FB3954"/>
    <w:rsid w:val="00FC3BA9"/>
    <w:rsid w:val="00FC7A3F"/>
    <w:rsid w:val="00FD2CB4"/>
    <w:rsid w:val="00FF2723"/>
    <w:rsid w:val="10154361"/>
    <w:rsid w:val="192F6BF5"/>
    <w:rsid w:val="2F031C30"/>
    <w:rsid w:val="3450202A"/>
    <w:rsid w:val="434B1705"/>
    <w:rsid w:val="4BA402A6"/>
    <w:rsid w:val="5A3A7F15"/>
    <w:rsid w:val="5B171E82"/>
    <w:rsid w:val="5B6C23E5"/>
    <w:rsid w:val="60D1740C"/>
    <w:rsid w:val="6189617B"/>
    <w:rsid w:val="756042C9"/>
    <w:rsid w:val="78D6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customStyle="1" w:styleId="5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1810</Characters>
  <Lines>15</Lines>
  <Paragraphs>4</Paragraphs>
  <TotalTime>0</TotalTime>
  <ScaleCrop>false</ScaleCrop>
  <LinksUpToDate>false</LinksUpToDate>
  <CharactersWithSpaces>2020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2026-02-19T12:10:00Z</dcterms:created>
  <dc:creator>Saltanat Dikhanbayeva</dc:creator>
  <cp:lastModifiedBy>ereke</cp:lastModifiedBy>
  <dcterms:modified xsi:type="dcterms:W3CDTF">2026-09-11T14:27:19Z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eyJoZGlkIjoiMzkwNTA4NzMzMjVhYWI1ODI2YWZlZjY1MjNkZGM3ZWIifQ==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F19E02CE5B114495A9F4C384893A01BE_12</vt:lpwstr>
  </property>
</Properties>
</file>