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officeDocument/2006/relationships/extended-properties" Target="docProps/app.xml"/>
  <Relationship Id="rId3" Type="http://schemas.openxmlformats.org/package/2006/relationships/metadata/core-properties" Target="docProps/core.xml"/>
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cx="http://schemas.microsoft.com/office/drawing/2014/chartex" xmlns:cx1="http://schemas.microsoft.com/office/drawing/2015/9/8/chartex" xmlns:w15="http://schemas.microsoft.com/office/word/2012/wordml" mc:Ignorable="w14 wp14 w15">
  <!-- Generated by Spire.Doc -->
  <w:body>
    <w:tbl>
      <w:tblPr>
        <w:tblStyle w:val="TableGrid"/>
        <w:tblW w:w="0" w:type="auto"/>
        <w:tblInd w:w="5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6"/>
      </w:tblGrid>
      <w:tr w:rsidTr="00380A66">
        <w:trPr/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Приложение </w:t>
            </w:r>
          </w:p>
          <w:p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 Правилам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взаимодействия </w:t>
            </w:r>
          </w:p>
          <w:p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Министерства юстиции Республики Казахстан и Министерства финансов Республики Казахстан по представлению органом государственных доходов конфиденциальной информации </w:t>
            </w:r>
          </w:p>
          <w:p>
            <w:pPr>
              <w:rPr>
                <w:sz w:val="28"/>
                <w:szCs w:val="28"/>
                <w:lang w:val="kk-KZ"/>
              </w:rPr>
            </w:pPr>
          </w:p>
          <w:p>
            <w:pPr>
              <w:rPr>
                <w:i/>
                <w:sz w:val="28"/>
                <w:szCs w:val="28"/>
                <w:lang w:val="kk-KZ"/>
              </w:rPr>
            </w:pPr>
          </w:p>
        </w:tc>
      </w:tr>
    </w:tbl>
    <w:p>
      <w:pPr>
        <w:jc w:val="center"/>
        <w:rPr>
          <w:b/>
          <w:color w:val="000000"/>
          <w:sz w:val="28"/>
          <w:szCs w:val="28"/>
        </w:rPr>
      </w:pPr>
    </w:p>
    <w:p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Перечень </w:t>
      </w:r>
    </w:p>
    <w:p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конфиденциальной информации, представляемой органом государственных доходов Министерству юстиции Республики Казахстан </w:t>
      </w:r>
    </w:p>
    <w:p>
      <w:pPr>
        <w:rPr>
          <w:b/>
          <w:color w:val="00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384"/>
        <w:gridCol w:w="3257"/>
      </w:tblGrid>
      <w:tr w:rsidTr="00DC0CA0">
        <w:trPr/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bookmarkStart w:id="0" w:name="_GoBack" w:colFirst="1" w:colLast="1"/>
            <w:r>
              <w:rPr>
                <w:color w:val="000000"/>
                <w:sz w:val="28"/>
                <w:szCs w:val="28"/>
              </w:rPr>
              <w:t xml:space="preserve">№ п/п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Графы из ДТ</w:t>
            </w:r>
          </w:p>
        </w:tc>
      </w:tr>
      <w:tr w:rsidTr="00DC0CA0">
        <w:trPr/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Дата выпуска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</w:t>
            </w:r>
          </w:p>
        </w:tc>
      </w:tr>
      <w:tr w:rsidTr="00DC0CA0">
        <w:trPr/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Наименование импортера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14</w:t>
            </w:r>
          </w:p>
        </w:tc>
      </w:tr>
      <w:tr w:rsidTr="00DC0CA0">
        <w:trPr/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ИИН/БИН импортера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14</w:t>
            </w:r>
          </w:p>
        </w:tc>
      </w:tr>
      <w:tr w:rsidTr="00DC0CA0">
        <w:trPr/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Наименование товара, модель товара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31</w:t>
            </w:r>
          </w:p>
        </w:tc>
      </w:tr>
      <w:tr w:rsidTr="00DC0CA0">
        <w:trPr/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Код товара (ТН ВЭД ЕАЭС)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33</w:t>
            </w:r>
          </w:p>
        </w:tc>
      </w:tr>
      <w:tr w:rsidTr="00DC0CA0">
        <w:trPr/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Страна происхождения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34</w:t>
            </w:r>
          </w:p>
        </w:tc>
      </w:tr>
      <w:tr w:rsidTr="00DC0CA0">
        <w:trPr/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Страна отправления (наименование)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15</w:t>
            </w:r>
          </w:p>
        </w:tc>
      </w:tr>
      <w:tr w:rsidTr="00DC0CA0">
        <w:trPr/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Страна назначения (наименование)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17</w:t>
            </w:r>
          </w:p>
        </w:tc>
      </w:tr>
      <w:tr w:rsidTr="00DC0CA0">
        <w:trPr/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Валюта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22</w:t>
            </w:r>
          </w:p>
        </w:tc>
      </w:tr>
      <w:tr w:rsidTr="00DC0CA0">
        <w:trPr/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Таможенная стоимость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45</w:t>
            </w:r>
          </w:p>
        </w:tc>
      </w:tr>
      <w:tr w:rsidTr="00DC0CA0">
        <w:trPr/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Единица измерения товара (при наличии)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41</w:t>
            </w:r>
          </w:p>
        </w:tc>
      </w:tr>
      <w:tr w:rsidTr="00DC0CA0">
        <w:trPr/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Количество (объем) (при наличии)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41</w:t>
            </w:r>
          </w:p>
        </w:tc>
      </w:tr>
      <w:tr w:rsidTr="00DC0CA0">
        <w:trPr/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Номер декларации на товары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</w:t>
            </w:r>
          </w:p>
        </w:tc>
      </w:tr>
    </w:tbl>
    <w:p>
      <w:pPr>
        <w:jc w:val="both"/>
        <w:rPr>
          <w:color w:val="000000"/>
          <w:sz w:val="28"/>
          <w:szCs w:val="22"/>
          <w:lang w:val="en-US" w:eastAsia="en-US"/>
        </w:rPr>
      </w:pPr>
      <w:bookmarkStart w:id="1" w:name="z36"/>
      <w:bookmarkEnd w:id="0"/>
    </w:p>
    <w:p>
      <w:pPr>
        <w:jc w:val="both"/>
        <w:rPr>
          <w:sz w:val="22"/>
        </w:rPr>
      </w:pPr>
      <w:r>
        <w:rPr>
          <w:color w:val="000000"/>
          <w:sz w:val="28"/>
        </w:rPr>
        <w:t xml:space="preserve">Примечание: расшифровка аббревиатур:</w:t>
      </w:r>
    </w:p>
    <w:p>
      <w:pPr>
        <w:jc w:val="both"/>
        <w:rPr>
          <w:color w:val="000000"/>
          <w:sz w:val="28"/>
        </w:rPr>
      </w:pPr>
      <w:bookmarkStart w:id="2" w:name="z38"/>
      <w:bookmarkEnd w:id="1"/>
      <w:r>
        <w:rPr>
          <w:color w:val="000000"/>
          <w:sz w:val="28"/>
        </w:rPr>
        <w:t xml:space="preserve">БИН – бизнес-идентификационный номер;</w:t>
      </w:r>
    </w:p>
    <w:p>
      <w:pPr>
        <w:jc w:val="both"/>
        <w:rPr>
          <w:color w:val="000000"/>
          <w:sz w:val="28"/>
        </w:rPr>
      </w:pPr>
      <w:bookmarkStart w:id="3" w:name="z39"/>
      <w:bookmarkEnd w:id="2"/>
      <w:r>
        <w:rPr>
          <w:color w:val="000000"/>
          <w:sz w:val="28"/>
        </w:rPr>
        <w:t xml:space="preserve">ИИН – индивидуальный идентификационный номер;</w:t>
      </w:r>
    </w:p>
    <w:p>
      <w:pPr>
        <w:jc w:val="both"/>
        <w:rPr>
          <w:color w:val="000000"/>
          <w:sz w:val="28"/>
        </w:rPr>
      </w:pPr>
      <w:bookmarkStart w:id="4" w:name="z41"/>
      <w:bookmarkEnd w:id="3"/>
      <w:r>
        <w:rPr>
          <w:color w:val="000000"/>
          <w:sz w:val="28"/>
        </w:rPr>
        <w:t xml:space="preserve">ТН ВЭД ЕАЭС – Товарная номенклатура внешнеэкономической деятельности Евразийского экономического союза</w:t>
      </w:r>
      <w:bookmarkEnd w:id="4"/>
      <w:r>
        <w:rPr>
          <w:color w:val="000000"/>
          <w:sz w:val="28"/>
        </w:rPr>
        <w:t xml:space="preserve">;</w:t>
      </w:r>
    </w:p>
    <w:p>
      <w:pPr>
        <w:jc w:val="both"/>
        <w:rPr/>
      </w:pPr>
      <w:r>
        <w:rPr>
          <w:color w:val="000000"/>
          <w:sz w:val="28"/>
        </w:rPr>
        <w:t xml:space="preserve">ДТ – декларация на товары.</w:t>
      </w:r>
    </w:p>
    <w:p>
      <w:pPr>
        <w:jc w:val="center"/>
        <w:rPr>
          <w:sz w:val="28"/>
          <w:szCs w:val="28"/>
        </w:rPr>
      </w:pPr>
    </w:p>
    <w:sectPr w:rsidSect="00196968">
      <w:headerReference w:type="even" r:id="rId3"/>
      <w:headerReference w:type="default" r:id="rId4"/>
      <w:headerReference w:type="first" r:id="rId5"/>
      <w:pgSz w:w="11906" w:h="16838" w:orient="portrait"/>
      <w:pgMar w:top="1134" w:right="850" w:bottom="1134" w:left="1276" w:header="708" w:footer="708" w:gutter="0"/>
      <w:cols w:num="1" w:space="708">
        <w:col w:w="9780" w:space="708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Auto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Auto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Auto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Auto"/>
    <w:pitch w:val="variable"/>
    <w:sig w:usb0="E4002EFF" w:usb1="C000247B" w:usb2="00000009" w:usb3="00000000" w:csb0="000001FF" w:csb1="00000000"/>
  </w:font>
</w:fonts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/>
    <w:r>
      <w:pict>
        <v:shape id="PowerPlusWaterMarkObject1025" o:spid="PowerPlusWaterMarkObject1686" type="#_x0000_t136" style="height:79.19pt;margin-left:0;margin-top:0;mso-position-horizontal:center;mso-position-horizontal-relative:margin;mso-position-vertical:center;mso-position-vertical-relative:margin;position:absolute;rotation:315;width:450.78pt;z-index:-2147483648" o:allowincell="f" fillcolor="#808080" stroked="f">
          <v:fill opacity="0.5"/>
          <v:textpath style="font-family:&quot;Times New Roman&quot;;font-size:70pt" string="КГС 4854332"/>
          <w10:wrap anchorx="margin" anchory="margin"/>
        </v:shape>
      </w:pict>
    </w:r>
  </w:p>
</w:hdr>
</file>

<file path=word/header2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sdt>
    <w:sdtPr>
      <w:id w:val="1263348043"/>
      <w:docPartObj>
        <w:docPartGallery w:val="Page Numbers (Top of Page)"/>
        <w:docPartUnique/>
      </w:docPartObj>
    </w:sdtPr>
    <w:sdtContent>
      <w:p>
        <w:pPr>
          <w:pStyle w:val="Header"/>
          <w:jc w:val="center"/>
          <w:rPr/>
        </w:pPr>
        <w:r>
          <w:pict>
            <v:shape id="PowerPlusWaterMarkObject1026" o:spid="PowerPlusWaterMarkObject1688" type="#_x0000_t136" style="height:79.19pt;margin-left:0;margin-top:0;mso-position-horizontal:center;mso-position-horizontal-relative:margin;mso-position-vertical:center;mso-position-vertical-relative:margin;position:absolute;rotation:315;width:450.78pt;z-index:-2147483648" o:allowincell="f" fillcolor="#808080" stroked="f">
              <v:fill opacity="0.5"/>
              <v:textpath style="font-family:&quot;Times New Roman&quot;;font-size:70pt" string="КГС 4854332"/>
              <w10:wrap anchorx="margin" anchory="margin"/>
            </v:shape>
          </w:pict>
        </w:r>
        <w:r>
          <w:rPr>
            <w:lang w:val="kk-KZ"/>
          </w:rPr>
          <w:t xml:space="preserve">4</w:t>
        </w:r>
      </w:p>
    </w:sdtContent>
  </w:sdt>
  <w:p>
    <w:pPr>
      <w:pStyle w:val="Header"/>
      <w:rPr/>
    </w:pPr>
  </w:p>
</w:hdr>
</file>

<file path=word/header3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/>
    <w:r>
      <w:pict>
        <v:shape id="PowerPlusWaterMarkObject1027" o:spid="PowerPlusWaterMarkObject1690" type="#_x0000_t136" style="height:79.19pt;margin-left:0;margin-top:0;mso-position-horizontal:center;mso-position-horizontal-relative:margin;mso-position-vertical:center;mso-position-vertical-relative:margin;position:absolute;rotation:315;width:450.78pt;z-index:-2147483648" o:allowincell="f" fillcolor="#808080" stroked="f">
          <v:fill opacity="0.5"/>
          <v:textpath style="font-family:&quot;Times New Roman&quot;;font-size:70pt" string="КГС 485433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hybridMultilevel"/>
    <w:lvl w:ilvl="0">
      <w:start w:val="1"/>
      <w:numFmt w:val="decimal"/>
      <w:suff w:val="tab"/>
      <w:lvlText w:val="%1."/>
      <w:lvlJc w:val="left"/>
      <w:pPr>
        <w:ind w:left="855" w:hanging="360"/>
      </w:pPr>
      <w:rPr>
        <w:sz w:val="28"/>
      </w:rPr>
    </w:lvl>
    <w:lvl w:ilvl="1">
      <w:start w:val="1"/>
      <w:numFmt w:val="lowerLetter"/>
      <w:suff w:val="tab"/>
      <w:lvlText w:val="%2."/>
      <w:lvlJc w:val="left"/>
      <w:pPr>
        <w:ind w:left="1575" w:hanging="360"/>
      </w:pPr>
      <w:rPr/>
    </w:lvl>
    <w:lvl w:ilvl="2">
      <w:start w:val="1"/>
      <w:numFmt w:val="lowerRoman"/>
      <w:suff w:val="tab"/>
      <w:lvlText w:val="%3."/>
      <w:lvlJc w:val="right"/>
      <w:pPr>
        <w:ind w:left="2295" w:hanging="180"/>
      </w:pPr>
      <w:rPr/>
    </w:lvl>
    <w:lvl w:ilvl="3">
      <w:start w:val="1"/>
      <w:numFmt w:val="decimal"/>
      <w:suff w:val="tab"/>
      <w:lvlText w:val="%4."/>
      <w:lvlJc w:val="left"/>
      <w:pPr>
        <w:ind w:left="3015" w:hanging="360"/>
      </w:pPr>
      <w:rPr/>
    </w:lvl>
    <w:lvl w:ilvl="4">
      <w:start w:val="1"/>
      <w:numFmt w:val="lowerLetter"/>
      <w:suff w:val="tab"/>
      <w:lvlText w:val="%5."/>
      <w:lvlJc w:val="left"/>
      <w:pPr>
        <w:ind w:left="3735" w:hanging="360"/>
      </w:pPr>
      <w:rPr/>
    </w:lvl>
    <w:lvl w:ilvl="5">
      <w:start w:val="1"/>
      <w:numFmt w:val="lowerRoman"/>
      <w:suff w:val="tab"/>
      <w:lvlText w:val="%6."/>
      <w:lvlJc w:val="right"/>
      <w:pPr>
        <w:ind w:left="4455" w:hanging="180"/>
      </w:pPr>
      <w:rPr/>
    </w:lvl>
    <w:lvl w:ilvl="6">
      <w:start w:val="1"/>
      <w:numFmt w:val="decimal"/>
      <w:suff w:val="tab"/>
      <w:lvlText w:val="%7."/>
      <w:lvlJc w:val="left"/>
      <w:pPr>
        <w:ind w:left="5175" w:hanging="360"/>
      </w:pPr>
      <w:rPr/>
    </w:lvl>
    <w:lvl w:ilvl="7">
      <w:start w:val="1"/>
      <w:numFmt w:val="lowerLetter"/>
      <w:suff w:val="tab"/>
      <w:lvlText w:val="%8."/>
      <w:lvlJc w:val="left"/>
      <w:pPr>
        <w:ind w:left="5895" w:hanging="360"/>
      </w:pPr>
      <w:rPr/>
    </w:lvl>
    <w:lvl w:ilvl="8">
      <w:start w:val="1"/>
      <w:numFmt w:val="lowerRoman"/>
      <w:suff w:val="tab"/>
      <w:lvlText w:val="%9."/>
      <w:lvlJc w:val="right"/>
      <w:pPr>
        <w:ind w:left="6615" w:hanging="180"/>
      </w:pPr>
      <w:rPr/>
    </w:lvl>
  </w:abstractNum>
  <w:abstractNum w:abstractNumId="3">
    <w:multiLevelType w:val="hybridMultilevel"/>
    <w:lvl w:ilvl="0">
      <w:start w:val="1"/>
      <w:numFmt w:val="decimal"/>
      <w:suff w:val="tab"/>
      <w:lvlText w:val="%1)"/>
      <w:lvlJc w:val="left"/>
      <w:pPr>
        <w:ind w:left="1069" w:hanging="360"/>
      </w:pPr>
      <w:rPr>
        <w:color w:val="000000"/>
      </w:rPr>
    </w:lvl>
    <w:lvl w:ilvl="1">
      <w:start w:val="1"/>
      <w:numFmt w:val="lowerLetter"/>
      <w:suff w:val="tab"/>
      <w:lvlText w:val="%2."/>
      <w:lvlJc w:val="left"/>
      <w:pPr>
        <w:ind w:left="1789" w:hanging="360"/>
      </w:pPr>
      <w:rPr/>
    </w:lvl>
    <w:lvl w:ilvl="2">
      <w:start w:val="1"/>
      <w:numFmt w:val="lowerRoman"/>
      <w:suff w:val="tab"/>
      <w:lvlText w:val="%3."/>
      <w:lvlJc w:val="right"/>
      <w:pPr>
        <w:ind w:left="2509" w:hanging="180"/>
      </w:pPr>
      <w:rPr/>
    </w:lvl>
    <w:lvl w:ilvl="3">
      <w:start w:val="1"/>
      <w:numFmt w:val="decimal"/>
      <w:suff w:val="tab"/>
      <w:lvlText w:val="%4."/>
      <w:lvlJc w:val="left"/>
      <w:pPr>
        <w:ind w:left="3229" w:hanging="360"/>
      </w:pPr>
      <w:rPr/>
    </w:lvl>
    <w:lvl w:ilvl="4">
      <w:start w:val="1"/>
      <w:numFmt w:val="lowerLetter"/>
      <w:suff w:val="tab"/>
      <w:lvlText w:val="%5."/>
      <w:lvlJc w:val="left"/>
      <w:pPr>
        <w:ind w:left="3949" w:hanging="360"/>
      </w:pPr>
      <w:rPr/>
    </w:lvl>
    <w:lvl w:ilvl="5">
      <w:start w:val="1"/>
      <w:numFmt w:val="lowerRoman"/>
      <w:suff w:val="tab"/>
      <w:lvlText w:val="%6."/>
      <w:lvlJc w:val="right"/>
      <w:pPr>
        <w:ind w:left="4669" w:hanging="180"/>
      </w:pPr>
      <w:rPr/>
    </w:lvl>
    <w:lvl w:ilvl="6">
      <w:start w:val="1"/>
      <w:numFmt w:val="decimal"/>
      <w:suff w:val="tab"/>
      <w:lvlText w:val="%7."/>
      <w:lvlJc w:val="left"/>
      <w:pPr>
        <w:ind w:left="5389" w:hanging="360"/>
      </w:pPr>
      <w:rPr/>
    </w:lvl>
    <w:lvl w:ilvl="7">
      <w:start w:val="1"/>
      <w:numFmt w:val="lowerLetter"/>
      <w:suff w:val="tab"/>
      <w:lvlText w:val="%8."/>
      <w:lvlJc w:val="left"/>
      <w:pPr>
        <w:ind w:left="6109" w:hanging="360"/>
      </w:pPr>
      <w:rPr/>
    </w:lvl>
    <w:lvl w:ilvl="8">
      <w:start w:val="1"/>
      <w:numFmt w:val="lowerRoman"/>
      <w:suff w:val="tab"/>
      <w:lvlText w:val="%9."/>
      <w:lvlJc w:val="right"/>
      <w:pPr>
        <w:ind w:left="6829" w:hanging="180"/>
      </w:pPr>
      <w:rPr/>
    </w:lvl>
  </w:abstractNum>
  <w:abstractNum w:abstractNumId="4">
    <w:multiLevelType w:val="hybridMultilevel"/>
    <w:lvl w:ilvl="0">
      <w:start w:val="1"/>
      <w:numFmt w:val="decimal"/>
      <w:suff w:val="tab"/>
      <w:lvlText w:val="%1."/>
      <w:lvlJc w:val="left"/>
      <w:pPr>
        <w:ind w:left="720" w:hanging="360"/>
      </w:pPr>
      <w:rPr/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/>
    </w:lvl>
    <w:lvl w:ilvl="2">
      <w:start w:val="1"/>
      <w:numFmt w:val="lowerRoman"/>
      <w:suff w:val="tab"/>
      <w:lvlText w:val="%3."/>
      <w:lvlJc w:val="right"/>
      <w:pPr>
        <w:ind w:left="2160" w:hanging="180"/>
      </w:pPr>
      <w:rPr/>
    </w:lvl>
    <w:lvl w:ilvl="3">
      <w:start w:val="1"/>
      <w:numFmt w:val="decimal"/>
      <w:suff w:val="tab"/>
      <w:lvlText w:val="%4."/>
      <w:lvlJc w:val="left"/>
      <w:pPr>
        <w:ind w:left="2880" w:hanging="360"/>
      </w:pPr>
      <w:rPr/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/>
    </w:lvl>
    <w:lvl w:ilvl="5">
      <w:start w:val="1"/>
      <w:numFmt w:val="lowerRoman"/>
      <w:suff w:val="tab"/>
      <w:lvlText w:val="%6."/>
      <w:lvlJc w:val="right"/>
      <w:pPr>
        <w:ind w:left="4320" w:hanging="180"/>
      </w:pPr>
      <w:rPr/>
    </w:lvl>
    <w:lvl w:ilvl="6">
      <w:start w:val="1"/>
      <w:numFmt w:val="decimal"/>
      <w:suff w:val="tab"/>
      <w:lvlText w:val="%7."/>
      <w:lvlJc w:val="left"/>
      <w:pPr>
        <w:ind w:left="5040" w:hanging="360"/>
      </w:pPr>
      <w:rPr/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/>
    </w:lvl>
    <w:lvl w:ilvl="8">
      <w:start w:val="1"/>
      <w:numFmt w:val="lowerRoman"/>
      <w:suff w:val="tab"/>
      <w:lvlText w:val="%9."/>
      <w:lvlJc w:val="right"/>
      <w:pPr>
        <w:ind w:left="6480" w:hanging="180"/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sl="http://schemas.openxmlformats.org/schemaLibrary/2006/main" xmlns:w="http://schemas.openxmlformats.org/wordprocessingml/2006/main" xmlns:w14="http://schemas.microsoft.com/office/word/2010/wordml" xmlns:w15="http://schemas.microsoft.com/office/word/2012/wordml" mc:Ignorable="w14 w15">
  <w:zoom w:percent="100"/>
  <w:bordersDoNotSurroundFooter/>
  <w:bordersDoNotSurroundHeader/>
  <w:proofState w:spelling="clean" w:grammar="clean"/>
  <w:doNotTrackMoves/>
  <w:defaultTabStop w:val="708"/>
  <w:characterSpacingControl w:val="doNotCompress"/>
  <w:compat>
    <w:useFELayout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ru-RU" w:eastAsia="zh-CN" w:bidi="ar-SA"/>
  <w:decimalSymbol w:val=","/>
  <w:listSeparator w:val=";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asciiTheme="minorHAnsi" w:eastAsiaTheme="minorHAnsi" w:hAnsiTheme="minorHAnsi" w:cs="Arial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6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  <w:rPr/>
  </w:style>
  <w:style w:type="table" w:default="1" w:styleId="NormalTable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>
    <w:name w:val="No List"/>
    <w:uiPriority w:val="99"/>
    <w:semiHidden/>
    <w:unhideWhenUsed/>
    <w:rPr/>
  </w:style>
  <w:style w:type="table" w:styleId="TableGrid">
    <w:name w:val="Table Grid"/>
    <w:basedOn w:val="NormalTable"/>
    <w:uiPriority w:val="39"/>
    <w:rsid w:val="0099366C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mmentReference">
    <w:name w:val="Comment Reference"/>
    <w:basedOn w:val="DefaultParagraphFont"/>
    <w:uiPriority w:val="99"/>
    <w:semiHidden/>
    <w:unhideWhenUsed/>
    <w:rsid w:val="0099366C"/>
    <w:rPr>
      <w:sz w:val="16"/>
      <w:szCs w:val="16"/>
    </w:rPr>
  </w:style>
  <w:style w:type="paragraph" w:styleId="CommentText">
    <w:name w:val="Comment Text"/>
    <w:basedOn w:val="Normal"/>
    <w:link w:val="ТекстпримечанияЗнак"/>
    <w:uiPriority w:val="99"/>
    <w:semiHidden/>
    <w:unhideWhenUsed/>
    <w:rsid w:val="0099366C"/>
    <w:rPr>
      <w:sz w:val="20"/>
      <w:szCs w:val="20"/>
    </w:rPr>
  </w:style>
  <w:style w:type="character" w:customStyle="1" w:styleId="ТекстпримечанияЗнак">
    <w:name w:val="Текст примечания Знак"/>
    <w:basedOn w:val="DefaultParagraphFont"/>
    <w:link w:val="CommentText"/>
    <w:uiPriority w:val="99"/>
    <w:semiHidden/>
    <w:rsid w:val="009936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Comment Subject"/>
    <w:basedOn w:val="CommentText"/>
    <w:next w:val="CommentText"/>
    <w:link w:val="ТемапримечанияЗнак"/>
    <w:uiPriority w:val="99"/>
    <w:semiHidden/>
    <w:unhideWhenUsed/>
    <w:rsid w:val="0099366C"/>
    <w:rPr>
      <w:b/>
      <w:bCs/>
    </w:rPr>
  </w:style>
  <w:style w:type="character" w:customStyle="1" w:styleId="ТемапримечанияЗнак">
    <w:name w:val="Тема примечания Знак"/>
    <w:basedOn w:val="ТекстпримечанияЗнак"/>
    <w:link w:val="CommentSubject"/>
    <w:uiPriority w:val="99"/>
    <w:semiHidden/>
    <w:rsid w:val="0099366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ТекствыноскиЗнак"/>
    <w:uiPriority w:val="99"/>
    <w:semiHidden/>
    <w:unhideWhenUsed/>
    <w:rsid w:val="0099366C"/>
    <w:rPr>
      <w:rFonts w:ascii="Segoe UI" w:hAnsi="Segoe UI" w:cs="Segoe UI"/>
      <w:sz w:val="18"/>
      <w:szCs w:val="18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/>
    <w:rsid w:val="0099366C"/>
    <w:rPr>
      <w:rFonts w:ascii="Segoe UI" w:eastAsia="Times New Roman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BC0E1A"/>
    <w:pPr>
      <w:spacing w:after="200" w:line="276" w:lineRule="auto"/>
      <w:ind w:left="720"/>
      <w:contextualSpacing/>
    </w:pPr>
    <w:rPr>
      <w:sz w:val="22"/>
      <w:szCs w:val="22"/>
      <w:lang w:val="en-US" w:eastAsia="en-US"/>
    </w:rPr>
  </w:style>
  <w:style w:type="paragraph" w:styleId="Header">
    <w:name w:val="Header"/>
    <w:basedOn w:val="Normal"/>
    <w:link w:val="ВерхнийколонтитулЗнак"/>
    <w:uiPriority w:val="99"/>
    <w:unhideWhenUsed/>
    <w:qFormat/>
    <w:rsid w:val="004F7284"/>
    <w:pPr>
      <w:tabs>
        <w:tab w:val="center" w:pos="4677"/>
        <w:tab w:val="right" w:pos="9355"/>
      </w:tabs>
    </w:pPr>
    <w:rPr/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  <w:rsid w:val="004F72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НижнийколонтитулЗнак"/>
    <w:uiPriority w:val="99"/>
    <w:unhideWhenUsed/>
    <w:rsid w:val="004F7284"/>
    <w:pPr>
      <w:tabs>
        <w:tab w:val="center" w:pos="4677"/>
        <w:tab w:val="right" w:pos="9355"/>
      </w:tabs>
    </w:pPr>
    <w:rPr/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  <w:rsid w:val="004F728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6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fontTable" Target="fontTable.xml"/>
  <Relationship Id="rId11" Type="http://schemas.openxmlformats.org/officeDocument/2006/relationships/settings" Target="settings.xml"/>
  <Relationship Id="rId2" Type="http://schemas.openxmlformats.org/officeDocument/2006/relationships/customXml" Target="../customXml/item2.xml"/>
  <Relationship Id="rId3" Type="http://schemas.openxmlformats.org/officeDocument/2006/relationships/header" Target="header1.xml"/>
  <Relationship Id="rId4" Type="http://schemas.openxmlformats.org/officeDocument/2006/relationships/header" Target="header2.xml"/>
  <Relationship Id="rId5" Type="http://schemas.openxmlformats.org/officeDocument/2006/relationships/header" Target="header3.xml"/>
  <Relationship Id="rId6" Type="http://schemas.openxmlformats.org/officeDocument/2006/relationships/theme" Target="theme/theme1.xml"/>
  <Relationship Id="rId7" Type="http://schemas.openxmlformats.org/officeDocument/2006/relationships/styles" Target="styles.xml"/>
  <Relationship Id="rId8" Type="http://schemas.openxmlformats.org/officeDocument/2006/relationships/webSettings" Target="webSettings.xml"/>
  <Relationship Id="rId9" Type="http://schemas.openxmlformats.org/officeDocument/2006/relationships/numbering" Target="numbering.xml"/>
</Relationships>
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item1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2019-11-25T11:42:00Z</dcterms:created>
  <dc:creator>Дәулетберді Гаухар</dc:creator>
  <lastModifiedBy>Касымова Томирис Ербулановна</lastModifiedBy>
  <dcterms:modified xsi:type="dcterms:W3CDTF">2026-07-28T04:33:00Z</dcterms:modified>
  <revision>6</revision>
</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1015</CharactersWithSpaces>
  <SharedDoc>false</SharedDoc>
  <HyperlinksChanged>false</HyperlinksChanged>
  <AppVersion>16.0000</AppVersion>
</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3</TotalTime>
  <Pages>1</Pages>
  <Words>151</Words>
  <Characters>866</Characters>
  <Application>Microsoft Office Word</Application>
  <DocSecurity>0</DocSecurity>
  <Lines>7</Lines>
  <Paragraphs>2</Paragraphs>
  <Company>SPecialiST RePack</Company>
  <CharactersWithSpaces>1015</CharactersWithSpaces>
  <AppVersion>15.0000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2019-11-25T11:42:00Z</dcterms:created>
  <dc:creator>Дәулетберді Гаухар</dc:creator>
  <lastModifiedBy>Касымова Томирис Ербулановна</lastModifiedBy>
  <dcterms:modified xsi:type="dcterms:W3CDTF">2026-07-28T04:33:00Z</dcterms:modified>
  <revision>6</revision>
</coreProperties>
</file>