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773" w:type="dxa"/>
        <w:tblInd w:w="95" w:type="dxa"/>
        <w:tblLayout w:type="fixed"/>
        <w:tblLook w:val="04A0" w:firstRow="1" w:lastRow="0" w:firstColumn="1" w:lastColumn="0" w:noHBand="0" w:noVBand="1"/>
      </w:tblPr>
      <w:tblGrid>
        <w:gridCol w:w="1004"/>
        <w:gridCol w:w="1273"/>
        <w:gridCol w:w="2272"/>
        <w:gridCol w:w="6237"/>
        <w:gridCol w:w="1041"/>
        <w:gridCol w:w="946"/>
      </w:tblGrid>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Протокол</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center"/>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 xml:space="preserve">сводной таблицы замечаний и предложений </w:t>
            </w:r>
            <w:proofErr w:type="gramStart"/>
            <w:r w:rsidRPr="008261F5">
              <w:rPr>
                <w:rFonts w:ascii="Times New Roman" w:eastAsia="Times New Roman" w:hAnsi="Times New Roman" w:cs="Times New Roman"/>
                <w:color w:val="000000"/>
                <w:sz w:val="20"/>
                <w:szCs w:val="20"/>
                <w:lang w:eastAsia="ru-RU"/>
              </w:rPr>
              <w:t>на</w:t>
            </w:r>
            <w:proofErr w:type="gramEnd"/>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заявление о намечаемой деятельности по объекту:</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hideMark/>
          </w:tcPr>
          <w:p w:rsidR="008261F5" w:rsidRPr="002A3EAC" w:rsidRDefault="00A92380" w:rsidP="00484CAE">
            <w:pPr>
              <w:ind w:firstLine="0"/>
              <w:jc w:val="center"/>
              <w:rPr>
                <w:rFonts w:ascii="Times New Roman" w:eastAsia="Times New Roman" w:hAnsi="Times New Roman" w:cs="Times New Roman"/>
                <w:color w:val="000000"/>
                <w:sz w:val="20"/>
                <w:szCs w:val="20"/>
                <w:u w:val="single"/>
                <w:lang w:eastAsia="ru-RU"/>
              </w:rPr>
            </w:pPr>
            <w:r>
              <w:rPr>
                <w:rFonts w:ascii="Times New Roman" w:hAnsi="Times New Roman" w:cs="Times New Roman"/>
                <w:sz w:val="20"/>
                <w:szCs w:val="20"/>
                <w:u w:val="single"/>
              </w:rPr>
              <w:t>ТО</w:t>
            </w:r>
            <w:r w:rsidR="0083177E">
              <w:rPr>
                <w:rFonts w:ascii="Times New Roman" w:hAnsi="Times New Roman" w:cs="Times New Roman"/>
                <w:sz w:val="20"/>
                <w:szCs w:val="20"/>
                <w:u w:val="single"/>
                <w:lang w:val="kk-KZ"/>
              </w:rPr>
              <w:t>О</w:t>
            </w:r>
            <w:r w:rsidR="0083177E" w:rsidRPr="0083177E">
              <w:rPr>
                <w:rFonts w:ascii="Times New Roman" w:hAnsi="Times New Roman" w:cs="Times New Roman"/>
                <w:sz w:val="20"/>
                <w:szCs w:val="20"/>
                <w:u w:val="single"/>
                <w:lang w:val="kk-KZ"/>
              </w:rPr>
              <w:t xml:space="preserve"> </w:t>
            </w:r>
            <w:r w:rsidR="0083177E">
              <w:rPr>
                <w:rFonts w:ascii="Times New Roman" w:hAnsi="Times New Roman" w:cs="Times New Roman"/>
                <w:sz w:val="20"/>
                <w:szCs w:val="20"/>
                <w:u w:val="single"/>
                <w:lang w:val="kk-KZ"/>
              </w:rPr>
              <w:t>«</w:t>
            </w:r>
            <w:r w:rsidR="0002288B" w:rsidRPr="0002288B">
              <w:rPr>
                <w:rFonts w:ascii="Times New Roman" w:hAnsi="Times New Roman" w:cs="Times New Roman"/>
                <w:sz w:val="20"/>
                <w:szCs w:val="20"/>
                <w:u w:val="single"/>
                <w:lang w:val="kk-KZ"/>
              </w:rPr>
              <w:t>Компания МиЛ</w:t>
            </w:r>
            <w:r w:rsidR="0083177E">
              <w:rPr>
                <w:rFonts w:ascii="Times New Roman" w:hAnsi="Times New Roman" w:cs="Times New Roman"/>
                <w:sz w:val="20"/>
                <w:szCs w:val="20"/>
                <w:u w:val="single"/>
                <w:lang w:val="kk-KZ"/>
              </w:rPr>
              <w:t>»</w:t>
            </w:r>
            <w:r w:rsidR="00434E65" w:rsidRPr="00434E65">
              <w:rPr>
                <w:rFonts w:ascii="Times New Roman" w:hAnsi="Times New Roman" w:cs="Times New Roman"/>
                <w:sz w:val="20"/>
                <w:szCs w:val="20"/>
                <w:u w:val="single"/>
                <w:lang w:val="kk-KZ"/>
              </w:rPr>
              <w:t xml:space="preserve"> «</w:t>
            </w:r>
            <w:r w:rsidR="00484CAE" w:rsidRPr="00484CAE">
              <w:rPr>
                <w:rFonts w:ascii="Times New Roman" w:hAnsi="Times New Roman" w:cs="Times New Roman"/>
                <w:sz w:val="20"/>
                <w:szCs w:val="20"/>
                <w:u w:val="single"/>
                <w:lang w:val="kk-KZ"/>
              </w:rPr>
              <w:t>Строительство печи для обжига извести</w:t>
            </w:r>
            <w:r w:rsidR="00484CAE" w:rsidRPr="00484CAE">
              <w:rPr>
                <w:rFonts w:ascii="Times New Roman" w:hAnsi="Times New Roman" w:cs="Times New Roman"/>
                <w:sz w:val="20"/>
                <w:szCs w:val="20"/>
                <w:u w:val="single"/>
              </w:rPr>
              <w:t xml:space="preserve"> </w:t>
            </w:r>
            <w:r w:rsidR="00484CAE" w:rsidRPr="00484CAE">
              <w:rPr>
                <w:rFonts w:ascii="Times New Roman" w:hAnsi="Times New Roman" w:cs="Times New Roman"/>
                <w:sz w:val="20"/>
                <w:szCs w:val="20"/>
                <w:u w:val="single"/>
                <w:lang w:val="kk-KZ"/>
              </w:rPr>
              <w:t>производительностью 200 тыс. тонн в год</w:t>
            </w:r>
            <w:r w:rsidR="00434E65" w:rsidRPr="00434E65">
              <w:rPr>
                <w:rFonts w:ascii="Times New Roman" w:hAnsi="Times New Roman" w:cs="Times New Roman"/>
                <w:sz w:val="20"/>
                <w:szCs w:val="20"/>
                <w:u w:val="single"/>
                <w:lang w:val="kk-KZ"/>
              </w:rPr>
              <w:t>»</w:t>
            </w:r>
          </w:p>
        </w:tc>
      </w:tr>
      <w:tr w:rsidR="008261F5" w:rsidRPr="008261F5" w:rsidTr="002A3EAC">
        <w:tc>
          <w:tcPr>
            <w:tcW w:w="12773" w:type="dxa"/>
            <w:gridSpan w:val="6"/>
            <w:tcBorders>
              <w:top w:val="nil"/>
              <w:left w:val="nil"/>
              <w:bottom w:val="nil"/>
              <w:right w:val="nil"/>
            </w:tcBorders>
            <w:shd w:val="clear" w:color="auto" w:fill="auto"/>
            <w:noWrap/>
            <w:vAlign w:val="bottom"/>
            <w:hideMark/>
          </w:tcPr>
          <w:p w:rsidR="008261F5" w:rsidRPr="008261F5" w:rsidRDefault="008261F5" w:rsidP="00484CAE">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Дата составления:</w:t>
            </w:r>
            <w:r>
              <w:rPr>
                <w:rFonts w:ascii="Times New Roman" w:eastAsia="Times New Roman" w:hAnsi="Times New Roman" w:cs="Times New Roman"/>
                <w:color w:val="000000"/>
                <w:sz w:val="20"/>
                <w:szCs w:val="20"/>
                <w:lang w:eastAsia="ru-RU"/>
              </w:rPr>
              <w:t xml:space="preserve"> </w:t>
            </w:r>
            <w:r w:rsidR="00484CAE">
              <w:rPr>
                <w:rFonts w:ascii="Times New Roman" w:eastAsia="Times New Roman" w:hAnsi="Times New Roman" w:cs="Times New Roman"/>
                <w:color w:val="000000"/>
                <w:sz w:val="20"/>
                <w:szCs w:val="20"/>
                <w:u w:val="single"/>
                <w:lang w:val="en-US" w:eastAsia="ru-RU"/>
              </w:rPr>
              <w:t>11</w:t>
            </w:r>
            <w:r w:rsidRPr="002A3EAC">
              <w:rPr>
                <w:rFonts w:ascii="Times New Roman" w:eastAsia="Times New Roman" w:hAnsi="Times New Roman" w:cs="Times New Roman"/>
                <w:color w:val="000000"/>
                <w:sz w:val="20"/>
                <w:szCs w:val="20"/>
                <w:u w:val="single"/>
                <w:lang w:eastAsia="ru-RU"/>
              </w:rPr>
              <w:t>.</w:t>
            </w:r>
            <w:r w:rsidR="0083177E">
              <w:rPr>
                <w:rFonts w:ascii="Times New Roman" w:eastAsia="Times New Roman" w:hAnsi="Times New Roman" w:cs="Times New Roman"/>
                <w:color w:val="000000"/>
                <w:sz w:val="20"/>
                <w:szCs w:val="20"/>
                <w:u w:val="single"/>
                <w:lang w:eastAsia="ru-RU"/>
              </w:rPr>
              <w:t>0</w:t>
            </w:r>
            <w:r w:rsidR="00484CAE">
              <w:rPr>
                <w:rFonts w:ascii="Times New Roman" w:eastAsia="Times New Roman" w:hAnsi="Times New Roman" w:cs="Times New Roman"/>
                <w:color w:val="000000"/>
                <w:sz w:val="20"/>
                <w:szCs w:val="20"/>
                <w:u w:val="single"/>
                <w:lang w:val="en-US" w:eastAsia="ru-RU"/>
              </w:rPr>
              <w:t>9</w:t>
            </w:r>
            <w:r w:rsidRPr="008261F5">
              <w:rPr>
                <w:rFonts w:ascii="Times New Roman" w:eastAsia="Times New Roman" w:hAnsi="Times New Roman" w:cs="Times New Roman"/>
                <w:color w:val="000000"/>
                <w:sz w:val="20"/>
                <w:szCs w:val="20"/>
                <w:u w:val="single"/>
                <w:lang w:eastAsia="ru-RU"/>
              </w:rPr>
              <w:t>.202</w:t>
            </w:r>
            <w:r w:rsidR="00D737F5">
              <w:rPr>
                <w:rFonts w:ascii="Times New Roman" w:eastAsia="Times New Roman" w:hAnsi="Times New Roman" w:cs="Times New Roman"/>
                <w:color w:val="000000"/>
                <w:sz w:val="20"/>
                <w:szCs w:val="20"/>
                <w:u w:val="single"/>
                <w:lang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bottom"/>
            <w:hideMark/>
          </w:tcPr>
          <w:p w:rsidR="008261F5" w:rsidRPr="008261F5" w:rsidRDefault="008261F5"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Уполномоченный орган:</w:t>
            </w:r>
            <w:r>
              <w:rPr>
                <w:rFonts w:ascii="Times New Roman" w:eastAsia="Times New Roman" w:hAnsi="Times New Roman" w:cs="Times New Roman"/>
                <w:color w:val="000000"/>
                <w:sz w:val="20"/>
                <w:szCs w:val="20"/>
                <w:lang w:eastAsia="ru-RU"/>
              </w:rPr>
              <w:t xml:space="preserve"> </w:t>
            </w:r>
            <w:r w:rsidRPr="008261F5">
              <w:rPr>
                <w:rFonts w:ascii="Times New Roman" w:eastAsia="Times New Roman" w:hAnsi="Times New Roman" w:cs="Times New Roman"/>
                <w:color w:val="000000"/>
                <w:sz w:val="20"/>
                <w:szCs w:val="20"/>
                <w:u w:val="single"/>
                <w:lang w:eastAsia="ru-RU"/>
              </w:rPr>
              <w:t>РГУ «Департамент экологии по Жамбылской области»</w:t>
            </w:r>
          </w:p>
        </w:tc>
      </w:tr>
      <w:tr w:rsidR="008261F5" w:rsidRPr="008261F5" w:rsidTr="002A3EAC">
        <w:tc>
          <w:tcPr>
            <w:tcW w:w="12773" w:type="dxa"/>
            <w:gridSpan w:val="6"/>
            <w:tcBorders>
              <w:top w:val="nil"/>
              <w:left w:val="nil"/>
              <w:bottom w:val="nil"/>
              <w:right w:val="nil"/>
            </w:tcBorders>
            <w:shd w:val="clear" w:color="auto" w:fill="auto"/>
            <w:noWrap/>
            <w:vAlign w:val="bottom"/>
            <w:hideMark/>
          </w:tcPr>
          <w:p w:rsidR="008261F5" w:rsidRPr="008261F5" w:rsidRDefault="008261F5"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Адрес:</w:t>
            </w:r>
            <w:r>
              <w:rPr>
                <w:rFonts w:ascii="Times New Roman" w:eastAsia="Times New Roman" w:hAnsi="Times New Roman" w:cs="Times New Roman"/>
                <w:color w:val="000000"/>
                <w:sz w:val="20"/>
                <w:szCs w:val="20"/>
                <w:lang w:eastAsia="ru-RU"/>
              </w:rPr>
              <w:t xml:space="preserve"> </w:t>
            </w:r>
            <w:r w:rsidRPr="008261F5">
              <w:rPr>
                <w:rFonts w:ascii="Times New Roman" w:eastAsia="Times New Roman" w:hAnsi="Times New Roman" w:cs="Times New Roman"/>
                <w:color w:val="000000"/>
                <w:sz w:val="20"/>
                <w:szCs w:val="20"/>
                <w:u w:val="single"/>
                <w:lang w:eastAsia="ru-RU"/>
              </w:rPr>
              <w:t xml:space="preserve">город </w:t>
            </w:r>
            <w:proofErr w:type="spellStart"/>
            <w:r w:rsidRPr="008261F5">
              <w:rPr>
                <w:rFonts w:ascii="Times New Roman" w:eastAsia="Times New Roman" w:hAnsi="Times New Roman" w:cs="Times New Roman"/>
                <w:color w:val="000000"/>
                <w:sz w:val="20"/>
                <w:szCs w:val="20"/>
                <w:u w:val="single"/>
                <w:lang w:eastAsia="ru-RU"/>
              </w:rPr>
              <w:t>Тараз</w:t>
            </w:r>
            <w:proofErr w:type="spellEnd"/>
            <w:r w:rsidRPr="008261F5">
              <w:rPr>
                <w:rFonts w:ascii="Times New Roman" w:eastAsia="Times New Roman" w:hAnsi="Times New Roman" w:cs="Times New Roman"/>
                <w:color w:val="000000"/>
                <w:sz w:val="20"/>
                <w:szCs w:val="20"/>
                <w:u w:val="single"/>
                <w:lang w:eastAsia="ru-RU"/>
              </w:rPr>
              <w:t xml:space="preserve">, улица </w:t>
            </w:r>
            <w:proofErr w:type="spellStart"/>
            <w:r w:rsidRPr="008261F5">
              <w:rPr>
                <w:rFonts w:ascii="Times New Roman" w:eastAsia="Times New Roman" w:hAnsi="Times New Roman" w:cs="Times New Roman"/>
                <w:color w:val="000000"/>
                <w:sz w:val="20"/>
                <w:szCs w:val="20"/>
                <w:u w:val="single"/>
                <w:lang w:eastAsia="ru-RU"/>
              </w:rPr>
              <w:t>Койгельды</w:t>
            </w:r>
            <w:proofErr w:type="spellEnd"/>
            <w:r w:rsidRPr="008261F5">
              <w:rPr>
                <w:rFonts w:ascii="Times New Roman" w:eastAsia="Times New Roman" w:hAnsi="Times New Roman" w:cs="Times New Roman"/>
                <w:color w:val="000000"/>
                <w:sz w:val="20"/>
                <w:szCs w:val="20"/>
                <w:u w:val="single"/>
                <w:lang w:eastAsia="ru-RU"/>
              </w:rPr>
              <w:t>, 188</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hideMark/>
          </w:tcPr>
          <w:p w:rsidR="008261F5" w:rsidRPr="008261F5" w:rsidRDefault="008261F5"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 xml:space="preserve">Дата извещения о сборе замечаний и предложений заинтересованных государственных </w:t>
            </w:r>
          </w:p>
        </w:tc>
      </w:tr>
      <w:tr w:rsidR="008261F5" w:rsidRPr="008261F5" w:rsidTr="002A3EAC">
        <w:trPr>
          <w:gridAfter w:val="1"/>
          <w:wAfter w:w="946" w:type="dxa"/>
        </w:trPr>
        <w:tc>
          <w:tcPr>
            <w:tcW w:w="11827" w:type="dxa"/>
            <w:gridSpan w:val="5"/>
            <w:tcBorders>
              <w:top w:val="nil"/>
              <w:left w:val="nil"/>
              <w:bottom w:val="nil"/>
              <w:right w:val="nil"/>
            </w:tcBorders>
            <w:shd w:val="clear" w:color="auto" w:fill="auto"/>
            <w:noWrap/>
            <w:hideMark/>
          </w:tcPr>
          <w:p w:rsidR="008261F5" w:rsidRPr="008261F5" w:rsidRDefault="008261F5" w:rsidP="00484CAE">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органов и общественности:</w:t>
            </w:r>
            <w:r>
              <w:rPr>
                <w:rFonts w:ascii="Times New Roman" w:eastAsia="Times New Roman" w:hAnsi="Times New Roman" w:cs="Times New Roman"/>
                <w:color w:val="000000"/>
                <w:sz w:val="20"/>
                <w:szCs w:val="20"/>
                <w:lang w:eastAsia="ru-RU"/>
              </w:rPr>
              <w:t xml:space="preserve"> </w:t>
            </w:r>
            <w:r w:rsidR="00484CAE">
              <w:rPr>
                <w:rFonts w:ascii="Times New Roman" w:eastAsia="Times New Roman" w:hAnsi="Times New Roman" w:cs="Times New Roman"/>
                <w:color w:val="000000"/>
                <w:sz w:val="20"/>
                <w:szCs w:val="20"/>
                <w:u w:val="single"/>
                <w:lang w:val="en-US" w:eastAsia="ru-RU"/>
              </w:rPr>
              <w:t>17</w:t>
            </w:r>
            <w:r w:rsidRPr="008261F5">
              <w:rPr>
                <w:rFonts w:ascii="Times New Roman" w:eastAsia="Times New Roman" w:hAnsi="Times New Roman" w:cs="Times New Roman"/>
                <w:color w:val="000000"/>
                <w:sz w:val="20"/>
                <w:szCs w:val="20"/>
                <w:u w:val="single"/>
                <w:lang w:eastAsia="ru-RU"/>
              </w:rPr>
              <w:t>.</w:t>
            </w:r>
            <w:r w:rsidR="0083177E">
              <w:rPr>
                <w:rFonts w:ascii="Times New Roman" w:eastAsia="Times New Roman" w:hAnsi="Times New Roman" w:cs="Times New Roman"/>
                <w:color w:val="000000"/>
                <w:sz w:val="20"/>
                <w:szCs w:val="20"/>
                <w:u w:val="single"/>
                <w:lang w:eastAsia="ru-RU"/>
              </w:rPr>
              <w:t>0</w:t>
            </w:r>
            <w:r w:rsidR="00484CAE">
              <w:rPr>
                <w:rFonts w:ascii="Times New Roman" w:eastAsia="Times New Roman" w:hAnsi="Times New Roman" w:cs="Times New Roman"/>
                <w:color w:val="000000"/>
                <w:sz w:val="20"/>
                <w:szCs w:val="20"/>
                <w:u w:val="single"/>
                <w:lang w:val="en-US" w:eastAsia="ru-RU"/>
              </w:rPr>
              <w:t>8</w:t>
            </w:r>
            <w:r w:rsidRPr="008261F5">
              <w:rPr>
                <w:rFonts w:ascii="Times New Roman" w:eastAsia="Times New Roman" w:hAnsi="Times New Roman" w:cs="Times New Roman"/>
                <w:color w:val="000000"/>
                <w:sz w:val="20"/>
                <w:szCs w:val="20"/>
                <w:u w:val="single"/>
                <w:lang w:eastAsia="ru-RU"/>
              </w:rPr>
              <w:t>.202</w:t>
            </w:r>
            <w:r w:rsidR="0083177E">
              <w:rPr>
                <w:rFonts w:ascii="Times New Roman" w:eastAsia="Times New Roman" w:hAnsi="Times New Roman" w:cs="Times New Roman"/>
                <w:color w:val="000000"/>
                <w:sz w:val="20"/>
                <w:szCs w:val="20"/>
                <w:u w:val="single"/>
                <w:lang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bottom"/>
            <w:hideMark/>
          </w:tcPr>
          <w:p w:rsidR="008261F5" w:rsidRPr="008261F5" w:rsidRDefault="008261F5" w:rsidP="00484CAE">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Срок предоставления замечаний и предложений:</w:t>
            </w:r>
            <w:r>
              <w:rPr>
                <w:rFonts w:ascii="Times New Roman" w:eastAsia="Times New Roman" w:hAnsi="Times New Roman" w:cs="Times New Roman"/>
                <w:color w:val="000000"/>
                <w:sz w:val="20"/>
                <w:szCs w:val="20"/>
                <w:lang w:eastAsia="ru-RU"/>
              </w:rPr>
              <w:t xml:space="preserve"> </w:t>
            </w:r>
            <w:r w:rsidR="00484CAE" w:rsidRPr="00484CAE">
              <w:rPr>
                <w:rFonts w:ascii="Times New Roman" w:eastAsia="Times New Roman" w:hAnsi="Times New Roman" w:cs="Times New Roman"/>
                <w:color w:val="000000"/>
                <w:sz w:val="20"/>
                <w:szCs w:val="20"/>
                <w:u w:val="single"/>
                <w:lang w:eastAsia="ru-RU"/>
              </w:rPr>
              <w:t>17</w:t>
            </w:r>
            <w:r w:rsidRPr="008261F5">
              <w:rPr>
                <w:rFonts w:ascii="Times New Roman" w:eastAsia="Times New Roman" w:hAnsi="Times New Roman" w:cs="Times New Roman"/>
                <w:color w:val="000000"/>
                <w:sz w:val="20"/>
                <w:szCs w:val="20"/>
                <w:u w:val="single"/>
                <w:lang w:eastAsia="ru-RU"/>
              </w:rPr>
              <w:t>.</w:t>
            </w:r>
            <w:r w:rsidR="0083177E">
              <w:rPr>
                <w:rFonts w:ascii="Times New Roman" w:eastAsia="Times New Roman" w:hAnsi="Times New Roman" w:cs="Times New Roman"/>
                <w:color w:val="000000"/>
                <w:sz w:val="20"/>
                <w:szCs w:val="20"/>
                <w:u w:val="single"/>
                <w:lang w:eastAsia="ru-RU"/>
              </w:rPr>
              <w:t>0</w:t>
            </w:r>
            <w:r w:rsidR="00484CAE" w:rsidRPr="00484CAE">
              <w:rPr>
                <w:rFonts w:ascii="Times New Roman" w:eastAsia="Times New Roman" w:hAnsi="Times New Roman" w:cs="Times New Roman"/>
                <w:color w:val="000000"/>
                <w:sz w:val="20"/>
                <w:szCs w:val="20"/>
                <w:u w:val="single"/>
                <w:lang w:eastAsia="ru-RU"/>
              </w:rPr>
              <w:t>8</w:t>
            </w:r>
            <w:r w:rsidRPr="008261F5">
              <w:rPr>
                <w:rFonts w:ascii="Times New Roman" w:eastAsia="Times New Roman" w:hAnsi="Times New Roman" w:cs="Times New Roman"/>
                <w:color w:val="000000"/>
                <w:sz w:val="20"/>
                <w:szCs w:val="20"/>
                <w:u w:val="single"/>
                <w:lang w:eastAsia="ru-RU"/>
              </w:rPr>
              <w:t>.202</w:t>
            </w:r>
            <w:r w:rsidR="0083177E">
              <w:rPr>
                <w:rFonts w:ascii="Times New Roman" w:eastAsia="Times New Roman" w:hAnsi="Times New Roman" w:cs="Times New Roman"/>
                <w:color w:val="000000"/>
                <w:sz w:val="20"/>
                <w:szCs w:val="20"/>
                <w:u w:val="single"/>
                <w:lang w:eastAsia="ru-RU"/>
              </w:rPr>
              <w:t>6</w:t>
            </w:r>
            <w:r w:rsidRPr="008261F5">
              <w:rPr>
                <w:rFonts w:ascii="Times New Roman" w:eastAsia="Times New Roman" w:hAnsi="Times New Roman" w:cs="Times New Roman"/>
                <w:color w:val="000000"/>
                <w:sz w:val="20"/>
                <w:szCs w:val="20"/>
                <w:u w:val="single"/>
                <w:lang w:eastAsia="ru-RU"/>
              </w:rPr>
              <w:t>-</w:t>
            </w:r>
            <w:r w:rsidR="00484CAE" w:rsidRPr="00484CAE">
              <w:rPr>
                <w:rFonts w:ascii="Times New Roman" w:eastAsia="Times New Roman" w:hAnsi="Times New Roman" w:cs="Times New Roman"/>
                <w:color w:val="000000"/>
                <w:sz w:val="20"/>
                <w:szCs w:val="20"/>
                <w:u w:val="single"/>
                <w:lang w:eastAsia="ru-RU"/>
              </w:rPr>
              <w:t>0</w:t>
            </w:r>
            <w:r w:rsidR="0002288B">
              <w:rPr>
                <w:rFonts w:ascii="Times New Roman" w:eastAsia="Times New Roman" w:hAnsi="Times New Roman" w:cs="Times New Roman"/>
                <w:color w:val="000000"/>
                <w:sz w:val="20"/>
                <w:szCs w:val="20"/>
                <w:u w:val="single"/>
                <w:lang w:eastAsia="ru-RU"/>
              </w:rPr>
              <w:t>4</w:t>
            </w:r>
            <w:r w:rsidRPr="008261F5">
              <w:rPr>
                <w:rFonts w:ascii="Times New Roman" w:eastAsia="Times New Roman" w:hAnsi="Times New Roman" w:cs="Times New Roman"/>
                <w:color w:val="000000"/>
                <w:sz w:val="20"/>
                <w:szCs w:val="20"/>
                <w:u w:val="single"/>
                <w:lang w:eastAsia="ru-RU"/>
              </w:rPr>
              <w:t>.</w:t>
            </w:r>
            <w:r w:rsidR="00C02434">
              <w:rPr>
                <w:rFonts w:ascii="Times New Roman" w:eastAsia="Times New Roman" w:hAnsi="Times New Roman" w:cs="Times New Roman"/>
                <w:color w:val="000000"/>
                <w:sz w:val="20"/>
                <w:szCs w:val="20"/>
                <w:u w:val="single"/>
                <w:lang w:eastAsia="ru-RU"/>
              </w:rPr>
              <w:t>0</w:t>
            </w:r>
            <w:r w:rsidR="00484CAE" w:rsidRPr="00484CAE">
              <w:rPr>
                <w:rFonts w:ascii="Times New Roman" w:eastAsia="Times New Roman" w:hAnsi="Times New Roman" w:cs="Times New Roman"/>
                <w:color w:val="000000"/>
                <w:sz w:val="20"/>
                <w:szCs w:val="20"/>
                <w:u w:val="single"/>
                <w:lang w:eastAsia="ru-RU"/>
              </w:rPr>
              <w:t>9</w:t>
            </w:r>
            <w:r w:rsidRPr="008261F5">
              <w:rPr>
                <w:rFonts w:ascii="Times New Roman" w:eastAsia="Times New Roman" w:hAnsi="Times New Roman" w:cs="Times New Roman"/>
                <w:color w:val="000000"/>
                <w:sz w:val="20"/>
                <w:szCs w:val="20"/>
                <w:u w:val="single"/>
                <w:lang w:eastAsia="ru-RU"/>
              </w:rPr>
              <w:t>.202</w:t>
            </w:r>
            <w:r w:rsidR="00C02434">
              <w:rPr>
                <w:rFonts w:ascii="Times New Roman" w:eastAsia="Times New Roman" w:hAnsi="Times New Roman" w:cs="Times New Roman"/>
                <w:color w:val="000000"/>
                <w:sz w:val="20"/>
                <w:szCs w:val="20"/>
                <w:u w:val="single"/>
                <w:lang w:eastAsia="ru-RU"/>
              </w:rPr>
              <w:t>6</w:t>
            </w:r>
          </w:p>
        </w:tc>
      </w:tr>
      <w:tr w:rsidR="008261F5" w:rsidRPr="008261F5" w:rsidTr="002A3EAC">
        <w:trPr>
          <w:gridAfter w:val="2"/>
          <w:wAfter w:w="1987" w:type="dxa"/>
        </w:trPr>
        <w:tc>
          <w:tcPr>
            <w:tcW w:w="10786" w:type="dxa"/>
            <w:gridSpan w:val="4"/>
            <w:tcBorders>
              <w:top w:val="nil"/>
              <w:left w:val="nil"/>
              <w:bottom w:val="nil"/>
              <w:right w:val="nil"/>
            </w:tcBorders>
            <w:shd w:val="clear" w:color="auto" w:fill="auto"/>
            <w:noWrap/>
            <w:vAlign w:val="center"/>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Замечания и предложения заинтересованных государственных органов и общественности:</w:t>
            </w:r>
          </w:p>
        </w:tc>
      </w:tr>
      <w:tr w:rsidR="008261F5" w:rsidRPr="008261F5" w:rsidTr="002A3EAC">
        <w:trPr>
          <w:gridAfter w:val="2"/>
          <w:wAfter w:w="1987" w:type="dxa"/>
        </w:trPr>
        <w:tc>
          <w:tcPr>
            <w:tcW w:w="1004" w:type="dxa"/>
            <w:tcBorders>
              <w:top w:val="single" w:sz="4" w:space="0" w:color="auto"/>
              <w:left w:val="single" w:sz="4" w:space="0" w:color="auto"/>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Номер и дата</w:t>
            </w:r>
          </w:p>
        </w:tc>
        <w:tc>
          <w:tcPr>
            <w:tcW w:w="1273"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оператора</w:t>
            </w:r>
          </w:p>
        </w:tc>
        <w:tc>
          <w:tcPr>
            <w:tcW w:w="2272"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Наименование государственного органа</w:t>
            </w:r>
          </w:p>
        </w:tc>
        <w:tc>
          <w:tcPr>
            <w:tcW w:w="6237" w:type="dxa"/>
            <w:tcBorders>
              <w:top w:val="single" w:sz="4" w:space="0" w:color="auto"/>
              <w:left w:val="nil"/>
              <w:bottom w:val="single" w:sz="4" w:space="0" w:color="auto"/>
              <w:right w:val="single" w:sz="4" w:space="0" w:color="auto"/>
            </w:tcBorders>
            <w:shd w:val="clear" w:color="auto" w:fill="auto"/>
            <w:hideMark/>
          </w:tcPr>
          <w:p w:rsidR="008261F5" w:rsidRPr="008261F5" w:rsidRDefault="008261F5" w:rsidP="008261F5">
            <w:pPr>
              <w:ind w:firstLine="0"/>
              <w:jc w:val="center"/>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Предложения и замечания</w:t>
            </w:r>
          </w:p>
        </w:tc>
      </w:tr>
      <w:tr w:rsidR="009E256C" w:rsidRPr="000D1295" w:rsidTr="000D1295">
        <w:trPr>
          <w:gridAfter w:val="2"/>
          <w:wAfter w:w="1987" w:type="dxa"/>
        </w:trPr>
        <w:tc>
          <w:tcPr>
            <w:tcW w:w="1004" w:type="dxa"/>
            <w:vMerge w:val="restart"/>
            <w:tcBorders>
              <w:top w:val="nil"/>
              <w:left w:val="single" w:sz="4" w:space="0" w:color="auto"/>
              <w:bottom w:val="single" w:sz="4" w:space="0" w:color="000000"/>
              <w:right w:val="single" w:sz="4" w:space="0" w:color="auto"/>
            </w:tcBorders>
            <w:shd w:val="clear" w:color="auto" w:fill="auto"/>
            <w:hideMark/>
          </w:tcPr>
          <w:p w:rsidR="009E256C" w:rsidRPr="008334B6" w:rsidRDefault="00484CAE" w:rsidP="00273F2E">
            <w:pPr>
              <w:ind w:firstLine="0"/>
              <w:jc w:val="center"/>
              <w:rPr>
                <w:rFonts w:ascii="Times New Roman" w:eastAsia="Times New Roman" w:hAnsi="Times New Roman" w:cs="Times New Roman"/>
                <w:color w:val="000000"/>
                <w:sz w:val="20"/>
                <w:szCs w:val="20"/>
                <w:lang w:eastAsia="ru-RU"/>
              </w:rPr>
            </w:pPr>
            <w:r w:rsidRPr="00484CAE">
              <w:rPr>
                <w:rFonts w:ascii="Times New Roman" w:hAnsi="Times New Roman" w:cs="Times New Roman"/>
                <w:bCs/>
                <w:sz w:val="20"/>
                <w:szCs w:val="20"/>
              </w:rPr>
              <w:t>KZ16RYS01868691</w:t>
            </w:r>
          </w:p>
        </w:tc>
        <w:tc>
          <w:tcPr>
            <w:tcW w:w="1273" w:type="dxa"/>
            <w:vMerge w:val="restart"/>
            <w:tcBorders>
              <w:top w:val="nil"/>
              <w:left w:val="single" w:sz="4" w:space="0" w:color="auto"/>
              <w:bottom w:val="single" w:sz="4" w:space="0" w:color="000000"/>
              <w:right w:val="single" w:sz="4" w:space="0" w:color="auto"/>
            </w:tcBorders>
            <w:shd w:val="clear" w:color="auto" w:fill="auto"/>
            <w:hideMark/>
          </w:tcPr>
          <w:p w:rsidR="009E256C" w:rsidRPr="00D737F5" w:rsidRDefault="00466B9C" w:rsidP="009E256C">
            <w:pPr>
              <w:ind w:firstLine="0"/>
              <w:jc w:val="center"/>
              <w:rPr>
                <w:rFonts w:ascii="Times New Roman" w:eastAsia="Times New Roman" w:hAnsi="Times New Roman" w:cs="Times New Roman"/>
                <w:color w:val="000000"/>
                <w:sz w:val="20"/>
                <w:szCs w:val="20"/>
                <w:lang w:val="en-US" w:eastAsia="ru-RU"/>
              </w:rPr>
            </w:pPr>
            <w:r w:rsidRPr="00466B9C">
              <w:rPr>
                <w:rFonts w:ascii="Times New Roman" w:hAnsi="Times New Roman" w:cs="Times New Roman"/>
                <w:sz w:val="20"/>
                <w:szCs w:val="20"/>
                <w:lang w:val="kk-KZ"/>
              </w:rPr>
              <w:t>ТОО «</w:t>
            </w:r>
            <w:r w:rsidR="00661855" w:rsidRPr="00661855">
              <w:rPr>
                <w:rFonts w:ascii="Times New Roman" w:hAnsi="Times New Roman" w:cs="Times New Roman"/>
                <w:sz w:val="20"/>
                <w:szCs w:val="20"/>
                <w:lang w:val="kk-KZ"/>
              </w:rPr>
              <w:t>Компания МиЛ</w:t>
            </w:r>
            <w:r w:rsidRPr="00466B9C">
              <w:rPr>
                <w:rFonts w:ascii="Times New Roman" w:hAnsi="Times New Roman" w:cs="Times New Roman"/>
                <w:sz w:val="20"/>
                <w:szCs w:val="20"/>
                <w:lang w:val="kk-KZ"/>
              </w:rPr>
              <w:t>»</w:t>
            </w: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454027" w:rsidRDefault="00661855" w:rsidP="00DB6A3D">
            <w:pPr>
              <w:ind w:firstLine="0"/>
              <w:jc w:val="left"/>
              <w:rPr>
                <w:rFonts w:ascii="Times New Roman" w:eastAsia="Times New Roman" w:hAnsi="Times New Roman" w:cs="Times New Roman"/>
                <w:color w:val="000000"/>
                <w:sz w:val="20"/>
                <w:szCs w:val="20"/>
                <w:lang w:eastAsia="ru-RU"/>
              </w:rPr>
            </w:pPr>
            <w:r w:rsidRPr="00661855">
              <w:rPr>
                <w:rFonts w:ascii="Times New Roman" w:eastAsia="Times New Roman" w:hAnsi="Times New Roman" w:cs="Times New Roman"/>
                <w:color w:val="000000"/>
                <w:sz w:val="20"/>
                <w:szCs w:val="20"/>
                <w:lang w:val="kk-KZ" w:eastAsia="ru-RU"/>
              </w:rPr>
              <w:t xml:space="preserve">Қордай </w:t>
            </w:r>
            <w:proofErr w:type="spellStart"/>
            <w:r w:rsidR="00DB6A3D">
              <w:rPr>
                <w:rFonts w:ascii="Times New Roman" w:eastAsia="Times New Roman" w:hAnsi="Times New Roman" w:cs="Times New Roman"/>
                <w:color w:val="000000"/>
                <w:sz w:val="20"/>
                <w:szCs w:val="20"/>
                <w:lang w:eastAsia="ru-RU"/>
              </w:rPr>
              <w:t>ауданы</w:t>
            </w:r>
            <w:proofErr w:type="spellEnd"/>
            <w:r w:rsidR="00DB6A3D">
              <w:rPr>
                <w:rFonts w:ascii="Times New Roman" w:eastAsia="Times New Roman" w:hAnsi="Times New Roman" w:cs="Times New Roman"/>
                <w:color w:val="000000"/>
                <w:sz w:val="20"/>
                <w:szCs w:val="20"/>
                <w:lang w:eastAsia="ru-RU"/>
              </w:rPr>
              <w:t xml:space="preserve"> </w:t>
            </w:r>
            <w:proofErr w:type="spellStart"/>
            <w:r w:rsidR="00DB6A3D">
              <w:rPr>
                <w:rFonts w:ascii="Times New Roman" w:eastAsia="Times New Roman" w:hAnsi="Times New Roman" w:cs="Times New Roman"/>
                <w:color w:val="000000"/>
                <w:sz w:val="20"/>
                <w:szCs w:val="20"/>
                <w:lang w:eastAsia="ru-RU"/>
              </w:rPr>
              <w:t>әкімінің</w:t>
            </w:r>
            <w:proofErr w:type="spellEnd"/>
            <w:r w:rsidR="00DB6A3D">
              <w:rPr>
                <w:rFonts w:ascii="Times New Roman" w:eastAsia="Times New Roman" w:hAnsi="Times New Roman" w:cs="Times New Roman"/>
                <w:color w:val="000000"/>
                <w:sz w:val="20"/>
                <w:szCs w:val="20"/>
                <w:lang w:eastAsia="ru-RU"/>
              </w:rPr>
              <w:t xml:space="preserve"> аппараты</w:t>
            </w:r>
          </w:p>
        </w:tc>
        <w:tc>
          <w:tcPr>
            <w:tcW w:w="6237" w:type="dxa"/>
            <w:tcBorders>
              <w:top w:val="single" w:sz="4" w:space="0" w:color="auto"/>
              <w:left w:val="nil"/>
              <w:bottom w:val="single" w:sz="4" w:space="0" w:color="auto"/>
              <w:right w:val="single" w:sz="4" w:space="0" w:color="000000"/>
            </w:tcBorders>
            <w:shd w:val="clear" w:color="auto" w:fill="auto"/>
          </w:tcPr>
          <w:p w:rsidR="00AC5D20" w:rsidRDefault="00A3265D" w:rsidP="0080098F">
            <w:pPr>
              <w:ind w:firstLine="601"/>
              <w:rPr>
                <w:rFonts w:ascii="Times New Roman" w:eastAsia="Times New Roman" w:hAnsi="Times New Roman" w:cs="Times New Roman"/>
                <w:color w:val="000000"/>
                <w:sz w:val="20"/>
                <w:szCs w:val="20"/>
                <w:lang w:val="kk-KZ" w:eastAsia="ru-RU"/>
              </w:rPr>
            </w:pPr>
            <w:r w:rsidRPr="00A3265D">
              <w:rPr>
                <w:rFonts w:ascii="Times New Roman" w:eastAsia="Times New Roman" w:hAnsi="Times New Roman" w:cs="Times New Roman"/>
                <w:color w:val="000000"/>
                <w:sz w:val="20"/>
                <w:szCs w:val="20"/>
                <w:lang w:val="kk-KZ" w:eastAsia="ru-RU"/>
              </w:rPr>
              <w:t>Сіздің, 2026 жылғы 17 тамыздағы №1-3/864-И хатыңызға сәйкес Қордай ауданы әкімдігі Экологиялық кодекстің талаптары бойынша «Компания МиЛ» ЖШС-нің Жамбыл облысы Қордай ауданындағы «Өнімділігі жылына 200 мың тонна әк пешін салу» бойынша белгіленіп отырған қызмет туралы өтінішін Қазақстан Республикасы қолданыстағы заңнамалық және нормативтік-құқықтық актілеріне сәйкес ұсыныстар мен ескертулердің                            жоқ екендігі туралы хабарлайды.</w:t>
            </w:r>
          </w:p>
          <w:p w:rsidR="00A3265D" w:rsidRPr="00335D84" w:rsidRDefault="00A3265D" w:rsidP="0080098F">
            <w:pPr>
              <w:ind w:firstLine="601"/>
              <w:rPr>
                <w:rFonts w:ascii="Times New Roman" w:eastAsia="Times New Roman" w:hAnsi="Times New Roman" w:cs="Times New Roman"/>
                <w:color w:val="000000"/>
                <w:sz w:val="20"/>
                <w:szCs w:val="20"/>
                <w:lang w:val="kk-KZ" w:eastAsia="ru-RU"/>
              </w:rPr>
            </w:pPr>
          </w:p>
        </w:tc>
      </w:tr>
      <w:tr w:rsidR="009E256C" w:rsidRPr="008261F5" w:rsidTr="00C064B9">
        <w:trPr>
          <w:gridAfter w:val="2"/>
          <w:wAfter w:w="1987" w:type="dxa"/>
          <w:trHeight w:val="899"/>
        </w:trPr>
        <w:tc>
          <w:tcPr>
            <w:tcW w:w="1004" w:type="dxa"/>
            <w:vMerge/>
            <w:tcBorders>
              <w:top w:val="nil"/>
              <w:left w:val="single" w:sz="4" w:space="0" w:color="auto"/>
              <w:bottom w:val="single" w:sz="4" w:space="0" w:color="000000"/>
              <w:right w:val="single" w:sz="4" w:space="0" w:color="auto"/>
            </w:tcBorders>
            <w:vAlign w:val="center"/>
            <w:hideMark/>
          </w:tcPr>
          <w:p w:rsidR="009E256C" w:rsidRPr="000D1295" w:rsidRDefault="009E256C" w:rsidP="008261F5">
            <w:pPr>
              <w:ind w:firstLine="0"/>
              <w:jc w:val="left"/>
              <w:rPr>
                <w:rFonts w:ascii="Times New Roman" w:eastAsia="Times New Roman" w:hAnsi="Times New Roman" w:cs="Times New Roman"/>
                <w:color w:val="000000"/>
                <w:sz w:val="20"/>
                <w:szCs w:val="20"/>
                <w:lang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0D1295" w:rsidRDefault="009E256C" w:rsidP="008261F5">
            <w:pPr>
              <w:ind w:firstLine="0"/>
              <w:jc w:val="left"/>
              <w:rPr>
                <w:rFonts w:ascii="Times New Roman" w:eastAsia="Times New Roman" w:hAnsi="Times New Roman" w:cs="Times New Roman"/>
                <w:color w:val="000000"/>
                <w:sz w:val="20"/>
                <w:szCs w:val="20"/>
                <w:lang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434E65" w:rsidRPr="00A92380"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Жамбыл</w:t>
            </w:r>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облысы</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әкімдігінің</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табиғи</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ресурстар</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және</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табиғат</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пайдалануды</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реттеу</w:t>
            </w:r>
            <w:proofErr w:type="spellEnd"/>
            <w:r w:rsidRPr="00A92380">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басқармасы</w:t>
            </w:r>
            <w:proofErr w:type="spellEnd"/>
          </w:p>
        </w:tc>
        <w:tc>
          <w:tcPr>
            <w:tcW w:w="6237" w:type="dxa"/>
            <w:tcBorders>
              <w:top w:val="single" w:sz="4" w:space="0" w:color="auto"/>
              <w:left w:val="nil"/>
              <w:bottom w:val="single" w:sz="4" w:space="0" w:color="auto"/>
              <w:right w:val="single" w:sz="4" w:space="0" w:color="000000"/>
            </w:tcBorders>
            <w:shd w:val="clear" w:color="auto" w:fill="auto"/>
          </w:tcPr>
          <w:p w:rsidR="00AB431A" w:rsidRDefault="00431A88" w:rsidP="00B67FD2">
            <w:pPr>
              <w:ind w:firstLine="601"/>
              <w:rPr>
                <w:rFonts w:ascii="Times New Roman" w:eastAsia="Times New Roman" w:hAnsi="Times New Roman" w:cs="Times New Roman"/>
                <w:color w:val="000000"/>
                <w:sz w:val="20"/>
                <w:szCs w:val="20"/>
                <w:lang w:val="kk-KZ" w:eastAsia="ru-RU"/>
              </w:rPr>
            </w:pPr>
            <w:r w:rsidRPr="00431A88">
              <w:rPr>
                <w:rFonts w:ascii="Times New Roman" w:eastAsia="Times New Roman" w:hAnsi="Times New Roman" w:cs="Times New Roman"/>
                <w:color w:val="000000"/>
                <w:sz w:val="20"/>
                <w:szCs w:val="20"/>
                <w:lang w:val="kk-KZ" w:eastAsia="ru-RU"/>
              </w:rPr>
              <w:t>Жамбыл облысы әкімдігінің табиғи ресурстар және табиғат пайдалануды реттеу басқармасы Қазақстан Республикасы Экология, геология және табиғи ресурстар министрлігінің Экологиялық реттеу және бақылау комитетінің «Компания МиЛ» ЖШС-нің 2026 жылғы 14 тамыздағы № KZ16RYS01868691 «Өнімділігі жылына 200 мың тонна әк пешін салу» бойынша жоспарланған қызметіне қатысты жолдаған өтінішін қарап, Қазақстан Республикасы Экологиялық кодексінің 68-бабы 5-тармағының 2) тармақшасына сәйкес, аталған жоспарланған қызмет бойынша ескертулер мен ұсыныстардың жоқ екенін хабарлайды.</w:t>
            </w:r>
          </w:p>
          <w:p w:rsidR="00431A88" w:rsidRPr="00C064B9" w:rsidRDefault="00431A88" w:rsidP="00B67FD2">
            <w:pPr>
              <w:ind w:firstLine="601"/>
              <w:rPr>
                <w:rFonts w:ascii="Times New Roman" w:eastAsia="Times New Roman" w:hAnsi="Times New Roman" w:cs="Times New Roman"/>
                <w:color w:val="000000"/>
                <w:sz w:val="20"/>
                <w:szCs w:val="20"/>
                <w:lang w:val="kk-KZ" w:eastAsia="ru-RU"/>
              </w:rPr>
            </w:pPr>
          </w:p>
        </w:tc>
      </w:tr>
      <w:tr w:rsidR="009E256C" w:rsidRPr="00484CAE"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8261F5" w:rsidRDefault="009E256C" w:rsidP="008261F5">
            <w:pPr>
              <w:ind w:firstLine="0"/>
              <w:jc w:val="left"/>
              <w:rPr>
                <w:rFonts w:ascii="Times New Roman" w:eastAsia="Times New Roman" w:hAnsi="Times New Roman" w:cs="Times New Roman"/>
                <w:color w:val="000000"/>
                <w:sz w:val="20"/>
                <w:szCs w:val="20"/>
                <w:lang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8261F5" w:rsidRDefault="009E256C" w:rsidP="008261F5">
            <w:pPr>
              <w:ind w:firstLine="0"/>
              <w:jc w:val="left"/>
              <w:rPr>
                <w:rFonts w:ascii="Times New Roman" w:eastAsia="Times New Roman" w:hAnsi="Times New Roman" w:cs="Times New Roman"/>
                <w:color w:val="000000"/>
                <w:sz w:val="20"/>
                <w:szCs w:val="20"/>
                <w:lang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санитариялы</w:t>
            </w:r>
            <w:proofErr w:type="gramStart"/>
            <w:r w:rsidRPr="00434E65">
              <w:rPr>
                <w:rFonts w:ascii="Times New Roman" w:eastAsia="Times New Roman" w:hAnsi="Times New Roman" w:cs="Times New Roman"/>
                <w:color w:val="000000"/>
                <w:sz w:val="20"/>
                <w:szCs w:val="20"/>
                <w:lang w:eastAsia="ru-RU"/>
              </w:rPr>
              <w:t>қ-</w:t>
            </w:r>
            <w:proofErr w:type="gramEnd"/>
            <w:r w:rsidRPr="00434E65">
              <w:rPr>
                <w:rFonts w:ascii="Times New Roman" w:eastAsia="Times New Roman" w:hAnsi="Times New Roman" w:cs="Times New Roman"/>
                <w:color w:val="000000"/>
                <w:sz w:val="20"/>
                <w:szCs w:val="20"/>
                <w:lang w:eastAsia="ru-RU"/>
              </w:rPr>
              <w:t>эпидемиологиялық</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бақылау</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департаменті</w:t>
            </w:r>
            <w:proofErr w:type="spellEnd"/>
          </w:p>
          <w:p w:rsidR="00434E65" w:rsidRPr="008261F5"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422BE2" w:rsidRPr="00422BE2" w:rsidRDefault="00422BE2" w:rsidP="00422BE2">
            <w:pPr>
              <w:ind w:firstLine="601"/>
              <w:rPr>
                <w:rFonts w:ascii="Times New Roman" w:eastAsia="Times New Roman" w:hAnsi="Times New Roman" w:cs="Times New Roman"/>
                <w:sz w:val="20"/>
                <w:szCs w:val="20"/>
                <w:lang w:val="kk-KZ" w:eastAsia="ru-RU"/>
              </w:rPr>
            </w:pPr>
            <w:r w:rsidRPr="00422BE2">
              <w:rPr>
                <w:rFonts w:ascii="Times New Roman" w:eastAsia="Times New Roman" w:hAnsi="Times New Roman" w:cs="Times New Roman"/>
                <w:sz w:val="20"/>
                <w:szCs w:val="20"/>
                <w:lang w:val="kk-KZ" w:eastAsia="ru-RU"/>
              </w:rPr>
              <w:t>Жамбыл облысының санитариялық-эпидемиологиялық бақылау департаменті (бұдан әрі, Департамент), Жамбыл облысы Қордай ауданында орналасқан  «Компания МиЛ» ЖШС-нің ықтимал әсер ету туралы есептің жобасының материалдарын қарап, өз құзіреті шегінде хабарлайды.</w:t>
            </w:r>
          </w:p>
          <w:p w:rsidR="00D04DF5" w:rsidRDefault="00422BE2" w:rsidP="00422BE2">
            <w:pPr>
              <w:ind w:firstLine="601"/>
              <w:rPr>
                <w:rFonts w:ascii="Times New Roman" w:eastAsia="Times New Roman" w:hAnsi="Times New Roman" w:cs="Times New Roman"/>
                <w:sz w:val="20"/>
                <w:szCs w:val="20"/>
                <w:lang w:val="kk-KZ" w:eastAsia="ru-RU"/>
              </w:rPr>
            </w:pPr>
            <w:r w:rsidRPr="00422BE2">
              <w:rPr>
                <w:rFonts w:ascii="Times New Roman" w:eastAsia="Times New Roman" w:hAnsi="Times New Roman" w:cs="Times New Roman"/>
                <w:sz w:val="20"/>
                <w:szCs w:val="20"/>
                <w:lang w:val="kk-KZ" w:eastAsia="ru-RU"/>
              </w:rPr>
              <w:t>- Қазақстан Республикасы Денсаулық сақтау министрінің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м.а. 2020 жылғы 25 желтоқсандағы №ҚР ДСМ-331/2020 бұйрығына сай қалдықтар классификациясы сипатталмаған.</w:t>
            </w:r>
          </w:p>
          <w:p w:rsidR="00422BE2" w:rsidRPr="00E47DD8" w:rsidRDefault="00422BE2" w:rsidP="00422BE2">
            <w:pPr>
              <w:ind w:firstLine="601"/>
              <w:rPr>
                <w:rFonts w:ascii="Times New Roman" w:eastAsia="Times New Roman" w:hAnsi="Times New Roman" w:cs="Times New Roman"/>
                <w:sz w:val="20"/>
                <w:szCs w:val="20"/>
                <w:lang w:val="kk-KZ" w:eastAsia="ru-RU"/>
              </w:rPr>
            </w:pPr>
          </w:p>
        </w:tc>
      </w:tr>
      <w:tr w:rsidR="002A3EAC" w:rsidRPr="00484CAE"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88264B"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88264B"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color w:val="000000" w:themeColor="text1"/>
                <w:sz w:val="20"/>
                <w:szCs w:val="20"/>
                <w:shd w:val="clear" w:color="auto" w:fill="FCFCFC"/>
              </w:rPr>
            </w:pPr>
            <w:r w:rsidRPr="00434E65">
              <w:rPr>
                <w:rFonts w:ascii="Times New Roman" w:hAnsi="Times New Roman" w:cs="Times New Roman"/>
                <w:color w:val="000000" w:themeColor="text1"/>
                <w:sz w:val="20"/>
                <w:szCs w:val="20"/>
                <w:shd w:val="clear" w:color="auto" w:fill="FCFCFC"/>
              </w:rPr>
              <w:t xml:space="preserve">Жамбыл </w:t>
            </w:r>
            <w:proofErr w:type="spellStart"/>
            <w:r w:rsidRPr="00434E65">
              <w:rPr>
                <w:rFonts w:ascii="Times New Roman" w:hAnsi="Times New Roman" w:cs="Times New Roman"/>
                <w:color w:val="000000" w:themeColor="text1"/>
                <w:sz w:val="20"/>
                <w:szCs w:val="20"/>
                <w:shd w:val="clear" w:color="auto" w:fill="FCFCFC"/>
              </w:rPr>
              <w:t>облысыны</w:t>
            </w:r>
            <w:proofErr w:type="gramStart"/>
            <w:r w:rsidRPr="00434E65">
              <w:rPr>
                <w:rFonts w:ascii="Times New Roman" w:hAnsi="Times New Roman" w:cs="Times New Roman"/>
                <w:color w:val="000000" w:themeColor="text1"/>
                <w:sz w:val="20"/>
                <w:szCs w:val="20"/>
                <w:shd w:val="clear" w:color="auto" w:fill="FCFCFC"/>
              </w:rPr>
              <w:t>ң</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Т</w:t>
            </w:r>
            <w:proofErr w:type="gramEnd"/>
            <w:r w:rsidRPr="00434E65">
              <w:rPr>
                <w:rFonts w:ascii="Times New Roman" w:hAnsi="Times New Roman" w:cs="Times New Roman"/>
                <w:color w:val="000000" w:themeColor="text1"/>
                <w:sz w:val="20"/>
                <w:szCs w:val="20"/>
                <w:shd w:val="clear" w:color="auto" w:fill="FCFCFC"/>
              </w:rPr>
              <w:t>өтенше</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жағдайлар</w:t>
            </w:r>
            <w:proofErr w:type="spellEnd"/>
            <w:r w:rsidRPr="00434E65">
              <w:rPr>
                <w:rFonts w:ascii="Times New Roman" w:hAnsi="Times New Roman" w:cs="Times New Roman"/>
                <w:color w:val="000000" w:themeColor="text1"/>
                <w:sz w:val="20"/>
                <w:szCs w:val="20"/>
                <w:shd w:val="clear" w:color="auto" w:fill="FCFCFC"/>
              </w:rPr>
              <w:t xml:space="preserve"> </w:t>
            </w:r>
            <w:proofErr w:type="spellStart"/>
            <w:r w:rsidRPr="00434E65">
              <w:rPr>
                <w:rFonts w:ascii="Times New Roman" w:hAnsi="Times New Roman" w:cs="Times New Roman"/>
                <w:color w:val="000000" w:themeColor="text1"/>
                <w:sz w:val="20"/>
                <w:szCs w:val="20"/>
                <w:shd w:val="clear" w:color="auto" w:fill="FCFCFC"/>
              </w:rPr>
              <w:t>департаменті</w:t>
            </w:r>
            <w:proofErr w:type="spellEnd"/>
          </w:p>
          <w:p w:rsidR="00434E65" w:rsidRPr="002A3EAC"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413D3A" w:rsidRPr="00413D3A" w:rsidRDefault="00413D3A" w:rsidP="00413D3A">
            <w:pPr>
              <w:ind w:firstLine="601"/>
              <w:rPr>
                <w:rFonts w:ascii="Times New Roman" w:eastAsia="Times New Roman" w:hAnsi="Times New Roman" w:cs="Times New Roman"/>
                <w:color w:val="000000"/>
                <w:sz w:val="20"/>
                <w:szCs w:val="20"/>
                <w:lang w:val="kk-KZ" w:eastAsia="ru-RU"/>
              </w:rPr>
            </w:pPr>
            <w:r w:rsidRPr="00413D3A">
              <w:rPr>
                <w:rFonts w:ascii="Times New Roman" w:eastAsia="Times New Roman" w:hAnsi="Times New Roman" w:cs="Times New Roman"/>
                <w:color w:val="000000"/>
                <w:sz w:val="20"/>
                <w:szCs w:val="20"/>
                <w:lang w:val="kk-KZ" w:eastAsia="ru-RU"/>
              </w:rPr>
              <w:t>Қазақстан Республикасы Төтенше жағдайлар министрлігі Жамбыл облысы бойынша Төтенше жағдайлар департаменті (бұдан әрі - Департамент) ҚР Экология және табиғи ресурстар министрлігі экологиялық реттеу және бақылау комитетінің Жамбыл облысы бойынша экология департаментінің 2026 жылғы 17 тамыздағы шығыс 1-3/864-И хатыңызды қарап, келесіні хабарлайды.</w:t>
            </w:r>
          </w:p>
          <w:p w:rsidR="00413D3A" w:rsidRPr="00413D3A" w:rsidRDefault="00413D3A" w:rsidP="00413D3A">
            <w:pPr>
              <w:ind w:firstLine="601"/>
              <w:rPr>
                <w:rFonts w:ascii="Times New Roman" w:eastAsia="Times New Roman" w:hAnsi="Times New Roman" w:cs="Times New Roman"/>
                <w:color w:val="000000"/>
                <w:sz w:val="20"/>
                <w:szCs w:val="20"/>
                <w:lang w:val="kk-KZ" w:eastAsia="ru-RU"/>
              </w:rPr>
            </w:pPr>
            <w:r w:rsidRPr="00413D3A">
              <w:rPr>
                <w:rFonts w:ascii="Times New Roman" w:eastAsia="Times New Roman" w:hAnsi="Times New Roman" w:cs="Times New Roman"/>
                <w:color w:val="000000"/>
                <w:sz w:val="20"/>
                <w:szCs w:val="20"/>
                <w:lang w:val="kk-KZ" w:eastAsia="ru-RU"/>
              </w:rPr>
              <w:t>«Азаматтық қорғау туралы» ҚР Заңының 12-2-бабына сәйкес өнеркәсіптік қауіпсіздік саласындағы уәкілетті органға  «Компания МиЛ» ЖШС-нің  2026 жылғы 14 тамыздағы  № KZ16RYS01868691 «Өнімділігі жылына 200 мың тонна әк пешін салу» бойынша қоршаған ортаға ықтимал әсерлер туралы функциялар мен өкілеттіктер берілмеген.</w:t>
            </w:r>
          </w:p>
          <w:p w:rsidR="00413D3A" w:rsidRPr="00413D3A" w:rsidRDefault="00413D3A" w:rsidP="00413D3A">
            <w:pPr>
              <w:ind w:firstLine="601"/>
              <w:rPr>
                <w:rFonts w:ascii="Times New Roman" w:eastAsia="Times New Roman" w:hAnsi="Times New Roman" w:cs="Times New Roman"/>
                <w:color w:val="000000"/>
                <w:sz w:val="20"/>
                <w:szCs w:val="20"/>
                <w:lang w:val="kk-KZ" w:eastAsia="ru-RU"/>
              </w:rPr>
            </w:pPr>
            <w:r w:rsidRPr="00413D3A">
              <w:rPr>
                <w:rFonts w:ascii="Times New Roman" w:eastAsia="Times New Roman" w:hAnsi="Times New Roman" w:cs="Times New Roman"/>
                <w:color w:val="000000"/>
                <w:sz w:val="20"/>
                <w:szCs w:val="20"/>
                <w:lang w:val="kk-KZ" w:eastAsia="ru-RU"/>
              </w:rPr>
              <w:t>Бұдан басқа, Департамент жоғарыда аталған саладағы қызмет түрлеріне рұқсат беру құжаттарын беруді жүзеге асыратын лицензиар болып табылмайды.</w:t>
            </w:r>
          </w:p>
          <w:p w:rsidR="008D7564" w:rsidRDefault="00413D3A" w:rsidP="00413D3A">
            <w:pPr>
              <w:ind w:firstLine="601"/>
              <w:rPr>
                <w:rFonts w:ascii="Times New Roman" w:eastAsia="Times New Roman" w:hAnsi="Times New Roman" w:cs="Times New Roman"/>
                <w:color w:val="000000"/>
                <w:sz w:val="20"/>
                <w:szCs w:val="20"/>
                <w:lang w:val="kk-KZ" w:eastAsia="ru-RU"/>
              </w:rPr>
            </w:pPr>
            <w:r w:rsidRPr="00413D3A">
              <w:rPr>
                <w:rFonts w:ascii="Times New Roman" w:eastAsia="Times New Roman" w:hAnsi="Times New Roman" w:cs="Times New Roman"/>
                <w:color w:val="000000"/>
                <w:sz w:val="20"/>
                <w:szCs w:val="20"/>
                <w:lang w:val="kk-KZ" w:eastAsia="ru-RU"/>
              </w:rPr>
              <w:t>Осыған байланысты, «Компания МиЛ» ЖШС-нің  2026 жылғы 14 тамыздағы  № KZ16RYS01868691 «Өнімділігі жылына 200 мың тонна әк пешін салу» бойынша қоршаған ортаға ықтимал әсерлер туралы өтінішті Департаментпен келісу талап етілмейді.</w:t>
            </w:r>
          </w:p>
          <w:p w:rsidR="00413D3A" w:rsidRPr="00A8042F" w:rsidRDefault="00413D3A" w:rsidP="00413D3A">
            <w:pPr>
              <w:ind w:firstLine="601"/>
              <w:rPr>
                <w:rFonts w:ascii="Times New Roman" w:eastAsia="Times New Roman" w:hAnsi="Times New Roman" w:cs="Times New Roman"/>
                <w:color w:val="000000"/>
                <w:sz w:val="20"/>
                <w:szCs w:val="20"/>
                <w:lang w:val="kk-KZ" w:eastAsia="ru-RU"/>
              </w:rPr>
            </w:pPr>
          </w:p>
        </w:tc>
      </w:tr>
      <w:tr w:rsidR="002A3EAC" w:rsidRPr="00484CAE"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C015BA"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C015BA"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sz w:val="20"/>
                <w:szCs w:val="20"/>
                <w:lang w:val="kk-KZ"/>
              </w:rPr>
            </w:pPr>
            <w:r w:rsidRPr="00434E65">
              <w:rPr>
                <w:rFonts w:ascii="Times New Roman" w:hAnsi="Times New Roman" w:cs="Times New Roman"/>
                <w:sz w:val="20"/>
                <w:szCs w:val="20"/>
                <w:lang w:val="kk-KZ"/>
              </w:rPr>
              <w:t>Су ресурстарын пайдалануды реттеу және қорғау жөніндегі Шу-Талас бассейндік инспекциясы</w:t>
            </w:r>
          </w:p>
          <w:p w:rsidR="00434E65" w:rsidRPr="00A676C3" w:rsidRDefault="00434E65" w:rsidP="008261F5">
            <w:pPr>
              <w:ind w:firstLine="0"/>
              <w:jc w:val="left"/>
              <w:rPr>
                <w:rFonts w:ascii="Times New Roman" w:hAnsi="Times New Roman" w:cs="Times New Roman"/>
                <w:color w:val="000000" w:themeColor="text1"/>
                <w:sz w:val="20"/>
                <w:szCs w:val="20"/>
                <w:shd w:val="clear" w:color="auto" w:fill="FCFCFC"/>
                <w:lang w:val="kk-KZ"/>
              </w:rPr>
            </w:pPr>
          </w:p>
        </w:tc>
        <w:tc>
          <w:tcPr>
            <w:tcW w:w="6237" w:type="dxa"/>
            <w:tcBorders>
              <w:top w:val="single" w:sz="4" w:space="0" w:color="auto"/>
              <w:left w:val="nil"/>
              <w:bottom w:val="single" w:sz="4" w:space="0" w:color="auto"/>
              <w:right w:val="single" w:sz="4" w:space="0" w:color="000000"/>
            </w:tcBorders>
            <w:shd w:val="clear" w:color="auto" w:fill="auto"/>
          </w:tcPr>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Су ресурстарын қорғау және пайдалануды реттеу жөніндегі Шу-Талас бассейндік су инспекциясы «Компания МиЛ» ЖШС-нің жоспарланған қызмет туралы 2026 жылдың 14 тамызындағы № KZ16RYS01868691 санды «Өнімділігі жылына 200 мың тонна әк пешін салу» бойынша өтінішін қарастырып, төмендегіні хабарлайды.</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Жоспарланған қызмет туралы өтініште 500 метр радиуста су объектілері жоқ екендігі баяндалған. Яғни, жұмыс алаңы су объектілерінің су қорғау аймағы мен белдеуінен тыс жерде орналасатын болады.</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Жоспарланып отырған қызмет су қорғау аймағы мен су қорғау белдеуінде орналасқан жағдайда, Қазақстан Республикасы Су кодексінің (бұдан – әрі Су кодексі) төменде көрсетілген талаптарын сақтау міндетті.</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Су қорғау аймақтары мен белдеулерінің шекараларын белгілеу қағидаларына сәйкес (Қазақстан Республикасы Су ресурстары және ирригация министрінің 2025 жылғы 09 маусымдағы № 120-НҚ бұйрығы) су қорғау белдеулерінің ені 35-100 метр аралығында ал су қорғау аймағының ені 500 метр болып қабылданады.</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Өз кезегінде жобалау аумағында жұмыстар жүргізу барысында Су кодексінің (бұдан – әрі Су кодексі) 86-бабының талаптарын қатаң сақтап, 76, 77, 78 және 92-баптарына сәйкес су қорғау іс-шараларын міндетті түрде көздеу қажет.</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Су кодексінің 92-бабының 1-тармағына сәйкес,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Су кодексінің 50-бабы 3-тармағына сәйкес,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Су кодексінің 75-бабы 5-тармағына сәйкес, қызметі су объектілерінің жай-күйіне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 технологиялық, гидротехникалық, санитариялық-эпидемиологиялық және басқа да іс-шараларды жүргізуге міндетті.</w:t>
            </w:r>
          </w:p>
          <w:p w:rsidR="00422BE2" w:rsidRPr="00422BE2"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Жер асты және жер үсті көздерінен су алу және сарқынды суларды ағызу үшін Су кодексінің 45-бабына сәйкес арнайы су пайдалануға рұқсатын рәсімдеу қажет екенін назарыңызға салады.</w:t>
            </w:r>
          </w:p>
          <w:p w:rsidR="005623FB" w:rsidRDefault="00422BE2" w:rsidP="00422BE2">
            <w:pPr>
              <w:ind w:firstLine="601"/>
              <w:rPr>
                <w:rFonts w:ascii="Times New Roman" w:eastAsia="Times New Roman" w:hAnsi="Times New Roman" w:cs="Times New Roman"/>
                <w:color w:val="000000"/>
                <w:sz w:val="20"/>
                <w:szCs w:val="20"/>
                <w:lang w:val="kk-KZ" w:eastAsia="ru-RU"/>
              </w:rPr>
            </w:pPr>
            <w:r w:rsidRPr="00422BE2">
              <w:rPr>
                <w:rFonts w:ascii="Times New Roman" w:eastAsia="Times New Roman" w:hAnsi="Times New Roman" w:cs="Times New Roman"/>
                <w:color w:val="000000"/>
                <w:sz w:val="20"/>
                <w:szCs w:val="20"/>
                <w:lang w:val="kk-KZ" w:eastAsia="ru-RU"/>
              </w:rPr>
              <w:t>Сонымен қатар, Су кодексінің 50-бабының 1-тармағына сәйкес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Су кодексінің 86-бабы 1, 2 және 3-тармақтарының талаптарына сәйкес келуге тиіс.</w:t>
            </w:r>
          </w:p>
          <w:p w:rsidR="00422BE2" w:rsidRPr="00EE0683" w:rsidRDefault="00422BE2" w:rsidP="00422BE2">
            <w:pPr>
              <w:ind w:firstLine="601"/>
              <w:rPr>
                <w:rFonts w:ascii="Times New Roman" w:eastAsia="Times New Roman" w:hAnsi="Times New Roman" w:cs="Times New Roman"/>
                <w:color w:val="000000"/>
                <w:sz w:val="20"/>
                <w:szCs w:val="20"/>
                <w:lang w:val="kk-KZ" w:eastAsia="ru-RU"/>
              </w:rPr>
            </w:pPr>
          </w:p>
        </w:tc>
      </w:tr>
      <w:tr w:rsidR="002A3EAC" w:rsidRPr="00484CAE"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030AE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030AE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Default="00434E65" w:rsidP="008261F5">
            <w:pPr>
              <w:ind w:firstLine="0"/>
              <w:jc w:val="left"/>
              <w:rPr>
                <w:rFonts w:ascii="Times New Roman" w:hAnsi="Times New Roman" w:cs="Times New Roman"/>
                <w:sz w:val="20"/>
                <w:szCs w:val="20"/>
                <w:lang w:val="kk-KZ"/>
              </w:rPr>
            </w:pPr>
            <w:r w:rsidRPr="00434E65">
              <w:rPr>
                <w:rFonts w:ascii="Times New Roman" w:hAnsi="Times New Roman" w:cs="Times New Roman"/>
                <w:sz w:val="20"/>
                <w:szCs w:val="20"/>
                <w:lang w:val="kk-KZ"/>
              </w:rPr>
              <w:t>Жамбыл облысы әкімдігінің жер қатынастары басқармасы</w:t>
            </w:r>
          </w:p>
          <w:p w:rsidR="00434E65" w:rsidRPr="00A92380"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484CAE" w:rsidRPr="00484CAE" w:rsidRDefault="00484CAE" w:rsidP="00484CAE">
            <w:pPr>
              <w:pStyle w:val="a3"/>
              <w:ind w:firstLine="601"/>
              <w:contextualSpacing/>
              <w:rPr>
                <w:rFonts w:ascii="Times New Roman" w:eastAsia="Times New Roman" w:hAnsi="Times New Roman" w:cs="Times New Roman"/>
                <w:color w:val="000000"/>
                <w:sz w:val="20"/>
                <w:szCs w:val="20"/>
                <w:lang w:val="kk-KZ" w:eastAsia="ru-RU"/>
              </w:rPr>
            </w:pPr>
            <w:r w:rsidRPr="00484CAE">
              <w:rPr>
                <w:rFonts w:ascii="Times New Roman" w:eastAsia="Times New Roman" w:hAnsi="Times New Roman" w:cs="Times New Roman"/>
                <w:color w:val="000000"/>
                <w:sz w:val="20"/>
                <w:szCs w:val="20"/>
                <w:lang w:val="kk-KZ" w:eastAsia="ru-RU"/>
              </w:rPr>
              <w:t>Жамбыл облысы әкімдігінің жер қатынастары басқармасы (бұдан әрі – Басқарма) жоғарыдағы хатты қарап, келесіні хабарлайды:</w:t>
            </w:r>
          </w:p>
          <w:p w:rsidR="00484CAE" w:rsidRPr="00484CAE" w:rsidRDefault="00484CAE" w:rsidP="00484CAE">
            <w:pPr>
              <w:pStyle w:val="a3"/>
              <w:ind w:firstLine="601"/>
              <w:contextualSpacing/>
              <w:rPr>
                <w:rFonts w:ascii="Times New Roman" w:eastAsia="Times New Roman" w:hAnsi="Times New Roman" w:cs="Times New Roman"/>
                <w:color w:val="000000"/>
                <w:sz w:val="20"/>
                <w:szCs w:val="20"/>
                <w:lang w:val="kk-KZ" w:eastAsia="ru-RU"/>
              </w:rPr>
            </w:pPr>
            <w:r w:rsidRPr="00484CAE">
              <w:rPr>
                <w:rFonts w:ascii="Times New Roman" w:eastAsia="Times New Roman" w:hAnsi="Times New Roman" w:cs="Times New Roman"/>
                <w:color w:val="000000"/>
                <w:sz w:val="20"/>
                <w:szCs w:val="20"/>
                <w:lang w:val="kk-KZ" w:eastAsia="ru-RU"/>
              </w:rPr>
              <w:t xml:space="preserve">Қазақстан Республикасы Жер кодексінің 17-бабына сәйкес, аудан шекарасының шегiнде жер қатынастарын реттеу саласында аудандық (қалалардағы аудандардан басқа) атқарушы органның </w:t>
            </w:r>
            <w:r w:rsidRPr="00484CAE">
              <w:rPr>
                <w:rFonts w:ascii="Times New Roman" w:eastAsia="Times New Roman" w:hAnsi="Times New Roman" w:cs="Times New Roman"/>
                <w:color w:val="000000"/>
                <w:sz w:val="20"/>
                <w:szCs w:val="20"/>
                <w:lang w:val="kk-KZ" w:eastAsia="ru-RU"/>
              </w:rPr>
              <w:lastRenderedPageBreak/>
              <w:t>құзыретiне жер учаскелерiн жеке меншiкке және жер пайдалануға беру жатады.</w:t>
            </w:r>
          </w:p>
          <w:p w:rsidR="00484CAE" w:rsidRPr="00484CAE" w:rsidRDefault="00484CAE" w:rsidP="00484CAE">
            <w:pPr>
              <w:pStyle w:val="a3"/>
              <w:ind w:firstLine="601"/>
              <w:contextualSpacing/>
              <w:rPr>
                <w:rFonts w:ascii="Times New Roman" w:eastAsia="Times New Roman" w:hAnsi="Times New Roman" w:cs="Times New Roman"/>
                <w:color w:val="000000"/>
                <w:sz w:val="20"/>
                <w:szCs w:val="20"/>
                <w:lang w:val="kk-KZ" w:eastAsia="ru-RU"/>
              </w:rPr>
            </w:pPr>
            <w:r w:rsidRPr="00484CAE">
              <w:rPr>
                <w:rFonts w:ascii="Times New Roman" w:eastAsia="Times New Roman" w:hAnsi="Times New Roman" w:cs="Times New Roman"/>
                <w:color w:val="000000"/>
                <w:sz w:val="20"/>
                <w:szCs w:val="20"/>
                <w:lang w:val="kk-KZ" w:eastAsia="ru-RU"/>
              </w:rPr>
              <w:t>Осыған байланысты Басқарма Қазақстан Республикасының Әкімшілік рәсімдік-процестік кодексінің (бұдан әрі – ӘРПК) 65-бабының 1-бөлігіне сәйкес өтінішті қарау және заңнамада белгіленген мерзімде жауап беру үшін жолдайды.</w:t>
            </w:r>
          </w:p>
          <w:p w:rsidR="00484CAE" w:rsidRPr="00484CAE" w:rsidRDefault="00484CAE" w:rsidP="00484CAE">
            <w:pPr>
              <w:pStyle w:val="a3"/>
              <w:ind w:firstLine="601"/>
              <w:contextualSpacing/>
              <w:rPr>
                <w:rFonts w:ascii="Times New Roman" w:eastAsia="Times New Roman" w:hAnsi="Times New Roman" w:cs="Times New Roman"/>
                <w:color w:val="000000"/>
                <w:sz w:val="20"/>
                <w:szCs w:val="20"/>
                <w:lang w:val="kk-KZ" w:eastAsia="ru-RU"/>
              </w:rPr>
            </w:pPr>
            <w:r w:rsidRPr="00484CAE">
              <w:rPr>
                <w:rFonts w:ascii="Times New Roman" w:eastAsia="Times New Roman" w:hAnsi="Times New Roman" w:cs="Times New Roman"/>
                <w:color w:val="000000"/>
                <w:sz w:val="20"/>
                <w:szCs w:val="20"/>
                <w:lang w:val="kk-KZ" w:eastAsia="ru-RU"/>
              </w:rPr>
              <w:t>Екінші мекенжайға мәлімет үшін хабарланады.</w:t>
            </w:r>
          </w:p>
          <w:p w:rsidR="00FD4ABF" w:rsidRPr="00484CAE" w:rsidRDefault="00484CAE" w:rsidP="00484CAE">
            <w:pPr>
              <w:pStyle w:val="a3"/>
              <w:ind w:firstLine="601"/>
              <w:contextualSpacing/>
              <w:rPr>
                <w:rFonts w:ascii="Times New Roman" w:eastAsia="Times New Roman" w:hAnsi="Times New Roman" w:cs="Times New Roman"/>
                <w:color w:val="000000"/>
                <w:sz w:val="20"/>
                <w:szCs w:val="20"/>
                <w:lang w:val="kk-KZ" w:eastAsia="ru-RU"/>
              </w:rPr>
            </w:pPr>
            <w:r w:rsidRPr="00484CAE">
              <w:rPr>
                <w:rFonts w:ascii="Times New Roman" w:eastAsia="Times New Roman" w:hAnsi="Times New Roman" w:cs="Times New Roman"/>
                <w:color w:val="000000"/>
                <w:sz w:val="20"/>
                <w:szCs w:val="20"/>
                <w:lang w:val="kk-KZ" w:eastAsia="ru-RU"/>
              </w:rPr>
              <w:t>Осы жауаппен келіспеген жағдайда, Сіз, ӘРПК-нің 91-бабына сәйкес, жоғары тұрған органға немесе сотқа шағымдануға құқылысыз</w:t>
            </w:r>
            <w:r w:rsidRPr="00484CAE">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w:t>
            </w:r>
            <w:r w:rsidRPr="00484CAE">
              <w:rPr>
                <w:rFonts w:ascii="Times New Roman" w:eastAsia="Times New Roman" w:hAnsi="Times New Roman" w:cs="Times New Roman"/>
                <w:color w:val="000000"/>
                <w:sz w:val="20"/>
                <w:szCs w:val="20"/>
                <w:lang w:val="kk-KZ" w:eastAsia="ru-RU"/>
              </w:rPr>
              <w:t>Қордай ауданы әкімі аппараты</w:t>
            </w:r>
            <w:r>
              <w:rPr>
                <w:rFonts w:ascii="Times New Roman" w:eastAsia="Times New Roman" w:hAnsi="Times New Roman" w:cs="Times New Roman"/>
                <w:color w:val="000000"/>
                <w:sz w:val="20"/>
                <w:szCs w:val="20"/>
                <w:lang w:val="kk-KZ" w:eastAsia="ru-RU"/>
              </w:rPr>
              <w:t>на жолданған)</w:t>
            </w:r>
            <w:r w:rsidRPr="00484CAE">
              <w:rPr>
                <w:rFonts w:ascii="Times New Roman" w:eastAsia="Times New Roman" w:hAnsi="Times New Roman" w:cs="Times New Roman"/>
                <w:color w:val="000000"/>
                <w:sz w:val="20"/>
                <w:szCs w:val="20"/>
                <w:lang w:val="kk-KZ" w:eastAsia="ru-RU"/>
              </w:rPr>
              <w:t>.</w:t>
            </w:r>
          </w:p>
          <w:p w:rsidR="00484CAE" w:rsidRPr="00484CAE" w:rsidRDefault="00484CAE" w:rsidP="00484CAE">
            <w:pPr>
              <w:pStyle w:val="a3"/>
              <w:ind w:firstLine="601"/>
              <w:contextualSpacing/>
              <w:rPr>
                <w:rFonts w:ascii="Times New Roman" w:eastAsia="Times New Roman" w:hAnsi="Times New Roman" w:cs="Times New Roman"/>
                <w:color w:val="000000"/>
                <w:sz w:val="20"/>
                <w:szCs w:val="20"/>
                <w:lang w:val="kk-KZ" w:eastAsia="ru-RU"/>
              </w:rPr>
            </w:pPr>
          </w:p>
        </w:tc>
      </w:tr>
      <w:tr w:rsidR="009E256C" w:rsidRPr="00484CAE" w:rsidTr="003B490C">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695FA1"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695FA1"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Pr="00007F60" w:rsidRDefault="00434E65" w:rsidP="008261F5">
            <w:pPr>
              <w:ind w:firstLine="0"/>
              <w:jc w:val="left"/>
              <w:rPr>
                <w:rFonts w:ascii="Times New Roman" w:eastAsia="Times New Roman" w:hAnsi="Times New Roman" w:cs="Times New Roman"/>
                <w:color w:val="000000"/>
                <w:sz w:val="20"/>
                <w:szCs w:val="20"/>
                <w:lang w:val="kk-KZ" w:eastAsia="ru-RU"/>
              </w:rPr>
            </w:pPr>
            <w:r w:rsidRPr="00007F60">
              <w:rPr>
                <w:rFonts w:ascii="Times New Roman" w:eastAsia="Times New Roman" w:hAnsi="Times New Roman" w:cs="Times New Roman"/>
                <w:color w:val="000000"/>
                <w:sz w:val="20"/>
                <w:szCs w:val="20"/>
                <w:lang w:val="kk-KZ" w:eastAsia="ru-RU"/>
              </w:rPr>
              <w:t>Жамбыл облыстық орман шаруашылығы және жануарлар дүниесі аумақтық инспекциясы</w:t>
            </w:r>
          </w:p>
          <w:p w:rsidR="00434E65" w:rsidRPr="00007F60"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9F20BE" w:rsidRDefault="004F2CDF" w:rsidP="003A6F83">
            <w:pPr>
              <w:ind w:firstLine="601"/>
              <w:rPr>
                <w:rFonts w:ascii="Times New Roman" w:eastAsia="Times New Roman" w:hAnsi="Times New Roman" w:cs="Times New Roman"/>
                <w:color w:val="000000"/>
                <w:sz w:val="20"/>
                <w:szCs w:val="20"/>
                <w:lang w:val="kk-KZ" w:eastAsia="ru-RU"/>
              </w:rPr>
            </w:pPr>
            <w:r w:rsidRPr="004F2CDF">
              <w:rPr>
                <w:rFonts w:ascii="Times New Roman" w:eastAsia="Times New Roman" w:hAnsi="Times New Roman" w:cs="Times New Roman"/>
                <w:color w:val="000000"/>
                <w:sz w:val="20"/>
                <w:szCs w:val="20"/>
                <w:lang w:val="kk-KZ" w:eastAsia="ru-RU"/>
              </w:rPr>
              <w:t>Жамбыл облыстық орман шаруашылығы және жануарлар дүниесі аумақтық инспекциясы, «Компания МиЛ» ЖШС-нің (14.08.2026 жылғы № KZ16RYS01868691) «Өнімділігі жылына 200 мың тонна әк пешін салу» бойынша белгіленіп отырған қызмет туралы өтінішін зерделей келе, ұсынылған мәліметтерде географиялық нүктелердің болмауына байланысты, мемлекеттік орман қоры жері және ерекше қорғалатын табиғи аумақтар туралы, ҚР Қызыл кітабына енген өсімдіктер мен жануарлар туралы ескертпе ұсына алмайтындығын хабарлайды.</w:t>
            </w:r>
          </w:p>
          <w:p w:rsidR="004F2CDF" w:rsidRPr="003B490C" w:rsidRDefault="004F2CDF" w:rsidP="003A6F83">
            <w:pPr>
              <w:ind w:firstLine="601"/>
              <w:rPr>
                <w:rFonts w:ascii="Times New Roman" w:eastAsia="Times New Roman" w:hAnsi="Times New Roman" w:cs="Times New Roman"/>
                <w:color w:val="000000"/>
                <w:sz w:val="20"/>
                <w:szCs w:val="20"/>
                <w:lang w:val="kk-KZ" w:eastAsia="ru-RU"/>
              </w:rPr>
            </w:pPr>
          </w:p>
        </w:tc>
      </w:tr>
      <w:tr w:rsidR="009E256C" w:rsidRPr="00484CAE" w:rsidTr="00D737F5">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3B490C"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3B490C"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Pr="003B490C" w:rsidRDefault="00434E65" w:rsidP="008261F5">
            <w:pPr>
              <w:ind w:firstLine="0"/>
              <w:jc w:val="left"/>
              <w:rPr>
                <w:rFonts w:ascii="Times New Roman" w:eastAsia="Times New Roman" w:hAnsi="Times New Roman" w:cs="Times New Roman"/>
                <w:color w:val="000000"/>
                <w:sz w:val="20"/>
                <w:szCs w:val="20"/>
                <w:lang w:val="kk-KZ" w:eastAsia="ru-RU"/>
              </w:rPr>
            </w:pPr>
            <w:r w:rsidRPr="003B490C">
              <w:rPr>
                <w:rFonts w:ascii="Times New Roman" w:eastAsia="Times New Roman" w:hAnsi="Times New Roman" w:cs="Times New Roman"/>
                <w:color w:val="000000"/>
                <w:sz w:val="20"/>
                <w:szCs w:val="20"/>
                <w:lang w:val="kk-KZ" w:eastAsia="ru-RU"/>
              </w:rPr>
              <w:t>Жамбыл облысы әкімдігінің мәдениет және тілдерді дамыту басқармасы</w:t>
            </w:r>
          </w:p>
          <w:p w:rsidR="00434E65" w:rsidRPr="003B490C" w:rsidRDefault="00434E65" w:rsidP="008261F5">
            <w:pPr>
              <w:ind w:firstLine="0"/>
              <w:jc w:val="left"/>
              <w:rPr>
                <w:rFonts w:ascii="Times New Roman" w:eastAsia="Times New Roman" w:hAnsi="Times New Roman" w:cs="Times New Roman"/>
                <w:color w:val="000000"/>
                <w:sz w:val="20"/>
                <w:szCs w:val="20"/>
                <w:lang w:val="kk-KZ" w:eastAsia="ru-RU"/>
              </w:rPr>
            </w:pPr>
          </w:p>
        </w:tc>
        <w:tc>
          <w:tcPr>
            <w:tcW w:w="6237" w:type="dxa"/>
            <w:tcBorders>
              <w:top w:val="single" w:sz="4" w:space="0" w:color="auto"/>
              <w:left w:val="nil"/>
              <w:bottom w:val="single" w:sz="4" w:space="0" w:color="auto"/>
              <w:right w:val="single" w:sz="4" w:space="0" w:color="000000"/>
            </w:tcBorders>
            <w:shd w:val="clear" w:color="auto" w:fill="auto"/>
          </w:tcPr>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Жамбыл облысы әкімдігінің мәдениет және тілдерді дамыту басқармасы  «Компания МиЛ» ЖШС-нің 2026 жылғы 14 тамыздағы № KZ16RYS01868691 «Өнімділігі жылына 200 мың тонна әк пешін салу» жобасы бойынша белгіленіп отырған қызмет туралы өтінішін қарап, өз құзыреті шегінде төмендегіні хабарлайды.</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Ұсынылған картографиялық материалдар мен көрсетілген географиялық координаталарға сәйкес, жоспарланып отырған қызметті іске асыру аумағында тарихи-мәдени мұра объектілерінің, оның ішінде археологиялық ескерткіштердің (қорғандар мен қорғанды қорымдар, төртқұлақтар, қалашықтар, тұрақтар, петроглифтер және археологиялық сипаттағы өзге де объектілердің) орналасу мүмкіндігі бар.</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Қазақстан Республикасының 2019 жылғы 26 желтоқсандағы № 288-VI ҚРЗ «Тарихи-мәдени мұра объектілерін қорғау және пайдалану туралы» Заңының 30-бабына сәйкес, жер учаскесінде құрылыс және өзге де жер қазу жұмыстарын жүргізуге дейін тарихи-мәдени мұра объектілерінің бар-жоғын анықтау мақсатында археологиялық зерттеу жұмыстарын жүргізу талап етіледі.</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Осыған байланысты, жоспарланып отырған құрылыс және жер қазу жұмыстары басталғанға дейін қолданыстағы заңнама талаптарына сәйкес тиісті археологиялық зерттеу жұмыстарын жүргізу қажет.</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Сонымен қатар, Қазақстан Республикасының Жер кодексінің 127-бабына және «Тарихи-мәдени мұра объектілерін қорғау және пайдалану туралы» Қазақстан Республикасы Заңының 36-бабына сәйкес, тарихи-мәдени мұра объектілерінің болуы немесе болмауы мәселесі тиісті тарихи-мәдени сараптама жүргізу арқылы айқындалуға тиіс.</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Тарихи-мәдени сараптама Қазақстан Республикасының заңнамасында белгіленген тәртіппен тиісті лицензиясы бар жеке және (немесе) заңды тұлғалармен жүргізілуі қажет.</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Археологиялық зерттеу және тарихи-мәдени сараптама нәтижелері бойынша тарихи-мәдени мұра объектілеріне қауіп төндіретін факторлар анықталған жағдайда, оларды сақтау, қорғау және қажет болған кезде қорғау аймақтарын белгілеу жөніндегі тиісті шаралар қабылдануы тиіс.</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Бұдан бөлек, Қазақстан Республикасының қолданыстағы заңнамасының талаптарына сәйкес, жер қазу, құрылыс және өзге де шаруашылық жұмыстарын жүргізу барысында тарихи, ғылыми немесе мәдени құндылығы бар объектілер, оның ішінде бұрын белгісіз болған археологиялық объектілер немесе археологиялық олжалар анықталған жағдайда, тиісті жұмыстар дереу тоқтатылуға тиіс.</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 xml:space="preserve">Мұндай жағдайда анықталған объектінің сақталуын қамтамасыз ету, оның орналасқан жеріне өзгеріс енгізбеу және бүлінуден қорғау жөнінде шаралар қабылданып, бұл туралы Қазақстан Республикасының заңнамасында белгіленген тәртіппен </w:t>
            </w:r>
            <w:r w:rsidRPr="00FA5E83">
              <w:rPr>
                <w:rFonts w:ascii="Times New Roman" w:eastAsia="Times New Roman" w:hAnsi="Times New Roman" w:cs="Times New Roman"/>
                <w:color w:val="000000"/>
                <w:sz w:val="20"/>
                <w:szCs w:val="20"/>
                <w:lang w:val="kk-KZ" w:eastAsia="ru-RU"/>
              </w:rPr>
              <w:lastRenderedPageBreak/>
              <w:t>уәкілетті органға және тиісті жергілікті атқарушы органға жазбаша түрде хабарлануы қажет.</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Аталған талаптар орындалмайынша, тарихи-мәдени мұра объектілеріне зиян келтіруі мүмкін құрылыс, жер қазу және өзге де жұмыстарды жүргізуге жол берілмейді.</w:t>
            </w:r>
          </w:p>
          <w:p w:rsidR="00FA5E83" w:rsidRPr="00FA5E83"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Осыған байланысты, «Компания МиЛ» ЖШС-не жоспарланып отырған қызметті іске асыру барысында Қазақстан Республикасының тарихи-мәдени мұра объектілерін қорғау және пайдалану саласындағы заңнама талаптарын қатаң сақтауды, құрылыс жұмыстары басталғанға дейін қажетті археологиялық зерттеулер мен тарихи-мәдени сараптаманы жүргізуді ұсынамыз.</w:t>
            </w:r>
          </w:p>
          <w:p w:rsidR="00661855" w:rsidRDefault="00FA5E83" w:rsidP="00FA5E83">
            <w:pPr>
              <w:ind w:firstLine="601"/>
              <w:rPr>
                <w:rFonts w:ascii="Times New Roman" w:eastAsia="Times New Roman" w:hAnsi="Times New Roman" w:cs="Times New Roman"/>
                <w:color w:val="000000"/>
                <w:sz w:val="20"/>
                <w:szCs w:val="20"/>
                <w:lang w:val="kk-KZ" w:eastAsia="ru-RU"/>
              </w:rPr>
            </w:pPr>
            <w:r w:rsidRPr="00FA5E83">
              <w:rPr>
                <w:rFonts w:ascii="Times New Roman" w:eastAsia="Times New Roman" w:hAnsi="Times New Roman" w:cs="Times New Roman"/>
                <w:color w:val="000000"/>
                <w:sz w:val="20"/>
                <w:szCs w:val="20"/>
                <w:lang w:val="kk-KZ" w:eastAsia="ru-RU"/>
              </w:rPr>
              <w:t>Осы талаптар сақталмаған жағдайда, тарихи-мәдени мұра объектілерінің сақталуына келтірілген залал үшін Қазақстан Республикасының заңнамасына сәйкес жауапкершілік көзделетінін ескертеміз.</w:t>
            </w:r>
          </w:p>
          <w:p w:rsidR="00FA5E83" w:rsidRPr="00DC2A47" w:rsidRDefault="00FA5E83" w:rsidP="00FA5E83">
            <w:pPr>
              <w:ind w:firstLine="601"/>
              <w:rPr>
                <w:rFonts w:ascii="Times New Roman" w:eastAsia="Times New Roman" w:hAnsi="Times New Roman" w:cs="Times New Roman"/>
                <w:color w:val="000000"/>
                <w:sz w:val="20"/>
                <w:szCs w:val="20"/>
                <w:lang w:val="kk-KZ" w:eastAsia="ru-RU"/>
              </w:rPr>
            </w:pPr>
          </w:p>
        </w:tc>
      </w:tr>
      <w:tr w:rsidR="009E256C" w:rsidRPr="00D737F5" w:rsidTr="00434E65">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9E256C" w:rsidRPr="00312C9E" w:rsidRDefault="009E256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9E256C" w:rsidRPr="00312C9E" w:rsidRDefault="009E256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9E256C" w:rsidRDefault="00434E65" w:rsidP="008261F5">
            <w:pPr>
              <w:ind w:firstLine="0"/>
              <w:jc w:val="left"/>
              <w:rPr>
                <w:rFonts w:ascii="Times New Roman" w:eastAsia="Times New Roman" w:hAnsi="Times New Roman" w:cs="Times New Roman"/>
                <w:color w:val="000000"/>
                <w:sz w:val="20"/>
                <w:szCs w:val="20"/>
                <w:lang w:eastAsia="ru-RU"/>
              </w:rPr>
            </w:pPr>
            <w:r w:rsidRPr="00434E65">
              <w:rPr>
                <w:rFonts w:ascii="Times New Roman" w:eastAsia="Times New Roman" w:hAnsi="Times New Roman" w:cs="Times New Roman"/>
                <w:color w:val="000000"/>
                <w:sz w:val="20"/>
                <w:szCs w:val="20"/>
                <w:lang w:eastAsia="ru-RU"/>
              </w:rPr>
              <w:t xml:space="preserve">Жамбыл </w:t>
            </w:r>
            <w:proofErr w:type="spellStart"/>
            <w:r w:rsidRPr="00434E65">
              <w:rPr>
                <w:rFonts w:ascii="Times New Roman" w:eastAsia="Times New Roman" w:hAnsi="Times New Roman" w:cs="Times New Roman"/>
                <w:color w:val="000000"/>
                <w:sz w:val="20"/>
                <w:szCs w:val="20"/>
                <w:lang w:eastAsia="ru-RU"/>
              </w:rPr>
              <w:t>облысы</w:t>
            </w:r>
            <w:proofErr w:type="spellEnd"/>
            <w:r w:rsidRPr="00434E65">
              <w:rPr>
                <w:rFonts w:ascii="Times New Roman" w:eastAsia="Times New Roman" w:hAnsi="Times New Roman" w:cs="Times New Roman"/>
                <w:color w:val="000000"/>
                <w:sz w:val="20"/>
                <w:szCs w:val="20"/>
                <w:lang w:eastAsia="ru-RU"/>
              </w:rPr>
              <w:t xml:space="preserve"> </w:t>
            </w:r>
            <w:proofErr w:type="spellStart"/>
            <w:r w:rsidRPr="00434E65">
              <w:rPr>
                <w:rFonts w:ascii="Times New Roman" w:eastAsia="Times New Roman" w:hAnsi="Times New Roman" w:cs="Times New Roman"/>
                <w:color w:val="000000"/>
                <w:sz w:val="20"/>
                <w:szCs w:val="20"/>
                <w:lang w:eastAsia="ru-RU"/>
              </w:rPr>
              <w:t>әкімдігінің</w:t>
            </w:r>
            <w:proofErr w:type="spellEnd"/>
            <w:r w:rsidRPr="00434E65">
              <w:rPr>
                <w:rFonts w:ascii="Times New Roman" w:eastAsia="Times New Roman" w:hAnsi="Times New Roman" w:cs="Times New Roman"/>
                <w:color w:val="000000"/>
                <w:sz w:val="20"/>
                <w:szCs w:val="20"/>
                <w:lang w:eastAsia="ru-RU"/>
              </w:rPr>
              <w:t xml:space="preserve"> ветеринария </w:t>
            </w:r>
            <w:proofErr w:type="spellStart"/>
            <w:r w:rsidRPr="00434E65">
              <w:rPr>
                <w:rFonts w:ascii="Times New Roman" w:eastAsia="Times New Roman" w:hAnsi="Times New Roman" w:cs="Times New Roman"/>
                <w:color w:val="000000"/>
                <w:sz w:val="20"/>
                <w:szCs w:val="20"/>
                <w:lang w:eastAsia="ru-RU"/>
              </w:rPr>
              <w:t>басқармасы</w:t>
            </w:r>
            <w:proofErr w:type="spellEnd"/>
          </w:p>
          <w:p w:rsidR="00434E65" w:rsidRPr="008261F5" w:rsidRDefault="00434E65" w:rsidP="008261F5">
            <w:pPr>
              <w:ind w:firstLine="0"/>
              <w:jc w:val="left"/>
              <w:rPr>
                <w:rFonts w:ascii="Times New Roman" w:eastAsia="Times New Roman" w:hAnsi="Times New Roman" w:cs="Times New Roman"/>
                <w:color w:val="000000"/>
                <w:sz w:val="20"/>
                <w:szCs w:val="20"/>
                <w:lang w:eastAsia="ru-RU"/>
              </w:rPr>
            </w:pPr>
          </w:p>
        </w:tc>
        <w:tc>
          <w:tcPr>
            <w:tcW w:w="6237" w:type="dxa"/>
            <w:tcBorders>
              <w:top w:val="single" w:sz="4" w:space="0" w:color="auto"/>
              <w:left w:val="nil"/>
              <w:bottom w:val="single" w:sz="4" w:space="0" w:color="auto"/>
              <w:right w:val="single" w:sz="4" w:space="0" w:color="000000"/>
            </w:tcBorders>
            <w:shd w:val="clear" w:color="auto" w:fill="auto"/>
          </w:tcPr>
          <w:p w:rsidR="00B6248B" w:rsidRDefault="00261C94" w:rsidP="00B6248B">
            <w:pPr>
              <w:ind w:firstLine="601"/>
              <w:rPr>
                <w:rFonts w:ascii="Times New Roman" w:hAnsi="Times New Roman" w:cs="Times New Roman"/>
                <w:sz w:val="20"/>
                <w:szCs w:val="20"/>
                <w:lang w:val="kk-KZ" w:eastAsia="ru-RU"/>
              </w:rPr>
            </w:pPr>
            <w:r w:rsidRPr="00261C94">
              <w:rPr>
                <w:rFonts w:ascii="Times New Roman" w:hAnsi="Times New Roman" w:cs="Times New Roman"/>
                <w:sz w:val="20"/>
                <w:szCs w:val="20"/>
                <w:lang w:val="kk-KZ" w:eastAsia="ru-RU"/>
              </w:rPr>
              <w:t>Жамбыл облысы әкімдігінің ветеринария басқармасы «Компания МиЛ» ЖШС-нің (14.08.2026 жылғы № KZ16RYS1868691) «Өнімділігі жылына 200 мың тонна әк пешін салу» бойынша белгіленіп отырған аймақта 1000 м қашықтықта сібір жарасы көмінділерінің ошақтары жоқ екенін хабарлайды.</w:t>
            </w:r>
          </w:p>
          <w:p w:rsidR="00261C94" w:rsidRPr="00F71D0B" w:rsidRDefault="00261C94" w:rsidP="00B6248B">
            <w:pPr>
              <w:ind w:firstLine="601"/>
              <w:rPr>
                <w:rFonts w:ascii="Times New Roman" w:hAnsi="Times New Roman" w:cs="Times New Roman"/>
                <w:sz w:val="20"/>
                <w:szCs w:val="20"/>
                <w:lang w:val="kk-KZ" w:eastAsia="ru-RU"/>
              </w:rPr>
            </w:pPr>
          </w:p>
        </w:tc>
      </w:tr>
      <w:tr w:rsidR="002A3EAC" w:rsidRPr="008261F5" w:rsidTr="00007F60">
        <w:trPr>
          <w:gridAfter w:val="2"/>
          <w:wAfter w:w="1987" w:type="dxa"/>
        </w:trPr>
        <w:tc>
          <w:tcPr>
            <w:tcW w:w="1004" w:type="dxa"/>
            <w:vMerge/>
            <w:tcBorders>
              <w:top w:val="nil"/>
              <w:left w:val="single" w:sz="4" w:space="0" w:color="auto"/>
              <w:bottom w:val="single" w:sz="4" w:space="0" w:color="000000"/>
              <w:right w:val="single" w:sz="4" w:space="0" w:color="auto"/>
            </w:tcBorders>
            <w:vAlign w:val="center"/>
            <w:hideMark/>
          </w:tcPr>
          <w:p w:rsidR="002A3EAC" w:rsidRPr="00152AA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1273" w:type="dxa"/>
            <w:vMerge/>
            <w:tcBorders>
              <w:top w:val="nil"/>
              <w:left w:val="single" w:sz="4" w:space="0" w:color="auto"/>
              <w:bottom w:val="single" w:sz="4" w:space="0" w:color="000000"/>
              <w:right w:val="single" w:sz="4" w:space="0" w:color="auto"/>
            </w:tcBorders>
            <w:vAlign w:val="center"/>
            <w:hideMark/>
          </w:tcPr>
          <w:p w:rsidR="002A3EAC" w:rsidRPr="00152AAD" w:rsidRDefault="002A3EAC" w:rsidP="008261F5">
            <w:pPr>
              <w:ind w:firstLine="0"/>
              <w:jc w:val="left"/>
              <w:rPr>
                <w:rFonts w:ascii="Times New Roman" w:eastAsia="Times New Roman" w:hAnsi="Times New Roman" w:cs="Times New Roman"/>
                <w:color w:val="000000"/>
                <w:sz w:val="20"/>
                <w:szCs w:val="20"/>
                <w:lang w:val="kk-KZ" w:eastAsia="ru-RU"/>
              </w:rPr>
            </w:pPr>
          </w:p>
        </w:tc>
        <w:tc>
          <w:tcPr>
            <w:tcW w:w="2272" w:type="dxa"/>
            <w:tcBorders>
              <w:top w:val="single" w:sz="4" w:space="0" w:color="auto"/>
              <w:left w:val="nil"/>
              <w:bottom w:val="single" w:sz="4" w:space="0" w:color="auto"/>
              <w:right w:val="single" w:sz="4" w:space="0" w:color="000000"/>
            </w:tcBorders>
            <w:shd w:val="clear" w:color="auto" w:fill="auto"/>
            <w:hideMark/>
          </w:tcPr>
          <w:p w:rsidR="002A3EAC" w:rsidRPr="008261F5" w:rsidRDefault="002A3EAC" w:rsidP="008261F5">
            <w:pPr>
              <w:ind w:firstLine="0"/>
              <w:jc w:val="left"/>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t>Департамент экологии по Жамбылской области</w:t>
            </w:r>
          </w:p>
        </w:tc>
        <w:tc>
          <w:tcPr>
            <w:tcW w:w="6237" w:type="dxa"/>
            <w:tcBorders>
              <w:top w:val="single" w:sz="4" w:space="0" w:color="auto"/>
              <w:left w:val="nil"/>
              <w:bottom w:val="single" w:sz="4" w:space="0" w:color="auto"/>
              <w:right w:val="single" w:sz="4" w:space="0" w:color="000000"/>
            </w:tcBorders>
            <w:shd w:val="clear" w:color="auto" w:fill="auto"/>
          </w:tcPr>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w:t>
            </w:r>
            <w:r w:rsidRPr="00007F60">
              <w:rPr>
                <w:rFonts w:ascii="Times New Roman" w:eastAsia="Times New Roman" w:hAnsi="Times New Roman" w:cs="Times New Roman"/>
                <w:color w:val="000000" w:themeColor="text1"/>
                <w:sz w:val="20"/>
                <w:szCs w:val="20"/>
                <w:lang w:eastAsia="ru-RU"/>
              </w:rPr>
              <w:tab/>
              <w:t>В соответствии с подпунктом 5 пункта 4 статьи 72 Кодекса представить обоснование предельных количественных и качественных показателей эмиссий, физических воздействий на окружающую среду, обоснование предельного количества накопления отходов по их видам, обоснование предельных объемов захоронения отходов по их видам.</w:t>
            </w:r>
          </w:p>
          <w:p w:rsidR="00007F60" w:rsidRPr="00007F60" w:rsidRDefault="00505D32"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val="kk-KZ" w:eastAsia="ru-RU"/>
              </w:rPr>
              <w:t>2.</w:t>
            </w:r>
            <w:r w:rsidR="00007F60" w:rsidRPr="00007F60">
              <w:rPr>
                <w:rFonts w:ascii="Times New Roman" w:eastAsia="Times New Roman" w:hAnsi="Times New Roman" w:cs="Times New Roman"/>
                <w:color w:val="000000" w:themeColor="text1"/>
                <w:sz w:val="20"/>
                <w:szCs w:val="20"/>
                <w:lang w:eastAsia="ru-RU"/>
              </w:rPr>
              <w:tab/>
              <w:t xml:space="preserve">Для вех видов отходов указать класс отхода в соответствии с приказом </w:t>
            </w:r>
            <w:proofErr w:type="spellStart"/>
            <w:r w:rsidR="00007F60" w:rsidRPr="00007F60">
              <w:rPr>
                <w:rFonts w:ascii="Times New Roman" w:eastAsia="Times New Roman" w:hAnsi="Times New Roman" w:cs="Times New Roman"/>
                <w:color w:val="000000" w:themeColor="text1"/>
                <w:sz w:val="20"/>
                <w:szCs w:val="20"/>
                <w:lang w:eastAsia="ru-RU"/>
              </w:rPr>
              <w:t>и.о</w:t>
            </w:r>
            <w:proofErr w:type="spellEnd"/>
            <w:r w:rsidR="00007F60" w:rsidRPr="00007F60">
              <w:rPr>
                <w:rFonts w:ascii="Times New Roman" w:eastAsia="Times New Roman" w:hAnsi="Times New Roman" w:cs="Times New Roman"/>
                <w:color w:val="000000" w:themeColor="text1"/>
                <w:sz w:val="20"/>
                <w:szCs w:val="20"/>
                <w:lang w:eastAsia="ru-RU"/>
              </w:rPr>
              <w:t>. Министра экологии, геологии и природных ресурсов от 06.08.2021 года № 314 «Об утверждении Классификатора отходов».</w:t>
            </w:r>
          </w:p>
          <w:p w:rsidR="00007F60" w:rsidRPr="00007F60" w:rsidRDefault="00505D32"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w:t>
            </w:r>
            <w:r w:rsidR="00007F60" w:rsidRPr="00007F60">
              <w:rPr>
                <w:rFonts w:ascii="Times New Roman" w:eastAsia="Times New Roman" w:hAnsi="Times New Roman" w:cs="Times New Roman"/>
                <w:color w:val="000000" w:themeColor="text1"/>
                <w:sz w:val="20"/>
                <w:szCs w:val="20"/>
                <w:lang w:eastAsia="ru-RU"/>
              </w:rPr>
              <w:t>.</w:t>
            </w:r>
            <w:r w:rsidR="00007F60" w:rsidRPr="00007F60">
              <w:rPr>
                <w:rFonts w:ascii="Times New Roman" w:eastAsia="Times New Roman" w:hAnsi="Times New Roman" w:cs="Times New Roman"/>
                <w:color w:val="000000" w:themeColor="text1"/>
                <w:sz w:val="20"/>
                <w:szCs w:val="20"/>
                <w:lang w:eastAsia="ru-RU"/>
              </w:rPr>
              <w:tab/>
              <w:t>Представить описание текущего состояния компонентов окружающей среды в сравнении с экологическими нормативами, а при их отсутствии – с гигиеническими нормативами.</w:t>
            </w:r>
          </w:p>
          <w:p w:rsidR="00007F60" w:rsidRPr="00007F60" w:rsidRDefault="00505D32"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4</w:t>
            </w:r>
            <w:r w:rsidR="00007F60" w:rsidRPr="00007F60">
              <w:rPr>
                <w:rFonts w:ascii="Times New Roman" w:eastAsia="Times New Roman" w:hAnsi="Times New Roman" w:cs="Times New Roman"/>
                <w:color w:val="000000" w:themeColor="text1"/>
                <w:sz w:val="20"/>
                <w:szCs w:val="20"/>
                <w:lang w:eastAsia="ru-RU"/>
              </w:rPr>
              <w:t>. При выполнении операции с отходами учитывать принципы иерархии согласно статьями 329 и 358 Кодекса, а также соблюдать предусмотренные статьи 397 Кодекса экологические требования при проведении операций по недропользованию. Предусмотреть управление отходами горнодобывающей промышленности в соответствии с главой 26 Кодекса.</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5.</w:t>
            </w:r>
            <w:r w:rsidRPr="00007F60">
              <w:rPr>
                <w:rFonts w:ascii="Times New Roman" w:eastAsia="Times New Roman" w:hAnsi="Times New Roman" w:cs="Times New Roman"/>
                <w:color w:val="000000" w:themeColor="text1"/>
                <w:sz w:val="20"/>
                <w:szCs w:val="20"/>
                <w:lang w:eastAsia="ru-RU"/>
              </w:rPr>
              <w:tab/>
            </w:r>
            <w:proofErr w:type="gramStart"/>
            <w:r w:rsidRPr="00007F60">
              <w:rPr>
                <w:rFonts w:ascii="Times New Roman" w:eastAsia="Times New Roman" w:hAnsi="Times New Roman" w:cs="Times New Roman"/>
                <w:color w:val="000000" w:themeColor="text1"/>
                <w:sz w:val="20"/>
                <w:szCs w:val="20"/>
                <w:lang w:eastAsia="ru-RU"/>
              </w:rPr>
              <w:t>По твердо-бытовым отходам предусмотреть сортировку отходов по морфологическому составу согласно подпункт</w:t>
            </w:r>
            <w:r w:rsidR="00DC2A47">
              <w:rPr>
                <w:rFonts w:ascii="Times New Roman" w:eastAsia="Times New Roman" w:hAnsi="Times New Roman" w:cs="Times New Roman"/>
                <w:color w:val="000000" w:themeColor="text1"/>
                <w:sz w:val="20"/>
                <w:szCs w:val="20"/>
                <w:lang w:val="kk-KZ" w:eastAsia="ru-RU"/>
              </w:rPr>
              <w:t>у</w:t>
            </w:r>
            <w:r w:rsidRPr="00007F60">
              <w:rPr>
                <w:rFonts w:ascii="Times New Roman" w:eastAsia="Times New Roman" w:hAnsi="Times New Roman" w:cs="Times New Roman"/>
                <w:color w:val="000000" w:themeColor="text1"/>
                <w:sz w:val="20"/>
                <w:szCs w:val="20"/>
                <w:lang w:eastAsia="ru-RU"/>
              </w:rPr>
              <w:t xml:space="preserve"> 6) пункта 2 статьи 319, статьи 326 Кодекса, а также учесть приказ </w:t>
            </w:r>
            <w:proofErr w:type="spellStart"/>
            <w:r w:rsidRPr="00007F60">
              <w:rPr>
                <w:rFonts w:ascii="Times New Roman" w:eastAsia="Times New Roman" w:hAnsi="Times New Roman" w:cs="Times New Roman"/>
                <w:color w:val="000000" w:themeColor="text1"/>
                <w:sz w:val="20"/>
                <w:szCs w:val="20"/>
                <w:lang w:eastAsia="ru-RU"/>
              </w:rPr>
              <w:t>и.о</w:t>
            </w:r>
            <w:proofErr w:type="spellEnd"/>
            <w:r w:rsidRPr="00007F60">
              <w:rPr>
                <w:rFonts w:ascii="Times New Roman" w:eastAsia="Times New Roman" w:hAnsi="Times New Roman" w:cs="Times New Roman"/>
                <w:color w:val="000000" w:themeColor="text1"/>
                <w:sz w:val="20"/>
                <w:szCs w:val="20"/>
                <w:lang w:eastAsia="ru-RU"/>
              </w:rPr>
              <w:t>. Министра экологии, геологии и природных ресурсов Республики Казахстан от 2 декабря 2021 года № 482 «Об утверждении Требований к раздельному сбору отходов, в том числе к видам или группам (совокупности видов) отходов, подлежащих обязательному раздельному сбору</w:t>
            </w:r>
            <w:proofErr w:type="gramEnd"/>
            <w:r w:rsidRPr="00007F60">
              <w:rPr>
                <w:rFonts w:ascii="Times New Roman" w:eastAsia="Times New Roman" w:hAnsi="Times New Roman" w:cs="Times New Roman"/>
                <w:color w:val="000000" w:themeColor="text1"/>
                <w:sz w:val="20"/>
                <w:szCs w:val="20"/>
                <w:lang w:eastAsia="ru-RU"/>
              </w:rPr>
              <w:t xml:space="preserve"> с учетом технической, экономической и экологической целесообразности». Также указать, </w:t>
            </w:r>
            <w:proofErr w:type="gramStart"/>
            <w:r w:rsidRPr="00007F60">
              <w:rPr>
                <w:rFonts w:ascii="Times New Roman" w:eastAsia="Times New Roman" w:hAnsi="Times New Roman" w:cs="Times New Roman"/>
                <w:color w:val="000000" w:themeColor="text1"/>
                <w:sz w:val="20"/>
                <w:szCs w:val="20"/>
                <w:lang w:eastAsia="ru-RU"/>
              </w:rPr>
              <w:t>то</w:t>
            </w:r>
            <w:proofErr w:type="gramEnd"/>
            <w:r w:rsidRPr="00007F60">
              <w:rPr>
                <w:rFonts w:ascii="Times New Roman" w:eastAsia="Times New Roman" w:hAnsi="Times New Roman" w:cs="Times New Roman"/>
                <w:color w:val="000000" w:themeColor="text1"/>
                <w:sz w:val="20"/>
                <w:szCs w:val="20"/>
                <w:lang w:eastAsia="ru-RU"/>
              </w:rPr>
              <w:t xml:space="preserve"> что оператор объекта должен заключать договора, согласно пункт</w:t>
            </w:r>
            <w:r w:rsidR="009D495A">
              <w:rPr>
                <w:rFonts w:ascii="Times New Roman" w:eastAsia="Times New Roman" w:hAnsi="Times New Roman" w:cs="Times New Roman"/>
                <w:color w:val="000000" w:themeColor="text1"/>
                <w:sz w:val="20"/>
                <w:szCs w:val="20"/>
                <w:lang w:val="kk-KZ" w:eastAsia="ru-RU"/>
              </w:rPr>
              <w:t>у</w:t>
            </w:r>
            <w:r w:rsidRPr="00007F60">
              <w:rPr>
                <w:rFonts w:ascii="Times New Roman" w:eastAsia="Times New Roman" w:hAnsi="Times New Roman" w:cs="Times New Roman"/>
                <w:color w:val="000000" w:themeColor="text1"/>
                <w:sz w:val="20"/>
                <w:szCs w:val="20"/>
                <w:lang w:eastAsia="ru-RU"/>
              </w:rPr>
              <w:t xml:space="preserve"> 1 статьи 336 Кодекса с субъектами предпринимательства для выполнения работ (оказания услуг) по переработке, обезвреживанию, утилизации и (или) уничтожению опасных отходов имеющих лицензию на выполнение работ и оказание услуг в области охраны окружающей среды.</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6.</w:t>
            </w:r>
            <w:r w:rsidRPr="00007F60">
              <w:rPr>
                <w:rFonts w:ascii="Times New Roman" w:eastAsia="Times New Roman" w:hAnsi="Times New Roman" w:cs="Times New Roman"/>
                <w:color w:val="000000" w:themeColor="text1"/>
                <w:sz w:val="20"/>
                <w:szCs w:val="20"/>
                <w:lang w:eastAsia="ru-RU"/>
              </w:rPr>
              <w:tab/>
              <w:t xml:space="preserve">В целях снижения выбросов загрязняющих веществ в атмосферу необходимо соблюдать следующие мероприятия: </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 xml:space="preserve">– исключения пыления с автомобильной дороги (с колес и др.) и защиты почвенных ресурсов предусмотреть дороги с организацией пылеподавления. Кроме того, предусмотреть мероприятия по пылеподавлению при выполнении земляных и буровзрывных работ; </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 xml:space="preserve">– организация пылеподавления способом орошения пылящих поверхностей; </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 xml:space="preserve">– при перевозке твердых и пылевидных материалов транспортное средство обеспечивается защитной пленкой или укрывным материалом согласно п. 23 санитарных правил «Санитарно-эпидемиологические требования к сбору, использованию, применению, обезвреживанию, транспортировке, хранению и </w:t>
            </w:r>
            <w:r w:rsidRPr="00007F60">
              <w:rPr>
                <w:rFonts w:ascii="Times New Roman" w:eastAsia="Times New Roman" w:hAnsi="Times New Roman" w:cs="Times New Roman"/>
                <w:color w:val="000000" w:themeColor="text1"/>
                <w:sz w:val="20"/>
                <w:szCs w:val="20"/>
                <w:lang w:eastAsia="ru-RU"/>
              </w:rPr>
              <w:lastRenderedPageBreak/>
              <w:t xml:space="preserve">захоронению отходов производства и потребления», </w:t>
            </w:r>
            <w:proofErr w:type="spellStart"/>
            <w:r w:rsidRPr="00007F60">
              <w:rPr>
                <w:rFonts w:ascii="Times New Roman" w:eastAsia="Times New Roman" w:hAnsi="Times New Roman" w:cs="Times New Roman"/>
                <w:color w:val="000000" w:themeColor="text1"/>
                <w:sz w:val="20"/>
                <w:szCs w:val="20"/>
                <w:lang w:eastAsia="ru-RU"/>
              </w:rPr>
              <w:t>утвержд</w:t>
            </w:r>
            <w:proofErr w:type="spellEnd"/>
            <w:r w:rsidRPr="00007F60">
              <w:rPr>
                <w:rFonts w:ascii="Times New Roman" w:eastAsia="Times New Roman" w:hAnsi="Times New Roman" w:cs="Times New Roman"/>
                <w:color w:val="000000" w:themeColor="text1"/>
                <w:sz w:val="20"/>
                <w:szCs w:val="20"/>
                <w:lang w:eastAsia="ru-RU"/>
              </w:rPr>
              <w:t xml:space="preserve">. приказом </w:t>
            </w:r>
            <w:proofErr w:type="spellStart"/>
            <w:r w:rsidRPr="00007F60">
              <w:rPr>
                <w:rFonts w:ascii="Times New Roman" w:eastAsia="Times New Roman" w:hAnsi="Times New Roman" w:cs="Times New Roman"/>
                <w:color w:val="000000" w:themeColor="text1"/>
                <w:sz w:val="20"/>
                <w:szCs w:val="20"/>
                <w:lang w:eastAsia="ru-RU"/>
              </w:rPr>
              <w:t>и.о</w:t>
            </w:r>
            <w:proofErr w:type="spellEnd"/>
            <w:r w:rsidRPr="00007F60">
              <w:rPr>
                <w:rFonts w:ascii="Times New Roman" w:eastAsia="Times New Roman" w:hAnsi="Times New Roman" w:cs="Times New Roman"/>
                <w:color w:val="000000" w:themeColor="text1"/>
                <w:sz w:val="20"/>
                <w:szCs w:val="20"/>
                <w:lang w:eastAsia="ru-RU"/>
              </w:rPr>
              <w:t>. Министра здравоохранения Республики Казахстан от 25 декабря 2020 года №Қ</w:t>
            </w:r>
            <w:proofErr w:type="gramStart"/>
            <w:r w:rsidRPr="00007F60">
              <w:rPr>
                <w:rFonts w:ascii="Times New Roman" w:eastAsia="Times New Roman" w:hAnsi="Times New Roman" w:cs="Times New Roman"/>
                <w:color w:val="000000" w:themeColor="text1"/>
                <w:sz w:val="20"/>
                <w:szCs w:val="20"/>
                <w:lang w:eastAsia="ru-RU"/>
              </w:rPr>
              <w:t>Р</w:t>
            </w:r>
            <w:proofErr w:type="gramEnd"/>
            <w:r w:rsidRPr="00007F60">
              <w:rPr>
                <w:rFonts w:ascii="Times New Roman" w:eastAsia="Times New Roman" w:hAnsi="Times New Roman" w:cs="Times New Roman"/>
                <w:color w:val="000000" w:themeColor="text1"/>
                <w:sz w:val="20"/>
                <w:szCs w:val="20"/>
                <w:lang w:eastAsia="ru-RU"/>
              </w:rPr>
              <w:t xml:space="preserve"> ДСМ-331/2020. </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7.</w:t>
            </w:r>
            <w:r w:rsidRPr="00007F60">
              <w:rPr>
                <w:rFonts w:ascii="Times New Roman" w:eastAsia="Times New Roman" w:hAnsi="Times New Roman" w:cs="Times New Roman"/>
                <w:color w:val="000000" w:themeColor="text1"/>
                <w:sz w:val="20"/>
                <w:szCs w:val="20"/>
                <w:lang w:eastAsia="ru-RU"/>
              </w:rPr>
              <w:tab/>
              <w:t xml:space="preserve">Необходимо </w:t>
            </w:r>
            <w:proofErr w:type="gramStart"/>
            <w:r w:rsidRPr="00007F60">
              <w:rPr>
                <w:rFonts w:ascii="Times New Roman" w:eastAsia="Times New Roman" w:hAnsi="Times New Roman" w:cs="Times New Roman"/>
                <w:color w:val="000000" w:themeColor="text1"/>
                <w:sz w:val="20"/>
                <w:szCs w:val="20"/>
                <w:lang w:eastAsia="ru-RU"/>
              </w:rPr>
              <w:t>предоставить характеристику</w:t>
            </w:r>
            <w:proofErr w:type="gramEnd"/>
            <w:r w:rsidRPr="00007F60">
              <w:rPr>
                <w:rFonts w:ascii="Times New Roman" w:eastAsia="Times New Roman" w:hAnsi="Times New Roman" w:cs="Times New Roman"/>
                <w:color w:val="000000" w:themeColor="text1"/>
                <w:sz w:val="20"/>
                <w:szCs w:val="20"/>
                <w:lang w:eastAsia="ru-RU"/>
              </w:rPr>
              <w:t xml:space="preserve">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обратимости, оценка их существенности.</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9.</w:t>
            </w:r>
            <w:r w:rsidRPr="00007F60">
              <w:rPr>
                <w:rFonts w:ascii="Times New Roman" w:eastAsia="Times New Roman" w:hAnsi="Times New Roman" w:cs="Times New Roman"/>
                <w:color w:val="000000" w:themeColor="text1"/>
                <w:sz w:val="20"/>
                <w:szCs w:val="20"/>
                <w:lang w:eastAsia="ru-RU"/>
              </w:rPr>
              <w:tab/>
              <w:t xml:space="preserve">Предусмотреть соблюдения экологических </w:t>
            </w:r>
            <w:proofErr w:type="gramStart"/>
            <w:r w:rsidRPr="00007F60">
              <w:rPr>
                <w:rFonts w:ascii="Times New Roman" w:eastAsia="Times New Roman" w:hAnsi="Times New Roman" w:cs="Times New Roman"/>
                <w:color w:val="000000" w:themeColor="text1"/>
                <w:sz w:val="20"/>
                <w:szCs w:val="20"/>
                <w:lang w:eastAsia="ru-RU"/>
              </w:rPr>
              <w:t>требований</w:t>
            </w:r>
            <w:proofErr w:type="gramEnd"/>
            <w:r w:rsidRPr="00007F60">
              <w:rPr>
                <w:rFonts w:ascii="Times New Roman" w:eastAsia="Times New Roman" w:hAnsi="Times New Roman" w:cs="Times New Roman"/>
                <w:color w:val="000000" w:themeColor="text1"/>
                <w:sz w:val="20"/>
                <w:szCs w:val="20"/>
                <w:lang w:eastAsia="ru-RU"/>
              </w:rPr>
              <w:t xml:space="preserve"> предусмотренные статьями 210, 211, 223, 224, 227, 345, 395 Кодекса.</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10.</w:t>
            </w:r>
            <w:r w:rsidRPr="00007F60">
              <w:rPr>
                <w:rFonts w:ascii="Times New Roman" w:eastAsia="Times New Roman" w:hAnsi="Times New Roman" w:cs="Times New Roman"/>
                <w:color w:val="000000" w:themeColor="text1"/>
                <w:sz w:val="20"/>
                <w:szCs w:val="20"/>
                <w:lang w:eastAsia="ru-RU"/>
              </w:rPr>
              <w:tab/>
              <w:t>Для сохранения историко-культурного наследия обеспечить организацию охранной зоны в размере 40 метров от внешней границы в соответствии с приказом Министерства культуры и спорта РК от 14 апреля 2020 года №86.</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12.</w:t>
            </w:r>
            <w:r w:rsidRPr="00007F60">
              <w:rPr>
                <w:rFonts w:ascii="Times New Roman" w:eastAsia="Times New Roman" w:hAnsi="Times New Roman" w:cs="Times New Roman"/>
                <w:color w:val="000000" w:themeColor="text1"/>
                <w:sz w:val="20"/>
                <w:szCs w:val="20"/>
                <w:lang w:eastAsia="ru-RU"/>
              </w:rPr>
              <w:tab/>
              <w:t xml:space="preserve">Предусмотреть в соответствии с п. 9 ст. 222 и </w:t>
            </w:r>
            <w:proofErr w:type="spellStart"/>
            <w:r w:rsidRPr="00007F60">
              <w:rPr>
                <w:rFonts w:ascii="Times New Roman" w:eastAsia="Times New Roman" w:hAnsi="Times New Roman" w:cs="Times New Roman"/>
                <w:color w:val="000000" w:themeColor="text1"/>
                <w:sz w:val="20"/>
                <w:szCs w:val="20"/>
                <w:lang w:eastAsia="ru-RU"/>
              </w:rPr>
              <w:t>пп</w:t>
            </w:r>
            <w:proofErr w:type="spellEnd"/>
            <w:r w:rsidRPr="00007F60">
              <w:rPr>
                <w:rFonts w:ascii="Times New Roman" w:eastAsia="Times New Roman" w:hAnsi="Times New Roman" w:cs="Times New Roman"/>
                <w:color w:val="000000" w:themeColor="text1"/>
                <w:sz w:val="20"/>
                <w:szCs w:val="20"/>
                <w:lang w:eastAsia="ru-RU"/>
              </w:rPr>
              <w:t xml:space="preserve">. 1) п. 9 р. 1 прил. 4 к Кодексу внедрение экологически чистых </w:t>
            </w:r>
            <w:proofErr w:type="spellStart"/>
            <w:r w:rsidRPr="00007F60">
              <w:rPr>
                <w:rFonts w:ascii="Times New Roman" w:eastAsia="Times New Roman" w:hAnsi="Times New Roman" w:cs="Times New Roman"/>
                <w:color w:val="000000" w:themeColor="text1"/>
                <w:sz w:val="20"/>
                <w:szCs w:val="20"/>
                <w:lang w:eastAsia="ru-RU"/>
              </w:rPr>
              <w:t>водосберегающих</w:t>
            </w:r>
            <w:proofErr w:type="spellEnd"/>
            <w:r w:rsidRPr="00007F60">
              <w:rPr>
                <w:rFonts w:ascii="Times New Roman" w:eastAsia="Times New Roman" w:hAnsi="Times New Roman" w:cs="Times New Roman"/>
                <w:color w:val="000000" w:themeColor="text1"/>
                <w:sz w:val="20"/>
                <w:szCs w:val="20"/>
                <w:lang w:eastAsia="ru-RU"/>
              </w:rPr>
              <w:t>,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w:t>
            </w:r>
          </w:p>
          <w:p w:rsidR="000E055E"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13.</w:t>
            </w:r>
            <w:r w:rsidRPr="00007F60">
              <w:rPr>
                <w:rFonts w:ascii="Times New Roman" w:eastAsia="Times New Roman" w:hAnsi="Times New Roman" w:cs="Times New Roman"/>
                <w:color w:val="000000" w:themeColor="text1"/>
                <w:sz w:val="20"/>
                <w:szCs w:val="20"/>
                <w:lang w:eastAsia="ru-RU"/>
              </w:rPr>
              <w:tab/>
            </w:r>
            <w:r w:rsidR="000E055E" w:rsidRPr="000E055E">
              <w:rPr>
                <w:rFonts w:ascii="Times New Roman" w:eastAsia="Times New Roman" w:hAnsi="Times New Roman" w:cs="Times New Roman"/>
                <w:color w:val="000000" w:themeColor="text1"/>
                <w:sz w:val="20"/>
                <w:szCs w:val="20"/>
                <w:lang w:eastAsia="ru-RU"/>
              </w:rPr>
              <w:t>Согласно пункту 5 статьи 75 Водного кодекса физические и юридические лица обязаны соблюдать требования законодательства Республики Казахстан и проводить организационные, технологические, гидротехнические, санитарно-эпидемиологические и другие мероприятия, обеспечивающие охрану водных объектов от загрязнения, засорения и истощения.</w:t>
            </w:r>
          </w:p>
          <w:p w:rsidR="000E055E"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14.</w:t>
            </w:r>
            <w:r w:rsidRPr="00007F60">
              <w:rPr>
                <w:rFonts w:ascii="Times New Roman" w:eastAsia="Times New Roman" w:hAnsi="Times New Roman" w:cs="Times New Roman"/>
                <w:color w:val="000000" w:themeColor="text1"/>
                <w:sz w:val="20"/>
                <w:szCs w:val="20"/>
                <w:lang w:eastAsia="ru-RU"/>
              </w:rPr>
              <w:tab/>
              <w:t xml:space="preserve">В соответствии с ст. 212 Кодекса засорение водных объектов запрещено, в этой связи при пользовании водными объектами предусмотреть мероприятия по охране водных объектов от всех видов загрязнения, включая диффузное загрязнение (загрязнение через поверхность земли, почву, недра или атмосферный воздух). </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15.</w:t>
            </w:r>
            <w:r w:rsidRPr="00007F60">
              <w:rPr>
                <w:rFonts w:ascii="Times New Roman" w:eastAsia="Times New Roman" w:hAnsi="Times New Roman" w:cs="Times New Roman"/>
                <w:color w:val="000000" w:themeColor="text1"/>
                <w:sz w:val="20"/>
                <w:szCs w:val="20"/>
                <w:lang w:eastAsia="ru-RU"/>
              </w:rPr>
              <w:tab/>
              <w:t>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 согласно п. 1 статьи 238 Кодекса.</w:t>
            </w:r>
          </w:p>
          <w:p w:rsidR="00007F60" w:rsidRPr="00007F60" w:rsidRDefault="00505D32"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r w:rsidR="000F004D">
              <w:rPr>
                <w:rFonts w:ascii="Times New Roman" w:eastAsia="Times New Roman" w:hAnsi="Times New Roman" w:cs="Times New Roman"/>
                <w:color w:val="000000" w:themeColor="text1"/>
                <w:sz w:val="20"/>
                <w:szCs w:val="20"/>
                <w:lang w:val="kk-KZ" w:eastAsia="ru-RU"/>
              </w:rPr>
              <w:t>6</w:t>
            </w:r>
            <w:r w:rsidR="00007F60" w:rsidRPr="00007F60">
              <w:rPr>
                <w:rFonts w:ascii="Times New Roman" w:eastAsia="Times New Roman" w:hAnsi="Times New Roman" w:cs="Times New Roman"/>
                <w:color w:val="000000" w:themeColor="text1"/>
                <w:sz w:val="20"/>
                <w:szCs w:val="20"/>
                <w:lang w:eastAsia="ru-RU"/>
              </w:rPr>
              <w:t>.</w:t>
            </w:r>
            <w:r w:rsidR="00007F60" w:rsidRPr="00007F60">
              <w:rPr>
                <w:rFonts w:ascii="Times New Roman" w:eastAsia="Times New Roman" w:hAnsi="Times New Roman" w:cs="Times New Roman"/>
                <w:color w:val="000000" w:themeColor="text1"/>
                <w:sz w:val="20"/>
                <w:szCs w:val="20"/>
                <w:lang w:eastAsia="ru-RU"/>
              </w:rPr>
              <w:tab/>
              <w:t xml:space="preserve">Предусмотреть проведение мониторинга эмиссий </w:t>
            </w:r>
            <w:proofErr w:type="gramStart"/>
            <w:r w:rsidR="00007F60" w:rsidRPr="00007F60">
              <w:rPr>
                <w:rFonts w:ascii="Times New Roman" w:eastAsia="Times New Roman" w:hAnsi="Times New Roman" w:cs="Times New Roman"/>
                <w:color w:val="000000" w:themeColor="text1"/>
                <w:sz w:val="20"/>
                <w:szCs w:val="20"/>
                <w:lang w:eastAsia="ru-RU"/>
              </w:rPr>
              <w:t>за состоянием окружающей среды в период проведения работ загрязняющих веществ характерных для данного вида работ на объекте на контрольных точках</w:t>
            </w:r>
            <w:proofErr w:type="gramEnd"/>
            <w:r w:rsidR="00007F60" w:rsidRPr="00007F60">
              <w:rPr>
                <w:rFonts w:ascii="Times New Roman" w:eastAsia="Times New Roman" w:hAnsi="Times New Roman" w:cs="Times New Roman"/>
                <w:color w:val="000000" w:themeColor="text1"/>
                <w:sz w:val="20"/>
                <w:szCs w:val="20"/>
                <w:lang w:eastAsia="ru-RU"/>
              </w:rPr>
              <w:t xml:space="preserve"> с подветренной и наветренной стороны на границе санитарно-защитной зоны.</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1</w:t>
            </w:r>
            <w:r w:rsidR="000F004D">
              <w:rPr>
                <w:rFonts w:ascii="Times New Roman" w:eastAsia="Times New Roman" w:hAnsi="Times New Roman" w:cs="Times New Roman"/>
                <w:color w:val="000000" w:themeColor="text1"/>
                <w:sz w:val="20"/>
                <w:szCs w:val="20"/>
                <w:lang w:val="kk-KZ" w:eastAsia="ru-RU"/>
              </w:rPr>
              <w:t>7</w:t>
            </w:r>
            <w:r w:rsidRPr="00007F60">
              <w:rPr>
                <w:rFonts w:ascii="Times New Roman" w:eastAsia="Times New Roman" w:hAnsi="Times New Roman" w:cs="Times New Roman"/>
                <w:color w:val="000000" w:themeColor="text1"/>
                <w:sz w:val="20"/>
                <w:szCs w:val="20"/>
                <w:lang w:eastAsia="ru-RU"/>
              </w:rPr>
              <w:t>.</w:t>
            </w:r>
            <w:r w:rsidRPr="00007F60">
              <w:rPr>
                <w:rFonts w:ascii="Times New Roman" w:eastAsia="Times New Roman" w:hAnsi="Times New Roman" w:cs="Times New Roman"/>
                <w:color w:val="000000" w:themeColor="text1"/>
                <w:sz w:val="20"/>
                <w:szCs w:val="20"/>
                <w:lang w:eastAsia="ru-RU"/>
              </w:rPr>
              <w:tab/>
              <w:t xml:space="preserve">Согласно пункту 1 статьи 12 Закона РК «О растительном мире» от 2 января 2023 года № 183-VII ЗРК, охране подлежат растительный мир и места произрастания растений. </w:t>
            </w:r>
            <w:proofErr w:type="gramStart"/>
            <w:r w:rsidRPr="00007F60">
              <w:rPr>
                <w:rFonts w:ascii="Times New Roman" w:eastAsia="Times New Roman" w:hAnsi="Times New Roman" w:cs="Times New Roman"/>
                <w:color w:val="000000" w:themeColor="text1"/>
                <w:sz w:val="20"/>
                <w:szCs w:val="20"/>
                <w:lang w:eastAsia="ru-RU"/>
              </w:rPr>
              <w:t>Согласно п.2 ст. 7 Закона РК «О растительном мире» физические и юридические лица обязаны: 1) не допускать уничтожения и повреждения, незаконного сбора дикорастущих растений, их частей и дериватов; 2) соблюдать требования правил пользования растительным миром и не допускать негативного воздействия на места произрастания растений; 3) не нарушать целостности природных растительных сообществ, способствовать сохранению их биологического разнообразия;</w:t>
            </w:r>
            <w:proofErr w:type="gramEnd"/>
            <w:r w:rsidRPr="00007F60">
              <w:rPr>
                <w:rFonts w:ascii="Times New Roman" w:eastAsia="Times New Roman" w:hAnsi="Times New Roman" w:cs="Times New Roman"/>
                <w:color w:val="000000" w:themeColor="text1"/>
                <w:sz w:val="20"/>
                <w:szCs w:val="20"/>
                <w:lang w:eastAsia="ru-RU"/>
              </w:rPr>
              <w:t xml:space="preserve"> 4) не допускать в процессе пользования растительным миром ухудшения состояния иных природных объектов; 5) соблюдать требования пожарной безопасности на участках, занятых растительным миром; 6) не нарушать права иных лиц при осуществлении пользования растительным миром.</w:t>
            </w:r>
          </w:p>
          <w:p w:rsidR="00007F60" w:rsidRPr="00007F60" w:rsidRDefault="000F004D"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val="kk-KZ" w:eastAsia="ru-RU"/>
              </w:rPr>
              <w:t>18</w:t>
            </w:r>
            <w:r w:rsidR="00007F60" w:rsidRPr="00007F60">
              <w:rPr>
                <w:rFonts w:ascii="Times New Roman" w:eastAsia="Times New Roman" w:hAnsi="Times New Roman" w:cs="Times New Roman"/>
                <w:color w:val="000000" w:themeColor="text1"/>
                <w:sz w:val="20"/>
                <w:szCs w:val="20"/>
                <w:lang w:eastAsia="ru-RU"/>
              </w:rPr>
              <w:t>.</w:t>
            </w:r>
            <w:r w:rsidR="00007F60" w:rsidRPr="00007F60">
              <w:rPr>
                <w:rFonts w:ascii="Times New Roman" w:eastAsia="Times New Roman" w:hAnsi="Times New Roman" w:cs="Times New Roman"/>
                <w:color w:val="000000" w:themeColor="text1"/>
                <w:sz w:val="20"/>
                <w:szCs w:val="20"/>
                <w:lang w:eastAsia="ru-RU"/>
              </w:rPr>
              <w:tab/>
              <w:t>Согласно пункт</w:t>
            </w:r>
            <w:r w:rsidR="000E055E">
              <w:rPr>
                <w:rFonts w:ascii="Times New Roman" w:eastAsia="Times New Roman" w:hAnsi="Times New Roman" w:cs="Times New Roman"/>
                <w:color w:val="000000" w:themeColor="text1"/>
                <w:sz w:val="20"/>
                <w:szCs w:val="20"/>
                <w:lang w:eastAsia="ru-RU"/>
              </w:rPr>
              <w:t>у</w:t>
            </w:r>
            <w:r w:rsidR="00007F60" w:rsidRPr="00007F60">
              <w:rPr>
                <w:rFonts w:ascii="Times New Roman" w:eastAsia="Times New Roman" w:hAnsi="Times New Roman" w:cs="Times New Roman"/>
                <w:color w:val="000000" w:themeColor="text1"/>
                <w:sz w:val="20"/>
                <w:szCs w:val="20"/>
                <w:lang w:eastAsia="ru-RU"/>
              </w:rPr>
              <w:t xml:space="preserve"> 8 статьи 238 Кодекса в целях охраны земель собственники земельных участков и землепользователи обязаны проводить мероприятия </w:t>
            </w:r>
            <w:proofErr w:type="gramStart"/>
            <w:r w:rsidR="00007F60" w:rsidRPr="00007F60">
              <w:rPr>
                <w:rFonts w:ascii="Times New Roman" w:eastAsia="Times New Roman" w:hAnsi="Times New Roman" w:cs="Times New Roman"/>
                <w:color w:val="000000" w:themeColor="text1"/>
                <w:sz w:val="20"/>
                <w:szCs w:val="20"/>
                <w:lang w:eastAsia="ru-RU"/>
              </w:rPr>
              <w:t>по</w:t>
            </w:r>
            <w:proofErr w:type="gramEnd"/>
            <w:r w:rsidR="00007F60" w:rsidRPr="00007F60">
              <w:rPr>
                <w:rFonts w:ascii="Times New Roman" w:eastAsia="Times New Roman" w:hAnsi="Times New Roman" w:cs="Times New Roman"/>
                <w:color w:val="000000" w:themeColor="text1"/>
                <w:sz w:val="20"/>
                <w:szCs w:val="20"/>
                <w:lang w:eastAsia="ru-RU"/>
              </w:rPr>
              <w:t>:</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proofErr w:type="gramStart"/>
            <w:r w:rsidRPr="00007F60">
              <w:rPr>
                <w:rFonts w:ascii="Times New Roman" w:eastAsia="Times New Roman" w:hAnsi="Times New Roman" w:cs="Times New Roman"/>
                <w:color w:val="000000" w:themeColor="text1"/>
                <w:sz w:val="20"/>
                <w:szCs w:val="20"/>
                <w:lang w:eastAsia="ru-RU"/>
              </w:rPr>
              <w:t>1) защите земель от водной и ветровой эрозий, селей, оползней, подтопления, затопления, заболачивания, вторичного засоления, иссушения, уплотнения, загрязнения радиоактивными и химическими веществами, захламления, биогенного загрязнения, а также других негативных воздействий;</w:t>
            </w:r>
            <w:proofErr w:type="gramEnd"/>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 xml:space="preserve">2) защите земель от заражения карантинными объектами, чужеродными видами и особо опасными вредными организмами, их </w:t>
            </w:r>
            <w:r w:rsidRPr="00007F60">
              <w:rPr>
                <w:rFonts w:ascii="Times New Roman" w:eastAsia="Times New Roman" w:hAnsi="Times New Roman" w:cs="Times New Roman"/>
                <w:color w:val="000000" w:themeColor="text1"/>
                <w:sz w:val="20"/>
                <w:szCs w:val="20"/>
                <w:lang w:eastAsia="ru-RU"/>
              </w:rPr>
              <w:lastRenderedPageBreak/>
              <w:t>распространения, зарастания сорняками, кустарником и мелколесьем, а также от иных видов ухудшения состояния земель;</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3) ликвидации последствий загрязнения, в том числе биогенного, и захламления;</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4) сохранению достигнутого уровня мелиорации;</w:t>
            </w:r>
          </w:p>
          <w:p w:rsidR="00007F60" w:rsidRPr="00007F60" w:rsidRDefault="00007F60" w:rsidP="00007F60">
            <w:pPr>
              <w:ind w:firstLine="0"/>
              <w:rPr>
                <w:rFonts w:ascii="Times New Roman" w:eastAsia="Times New Roman" w:hAnsi="Times New Roman" w:cs="Times New Roman"/>
                <w:color w:val="000000" w:themeColor="text1"/>
                <w:sz w:val="20"/>
                <w:szCs w:val="20"/>
                <w:lang w:eastAsia="ru-RU"/>
              </w:rPr>
            </w:pPr>
            <w:r w:rsidRPr="00007F60">
              <w:rPr>
                <w:rFonts w:ascii="Times New Roman" w:eastAsia="Times New Roman" w:hAnsi="Times New Roman" w:cs="Times New Roman"/>
                <w:color w:val="000000" w:themeColor="text1"/>
                <w:sz w:val="20"/>
                <w:szCs w:val="20"/>
                <w:lang w:eastAsia="ru-RU"/>
              </w:rPr>
              <w:t>5) рекультивации нарушенных земель, восстановлению плодородия почв, своевременному вовлечению земель в оборот.</w:t>
            </w:r>
          </w:p>
          <w:p w:rsidR="00007F60" w:rsidRPr="00007F60" w:rsidRDefault="000F004D"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val="kk-KZ" w:eastAsia="ru-RU"/>
              </w:rPr>
              <w:t>19</w:t>
            </w:r>
            <w:r w:rsidR="00007F60" w:rsidRPr="00007F60">
              <w:rPr>
                <w:rFonts w:ascii="Times New Roman" w:eastAsia="Times New Roman" w:hAnsi="Times New Roman" w:cs="Times New Roman"/>
                <w:color w:val="000000" w:themeColor="text1"/>
                <w:sz w:val="20"/>
                <w:szCs w:val="20"/>
                <w:lang w:eastAsia="ru-RU"/>
              </w:rPr>
              <w:t>.</w:t>
            </w:r>
            <w:r w:rsidR="00007F60" w:rsidRPr="00007F60">
              <w:rPr>
                <w:rFonts w:ascii="Times New Roman" w:eastAsia="Times New Roman" w:hAnsi="Times New Roman" w:cs="Times New Roman"/>
                <w:color w:val="000000" w:themeColor="text1"/>
                <w:sz w:val="20"/>
                <w:szCs w:val="20"/>
                <w:lang w:eastAsia="ru-RU"/>
              </w:rPr>
              <w:tab/>
              <w:t>Согласно пункт</w:t>
            </w:r>
            <w:r w:rsidR="000E055E">
              <w:rPr>
                <w:rFonts w:ascii="Times New Roman" w:eastAsia="Times New Roman" w:hAnsi="Times New Roman" w:cs="Times New Roman"/>
                <w:color w:val="000000" w:themeColor="text1"/>
                <w:sz w:val="20"/>
                <w:szCs w:val="20"/>
                <w:lang w:eastAsia="ru-RU"/>
              </w:rPr>
              <w:t>у</w:t>
            </w:r>
            <w:r w:rsidR="00007F60" w:rsidRPr="00007F60">
              <w:rPr>
                <w:rFonts w:ascii="Times New Roman" w:eastAsia="Times New Roman" w:hAnsi="Times New Roman" w:cs="Times New Roman"/>
                <w:color w:val="000000" w:themeColor="text1"/>
                <w:sz w:val="20"/>
                <w:szCs w:val="20"/>
                <w:lang w:eastAsia="ru-RU"/>
              </w:rPr>
              <w:t xml:space="preserve"> 1 статьи 245 Кодекса при проведении обязательной оценки воздействия на окружающую среду должно быть учтено и оценено влияние намечаемой деятельности или разрабатываемого документа на состояние животного мира, среду обитания, пути миграции и условия размножения животных. Должны быть определены мероприятия по сохранению среды обитания и условий размножения объектов животного мира, путей миграции и мест концентрации животных, а также обеспечение неприкосновенности участков, представляющих особую ценность в качестве среды обитания диких животных, предусмотренные пунктом 1 статьи 245 Кодекса и пунктом 8 статьи 257 Кодекса.</w:t>
            </w:r>
          </w:p>
          <w:p w:rsidR="00007F60" w:rsidRPr="00007F60" w:rsidRDefault="00505D32" w:rsidP="00007F60">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w:t>
            </w:r>
            <w:r w:rsidR="000F004D">
              <w:rPr>
                <w:rFonts w:ascii="Times New Roman" w:eastAsia="Times New Roman" w:hAnsi="Times New Roman" w:cs="Times New Roman"/>
                <w:color w:val="000000" w:themeColor="text1"/>
                <w:sz w:val="20"/>
                <w:szCs w:val="20"/>
                <w:lang w:val="kk-KZ" w:eastAsia="ru-RU"/>
              </w:rPr>
              <w:t>0</w:t>
            </w:r>
            <w:r w:rsidR="00007F60" w:rsidRPr="00007F60">
              <w:rPr>
                <w:rFonts w:ascii="Times New Roman" w:eastAsia="Times New Roman" w:hAnsi="Times New Roman" w:cs="Times New Roman"/>
                <w:color w:val="000000" w:themeColor="text1"/>
                <w:sz w:val="20"/>
                <w:szCs w:val="20"/>
                <w:lang w:eastAsia="ru-RU"/>
              </w:rPr>
              <w:t>.</w:t>
            </w:r>
            <w:r w:rsidR="00007F60" w:rsidRPr="00007F60">
              <w:rPr>
                <w:rFonts w:ascii="Times New Roman" w:eastAsia="Times New Roman" w:hAnsi="Times New Roman" w:cs="Times New Roman"/>
                <w:color w:val="000000" w:themeColor="text1"/>
                <w:sz w:val="20"/>
                <w:szCs w:val="20"/>
                <w:lang w:eastAsia="ru-RU"/>
              </w:rPr>
              <w:tab/>
              <w:t>Запрещается введение в эксплуатацию зданий, сооружений и их комплексов без оборудования техническими и инженерными средствами защиты животных и среды их обитания согласно пункт</w:t>
            </w:r>
            <w:r w:rsidR="00D20428">
              <w:rPr>
                <w:rFonts w:ascii="Times New Roman" w:eastAsia="Times New Roman" w:hAnsi="Times New Roman" w:cs="Times New Roman"/>
                <w:color w:val="000000" w:themeColor="text1"/>
                <w:sz w:val="20"/>
                <w:szCs w:val="20"/>
                <w:lang w:eastAsia="ru-RU"/>
              </w:rPr>
              <w:t>у</w:t>
            </w:r>
            <w:r w:rsidR="00007F60" w:rsidRPr="00007F60">
              <w:rPr>
                <w:rFonts w:ascii="Times New Roman" w:eastAsia="Times New Roman" w:hAnsi="Times New Roman" w:cs="Times New Roman"/>
                <w:color w:val="000000" w:themeColor="text1"/>
                <w:sz w:val="20"/>
                <w:szCs w:val="20"/>
                <w:lang w:eastAsia="ru-RU"/>
              </w:rPr>
              <w:t xml:space="preserve"> 2 статьи 245 Кодекса.</w:t>
            </w:r>
          </w:p>
          <w:p w:rsidR="00AB1E1F" w:rsidRDefault="00505D32" w:rsidP="00AB1E1F">
            <w:pPr>
              <w:ind w:firstLine="0"/>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w:t>
            </w:r>
            <w:r w:rsidR="000F004D">
              <w:rPr>
                <w:rFonts w:ascii="Times New Roman" w:eastAsia="Times New Roman" w:hAnsi="Times New Roman" w:cs="Times New Roman"/>
                <w:color w:val="000000" w:themeColor="text1"/>
                <w:sz w:val="20"/>
                <w:szCs w:val="20"/>
                <w:lang w:val="kk-KZ" w:eastAsia="ru-RU"/>
              </w:rPr>
              <w:t>1</w:t>
            </w:r>
            <w:r w:rsidR="00007F60" w:rsidRPr="00007F60">
              <w:rPr>
                <w:rFonts w:ascii="Times New Roman" w:eastAsia="Times New Roman" w:hAnsi="Times New Roman" w:cs="Times New Roman"/>
                <w:color w:val="000000" w:themeColor="text1"/>
                <w:sz w:val="20"/>
                <w:szCs w:val="20"/>
                <w:lang w:eastAsia="ru-RU"/>
              </w:rPr>
              <w:t>.</w:t>
            </w:r>
            <w:r w:rsidR="00007F60" w:rsidRPr="00007F60">
              <w:rPr>
                <w:rFonts w:ascii="Times New Roman" w:eastAsia="Times New Roman" w:hAnsi="Times New Roman" w:cs="Times New Roman"/>
                <w:color w:val="000000" w:themeColor="text1"/>
                <w:sz w:val="20"/>
                <w:szCs w:val="20"/>
                <w:lang w:eastAsia="ru-RU"/>
              </w:rPr>
              <w:tab/>
            </w:r>
            <w:bookmarkStart w:id="0" w:name="_GoBack"/>
            <w:bookmarkEnd w:id="0"/>
            <w:r w:rsidR="00AB1E1F" w:rsidRPr="00AB1E1F">
              <w:rPr>
                <w:rFonts w:ascii="Times New Roman" w:eastAsia="Times New Roman" w:hAnsi="Times New Roman" w:cs="Times New Roman"/>
                <w:color w:val="000000" w:themeColor="text1"/>
                <w:sz w:val="20"/>
                <w:szCs w:val="20"/>
                <w:lang w:eastAsia="ru-RU"/>
              </w:rPr>
              <w:t>Согласно подпункту 6) пункта 6 Приложения 4 к Кодексу предусмотреть озеленение территорий административно-территориальных единиц, увеличение площадей зеленых насаждений, посадок на территориях предприятий, вокруг больниц, школ, детских учреждений и освобождаемых территориях, землях, подверженных опустыниванию и другим неблагоприятным экологическим факторам.</w:t>
            </w:r>
          </w:p>
          <w:p w:rsidR="00AB1E1F" w:rsidRPr="00007F60" w:rsidRDefault="00AB1E1F" w:rsidP="00AB1E1F">
            <w:pPr>
              <w:ind w:firstLine="0"/>
              <w:rPr>
                <w:rFonts w:ascii="Times New Roman" w:eastAsia="Times New Roman" w:hAnsi="Times New Roman" w:cs="Times New Roman"/>
                <w:color w:val="000000" w:themeColor="text1"/>
                <w:sz w:val="20"/>
                <w:szCs w:val="20"/>
                <w:lang w:eastAsia="ru-RU"/>
              </w:rPr>
            </w:pPr>
          </w:p>
        </w:tc>
      </w:tr>
    </w:tbl>
    <w:p w:rsidR="00947AA1" w:rsidRPr="008261F5" w:rsidRDefault="00947AA1" w:rsidP="00947AA1">
      <w:pPr>
        <w:ind w:firstLine="0"/>
        <w:rPr>
          <w:rFonts w:ascii="Times New Roman" w:eastAsia="Times New Roman" w:hAnsi="Times New Roman" w:cs="Times New Roman"/>
          <w:color w:val="000000"/>
          <w:sz w:val="20"/>
          <w:szCs w:val="20"/>
          <w:lang w:eastAsia="ru-RU"/>
        </w:rPr>
      </w:pPr>
      <w:r w:rsidRPr="008261F5">
        <w:rPr>
          <w:rFonts w:ascii="Times New Roman" w:eastAsia="Times New Roman" w:hAnsi="Times New Roman" w:cs="Times New Roman"/>
          <w:color w:val="000000"/>
          <w:sz w:val="20"/>
          <w:szCs w:val="20"/>
          <w:lang w:eastAsia="ru-RU"/>
        </w:rPr>
        <w:lastRenderedPageBreak/>
        <w:t>Замечания и п</w:t>
      </w:r>
      <w:r>
        <w:rPr>
          <w:rFonts w:ascii="Times New Roman" w:eastAsia="Times New Roman" w:hAnsi="Times New Roman" w:cs="Times New Roman"/>
          <w:color w:val="000000"/>
          <w:sz w:val="20"/>
          <w:szCs w:val="20"/>
          <w:lang w:eastAsia="ru-RU"/>
        </w:rPr>
        <w:t>р</w:t>
      </w:r>
      <w:r w:rsidRPr="008261F5">
        <w:rPr>
          <w:rFonts w:ascii="Times New Roman" w:eastAsia="Times New Roman" w:hAnsi="Times New Roman" w:cs="Times New Roman"/>
          <w:color w:val="000000"/>
          <w:sz w:val="20"/>
          <w:szCs w:val="20"/>
          <w:lang w:eastAsia="ru-RU"/>
        </w:rPr>
        <w:t>едложения от общественности не поступало.</w:t>
      </w:r>
    </w:p>
    <w:p w:rsidR="00DA7ED2" w:rsidRDefault="00DA7ED2"/>
    <w:sectPr w:rsidR="00DA7ED2" w:rsidSect="008261F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261F5"/>
    <w:rsid w:val="00007F60"/>
    <w:rsid w:val="00020FDA"/>
    <w:rsid w:val="0002288B"/>
    <w:rsid w:val="00030AED"/>
    <w:rsid w:val="000729D4"/>
    <w:rsid w:val="000B3A88"/>
    <w:rsid w:val="000B700A"/>
    <w:rsid w:val="000D1295"/>
    <w:rsid w:val="000E055E"/>
    <w:rsid w:val="000F004D"/>
    <w:rsid w:val="001039C4"/>
    <w:rsid w:val="00124AF4"/>
    <w:rsid w:val="00150595"/>
    <w:rsid w:val="00152AAD"/>
    <w:rsid w:val="001A62D7"/>
    <w:rsid w:val="001B459B"/>
    <w:rsid w:val="001C3866"/>
    <w:rsid w:val="00214CFA"/>
    <w:rsid w:val="00225215"/>
    <w:rsid w:val="0023241F"/>
    <w:rsid w:val="0024049C"/>
    <w:rsid w:val="0025097B"/>
    <w:rsid w:val="00261C94"/>
    <w:rsid w:val="002A1846"/>
    <w:rsid w:val="002A1D96"/>
    <w:rsid w:val="002A3EAC"/>
    <w:rsid w:val="002A4ED1"/>
    <w:rsid w:val="002C7881"/>
    <w:rsid w:val="00312C9E"/>
    <w:rsid w:val="00335D84"/>
    <w:rsid w:val="003A3857"/>
    <w:rsid w:val="003A6F83"/>
    <w:rsid w:val="003B490C"/>
    <w:rsid w:val="003F0BB7"/>
    <w:rsid w:val="003F71A7"/>
    <w:rsid w:val="00413D3A"/>
    <w:rsid w:val="00422BE2"/>
    <w:rsid w:val="00431A88"/>
    <w:rsid w:val="00434E65"/>
    <w:rsid w:val="00454027"/>
    <w:rsid w:val="00466B9C"/>
    <w:rsid w:val="00483BDB"/>
    <w:rsid w:val="00484CAE"/>
    <w:rsid w:val="004A1A3F"/>
    <w:rsid w:val="004D531C"/>
    <w:rsid w:val="004F1CC5"/>
    <w:rsid w:val="004F28CA"/>
    <w:rsid w:val="004F2CDF"/>
    <w:rsid w:val="00505D32"/>
    <w:rsid w:val="005449AA"/>
    <w:rsid w:val="00547B67"/>
    <w:rsid w:val="005623FB"/>
    <w:rsid w:val="005B4B78"/>
    <w:rsid w:val="005C48D0"/>
    <w:rsid w:val="005D34F8"/>
    <w:rsid w:val="00661855"/>
    <w:rsid w:val="00682235"/>
    <w:rsid w:val="0068435F"/>
    <w:rsid w:val="00692963"/>
    <w:rsid w:val="00695FA1"/>
    <w:rsid w:val="006B4DB8"/>
    <w:rsid w:val="006C2DE2"/>
    <w:rsid w:val="006D2D67"/>
    <w:rsid w:val="006F38ED"/>
    <w:rsid w:val="006F7074"/>
    <w:rsid w:val="00713213"/>
    <w:rsid w:val="00744AA6"/>
    <w:rsid w:val="007B4007"/>
    <w:rsid w:val="007B75F7"/>
    <w:rsid w:val="007F240A"/>
    <w:rsid w:val="007F2948"/>
    <w:rsid w:val="0080098F"/>
    <w:rsid w:val="00822A29"/>
    <w:rsid w:val="008261F5"/>
    <w:rsid w:val="0083177E"/>
    <w:rsid w:val="008334B6"/>
    <w:rsid w:val="008554CB"/>
    <w:rsid w:val="0086574E"/>
    <w:rsid w:val="00873ACC"/>
    <w:rsid w:val="0088264B"/>
    <w:rsid w:val="00893786"/>
    <w:rsid w:val="008B058E"/>
    <w:rsid w:val="008B0F94"/>
    <w:rsid w:val="008C7F2C"/>
    <w:rsid w:val="008D551D"/>
    <w:rsid w:val="008D7564"/>
    <w:rsid w:val="009019EA"/>
    <w:rsid w:val="00916A43"/>
    <w:rsid w:val="009313AA"/>
    <w:rsid w:val="00947AA1"/>
    <w:rsid w:val="00967803"/>
    <w:rsid w:val="009844FC"/>
    <w:rsid w:val="009847CD"/>
    <w:rsid w:val="009C37F9"/>
    <w:rsid w:val="009C6067"/>
    <w:rsid w:val="009D495A"/>
    <w:rsid w:val="009E256C"/>
    <w:rsid w:val="009E7F0D"/>
    <w:rsid w:val="009F20BE"/>
    <w:rsid w:val="009F30AD"/>
    <w:rsid w:val="009F64A4"/>
    <w:rsid w:val="00A12701"/>
    <w:rsid w:val="00A3232B"/>
    <w:rsid w:val="00A3265D"/>
    <w:rsid w:val="00A553EC"/>
    <w:rsid w:val="00A676C3"/>
    <w:rsid w:val="00A8042F"/>
    <w:rsid w:val="00A92380"/>
    <w:rsid w:val="00AB1E1F"/>
    <w:rsid w:val="00AB431A"/>
    <w:rsid w:val="00AB58E2"/>
    <w:rsid w:val="00AC5D20"/>
    <w:rsid w:val="00AD0687"/>
    <w:rsid w:val="00AF153F"/>
    <w:rsid w:val="00B17339"/>
    <w:rsid w:val="00B27712"/>
    <w:rsid w:val="00B36CCF"/>
    <w:rsid w:val="00B6248B"/>
    <w:rsid w:val="00B67FD2"/>
    <w:rsid w:val="00B71786"/>
    <w:rsid w:val="00B71A0E"/>
    <w:rsid w:val="00B749DF"/>
    <w:rsid w:val="00B907D0"/>
    <w:rsid w:val="00B93460"/>
    <w:rsid w:val="00B95B3F"/>
    <w:rsid w:val="00BB34E6"/>
    <w:rsid w:val="00BB4953"/>
    <w:rsid w:val="00BD27F5"/>
    <w:rsid w:val="00BE00E2"/>
    <w:rsid w:val="00C015BA"/>
    <w:rsid w:val="00C02434"/>
    <w:rsid w:val="00C064B9"/>
    <w:rsid w:val="00C470BA"/>
    <w:rsid w:val="00C64835"/>
    <w:rsid w:val="00C65A94"/>
    <w:rsid w:val="00C87931"/>
    <w:rsid w:val="00CA7904"/>
    <w:rsid w:val="00CB161A"/>
    <w:rsid w:val="00CE1DEA"/>
    <w:rsid w:val="00D04DF5"/>
    <w:rsid w:val="00D129CE"/>
    <w:rsid w:val="00D15509"/>
    <w:rsid w:val="00D20428"/>
    <w:rsid w:val="00D52FFC"/>
    <w:rsid w:val="00D62CFE"/>
    <w:rsid w:val="00D727D5"/>
    <w:rsid w:val="00D737F5"/>
    <w:rsid w:val="00D86C55"/>
    <w:rsid w:val="00D96E50"/>
    <w:rsid w:val="00DA7ED2"/>
    <w:rsid w:val="00DB6A3D"/>
    <w:rsid w:val="00DC2A47"/>
    <w:rsid w:val="00DC2D0A"/>
    <w:rsid w:val="00E038A9"/>
    <w:rsid w:val="00E11AFF"/>
    <w:rsid w:val="00E14E83"/>
    <w:rsid w:val="00E42B2C"/>
    <w:rsid w:val="00E47DD8"/>
    <w:rsid w:val="00E63644"/>
    <w:rsid w:val="00E755E5"/>
    <w:rsid w:val="00E772F2"/>
    <w:rsid w:val="00E84AC2"/>
    <w:rsid w:val="00EA3B73"/>
    <w:rsid w:val="00EA7917"/>
    <w:rsid w:val="00ED5828"/>
    <w:rsid w:val="00EE0683"/>
    <w:rsid w:val="00F239A5"/>
    <w:rsid w:val="00F71D0B"/>
    <w:rsid w:val="00F93927"/>
    <w:rsid w:val="00FA5E83"/>
    <w:rsid w:val="00FC29A8"/>
    <w:rsid w:val="00FD4ABF"/>
    <w:rsid w:val="00FE3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2006,bqiaagaaeyqcaaagiaiaaanxbqaabwufaaaaaaaaaaaaaaaaaaaaaaaaaaaaaaaaaaaaaaaaaaaaaaaaaaaaaaaaaaaaaaaaaaaaaaaaaaaaaaaaaaaaaaaaaaaaaaaaaaaaaaaaaaaaaaaaaaaaaaaaaaaaaaaaaaaaaaaaaaaaaaaaaaaaaaaaaaaaaaaaaaaaaaaaaaaaaaaaaaaaaaaaaaaaaaaaaaaaaaaa"/>
    <w:basedOn w:val="a0"/>
    <w:rsid w:val="00E84AC2"/>
  </w:style>
  <w:style w:type="paragraph" w:styleId="a3">
    <w:name w:val="No Spacing"/>
    <w:aliases w:val="норма,Обя,мелкий,мой рабочий,No Spacing1,Айгерим,свой,14 TNR,МОЙ СТИЛЬ,Без интервала11,Без интеБез интервала,Без интервала111,No Spacing,Без интервала1,Эльдар,Без интервала21,Без интерваль,No Spacing12,No Spacing121,Без интервала28,Елжан"/>
    <w:link w:val="a4"/>
    <w:uiPriority w:val="1"/>
    <w:qFormat/>
    <w:rsid w:val="00A3232B"/>
  </w:style>
  <w:style w:type="character" w:customStyle="1" w:styleId="a4">
    <w:name w:val="Без интервала Знак"/>
    <w:aliases w:val="норма Знак,Обя Знак,мелкий Знак,мой рабочий Знак,No Spacing1 Знак,Айгерим Знак,свой Знак,14 TNR Знак,МОЙ СТИЛЬ Знак,Без интервала11 Знак,Без интеБез интервала Знак,Без интервала111 Знак,No Spacing Знак,Без интервала1 Знак,Эльдар Знак"/>
    <w:link w:val="a3"/>
    <w:uiPriority w:val="1"/>
    <w:qFormat/>
    <w:locked/>
    <w:rsid w:val="009847CD"/>
  </w:style>
  <w:style w:type="character" w:customStyle="1" w:styleId="s1">
    <w:name w:val="s1"/>
    <w:rsid w:val="00FE3C46"/>
    <w:rPr>
      <w:rFonts w:ascii="Times New Roman" w:hAnsi="Times New Roman"/>
      <w:b/>
      <w:i w:val="0"/>
      <w:strike w:val="0"/>
      <w:dstrike w:val="0"/>
      <w:color w:val="000000"/>
      <w:sz w:val="36"/>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246111">
      <w:bodyDiv w:val="1"/>
      <w:marLeft w:val="0"/>
      <w:marRight w:val="0"/>
      <w:marTop w:val="0"/>
      <w:marBottom w:val="0"/>
      <w:divBdr>
        <w:top w:val="none" w:sz="0" w:space="0" w:color="auto"/>
        <w:left w:val="none" w:sz="0" w:space="0" w:color="auto"/>
        <w:bottom w:val="none" w:sz="0" w:space="0" w:color="auto"/>
        <w:right w:val="none" w:sz="0" w:space="0" w:color="auto"/>
      </w:divBdr>
      <w:divsChild>
        <w:div w:id="1551918984">
          <w:marLeft w:val="0"/>
          <w:marRight w:val="0"/>
          <w:marTop w:val="0"/>
          <w:marBottom w:val="0"/>
          <w:divBdr>
            <w:top w:val="none" w:sz="0" w:space="0" w:color="auto"/>
            <w:left w:val="none" w:sz="0" w:space="0" w:color="auto"/>
            <w:bottom w:val="none" w:sz="0" w:space="0" w:color="auto"/>
            <w:right w:val="none" w:sz="0" w:space="0" w:color="auto"/>
          </w:divBdr>
        </w:div>
        <w:div w:id="1936353681">
          <w:marLeft w:val="0"/>
          <w:marRight w:val="0"/>
          <w:marTop w:val="0"/>
          <w:marBottom w:val="0"/>
          <w:divBdr>
            <w:top w:val="none" w:sz="0" w:space="0" w:color="auto"/>
            <w:left w:val="none" w:sz="0" w:space="0" w:color="auto"/>
            <w:bottom w:val="none" w:sz="0" w:space="0" w:color="auto"/>
            <w:right w:val="none" w:sz="0" w:space="0" w:color="auto"/>
          </w:divBdr>
        </w:div>
        <w:div w:id="105318949">
          <w:marLeft w:val="0"/>
          <w:marRight w:val="0"/>
          <w:marTop w:val="0"/>
          <w:marBottom w:val="0"/>
          <w:divBdr>
            <w:top w:val="none" w:sz="0" w:space="0" w:color="auto"/>
            <w:left w:val="none" w:sz="0" w:space="0" w:color="auto"/>
            <w:bottom w:val="none" w:sz="0" w:space="0" w:color="auto"/>
            <w:right w:val="none" w:sz="0" w:space="0" w:color="auto"/>
          </w:divBdr>
        </w:div>
        <w:div w:id="1072315503">
          <w:marLeft w:val="0"/>
          <w:marRight w:val="0"/>
          <w:marTop w:val="0"/>
          <w:marBottom w:val="0"/>
          <w:divBdr>
            <w:top w:val="none" w:sz="0" w:space="0" w:color="auto"/>
            <w:left w:val="none" w:sz="0" w:space="0" w:color="auto"/>
            <w:bottom w:val="none" w:sz="0" w:space="0" w:color="auto"/>
            <w:right w:val="none" w:sz="0" w:space="0" w:color="auto"/>
          </w:divBdr>
        </w:div>
        <w:div w:id="65343393">
          <w:marLeft w:val="0"/>
          <w:marRight w:val="0"/>
          <w:marTop w:val="0"/>
          <w:marBottom w:val="0"/>
          <w:divBdr>
            <w:top w:val="none" w:sz="0" w:space="0" w:color="auto"/>
            <w:left w:val="none" w:sz="0" w:space="0" w:color="auto"/>
            <w:bottom w:val="none" w:sz="0" w:space="0" w:color="auto"/>
            <w:right w:val="none" w:sz="0" w:space="0" w:color="auto"/>
          </w:divBdr>
        </w:div>
        <w:div w:id="379867232">
          <w:marLeft w:val="0"/>
          <w:marRight w:val="0"/>
          <w:marTop w:val="0"/>
          <w:marBottom w:val="0"/>
          <w:divBdr>
            <w:top w:val="none" w:sz="0" w:space="0" w:color="auto"/>
            <w:left w:val="none" w:sz="0" w:space="0" w:color="auto"/>
            <w:bottom w:val="none" w:sz="0" w:space="0" w:color="auto"/>
            <w:right w:val="none" w:sz="0" w:space="0" w:color="auto"/>
          </w:divBdr>
        </w:div>
        <w:div w:id="326253116">
          <w:marLeft w:val="0"/>
          <w:marRight w:val="0"/>
          <w:marTop w:val="0"/>
          <w:marBottom w:val="0"/>
          <w:divBdr>
            <w:top w:val="none" w:sz="0" w:space="0" w:color="auto"/>
            <w:left w:val="none" w:sz="0" w:space="0" w:color="auto"/>
            <w:bottom w:val="none" w:sz="0" w:space="0" w:color="auto"/>
            <w:right w:val="none" w:sz="0" w:space="0" w:color="auto"/>
          </w:divBdr>
        </w:div>
        <w:div w:id="376005014">
          <w:marLeft w:val="0"/>
          <w:marRight w:val="0"/>
          <w:marTop w:val="0"/>
          <w:marBottom w:val="0"/>
          <w:divBdr>
            <w:top w:val="none" w:sz="0" w:space="0" w:color="auto"/>
            <w:left w:val="none" w:sz="0" w:space="0" w:color="auto"/>
            <w:bottom w:val="none" w:sz="0" w:space="0" w:color="auto"/>
            <w:right w:val="none" w:sz="0" w:space="0" w:color="auto"/>
          </w:divBdr>
        </w:div>
        <w:div w:id="1682663675">
          <w:marLeft w:val="0"/>
          <w:marRight w:val="0"/>
          <w:marTop w:val="0"/>
          <w:marBottom w:val="0"/>
          <w:divBdr>
            <w:top w:val="none" w:sz="0" w:space="0" w:color="auto"/>
            <w:left w:val="none" w:sz="0" w:space="0" w:color="auto"/>
            <w:bottom w:val="none" w:sz="0" w:space="0" w:color="auto"/>
            <w:right w:val="none" w:sz="0" w:space="0" w:color="auto"/>
          </w:divBdr>
        </w:div>
        <w:div w:id="460803994">
          <w:marLeft w:val="0"/>
          <w:marRight w:val="0"/>
          <w:marTop w:val="0"/>
          <w:marBottom w:val="0"/>
          <w:divBdr>
            <w:top w:val="none" w:sz="0" w:space="0" w:color="auto"/>
            <w:left w:val="none" w:sz="0" w:space="0" w:color="auto"/>
            <w:bottom w:val="none" w:sz="0" w:space="0" w:color="auto"/>
            <w:right w:val="none" w:sz="0" w:space="0" w:color="auto"/>
          </w:divBdr>
        </w:div>
        <w:div w:id="1943418375">
          <w:marLeft w:val="0"/>
          <w:marRight w:val="0"/>
          <w:marTop w:val="0"/>
          <w:marBottom w:val="0"/>
          <w:divBdr>
            <w:top w:val="none" w:sz="0" w:space="0" w:color="auto"/>
            <w:left w:val="none" w:sz="0" w:space="0" w:color="auto"/>
            <w:bottom w:val="none" w:sz="0" w:space="0" w:color="auto"/>
            <w:right w:val="none" w:sz="0" w:space="0" w:color="auto"/>
          </w:divBdr>
        </w:div>
        <w:div w:id="1336376660">
          <w:marLeft w:val="0"/>
          <w:marRight w:val="0"/>
          <w:marTop w:val="0"/>
          <w:marBottom w:val="0"/>
          <w:divBdr>
            <w:top w:val="none" w:sz="0" w:space="0" w:color="auto"/>
            <w:left w:val="none" w:sz="0" w:space="0" w:color="auto"/>
            <w:bottom w:val="none" w:sz="0" w:space="0" w:color="auto"/>
            <w:right w:val="none" w:sz="0" w:space="0" w:color="auto"/>
          </w:divBdr>
        </w:div>
        <w:div w:id="669530110">
          <w:marLeft w:val="0"/>
          <w:marRight w:val="0"/>
          <w:marTop w:val="0"/>
          <w:marBottom w:val="0"/>
          <w:divBdr>
            <w:top w:val="none" w:sz="0" w:space="0" w:color="auto"/>
            <w:left w:val="none" w:sz="0" w:space="0" w:color="auto"/>
            <w:bottom w:val="none" w:sz="0" w:space="0" w:color="auto"/>
            <w:right w:val="none" w:sz="0" w:space="0" w:color="auto"/>
          </w:divBdr>
        </w:div>
        <w:div w:id="665399841">
          <w:marLeft w:val="0"/>
          <w:marRight w:val="0"/>
          <w:marTop w:val="0"/>
          <w:marBottom w:val="0"/>
          <w:divBdr>
            <w:top w:val="none" w:sz="0" w:space="0" w:color="auto"/>
            <w:left w:val="none" w:sz="0" w:space="0" w:color="auto"/>
            <w:bottom w:val="none" w:sz="0" w:space="0" w:color="auto"/>
            <w:right w:val="none" w:sz="0" w:space="0" w:color="auto"/>
          </w:divBdr>
        </w:div>
        <w:div w:id="979307528">
          <w:marLeft w:val="0"/>
          <w:marRight w:val="0"/>
          <w:marTop w:val="0"/>
          <w:marBottom w:val="0"/>
          <w:divBdr>
            <w:top w:val="none" w:sz="0" w:space="0" w:color="auto"/>
            <w:left w:val="none" w:sz="0" w:space="0" w:color="auto"/>
            <w:bottom w:val="none" w:sz="0" w:space="0" w:color="auto"/>
            <w:right w:val="none" w:sz="0" w:space="0" w:color="auto"/>
          </w:divBdr>
        </w:div>
      </w:divsChild>
    </w:div>
    <w:div w:id="1061833204">
      <w:bodyDiv w:val="1"/>
      <w:marLeft w:val="0"/>
      <w:marRight w:val="0"/>
      <w:marTop w:val="0"/>
      <w:marBottom w:val="0"/>
      <w:divBdr>
        <w:top w:val="none" w:sz="0" w:space="0" w:color="auto"/>
        <w:left w:val="none" w:sz="0" w:space="0" w:color="auto"/>
        <w:bottom w:val="none" w:sz="0" w:space="0" w:color="auto"/>
        <w:right w:val="none" w:sz="0" w:space="0" w:color="auto"/>
      </w:divBdr>
    </w:div>
    <w:div w:id="1475636888">
      <w:bodyDiv w:val="1"/>
      <w:marLeft w:val="0"/>
      <w:marRight w:val="0"/>
      <w:marTop w:val="0"/>
      <w:marBottom w:val="0"/>
      <w:divBdr>
        <w:top w:val="none" w:sz="0" w:space="0" w:color="auto"/>
        <w:left w:val="none" w:sz="0" w:space="0" w:color="auto"/>
        <w:bottom w:val="none" w:sz="0" w:space="0" w:color="auto"/>
        <w:right w:val="none" w:sz="0" w:space="0" w:color="auto"/>
      </w:divBdr>
    </w:div>
    <w:div w:id="191103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819</TotalTime>
  <Pages>6</Pages>
  <Words>3053</Words>
  <Characters>17404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171</cp:revision>
  <cp:lastPrinted>2024-06-13T12:15:00Z</cp:lastPrinted>
  <dcterms:created xsi:type="dcterms:W3CDTF">2024-03-04T10:12:00Z</dcterms:created>
  <dcterms:modified xsi:type="dcterms:W3CDTF">2026-09-09T06:01:00Z</dcterms:modified>
</cp:coreProperties>
</file>