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947B0" w:rsidRDefault="002947B0" w:rsidP="002947B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ТАЛДАМАЛЫҚ АНЫҚТАМА</w:t>
      </w: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Ұлытау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жұмылдыру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дайындығы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қорғаныс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қызметіндегі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тәуекелдеріне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2947B0" w:rsidRDefault="002947B0" w:rsidP="002947B0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Талдау мерзімі: 2026 жылғы 20 шілдеден 30 жұмыс күні.</w:t>
      </w:r>
    </w:p>
    <w:p w:rsidR="002947B0" w:rsidRDefault="002947B0" w:rsidP="002947B0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Талдау кезеңі: 2025 жылғы тамыз мен 2026 жылғы шілде.</w:t>
      </w:r>
    </w:p>
    <w:p w:rsidR="002947B0" w:rsidRDefault="002947B0" w:rsidP="002947B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2947B0" w:rsidRDefault="002947B0" w:rsidP="002947B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Орындаушы: «Ұлытау облысының жұмылдыру дайындығы, аумақтық және </w:t>
      </w:r>
    </w:p>
    <w:p w:rsidR="002947B0" w:rsidRDefault="002947B0" w:rsidP="002947B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азаматтық қорғаныс басқармасы»</w:t>
      </w: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Негіздеме:</w:t>
      </w: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2015 жылғы 18 қарашадағы Қазақстан Республикасының «Сыбайлас жемқорлыққа қарсы іс-қимыл туралы» №410-V Заңы, 8-бап, 1-тармақ, 2015 жылғы 23 қарашадағы Қазақстан Республикасының «Мемлекеттік қызмет туралы» № 416-V Заңы, Сыбайлас жемқорлық тәуекелдеріне ішкі талдау жүргізудің үлгілік қағидаларына сәйкес (2016 жылғы 19 қазандағы №12), Қазақстан Республикасының Сыбайлас жемқорлыққа қарсы іс-қимыл агенттігі Төрағасының бұйрығымен бекітілген сыбайлас жемқорлық тәуекелдеріне ішкі талдау жүргізу бойынша әдістемелік ұсынымдармен (Сыбайлас жемқорлыққа қарсы қызмет) 2022 жылғы 30желтоқсандағы №488 бұйрығына, Қазақстан Республикасының «Әкімшілік рәсімдік-процестік кодексі» (ӘРПК) және «Ұлытау облысының жұмылдыру дайындығы, аумақтық және азаматтық қорғаныс басқармасы» ММ 2026 жылғы 21 шілдедегі №23 бұйрығы негізінде «Ұлытау облысының жұмылдыру дайындығы, аумақтық және азаматтық қорғаныс басқармасы» ММ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(бұдан әрі – басқарма)</w:t>
      </w:r>
      <w:r>
        <w:rPr>
          <w:rFonts w:ascii="Times New Roman" w:hAnsi="Times New Roman" w:cs="Times New Roman"/>
          <w:sz w:val="28"/>
          <w:szCs w:val="28"/>
          <w:lang w:val="kk-KZ"/>
        </w:rPr>
        <w:t>, қызметінде сыбайлас жемқорлық тәуекелдерін анықтау, олардың пайда болу себептері мен жағдайларын талдау, сондай-ақ оларды жою немесе азайту, тиімді алдын алу шараларын әзірлеу мақсатында келесі бағыттар бойынша жүргізіледі:</w:t>
      </w: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Басқарманың ұйымдастырушылық құрылымы</w:t>
      </w: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Құжат айналымы мен бақылау жүйесі</w:t>
      </w: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 xml:space="preserve">Кадр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саясаты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</w:t>
      </w:r>
      <w:proofErr w:type="spellEnd"/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 ішкі талдау обьектісі басқарманың 2 бөлімінің (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жұмылдыру жұмысы бөлімі және аумақтық және азаматтық қорғаныс бөлімі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қызметі болып табылады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тәуекелдеріне ішкі талдауды басшының бұйрығымен құрылған жұмыс тобы жүргізді.</w:t>
      </w: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47B0" w:rsidRDefault="002947B0" w:rsidP="002947B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Жалпы мәлімет</w:t>
      </w: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Басқарма облыс аумағында жұмылдыру дайындығы, аумақтық және азаматтық қорғаныс саласындағы қызметті жүзеге асыратын жергілікті атқарушы орган болып табылады.</w:t>
      </w: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Басқарманың штаттық саны – 8 бірлік, </w:t>
      </w: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Оның ішінде: </w:t>
      </w: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– 1 бірлік – басқарма басшысы, </w:t>
      </w: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– 2 бірлік – бөлім басшысы, </w:t>
      </w: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– 5 бірлік – бас маман (2- бос лауазым, 1- бала бағуға демалыс) .</w:t>
      </w: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. Қызметкерлердің жеке істерін зерделеу барысында жақын туыстардың, жұбайлардың бір мекемеде бірге қызмет ету фактілері анықталған жоқ. Сондай-ақ,  мемлекеттік қызметшілерге қатысты қолданыстағы заңнамада белгіленген сыбайлас жемқорлыққа қарсы шектеулер мен тыйымдарды, оның ішінде коммерциялық ұйымдарды сенімгерлік басқаруға беру талаптарын бұзу жағдайлары тіркелмеген.</w:t>
      </w: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Сыбайлас жемқорлықтың алдын алу мақсатында басқарма тарапынан мемлекеттік қызметшілермен тұрақты түрде құқықтық түсіндіру жұмыстары жүргізілуде.</w:t>
      </w: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Басқарма қызметкерлері Қазақстан Республикасының мемлекеттік қызметшілерінің Әдеп кодексімен (қызметтік этика қағидаларымен) қол қойып таныстырылған.</w:t>
      </w: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қызметшілердің жеке табыс салығы және мүлік бойынша декларацияларын уақтылы тапсыруы, сондай-ақ мемлекеттік қызметке байланысты заңнамамен белгіленген шектеулерді қабылдауы қамтамасыз етілген.</w:t>
      </w: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Мүдделер қақтығысы фактілері анықталған жоқ.</w:t>
      </w:r>
    </w:p>
    <w:p w:rsidR="002947B0" w:rsidRDefault="002947B0" w:rsidP="002947B0">
      <w:pPr>
        <w:pStyle w:val="a3"/>
        <w:ind w:firstLine="708"/>
        <w:jc w:val="both"/>
        <w:rPr>
          <w:rStyle w:val="anegp0gi0b9av8jahpyh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Үкіметінің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2001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жылғы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29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тамыздағы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№1127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қаулысымен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бекітілген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бюджет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қаражаты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есебінен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органдары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қызметкерлеріне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сыйлықақы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беру,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материалдық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көмек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көрсету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олардың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айлықақыларына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үстемеақылар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белгілеу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қағидаларының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(бұдан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қағидалар)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тармағына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сыйлықақы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беру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шарттары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регламенттелген.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сыйлықақылар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Ереженің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талаптарына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әкімдіктің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басшысының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актілері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негізінде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жүргізілді.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Бұйрықтар,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өкімдер,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ұсыныстар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бар.</w:t>
      </w:r>
    </w:p>
    <w:p w:rsidR="002947B0" w:rsidRDefault="002947B0" w:rsidP="002947B0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Басқарманың ұйымдастырушылық құрылымында сыбайлас жемқорлық тәуекелдері анықталған жоқ. </w:t>
      </w: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Басқарма басшылығы ай сайын құжат айналымы мен бақылауда тұрған тапсырмалардың орындалуына ішкі бақылау жүргізеді. </w:t>
      </w: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Өтініштер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мәліметтер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тиісті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органдарға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уақтылы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ұсынылады.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«е-Otinish» 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тұлғалардың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өтініштерімен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жұмыс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істеу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жүйесі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жұмыс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істейді,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өтініштермен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жұмыстар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тиісті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іс-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жүргізіледі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сондай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-ақ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өтініштерді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қарауы бойынша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мәліметтерді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олар бойынша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толық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мәлімет алу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мүмкіндігі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бар. 2025 жылдың 01 тамызынан бастап 2026 жылғы 30 маусым аралығында </w:t>
      </w:r>
      <w:r>
        <w:rPr>
          <w:rFonts w:ascii="Times New Roman" w:hAnsi="Times New Roman" w:cs="Times New Roman"/>
          <w:sz w:val="28"/>
          <w:szCs w:val="28"/>
          <w:lang w:val="kk-KZ"/>
        </w:rPr>
        <w:t>«е-Otinish» арқылы барлығы 19 өтініш түсті, оның қаралғаны – 19.</w:t>
      </w: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Өтініш бойынша барлық мәліметтер тиісті органдарға уақытылы ұсынылады. Мерзімдерді, талаптарды бұзу фактілері, қосымша тексеруді талап ететін өтініштердің болуы анықталған жоқ. Басқарма қызметкерлерінің іс-әрекеттеріне сыбайлас жемқорлық фактілері бойынша өтініштер түскен жоқ.  </w:t>
      </w: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. Жүргізілген ішкі талдау барысында кадр саясаты және персоналды басқару саласында заң бұзушылықтар анықталған жоқ.</w:t>
      </w: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4. Басқармада барлық сатып алу және МС туралы шарттар жасасу Қазақстан Республикасының 2024 жылғы 1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шілдедегі  № 106-VIII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ҚР «Мемлекеттік сатып алу туралы» Заңына және Қазақстан Республикасы Қаржы министрінің 2024 жылғы 9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қазандағы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№ 687 «Мемлекеттік сатып алуды жүзеге асыру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ережесіне»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сәйкес, электрондық форматта сатып алудың электрондық порталы «goszakup.gov.kz» арқылы жүзеге асырылады, бұл сатып алуға қатысушылар арасында бәсекелестік қағидатын сақтауға ықпал етеді.</w:t>
      </w: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</w:t>
      </w: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Жоғарыда аталған іс-шаралар мен ұсыныстар «Ұлытау облысы жұмылдыру дайындығы, аумақтық және азаматтық қорғаныс басқармасының» қызметіндегі сыбайлас жемқорлық тәуекелдерін азайтуға, ашықтықты арттыруға бағытталған.</w:t>
      </w: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47B0" w:rsidRDefault="002947B0" w:rsidP="002947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Жұмылдыру жұмысы бөлімінің</w:t>
      </w: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бас маманы                                                                              М. Торежанов</w:t>
      </w: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"Ұлытау облысының жұмылдыру</w:t>
      </w: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дайындығы, аумақтық және</w:t>
      </w: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азаматтық қорғаныс басқармасы" ММ</w:t>
      </w:r>
    </w:p>
    <w:p w:rsidR="002947B0" w:rsidRDefault="002947B0" w:rsidP="002947B0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басшысы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 xml:space="preserve">         Д.Есенбеков</w:t>
      </w:r>
    </w:p>
    <w:p w:rsidR="002947B0" w:rsidRPr="002947B0" w:rsidRDefault="002947B0" w:rsidP="002947B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2947B0" w:rsidRPr="002947B0" w:rsidSect="002947B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7B0"/>
    <w:rsid w:val="0029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32750D-42B4-4C97-A3ED-1A16D292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47B0"/>
    <w:pPr>
      <w:spacing w:after="0" w:line="240" w:lineRule="auto"/>
    </w:pPr>
  </w:style>
  <w:style w:type="character" w:customStyle="1" w:styleId="anegp0gi0b9av8jahpyh">
    <w:name w:val="anegp0gi0b9av8jahpyh"/>
    <w:basedOn w:val="a0"/>
    <w:rsid w:val="00294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58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868</Words>
  <Characters>4953</Characters>
  <Application>Microsoft Office Word</Application>
  <DocSecurity>0</DocSecurity>
  <Lines>41</Lines>
  <Paragraphs>11</Paragraphs>
  <ScaleCrop>false</ScaleCrop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2026-09-15T09:18:00Z</dcterms:created>
  <dcterms:modified xsi:type="dcterms:W3CDTF">2026-09-15T09:20:00Z</dcterms:modified>
</cp:coreProperties>
</file>