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 w:firstLine="709"/>
        <w:jc w:val="center"/>
        <w:tabs>
          <w:tab w:val="left" w:pos="851" w:leader="none"/>
        </w:tabs>
        <w:rPr>
          <w:lang w:val="kk-KZ"/>
        </w:rPr>
      </w:pPr>
      <w:r>
        <w:rPr>
          <w:lang w:val="kk-KZ"/>
        </w:rPr>
        <w:t xml:space="preserve">Утверждено</w:t>
      </w:r>
      <w:r>
        <w:rPr>
          <w:lang w:val="kk-KZ"/>
        </w:rPr>
        <w:t xml:space="preserve"> </w:t>
      </w:r>
      <w:r>
        <w:rPr>
          <w:lang w:val="kk-KZ"/>
        </w:rPr>
        <w:t xml:space="preserve">постановлением </w:t>
      </w:r>
      <w:r/>
    </w:p>
    <w:p>
      <w:pPr>
        <w:ind w:left="4536" w:firstLine="709"/>
        <w:jc w:val="center"/>
        <w:tabs>
          <w:tab w:val="left" w:pos="851" w:leader="none"/>
        </w:tabs>
        <w:rPr>
          <w:lang w:val="kk-KZ"/>
        </w:rPr>
      </w:pPr>
      <w:r>
        <w:rPr>
          <w:lang w:val="kk-KZ"/>
        </w:rPr>
        <w:t xml:space="preserve">а</w:t>
      </w:r>
      <w:r>
        <w:rPr>
          <w:lang w:val="kk-KZ"/>
        </w:rPr>
        <w:t xml:space="preserve">кимата</w:t>
      </w:r>
      <w:r>
        <w:rPr>
          <w:lang w:val="kk-KZ"/>
        </w:rPr>
        <w:t xml:space="preserve"> </w:t>
      </w:r>
      <w:r>
        <w:rPr>
          <w:lang w:val="kk-KZ"/>
        </w:rPr>
        <w:t xml:space="preserve">Мамлютского района</w:t>
      </w:r>
      <w:r/>
    </w:p>
    <w:p>
      <w:pPr>
        <w:ind w:left="4536" w:firstLine="709"/>
        <w:jc w:val="center"/>
        <w:tabs>
          <w:tab w:val="left" w:pos="851" w:leader="none"/>
        </w:tabs>
        <w:rPr>
          <w:lang w:val="kk-KZ"/>
        </w:rPr>
      </w:pPr>
      <w:r>
        <w:rPr>
          <w:lang w:val="kk-KZ"/>
        </w:rPr>
        <w:t xml:space="preserve">Северо-Казахстанской области</w:t>
      </w:r>
      <w:r/>
    </w:p>
    <w:p>
      <w:pPr>
        <w:ind w:left="4536" w:firstLine="709"/>
        <w:jc w:val="center"/>
        <w:tabs>
          <w:tab w:val="left" w:pos="851" w:leader="none"/>
        </w:tabs>
        <w:rPr>
          <w:b/>
          <w:lang w:val="kk-KZ"/>
        </w:rPr>
      </w:pPr>
      <w:r>
        <w:t xml:space="preserve">от</w:t>
      </w:r>
      <w:r>
        <w:rPr>
          <w:lang w:val="kk-KZ"/>
        </w:rPr>
        <w:t xml:space="preserve"> </w:t>
      </w:r>
      <w:r>
        <w:rPr>
          <w:lang w:val="kk-KZ"/>
        </w:rPr>
        <w:t xml:space="preserve">14</w:t>
      </w:r>
      <w:r>
        <w:t xml:space="preserve"> </w:t>
      </w:r>
      <w:r>
        <w:rPr>
          <w:lang w:val="kk-KZ"/>
        </w:rPr>
        <w:t xml:space="preserve">сентября 2026 </w:t>
      </w:r>
      <w:r>
        <w:t xml:space="preserve">года № </w:t>
      </w:r>
      <w:r>
        <w:rPr>
          <w:lang w:val="kk-KZ"/>
        </w:rPr>
        <w:t xml:space="preserve">242</w:t>
      </w:r>
      <w:r/>
    </w:p>
    <w:p>
      <w:pPr>
        <w:jc w:val="center"/>
        <w:tabs>
          <w:tab w:val="left" w:pos="851" w:leader="none"/>
        </w:tabs>
        <w:rPr>
          <w:b/>
          <w:lang w:val="kk-KZ"/>
        </w:rPr>
      </w:pPr>
      <w:r>
        <w:rPr>
          <w:b/>
          <w:lang w:val="kk-KZ"/>
        </w:rPr>
      </w:r>
      <w:r/>
    </w:p>
    <w:p>
      <w:pPr>
        <w:jc w:val="center"/>
        <w:tabs>
          <w:tab w:val="left" w:pos="851" w:leader="none"/>
        </w:tabs>
        <w:rPr>
          <w:b/>
          <w:lang w:val="kk-KZ"/>
        </w:rPr>
      </w:pPr>
      <w:r>
        <w:rPr>
          <w:b/>
          <w:lang w:val="kk-KZ"/>
        </w:rPr>
      </w:r>
      <w:r/>
    </w:p>
    <w:p>
      <w:pPr>
        <w:pStyle w:val="745"/>
        <w:jc w:val="center"/>
        <w:spacing w:before="0" w:after="0"/>
        <w:rPr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</w:rPr>
        <w:t xml:space="preserve">Положение</w:t>
      </w:r>
      <w:r>
        <w:rPr>
          <w:rFonts w:ascii="Times New Roman" w:hAnsi="Times New Roman"/>
          <w:b/>
          <w:sz w:val="20"/>
          <w:szCs w:val="20"/>
        </w:rPr>
        <w:br/>
        <w:t xml:space="preserve">о Межведомственной комиссии </w:t>
      </w:r>
      <w:r>
        <w:rPr>
          <w:rFonts w:ascii="Times New Roman" w:hAnsi="Times New Roman" w:cs="Times New Roman"/>
          <w:b/>
          <w:color w:val="000000"/>
          <w:spacing w:val="2"/>
          <w:sz w:val="20"/>
          <w:szCs w:val="20"/>
          <w:shd w:val="clear" w:color="auto" w:fill="ffffff"/>
        </w:rPr>
        <w:t xml:space="preserve">по реализации конституционного принципа Закон и Порядок</w:t>
      </w:r>
      <w:r>
        <w:rPr>
          <w:rFonts w:ascii="Times New Roman" w:hAnsi="Times New Roman"/>
          <w:b/>
          <w:sz w:val="20"/>
          <w:szCs w:val="20"/>
        </w:rPr>
        <w:br/>
      </w:r>
      <w:r/>
    </w:p>
    <w:p>
      <w:pPr>
        <w:pStyle w:val="745"/>
        <w:numPr>
          <w:ilvl w:val="0"/>
          <w:numId w:val="6"/>
        </w:numPr>
        <w:jc w:val="center"/>
        <w:spacing w:before="0" w:after="0"/>
        <w:rPr>
          <w:rFonts w:ascii="Times New Roman" w:hAnsi="Times New Roman"/>
          <w:b/>
          <w:sz w:val="20"/>
          <w:szCs w:val="20"/>
        </w:rPr>
      </w:pPr>
      <w:r/>
      <w:bookmarkStart w:id="0" w:name="z10"/>
      <w:r/>
      <w:bookmarkEnd w:id="0"/>
      <w:r>
        <w:rPr>
          <w:rFonts w:ascii="Times New Roman" w:hAnsi="Times New Roman"/>
          <w:b/>
          <w:sz w:val="20"/>
          <w:szCs w:val="20"/>
        </w:rPr>
        <w:t xml:space="preserve">Общие положения</w:t>
      </w:r>
      <w:r/>
    </w:p>
    <w:p>
      <w:pPr>
        <w:jc w:val="center"/>
        <w:rPr>
          <w:b/>
        </w:rPr>
      </w:pPr>
      <w:r>
        <w:rPr>
          <w:b/>
        </w:rPr>
      </w:r>
      <w:r/>
    </w:p>
    <w:p>
      <w:pPr>
        <w:pStyle w:val="966"/>
        <w:ind w:firstLine="708"/>
        <w:jc w:val="both"/>
        <w:spacing w:before="0" w:beforeAutospacing="0" w:after="0" w:afterAutospacing="0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1. </w:t>
      </w:r>
      <w:r>
        <w:rPr>
          <w:sz w:val="20"/>
          <w:szCs w:val="20"/>
        </w:rPr>
        <w:t xml:space="preserve">Межведомственная комиссия </w:t>
      </w:r>
      <w:r>
        <w:rPr>
          <w:color w:val="000000"/>
          <w:spacing w:val="2"/>
          <w:sz w:val="20"/>
          <w:szCs w:val="20"/>
          <w:shd w:val="clear" w:color="auto" w:fill="ffffff"/>
        </w:rPr>
        <w:t xml:space="preserve">по реализации конституционного принципа Закон и Порядок</w:t>
      </w:r>
      <w:r>
        <w:rPr>
          <w:sz w:val="20"/>
          <w:szCs w:val="20"/>
        </w:rPr>
        <w:t xml:space="preserve"> (далее - Комиссия) является консультативно-совещательным органом при </w:t>
      </w:r>
      <w:r>
        <w:rPr>
          <w:sz w:val="20"/>
          <w:szCs w:val="20"/>
          <w:lang w:val="kk-KZ"/>
        </w:rPr>
        <w:t xml:space="preserve">акимате Мамлютского района Северо-Казахстанской</w:t>
      </w:r>
      <w:r>
        <w:rPr>
          <w:sz w:val="20"/>
          <w:szCs w:val="20"/>
          <w:lang w:val="kk-KZ"/>
        </w:rPr>
        <w:t xml:space="preserve"> области</w:t>
      </w:r>
      <w:r>
        <w:rPr>
          <w:sz w:val="20"/>
          <w:szCs w:val="20"/>
        </w:rPr>
        <w:t xml:space="preserve">.</w:t>
      </w:r>
      <w:r/>
    </w:p>
    <w:p>
      <w:pPr>
        <w:ind w:firstLine="708"/>
        <w:jc w:val="both"/>
        <w:outlineLvl w:val="2"/>
      </w:pPr>
      <w:r>
        <w:t xml:space="preserve">2. Цел</w:t>
      </w:r>
      <w:r>
        <w:rPr>
          <w:lang w:val="kk-KZ"/>
        </w:rPr>
        <w:t xml:space="preserve">ями</w:t>
      </w:r>
      <w:r>
        <w:t xml:space="preserve"> Комиссии </w:t>
      </w:r>
      <w:r>
        <w:t xml:space="preserve">явля</w:t>
      </w:r>
      <w:r>
        <w:rPr>
          <w:lang w:val="kk-KZ"/>
        </w:rPr>
        <w:t xml:space="preserve">ю</w:t>
      </w:r>
      <w:r>
        <w:t xml:space="preserve">тся</w:t>
      </w:r>
      <w:r>
        <w:t xml:space="preserve"> </w:t>
      </w:r>
      <w:r>
        <w:t xml:space="preserve">повышени</w:t>
      </w:r>
      <w:r>
        <w:rPr>
          <w:lang w:val="kk-KZ"/>
        </w:rPr>
        <w:t xml:space="preserve">е</w:t>
      </w:r>
      <w:r>
        <w:t xml:space="preserve"> эффективности профилактической работы путем разработки и осуществления ими согласованных действий по своевременному предупреждению, выявлению и пресечению правонарушений, устранению причин и условий, способствующих их совершению..</w:t>
      </w:r>
      <w:r/>
    </w:p>
    <w:p>
      <w:pPr>
        <w:ind w:firstLine="709"/>
        <w:jc w:val="both"/>
      </w:pPr>
      <w:r>
        <w:t xml:space="preserve">3. Комиссия в своей деятельн</w:t>
      </w:r>
      <w:bookmarkStart w:id="1" w:name="_GoBack"/>
      <w:r/>
      <w:bookmarkEnd w:id="1"/>
      <w:r>
        <w:t xml:space="preserve">ости руководствуется Конституцией и законами Республики Казахстан, актами Президента и Правительства Республики Казахстан и иными нормативными правовыми актами, а также настоящим Положением.</w:t>
      </w:r>
      <w:r/>
    </w:p>
    <w:p>
      <w:pPr>
        <w:ind w:firstLine="709"/>
        <w:jc w:val="both"/>
        <w:rPr>
          <w:lang w:val="kk-KZ"/>
        </w:rPr>
      </w:pPr>
      <w:r>
        <w:rPr>
          <w:lang w:val="kk-KZ"/>
        </w:rPr>
        <w:t xml:space="preserve">4. </w:t>
      </w:r>
      <w:r>
        <w:t xml:space="preserve">Рабочим органом Комиссии является государственное учреждение «Аппарат </w:t>
      </w:r>
      <w:r>
        <w:t xml:space="preserve">акима</w:t>
      </w:r>
      <w:r>
        <w:t xml:space="preserve"> </w:t>
      </w:r>
      <w:r>
        <w:t xml:space="preserve">Мамлютского</w:t>
      </w:r>
      <w:r>
        <w:t xml:space="preserve"> района Северо-Казахстанской области».</w:t>
      </w:r>
      <w:r/>
    </w:p>
    <w:p>
      <w:pPr>
        <w:ind w:firstLine="709"/>
        <w:jc w:val="both"/>
        <w:rPr>
          <w:lang w:val="kk-KZ"/>
        </w:rPr>
      </w:pPr>
      <w:r>
        <w:rPr>
          <w:lang w:val="kk-KZ"/>
        </w:rPr>
        <w:t xml:space="preserve">5</w:t>
      </w:r>
      <w:r>
        <w:t xml:space="preserve">. Заседания Комиссии проводятся не реже одного раза в квартал. В случае необходимости по решению председателя </w:t>
      </w:r>
      <w:r>
        <w:rPr>
          <w:lang w:val="kk-KZ"/>
        </w:rPr>
        <w:t xml:space="preserve">К</w:t>
      </w:r>
      <w:r>
        <w:t xml:space="preserve">омиссии</w:t>
      </w:r>
      <w:r>
        <w:t xml:space="preserve"> могут проводиться ее внеочередные заседания.</w:t>
      </w:r>
      <w:r/>
    </w:p>
    <w:p>
      <w:pPr>
        <w:pStyle w:val="966"/>
        <w:ind w:firstLine="709"/>
        <w:jc w:val="both"/>
        <w:spacing w:before="0" w:beforeAutospacing="0" w:after="0" w:afterAutospacing="0"/>
        <w:shd w:val="clear" w:color="auto" w:fill="ffffff"/>
        <w:tabs>
          <w:tab w:val="left" w:pos="1843" w:leader="none"/>
        </w:tabs>
        <w:rPr>
          <w:color w:val="000000"/>
          <w:spacing w:val="2"/>
          <w:sz w:val="20"/>
          <w:szCs w:val="20"/>
        </w:rPr>
      </w:pPr>
      <w:r>
        <w:rPr>
          <w:sz w:val="20"/>
          <w:szCs w:val="20"/>
          <w:lang w:val="kk-KZ"/>
        </w:rPr>
        <w:t xml:space="preserve"> </w:t>
      </w:r>
      <w:r/>
    </w:p>
    <w:p>
      <w:pPr>
        <w:ind w:firstLine="709"/>
        <w:jc w:val="center"/>
        <w:rPr>
          <w:b/>
          <w:bCs/>
        </w:rPr>
        <w:outlineLvl w:val="2"/>
      </w:pPr>
      <w:r>
        <w:rPr>
          <w:b/>
          <w:bCs/>
        </w:rPr>
        <w:t xml:space="preserve">2. </w:t>
      </w:r>
      <w:r>
        <w:rPr>
          <w:b/>
          <w:color w:val="000000"/>
          <w:spacing w:val="2"/>
          <w:shd w:val="clear" w:color="auto" w:fill="ffffff"/>
          <w:lang w:val="kk-KZ"/>
        </w:rPr>
        <w:t xml:space="preserve">П</w:t>
      </w:r>
      <w:r>
        <w:rPr>
          <w:b/>
          <w:color w:val="000000"/>
          <w:spacing w:val="2"/>
          <w:shd w:val="clear" w:color="auto" w:fill="ffffff"/>
        </w:rPr>
        <w:t xml:space="preserve">олномочия</w:t>
      </w:r>
      <w:r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 xml:space="preserve"> </w:t>
      </w:r>
      <w:r>
        <w:rPr>
          <w:b/>
          <w:bCs/>
        </w:rPr>
        <w:t xml:space="preserve">Комиссии</w:t>
      </w:r>
      <w:r/>
    </w:p>
    <w:p>
      <w:pPr>
        <w:ind w:firstLine="709"/>
        <w:jc w:val="center"/>
        <w:rPr>
          <w:b/>
          <w:bCs/>
        </w:rPr>
        <w:outlineLvl w:val="2"/>
      </w:pPr>
      <w:r>
        <w:rPr>
          <w:b/>
          <w:bCs/>
        </w:rPr>
      </w:r>
      <w:r/>
    </w:p>
    <w:p>
      <w:pPr>
        <w:ind w:firstLine="709"/>
        <w:jc w:val="both"/>
        <w:rPr>
          <w:lang w:val="kk-KZ"/>
        </w:rPr>
      </w:pPr>
      <w:r>
        <w:rPr>
          <w:lang w:val="kk-KZ"/>
        </w:rPr>
        <w:t xml:space="preserve">6</w:t>
      </w:r>
      <w:r>
        <w:t xml:space="preserve">. Основными </w:t>
      </w:r>
      <w:r>
        <w:rPr>
          <w:color w:val="000000"/>
          <w:spacing w:val="2"/>
          <w:shd w:val="clear" w:color="auto" w:fill="ffffff"/>
        </w:rPr>
        <w:t xml:space="preserve">полномочия</w:t>
      </w:r>
      <w:r>
        <w:t xml:space="preserve">ми Комиссии являются:</w:t>
      </w:r>
      <w:bookmarkStart w:id="2" w:name="z16"/>
      <w:r/>
      <w:bookmarkStart w:id="3" w:name="z24"/>
      <w:r/>
      <w:bookmarkEnd w:id="2"/>
      <w:r/>
      <w:bookmarkEnd w:id="3"/>
      <w:r/>
      <w:r/>
    </w:p>
    <w:p>
      <w:pPr>
        <w:pStyle w:val="966"/>
        <w:ind w:firstLine="708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1) координация деятельности государственных органов по вопросам профилактики правонарушений и реализации Концепции</w:t>
      </w:r>
      <w:r>
        <w:rPr>
          <w:color w:val="000000"/>
          <w:spacing w:val="2"/>
          <w:sz w:val="20"/>
          <w:szCs w:val="20"/>
          <w:lang w:val="kk-KZ"/>
        </w:rPr>
        <w:t xml:space="preserve"> </w:t>
      </w:r>
      <w:r>
        <w:rPr>
          <w:color w:val="000000"/>
          <w:spacing w:val="2"/>
          <w:sz w:val="20"/>
          <w:szCs w:val="20"/>
          <w:shd w:val="clear" w:color="auto" w:fill="ffffff"/>
        </w:rPr>
        <w:t xml:space="preserve">по продвижению в обществе идеологии закона и порядка на 2025 </w:t>
      </w:r>
      <w:r>
        <w:rPr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-</w:t>
      </w:r>
      <w:r>
        <w:rPr>
          <w:color w:val="000000"/>
          <w:spacing w:val="2"/>
          <w:sz w:val="20"/>
          <w:szCs w:val="20"/>
          <w:shd w:val="clear" w:color="auto" w:fill="ffffff"/>
        </w:rPr>
        <w:t xml:space="preserve"> 2030 годы</w:t>
      </w:r>
      <w:r>
        <w:rPr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>
        <w:rPr>
          <w:color w:val="000000"/>
          <w:spacing w:val="2"/>
          <w:sz w:val="20"/>
          <w:szCs w:val="20"/>
          <w:shd w:val="clear" w:color="auto" w:fill="ffffff"/>
        </w:rPr>
        <w:t xml:space="preserve">(далее </w:t>
      </w:r>
      <w:r>
        <w:rPr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-</w:t>
      </w:r>
      <w:r>
        <w:rPr>
          <w:color w:val="000000"/>
          <w:spacing w:val="2"/>
          <w:sz w:val="20"/>
          <w:szCs w:val="20"/>
          <w:shd w:val="clear" w:color="auto" w:fill="ffffff"/>
        </w:rPr>
        <w:t xml:space="preserve"> Концепция)</w:t>
      </w:r>
      <w:r>
        <w:rPr>
          <w:color w:val="000000"/>
          <w:spacing w:val="2"/>
          <w:sz w:val="20"/>
          <w:szCs w:val="20"/>
        </w:rPr>
        <w:t xml:space="preserve">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2) выработка предложений и рекомендаций по совершенствованию деятельности субъектов профилактики правонарушений и реализации конституционного принципа Закон и Порядок;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3) рассмотрение хода реализации программных документов в области профилактики правонарушений и Концепции;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4) внесение на рассмотрение местных исполнительных органов предложений по совершенствованию мер по профилактике правонарушений и реализации Концепции;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5) подготовка и направление информационных материалов по вопросам профилактики правонарушений и реализации конституционного принципа Закон и Порядок в соответствующие местные представительные и исполнительные органы;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6) заслушивание отчетов руководителей и должностных лиц государственных органов по вопросам профилактики правонарушений и реализации Концепции, а также о проводимой ими работе, выработка предложений по совершенствованию их деятельности;</w:t>
      </w:r>
      <w:r/>
    </w:p>
    <w:p>
      <w:pPr>
        <w:pStyle w:val="966"/>
        <w:jc w:val="both"/>
        <w:spacing w:before="0" w:beforeAutospacing="0" w:after="0" w:afterAutospacing="0"/>
        <w:rPr>
          <w:color w:val="000000"/>
          <w:spacing w:val="2"/>
          <w:sz w:val="20"/>
          <w:szCs w:val="20"/>
          <w:lang w:val="kk-KZ"/>
        </w:rPr>
      </w:pPr>
      <w:r>
        <w:rPr>
          <w:color w:val="000000"/>
          <w:spacing w:val="2"/>
          <w:sz w:val="20"/>
          <w:szCs w:val="20"/>
        </w:rPr>
        <w:t xml:space="preserve">      </w:t>
      </w:r>
      <w:r>
        <w:rPr>
          <w:color w:val="000000"/>
          <w:spacing w:val="2"/>
          <w:sz w:val="20"/>
          <w:szCs w:val="20"/>
          <w:lang w:val="kk-KZ"/>
        </w:rPr>
        <w:tab/>
      </w:r>
      <w:r>
        <w:rPr>
          <w:color w:val="000000"/>
          <w:spacing w:val="2"/>
          <w:sz w:val="20"/>
          <w:szCs w:val="20"/>
        </w:rPr>
        <w:t xml:space="preserve">7) рассмотрение реком</w:t>
      </w:r>
      <w:r>
        <w:rPr>
          <w:color w:val="000000"/>
          <w:spacing w:val="2"/>
          <w:sz w:val="20"/>
          <w:szCs w:val="20"/>
        </w:rPr>
        <w:t xml:space="preserve">ендаций межведомственной группы</w:t>
      </w:r>
      <w:r>
        <w:rPr>
          <w:color w:val="000000"/>
          <w:spacing w:val="2"/>
          <w:sz w:val="20"/>
          <w:szCs w:val="20"/>
        </w:rPr>
        <w:t xml:space="preserve">.</w:t>
      </w:r>
      <w:r/>
    </w:p>
    <w:p>
      <w:pPr>
        <w:ind w:firstLine="708"/>
        <w:jc w:val="both"/>
        <w:tabs>
          <w:tab w:val="left" w:pos="4381" w:leader="none"/>
        </w:tabs>
        <w:rPr>
          <w:lang w:val="kk-KZ"/>
        </w:rPr>
        <w:outlineLvl w:val="2"/>
      </w:pPr>
      <w:r>
        <w:rPr>
          <w:lang w:val="kk-KZ"/>
        </w:rPr>
        <w:tab/>
      </w:r>
      <w:r/>
    </w:p>
    <w:p>
      <w:pPr>
        <w:ind w:firstLine="709"/>
        <w:jc w:val="center"/>
        <w:rPr>
          <w:b/>
          <w:bCs/>
          <w:lang w:val="kk-KZ"/>
        </w:rPr>
        <w:outlineLvl w:val="2"/>
      </w:pPr>
      <w:r>
        <w:rPr>
          <w:b/>
          <w:bCs/>
          <w:lang w:val="kk-KZ"/>
        </w:rPr>
        <w:t xml:space="preserve">3</w:t>
      </w:r>
      <w:r>
        <w:rPr>
          <w:b/>
          <w:bCs/>
        </w:rPr>
        <w:t xml:space="preserve">. Организация </w:t>
      </w:r>
      <w:r>
        <w:rPr>
          <w:b/>
          <w:bCs/>
          <w:lang w:val="kk-KZ"/>
        </w:rPr>
        <w:t xml:space="preserve">и порядок деятельности Комиссии</w:t>
      </w:r>
      <w:r/>
    </w:p>
    <w:p>
      <w:pPr>
        <w:ind w:firstLine="709"/>
        <w:jc w:val="both"/>
        <w:rPr>
          <w:b/>
          <w:bCs/>
          <w:lang w:val="kk-KZ"/>
        </w:rPr>
        <w:outlineLvl w:val="2"/>
      </w:pPr>
      <w:r>
        <w:rPr>
          <w:b/>
          <w:bCs/>
          <w:lang w:val="kk-KZ"/>
        </w:rPr>
      </w:r>
      <w:r/>
    </w:p>
    <w:p>
      <w:pPr>
        <w:ind w:firstLine="709"/>
        <w:jc w:val="both"/>
        <w:rPr>
          <w:lang w:val="kk-KZ"/>
        </w:rPr>
      </w:pPr>
      <w:r>
        <w:rPr>
          <w:lang w:val="kk-KZ"/>
        </w:rPr>
        <w:t xml:space="preserve">7</w:t>
      </w:r>
      <w:r>
        <w:t xml:space="preserve">. </w:t>
      </w:r>
      <w:bookmarkStart w:id="4" w:name="z41"/>
      <w:r/>
      <w:bookmarkEnd w:id="4"/>
      <w:r>
        <w:rPr>
          <w:lang w:val="kk-KZ"/>
        </w:rPr>
        <w:t xml:space="preserve">Организация и порядок деятельности Комиссии осуществляется в соответствии с Регламентом </w:t>
      </w:r>
      <w:r>
        <w:t xml:space="preserve">акимата</w:t>
      </w:r>
      <w:r>
        <w:t xml:space="preserve"> </w:t>
      </w:r>
      <w:r>
        <w:t xml:space="preserve">Мамлютского</w:t>
      </w:r>
      <w:r>
        <w:t xml:space="preserve"> района Северо-Казахстанской области, </w:t>
      </w:r>
      <w:r>
        <w:t xml:space="preserve">утвержденн</w:t>
      </w:r>
      <w:r>
        <w:rPr>
          <w:lang w:val="kk-KZ"/>
        </w:rPr>
        <w:t xml:space="preserve">ым</w:t>
      </w:r>
      <w:r>
        <w:t xml:space="preserve"> постановлением </w:t>
      </w:r>
      <w:r>
        <w:t xml:space="preserve">акимата</w:t>
      </w:r>
      <w:r>
        <w:t xml:space="preserve"> </w:t>
      </w:r>
      <w:r>
        <w:t xml:space="preserve">Мамлютского</w:t>
      </w:r>
      <w:r>
        <w:t xml:space="preserve"> района Северо-Казахстанской области от 20 </w:t>
      </w:r>
      <w:r>
        <w:rPr>
          <w:lang w:val="kk-KZ"/>
        </w:rPr>
        <w:t xml:space="preserve">февраля</w:t>
      </w:r>
      <w:r>
        <w:t xml:space="preserve"> 202</w:t>
      </w:r>
      <w:r>
        <w:rPr>
          <w:lang w:val="kk-KZ"/>
        </w:rPr>
        <w:t xml:space="preserve">4</w:t>
      </w:r>
      <w:r>
        <w:t xml:space="preserve"> года № </w:t>
      </w:r>
      <w:r>
        <w:rPr>
          <w:lang w:val="kk-KZ"/>
        </w:rPr>
        <w:t xml:space="preserve">40</w:t>
      </w:r>
      <w:r>
        <w:t xml:space="preserve">. </w:t>
      </w:r>
      <w:r/>
    </w:p>
    <w:p>
      <w:pPr>
        <w:jc w:val="center"/>
        <w:tabs>
          <w:tab w:val="left" w:pos="851" w:leader="none"/>
        </w:tabs>
        <w:rPr>
          <w:lang w:val="kk-KZ"/>
        </w:rPr>
      </w:pPr>
      <w:r>
        <w:rPr>
          <w:lang w:val="kk-KZ"/>
        </w:rPr>
        <w:t xml:space="preserve">___________________________________________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pgNumType w:start="3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SimSun">
    <w:panose1 w:val="02020603020101020101"/>
  </w:font>
  <w:font w:name="Arial">
    <w:panose1 w:val="020B0604020202020204"/>
  </w:font>
  <w:font w:name="Calibri">
    <w:panose1 w:val="020F0502020204030204"/>
  </w:font>
  <w:font w:name="times/kazakh">
    <w:panose1 w:val="020B0603030804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rPr>
        <w:rStyle w:val="967"/>
        <w:sz w:val="20"/>
        <w:szCs w:val="20"/>
      </w:rPr>
      <w:framePr w:wrap="around" w:vAnchor="text" w:hAnchor="margin" w:xAlign="center" w:y="1"/>
    </w:pPr>
    <w:r>
      <w:rPr>
        <w:rStyle w:val="967"/>
        <w:sz w:val="20"/>
        <w:szCs w:val="20"/>
      </w:rPr>
      <w:fldChar w:fldCharType="begin"/>
    </w:r>
    <w:r>
      <w:rPr>
        <w:rStyle w:val="967"/>
        <w:sz w:val="20"/>
        <w:szCs w:val="20"/>
      </w:rPr>
      <w:instrText xml:space="preserve">PAGE  </w:instrText>
    </w:r>
    <w:r>
      <w:rPr>
        <w:rStyle w:val="967"/>
        <w:sz w:val="20"/>
        <w:szCs w:val="20"/>
      </w:rPr>
      <w:fldChar w:fldCharType="separate"/>
    </w:r>
    <w:r>
      <w:rPr>
        <w:rStyle w:val="967"/>
        <w:sz w:val="20"/>
        <w:szCs w:val="20"/>
      </w:rPr>
      <w:t xml:space="preserve">4</w:t>
    </w:r>
    <w:r>
      <w:rPr>
        <w:rStyle w:val="967"/>
        <w:sz w:val="20"/>
        <w:szCs w:val="20"/>
      </w:rPr>
      <w:fldChar w:fldCharType="end"/>
    </w:r>
    <w:r/>
  </w:p>
  <w:p>
    <w:pPr>
      <w:pStyle w:val="957"/>
      <w:rPr>
        <w:sz w:val="20"/>
        <w:szCs w:val="20"/>
      </w:rPr>
    </w:pPr>
    <w:r>
      <w:rPr>
        <w:sz w:val="20"/>
        <w:szCs w:val="20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rPr>
        <w:rStyle w:val="967"/>
      </w:rPr>
      <w:framePr w:wrap="around" w:vAnchor="text" w:hAnchor="margin" w:xAlign="center" w:y="1"/>
    </w:pPr>
    <w:r>
      <w:rPr>
        <w:rStyle w:val="967"/>
      </w:rPr>
      <w:fldChar w:fldCharType="begin"/>
    </w:r>
    <w:r>
      <w:rPr>
        <w:rStyle w:val="967"/>
      </w:rPr>
      <w:instrText xml:space="preserve">PAGE  </w:instrText>
    </w:r>
    <w:r>
      <w:rPr>
        <w:rStyle w:val="967"/>
      </w:rPr>
      <w:fldChar w:fldCharType="end"/>
    </w:r>
    <w:r/>
  </w:p>
  <w:p>
    <w:pPr>
      <w:pStyle w:val="957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Аппарат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акима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Мамлютского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района Северо-Казахстанской области -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Джапабаев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А.А.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6028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Аппарат 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акима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Мамлютского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района Северо-Казахстанской области - 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Джапабаев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А.А.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122214005"/>
      <w:docPartObj>
        <w:docPartGallery w:val="Page Numbers (Top of Page)"/>
        <w:docPartUnique w:val="true"/>
      </w:docPartObj>
      <w:rPr/>
    </w:sdtPr>
    <w:sdtContent>
      <w:p>
        <w:pPr>
          <w:pStyle w:val="957"/>
          <w:jc w:val="center"/>
          <w:rPr>
            <w:sz w:val="16"/>
            <w:szCs w:val="16"/>
          </w:rPr>
        </w:pPr>
        <w:r>
          <w:rPr>
            <w:sz w:val="16"/>
            <w:szCs w:val="16"/>
            <w:lang w:val="kk-KZ"/>
          </w:rPr>
          <w:t xml:space="preserve">4</w:t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2" w:default="1">
    <w:name w:val="Normal"/>
    <w:qFormat/>
  </w:style>
  <w:style w:type="paragraph" w:styleId="743">
    <w:name w:val="Heading 1"/>
    <w:basedOn w:val="742"/>
    <w:next w:val="742"/>
    <w:link w:val="976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44">
    <w:name w:val="Heading 2"/>
    <w:basedOn w:val="742"/>
    <w:next w:val="742"/>
    <w:link w:val="789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paragraph" w:styleId="745">
    <w:name w:val="Heading 3"/>
    <w:basedOn w:val="742"/>
    <w:next w:val="742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746">
    <w:name w:val="Heading 4"/>
    <w:basedOn w:val="742"/>
    <w:next w:val="742"/>
    <w:link w:val="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47">
    <w:name w:val="Heading 5"/>
    <w:basedOn w:val="742"/>
    <w:next w:val="742"/>
    <w:link w:val="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48">
    <w:name w:val="Heading 6"/>
    <w:basedOn w:val="742"/>
    <w:next w:val="742"/>
    <w:link w:val="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paragraph" w:styleId="749">
    <w:name w:val="Heading 7"/>
    <w:basedOn w:val="742"/>
    <w:next w:val="742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paragraph" w:styleId="750">
    <w:name w:val="Heading 8"/>
    <w:basedOn w:val="742"/>
    <w:next w:val="742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paragraph" w:styleId="751">
    <w:name w:val="Heading 9"/>
    <w:basedOn w:val="742"/>
    <w:next w:val="742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</w:style>
  <w:style w:type="table" w:styleId="7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4" w:default="1">
    <w:name w:val="No List"/>
    <w:uiPriority w:val="99"/>
    <w:semiHidden/>
    <w:unhideWhenUsed/>
  </w:style>
  <w:style w:type="character" w:styleId="755" w:customStyle="1">
    <w:name w:val="Heading 2 Char"/>
    <w:basedOn w:val="752"/>
    <w:uiPriority w:val="9"/>
    <w:rPr>
      <w:rFonts w:ascii="Arial" w:hAnsi="Arial" w:cs="Arial" w:eastAsia="Arial"/>
      <w:sz w:val="34"/>
    </w:rPr>
  </w:style>
  <w:style w:type="character" w:styleId="756" w:customStyle="1">
    <w:name w:val="Heading 3 Char"/>
    <w:basedOn w:val="752"/>
    <w:uiPriority w:val="9"/>
    <w:rPr>
      <w:rFonts w:ascii="Arial" w:hAnsi="Arial" w:cs="Arial" w:eastAsia="Arial"/>
      <w:sz w:val="30"/>
      <w:szCs w:val="30"/>
    </w:rPr>
  </w:style>
  <w:style w:type="character" w:styleId="757" w:customStyle="1">
    <w:name w:val="Heading 4 Char"/>
    <w:basedOn w:val="752"/>
    <w:uiPriority w:val="9"/>
    <w:rPr>
      <w:rFonts w:ascii="Arial" w:hAnsi="Arial" w:cs="Arial" w:eastAsia="Arial"/>
      <w:b/>
      <w:bCs/>
      <w:sz w:val="26"/>
      <w:szCs w:val="26"/>
    </w:rPr>
  </w:style>
  <w:style w:type="character" w:styleId="758" w:customStyle="1">
    <w:name w:val="Heading 5 Char"/>
    <w:basedOn w:val="752"/>
    <w:uiPriority w:val="9"/>
    <w:rPr>
      <w:rFonts w:ascii="Arial" w:hAnsi="Arial" w:cs="Arial" w:eastAsia="Arial"/>
      <w:b/>
      <w:bCs/>
      <w:sz w:val="24"/>
      <w:szCs w:val="24"/>
    </w:rPr>
  </w:style>
  <w:style w:type="character" w:styleId="759" w:customStyle="1">
    <w:name w:val="Heading 6 Char"/>
    <w:basedOn w:val="752"/>
    <w:uiPriority w:val="9"/>
    <w:rPr>
      <w:rFonts w:ascii="Arial" w:hAnsi="Arial" w:cs="Arial" w:eastAsia="Arial"/>
      <w:b/>
      <w:bCs/>
      <w:sz w:val="22"/>
      <w:szCs w:val="22"/>
    </w:rPr>
  </w:style>
  <w:style w:type="character" w:styleId="760" w:customStyle="1">
    <w:name w:val="Heading 7 Char"/>
    <w:basedOn w:val="75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61" w:customStyle="1">
    <w:name w:val="Heading 8 Char"/>
    <w:basedOn w:val="752"/>
    <w:uiPriority w:val="9"/>
    <w:rPr>
      <w:rFonts w:ascii="Arial" w:hAnsi="Arial" w:cs="Arial" w:eastAsia="Arial"/>
      <w:i/>
      <w:iCs/>
      <w:sz w:val="22"/>
      <w:szCs w:val="22"/>
    </w:rPr>
  </w:style>
  <w:style w:type="character" w:styleId="762" w:customStyle="1">
    <w:name w:val="Heading 9 Char"/>
    <w:basedOn w:val="752"/>
    <w:uiPriority w:val="9"/>
    <w:rPr>
      <w:rFonts w:ascii="Arial" w:hAnsi="Arial" w:cs="Arial" w:eastAsia="Arial"/>
      <w:i/>
      <w:iCs/>
      <w:sz w:val="21"/>
      <w:szCs w:val="21"/>
    </w:rPr>
  </w:style>
  <w:style w:type="character" w:styleId="763" w:customStyle="1">
    <w:name w:val="Title Char"/>
    <w:basedOn w:val="752"/>
    <w:uiPriority w:val="10"/>
    <w:rPr>
      <w:sz w:val="48"/>
      <w:szCs w:val="48"/>
    </w:rPr>
  </w:style>
  <w:style w:type="character" w:styleId="764" w:customStyle="1">
    <w:name w:val="Quote Char"/>
    <w:uiPriority w:val="29"/>
    <w:rPr>
      <w:i/>
    </w:rPr>
  </w:style>
  <w:style w:type="character" w:styleId="765" w:customStyle="1">
    <w:name w:val="Intense Quote Char"/>
    <w:uiPriority w:val="30"/>
    <w:rPr>
      <w:i/>
    </w:rPr>
  </w:style>
  <w:style w:type="character" w:styleId="766" w:customStyle="1">
    <w:name w:val="Header Char"/>
    <w:basedOn w:val="752"/>
    <w:uiPriority w:val="99"/>
  </w:style>
  <w:style w:type="table" w:styleId="767" w:customStyle="1">
    <w:name w:val="Plain Table 1"/>
    <w:basedOn w:val="75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5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5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2"/>
    <w:basedOn w:val="75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"/>
    <w:basedOn w:val="75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4"/>
    <w:basedOn w:val="75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 w:customStyle="1">
    <w:name w:val="Grid Table 5 Dark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6 Colorful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7 Colorful"/>
    <w:basedOn w:val="75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2"/>
    <w:basedOn w:val="75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1" w:customStyle="1">
    <w:name w:val="List Table 3"/>
    <w:basedOn w:val="75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"/>
    <w:basedOn w:val="75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5 Dark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6 Colorful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7 Colorful"/>
    <w:basedOn w:val="75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6" w:customStyle="1">
    <w:name w:val="Footnote Text Char"/>
    <w:uiPriority w:val="99"/>
    <w:rPr>
      <w:sz w:val="18"/>
    </w:rPr>
  </w:style>
  <w:style w:type="character" w:styleId="787" w:customStyle="1">
    <w:name w:val="Endnote Text Char"/>
    <w:uiPriority w:val="99"/>
    <w:rPr>
      <w:sz w:val="20"/>
    </w:rPr>
  </w:style>
  <w:style w:type="character" w:styleId="788" w:customStyle="1">
    <w:name w:val="Heading 1 Char"/>
    <w:basedOn w:val="752"/>
    <w:uiPriority w:val="9"/>
    <w:rPr>
      <w:rFonts w:ascii="Arial" w:hAnsi="Arial" w:cs="Arial" w:eastAsia="Arial"/>
      <w:sz w:val="40"/>
      <w:szCs w:val="40"/>
    </w:rPr>
  </w:style>
  <w:style w:type="character" w:styleId="789" w:customStyle="1">
    <w:name w:val="Заголовок 2 Знак"/>
    <w:basedOn w:val="752"/>
    <w:link w:val="744"/>
    <w:uiPriority w:val="9"/>
    <w:rPr>
      <w:rFonts w:ascii="Arial" w:hAnsi="Arial" w:cs="Arial" w:eastAsia="Arial"/>
      <w:sz w:val="34"/>
    </w:rPr>
  </w:style>
  <w:style w:type="character" w:styleId="790" w:customStyle="1">
    <w:name w:val="Заголовок 3 Знак"/>
    <w:basedOn w:val="752"/>
    <w:link w:val="745"/>
    <w:uiPriority w:val="9"/>
    <w:rPr>
      <w:rFonts w:ascii="Arial" w:hAnsi="Arial" w:cs="Arial" w:eastAsia="Arial"/>
      <w:sz w:val="30"/>
      <w:szCs w:val="30"/>
    </w:rPr>
  </w:style>
  <w:style w:type="character" w:styleId="791" w:customStyle="1">
    <w:name w:val="Заголовок 4 Знак"/>
    <w:basedOn w:val="752"/>
    <w:link w:val="746"/>
    <w:uiPriority w:val="9"/>
    <w:rPr>
      <w:rFonts w:ascii="Arial" w:hAnsi="Arial" w:cs="Arial" w:eastAsia="Arial"/>
      <w:b/>
      <w:bCs/>
      <w:sz w:val="26"/>
      <w:szCs w:val="26"/>
    </w:rPr>
  </w:style>
  <w:style w:type="character" w:styleId="792" w:customStyle="1">
    <w:name w:val="Заголовок 5 Знак"/>
    <w:basedOn w:val="752"/>
    <w:link w:val="747"/>
    <w:uiPriority w:val="9"/>
    <w:rPr>
      <w:rFonts w:ascii="Arial" w:hAnsi="Arial" w:cs="Arial" w:eastAsia="Arial"/>
      <w:b/>
      <w:bCs/>
      <w:sz w:val="24"/>
      <w:szCs w:val="24"/>
    </w:rPr>
  </w:style>
  <w:style w:type="character" w:styleId="793" w:customStyle="1">
    <w:name w:val="Заголовок 6 Знак"/>
    <w:basedOn w:val="752"/>
    <w:link w:val="748"/>
    <w:uiPriority w:val="9"/>
    <w:rPr>
      <w:rFonts w:ascii="Arial" w:hAnsi="Arial" w:cs="Arial" w:eastAsia="Arial"/>
      <w:b/>
      <w:bCs/>
      <w:sz w:val="22"/>
      <w:szCs w:val="22"/>
    </w:rPr>
  </w:style>
  <w:style w:type="character" w:styleId="794" w:customStyle="1">
    <w:name w:val="Заголовок 7 Знак"/>
    <w:basedOn w:val="752"/>
    <w:link w:val="74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95" w:customStyle="1">
    <w:name w:val="Заголовок 8 Знак"/>
    <w:basedOn w:val="752"/>
    <w:link w:val="750"/>
    <w:uiPriority w:val="9"/>
    <w:rPr>
      <w:rFonts w:ascii="Arial" w:hAnsi="Arial" w:cs="Arial" w:eastAsia="Arial"/>
      <w:i/>
      <w:iCs/>
      <w:sz w:val="22"/>
      <w:szCs w:val="22"/>
    </w:rPr>
  </w:style>
  <w:style w:type="character" w:styleId="796" w:customStyle="1">
    <w:name w:val="Заголовок 9 Знак"/>
    <w:basedOn w:val="752"/>
    <w:link w:val="751"/>
    <w:uiPriority w:val="9"/>
    <w:rPr>
      <w:rFonts w:ascii="Arial" w:hAnsi="Arial" w:cs="Arial" w:eastAsia="Arial"/>
      <w:i/>
      <w:iCs/>
      <w:sz w:val="21"/>
      <w:szCs w:val="21"/>
    </w:rPr>
  </w:style>
  <w:style w:type="character" w:styleId="797" w:customStyle="1">
    <w:name w:val="Название Знак"/>
    <w:basedOn w:val="752"/>
    <w:link w:val="951"/>
    <w:rPr>
      <w:sz w:val="48"/>
      <w:szCs w:val="48"/>
    </w:rPr>
  </w:style>
  <w:style w:type="character" w:styleId="798" w:customStyle="1">
    <w:name w:val="Subtitle Char"/>
    <w:basedOn w:val="752"/>
    <w:uiPriority w:val="11"/>
    <w:rPr>
      <w:sz w:val="24"/>
      <w:szCs w:val="24"/>
    </w:rPr>
  </w:style>
  <w:style w:type="paragraph" w:styleId="799">
    <w:name w:val="Quote"/>
    <w:basedOn w:val="742"/>
    <w:next w:val="742"/>
    <w:link w:val="800"/>
    <w:uiPriority w:val="29"/>
    <w:qFormat/>
    <w:pPr>
      <w:ind w:left="720" w:right="720"/>
    </w:pPr>
    <w:rPr>
      <w:i/>
    </w:rPr>
  </w:style>
  <w:style w:type="character" w:styleId="800" w:customStyle="1">
    <w:name w:val="Цитата 2 Знак"/>
    <w:link w:val="799"/>
    <w:uiPriority w:val="29"/>
    <w:rPr>
      <w:i/>
    </w:rPr>
  </w:style>
  <w:style w:type="paragraph" w:styleId="801">
    <w:name w:val="Intense Quote"/>
    <w:basedOn w:val="742"/>
    <w:next w:val="742"/>
    <w:link w:val="8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 w:customStyle="1">
    <w:name w:val="Выделенная цитата Знак"/>
    <w:link w:val="801"/>
    <w:uiPriority w:val="30"/>
    <w:rPr>
      <w:i/>
    </w:rPr>
  </w:style>
  <w:style w:type="character" w:styleId="803" w:customStyle="1">
    <w:name w:val="Верхний колонтитул Знак"/>
    <w:basedOn w:val="752"/>
    <w:link w:val="957"/>
    <w:uiPriority w:val="99"/>
  </w:style>
  <w:style w:type="character" w:styleId="804" w:customStyle="1">
    <w:name w:val="Footer Char"/>
    <w:basedOn w:val="752"/>
    <w:uiPriority w:val="99"/>
  </w:style>
  <w:style w:type="paragraph" w:styleId="805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6" w:customStyle="1">
    <w:name w:val="Caption Char"/>
    <w:uiPriority w:val="99"/>
  </w:style>
  <w:style w:type="table" w:styleId="807" w:customStyle="1">
    <w:name w:val="Table Grid Light"/>
    <w:basedOn w:val="75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 w:customStyle="1">
    <w:name w:val="Таблица простая 11"/>
    <w:basedOn w:val="75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 w:customStyle="1">
    <w:name w:val="Таблица простая 21"/>
    <w:basedOn w:val="75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 w:customStyle="1">
    <w:name w:val="Таблица простая 31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 w:customStyle="1">
    <w:name w:val="Таблица простая 41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Таблица простая 51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 w:customStyle="1">
    <w:name w:val="Таблица-сетка 1 светлая1"/>
    <w:basedOn w:val="75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1"/>
    <w:basedOn w:val="75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2"/>
    <w:basedOn w:val="75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3"/>
    <w:basedOn w:val="75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4"/>
    <w:basedOn w:val="75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5"/>
    <w:basedOn w:val="75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6"/>
    <w:basedOn w:val="75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Таблица-сетка 21"/>
    <w:basedOn w:val="75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1"/>
    <w:basedOn w:val="75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2"/>
    <w:basedOn w:val="75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3"/>
    <w:basedOn w:val="75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4"/>
    <w:basedOn w:val="75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5"/>
    <w:basedOn w:val="75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6"/>
    <w:basedOn w:val="75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Таблица-сетка 31"/>
    <w:basedOn w:val="75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1"/>
    <w:basedOn w:val="75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2"/>
    <w:basedOn w:val="75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3"/>
    <w:basedOn w:val="75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4"/>
    <w:basedOn w:val="75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5"/>
    <w:basedOn w:val="75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6"/>
    <w:basedOn w:val="75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Таблица-сетка 41"/>
    <w:basedOn w:val="75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 w:customStyle="1">
    <w:name w:val="Grid Table 4 - Accent 1"/>
    <w:basedOn w:val="753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6" w:customStyle="1">
    <w:name w:val="Grid Table 4 - Accent 2"/>
    <w:basedOn w:val="753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7" w:customStyle="1">
    <w:name w:val="Grid Table 4 - Accent 3"/>
    <w:basedOn w:val="75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8" w:customStyle="1">
    <w:name w:val="Grid Table 4 - Accent 4"/>
    <w:basedOn w:val="753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9" w:customStyle="1">
    <w:name w:val="Grid Table 4 - Accent 5"/>
    <w:basedOn w:val="753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0" w:customStyle="1">
    <w:name w:val="Grid Table 4 - Accent 6"/>
    <w:basedOn w:val="753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1" w:customStyle="1">
    <w:name w:val="Таблица-сетка 5 темная1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- Accent 1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2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3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- Accent 4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 - Accent 5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 - Accent 6"/>
    <w:basedOn w:val="75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8" w:customStyle="1">
    <w:name w:val="Таблица-сетка 6 цветная1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9" w:customStyle="1">
    <w:name w:val="Grid Table 6 Colorful - Accent 1"/>
    <w:basedOn w:val="753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0" w:customStyle="1">
    <w:name w:val="Grid Table 6 Colorful - Accent 2"/>
    <w:basedOn w:val="75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1" w:customStyle="1">
    <w:name w:val="Grid Table 6 Colorful - Accent 3"/>
    <w:basedOn w:val="75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2" w:customStyle="1">
    <w:name w:val="Grid Table 6 Colorful - Accent 4"/>
    <w:basedOn w:val="75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3" w:customStyle="1">
    <w:name w:val="Grid Table 6 Colorful - Accent 5"/>
    <w:basedOn w:val="753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4" w:customStyle="1">
    <w:name w:val="Grid Table 6 Colorful - Accent 6"/>
    <w:basedOn w:val="753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5" w:customStyle="1">
    <w:name w:val="Таблица-сетка 7 цветная1"/>
    <w:basedOn w:val="75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6" w:customStyle="1">
    <w:name w:val="Grid Table 7 Colorful - Accent 1"/>
    <w:basedOn w:val="753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6BFDD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6BFDD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7" w:customStyle="1">
    <w:name w:val="Grid Table 7 Colorful - Accent 2"/>
    <w:basedOn w:val="75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8" w:customStyle="1">
    <w:name w:val="Grid Table 7 Colorful - Accent 3"/>
    <w:basedOn w:val="75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ABB59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9ABB59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59" w:customStyle="1">
    <w:name w:val="Grid Table 7 Colorful - Accent 4"/>
    <w:basedOn w:val="75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0" w:customStyle="1">
    <w:name w:val="Grid Table 7 Colorful - Accent 5"/>
    <w:basedOn w:val="753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9D0DE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9D0DE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1" w:customStyle="1">
    <w:name w:val="Grid Table 7 Colorful - Accent 6"/>
    <w:basedOn w:val="753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396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FAC396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2" w:customStyle="1">
    <w:name w:val="Список-таблица 1 светлая1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1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2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3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4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5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6"/>
    <w:basedOn w:val="75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Список-таблица 21"/>
    <w:basedOn w:val="75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1"/>
    <w:basedOn w:val="75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2"/>
    <w:basedOn w:val="75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3"/>
    <w:basedOn w:val="75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4"/>
    <w:basedOn w:val="75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5"/>
    <w:basedOn w:val="75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5" w:customStyle="1">
    <w:name w:val="List Table 2 - Accent 6"/>
    <w:basedOn w:val="75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6" w:customStyle="1">
    <w:name w:val="Список-таблица 31"/>
    <w:basedOn w:val="75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1"/>
    <w:basedOn w:val="75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2"/>
    <w:basedOn w:val="75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3"/>
    <w:basedOn w:val="75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4"/>
    <w:basedOn w:val="75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5"/>
    <w:basedOn w:val="75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6"/>
    <w:basedOn w:val="75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Список-таблица 41"/>
    <w:basedOn w:val="75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1"/>
    <w:basedOn w:val="75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2"/>
    <w:basedOn w:val="75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3"/>
    <w:basedOn w:val="75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4"/>
    <w:basedOn w:val="75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5"/>
    <w:basedOn w:val="75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6"/>
    <w:basedOn w:val="75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Список-таблица 5 темная1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1"/>
    <w:basedOn w:val="753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2"/>
    <w:basedOn w:val="75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3"/>
    <w:basedOn w:val="75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4"/>
    <w:basedOn w:val="75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5"/>
    <w:basedOn w:val="75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5 Dark - Accent 6"/>
    <w:basedOn w:val="75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Список-таблица 6 цветная1"/>
    <w:basedOn w:val="75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8" w:customStyle="1">
    <w:name w:val="List Table 6 Colorful - Accent 1"/>
    <w:basedOn w:val="75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9" w:customStyle="1">
    <w:name w:val="List Table 6 Colorful - Accent 2"/>
    <w:basedOn w:val="75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0" w:customStyle="1">
    <w:name w:val="List Table 6 Colorful - Accent 3"/>
    <w:basedOn w:val="75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1" w:customStyle="1">
    <w:name w:val="List Table 6 Colorful - Accent 4"/>
    <w:basedOn w:val="75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2" w:customStyle="1">
    <w:name w:val="List Table 6 Colorful - Accent 5"/>
    <w:basedOn w:val="75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3" w:customStyle="1">
    <w:name w:val="List Table 6 Colorful - Accent 6"/>
    <w:basedOn w:val="75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4" w:customStyle="1">
    <w:name w:val="Список-таблица 7 цветная1"/>
    <w:basedOn w:val="75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5" w:customStyle="1">
    <w:name w:val="List Table 7 Colorful - Accent 1"/>
    <w:basedOn w:val="753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6" w:customStyle="1">
    <w:name w:val="List Table 7 Colorful - Accent 2"/>
    <w:basedOn w:val="753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7" w:customStyle="1">
    <w:name w:val="List Table 7 Colorful - Accent 3"/>
    <w:basedOn w:val="75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3D69B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3D69B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8" w:customStyle="1">
    <w:name w:val="List Table 7 Colorful - Accent 4"/>
    <w:basedOn w:val="753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9" w:customStyle="1">
    <w:name w:val="List Table 7 Colorful - Accent 5"/>
    <w:basedOn w:val="753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2CCDC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2CCDC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0" w:customStyle="1">
    <w:name w:val="List Table 7 Colorful - Accent 6"/>
    <w:basedOn w:val="753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090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FAC090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1" w:customStyle="1">
    <w:name w:val="Lined - Accent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2" w:customStyle="1">
    <w:name w:val="Lined - Accent 1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3" w:customStyle="1">
    <w:name w:val="Lined - Accent 2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4" w:customStyle="1">
    <w:name w:val="Lined - Accent 3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5" w:customStyle="1">
    <w:name w:val="Lined - Accent 4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6" w:customStyle="1">
    <w:name w:val="Lined - Accent 5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7" w:customStyle="1">
    <w:name w:val="Lined - Accent 6"/>
    <w:basedOn w:val="75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8" w:customStyle="1">
    <w:name w:val="Bordered &amp; Lined - Accent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9" w:customStyle="1">
    <w:name w:val="Bordered &amp; Lined - Accent 1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0" w:customStyle="1">
    <w:name w:val="Bordered &amp; Lined - Accent 2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1" w:customStyle="1">
    <w:name w:val="Bordered &amp; Lined - Accent 3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2" w:customStyle="1">
    <w:name w:val="Bordered &amp; Lined - Accent 4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3" w:customStyle="1">
    <w:name w:val="Bordered &amp; Lined - Accent 5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4" w:customStyle="1">
    <w:name w:val="Bordered &amp; Lined - Accent 6"/>
    <w:basedOn w:val="75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5" w:customStyle="1">
    <w:name w:val="Bordered"/>
    <w:basedOn w:val="75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6" w:customStyle="1">
    <w:name w:val="Bordered - Accent 1"/>
    <w:basedOn w:val="75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7" w:customStyle="1">
    <w:name w:val="Bordered - Accent 2"/>
    <w:basedOn w:val="75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8" w:customStyle="1">
    <w:name w:val="Bordered - Accent 3"/>
    <w:basedOn w:val="75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9" w:customStyle="1">
    <w:name w:val="Bordered - Accent 4"/>
    <w:basedOn w:val="75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0" w:customStyle="1">
    <w:name w:val="Bordered - Accent 5"/>
    <w:basedOn w:val="75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1" w:customStyle="1">
    <w:name w:val="Bordered - Accent 6"/>
    <w:basedOn w:val="75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32">
    <w:name w:val="footnote text"/>
    <w:basedOn w:val="742"/>
    <w:link w:val="933"/>
    <w:uiPriority w:val="99"/>
    <w:semiHidden/>
    <w:unhideWhenUsed/>
    <w:pPr>
      <w:spacing w:after="40"/>
    </w:pPr>
    <w:rPr>
      <w:sz w:val="18"/>
    </w:rPr>
  </w:style>
  <w:style w:type="character" w:styleId="933" w:customStyle="1">
    <w:name w:val="Текст сноски Знак"/>
    <w:link w:val="932"/>
    <w:uiPriority w:val="99"/>
    <w:rPr>
      <w:sz w:val="18"/>
    </w:rPr>
  </w:style>
  <w:style w:type="character" w:styleId="934">
    <w:name w:val="footnote reference"/>
    <w:basedOn w:val="752"/>
    <w:uiPriority w:val="99"/>
    <w:unhideWhenUsed/>
    <w:rPr>
      <w:vertAlign w:val="superscript"/>
    </w:rPr>
  </w:style>
  <w:style w:type="paragraph" w:styleId="935">
    <w:name w:val="endnote text"/>
    <w:basedOn w:val="742"/>
    <w:link w:val="936"/>
    <w:uiPriority w:val="99"/>
    <w:semiHidden/>
    <w:unhideWhenUsed/>
  </w:style>
  <w:style w:type="character" w:styleId="936" w:customStyle="1">
    <w:name w:val="Текст концевой сноски Знак"/>
    <w:link w:val="935"/>
    <w:uiPriority w:val="99"/>
    <w:rPr>
      <w:sz w:val="20"/>
    </w:rPr>
  </w:style>
  <w:style w:type="character" w:styleId="937">
    <w:name w:val="endnote reference"/>
    <w:basedOn w:val="752"/>
    <w:uiPriority w:val="99"/>
    <w:semiHidden/>
    <w:unhideWhenUsed/>
    <w:rPr>
      <w:vertAlign w:val="superscript"/>
    </w:rPr>
  </w:style>
  <w:style w:type="paragraph" w:styleId="938">
    <w:name w:val="toc 1"/>
    <w:basedOn w:val="742"/>
    <w:next w:val="742"/>
    <w:uiPriority w:val="39"/>
    <w:unhideWhenUsed/>
    <w:pPr>
      <w:spacing w:after="57"/>
    </w:pPr>
  </w:style>
  <w:style w:type="paragraph" w:styleId="939">
    <w:name w:val="toc 2"/>
    <w:basedOn w:val="742"/>
    <w:next w:val="742"/>
    <w:uiPriority w:val="39"/>
    <w:unhideWhenUsed/>
    <w:pPr>
      <w:ind w:left="283"/>
      <w:spacing w:after="57"/>
    </w:pPr>
  </w:style>
  <w:style w:type="paragraph" w:styleId="940">
    <w:name w:val="toc 3"/>
    <w:basedOn w:val="742"/>
    <w:next w:val="742"/>
    <w:uiPriority w:val="39"/>
    <w:unhideWhenUsed/>
    <w:pPr>
      <w:ind w:left="567"/>
      <w:spacing w:after="57"/>
    </w:pPr>
  </w:style>
  <w:style w:type="paragraph" w:styleId="941">
    <w:name w:val="toc 4"/>
    <w:basedOn w:val="742"/>
    <w:next w:val="742"/>
    <w:uiPriority w:val="39"/>
    <w:unhideWhenUsed/>
    <w:pPr>
      <w:ind w:left="850"/>
      <w:spacing w:after="57"/>
    </w:pPr>
  </w:style>
  <w:style w:type="paragraph" w:styleId="942">
    <w:name w:val="toc 5"/>
    <w:basedOn w:val="742"/>
    <w:next w:val="742"/>
    <w:uiPriority w:val="39"/>
    <w:unhideWhenUsed/>
    <w:pPr>
      <w:ind w:left="1134"/>
      <w:spacing w:after="57"/>
    </w:pPr>
  </w:style>
  <w:style w:type="paragraph" w:styleId="943">
    <w:name w:val="toc 6"/>
    <w:basedOn w:val="742"/>
    <w:next w:val="742"/>
    <w:uiPriority w:val="39"/>
    <w:unhideWhenUsed/>
    <w:pPr>
      <w:ind w:left="1417"/>
      <w:spacing w:after="57"/>
    </w:pPr>
  </w:style>
  <w:style w:type="paragraph" w:styleId="944">
    <w:name w:val="toc 7"/>
    <w:basedOn w:val="742"/>
    <w:next w:val="742"/>
    <w:uiPriority w:val="39"/>
    <w:unhideWhenUsed/>
    <w:pPr>
      <w:ind w:left="1701"/>
      <w:spacing w:after="57"/>
    </w:pPr>
  </w:style>
  <w:style w:type="paragraph" w:styleId="945">
    <w:name w:val="toc 8"/>
    <w:basedOn w:val="742"/>
    <w:next w:val="742"/>
    <w:uiPriority w:val="39"/>
    <w:unhideWhenUsed/>
    <w:pPr>
      <w:ind w:left="1984"/>
      <w:spacing w:after="57"/>
    </w:pPr>
  </w:style>
  <w:style w:type="paragraph" w:styleId="946">
    <w:name w:val="toc 9"/>
    <w:basedOn w:val="742"/>
    <w:next w:val="742"/>
    <w:uiPriority w:val="39"/>
    <w:unhideWhenUsed/>
    <w:pPr>
      <w:ind w:left="2268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742"/>
    <w:next w:val="742"/>
    <w:uiPriority w:val="99"/>
    <w:unhideWhenUsed/>
  </w:style>
  <w:style w:type="paragraph" w:styleId="949" w:customStyle="1">
    <w:name w:val="Знак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50">
    <w:name w:val="Body Text Indent"/>
    <w:basedOn w:val="742"/>
    <w:pPr>
      <w:ind w:firstLine="1122"/>
      <w:jc w:val="both"/>
    </w:pPr>
    <w:rPr>
      <w:sz w:val="24"/>
      <w:szCs w:val="24"/>
      <w:lang w:val="kk-KZ"/>
    </w:rPr>
  </w:style>
  <w:style w:type="paragraph" w:styleId="951">
    <w:name w:val="Title"/>
    <w:basedOn w:val="742"/>
    <w:link w:val="797"/>
    <w:qFormat/>
    <w:pPr>
      <w:jc w:val="center"/>
    </w:pPr>
    <w:rPr>
      <w:sz w:val="28"/>
      <w:szCs w:val="24"/>
    </w:rPr>
  </w:style>
  <w:style w:type="paragraph" w:styleId="952">
    <w:name w:val="Subtitle"/>
    <w:basedOn w:val="742"/>
    <w:link w:val="955"/>
    <w:qFormat/>
    <w:pPr>
      <w:ind w:firstLine="709"/>
      <w:jc w:val="both"/>
    </w:pPr>
    <w:rPr>
      <w:sz w:val="28"/>
      <w:szCs w:val="24"/>
    </w:rPr>
  </w:style>
  <w:style w:type="paragraph" w:styleId="953">
    <w:name w:val="No Spacing"/>
    <w:uiPriority w:val="1"/>
    <w:qFormat/>
    <w:rPr>
      <w:sz w:val="24"/>
      <w:szCs w:val="24"/>
    </w:rPr>
  </w:style>
  <w:style w:type="paragraph" w:styleId="954" w:customStyle="1">
    <w:name w:val="Стиль Слева:  0 см Выступ:  15 см"/>
    <w:basedOn w:val="74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55" w:customStyle="1">
    <w:name w:val="Подзаголовок Знак"/>
    <w:link w:val="952"/>
    <w:rPr>
      <w:sz w:val="28"/>
      <w:szCs w:val="24"/>
      <w:lang w:val="ru-RU" w:bidi="ar-SA" w:eastAsia="ru-RU"/>
    </w:rPr>
  </w:style>
  <w:style w:type="table" w:styleId="956">
    <w:name w:val="Table Grid"/>
    <w:basedOn w:val="75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7">
    <w:name w:val="Header"/>
    <w:basedOn w:val="742"/>
    <w:link w:val="803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58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59" w:customStyle="1">
    <w:name w:val="Знак Знак Знак1 Знак"/>
    <w:basedOn w:val="742"/>
    <w:pPr>
      <w:spacing w:after="160" w:line="240" w:lineRule="exact"/>
    </w:pPr>
    <w:rPr>
      <w:sz w:val="28"/>
      <w:lang w:val="en-US" w:eastAsia="en-US"/>
    </w:rPr>
  </w:style>
  <w:style w:type="paragraph" w:styleId="960" w:customStyle="1">
    <w:name w:val="Знак4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61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962">
    <w:name w:val="Body Text Indent 2"/>
    <w:basedOn w:val="742"/>
    <w:pPr>
      <w:ind w:left="283"/>
      <w:spacing w:after="120" w:line="480" w:lineRule="auto"/>
    </w:pPr>
  </w:style>
  <w:style w:type="character" w:styleId="963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964" w:customStyle="1">
    <w:name w:val="Знак Знак Знак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65">
    <w:name w:val="List Paragraph"/>
    <w:basedOn w:val="74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66">
    <w:name w:val="Normal (Web)"/>
    <w:basedOn w:val="742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967">
    <w:name w:val="page number"/>
    <w:basedOn w:val="752"/>
  </w:style>
  <w:style w:type="character" w:styleId="968">
    <w:name w:val="Strong"/>
    <w:qFormat/>
    <w:rPr>
      <w:b/>
      <w:bCs/>
    </w:rPr>
  </w:style>
  <w:style w:type="paragraph" w:styleId="969">
    <w:name w:val="Footer"/>
    <w:basedOn w:val="742"/>
    <w:link w:val="970"/>
    <w:pPr>
      <w:tabs>
        <w:tab w:val="center" w:pos="4677" w:leader="none"/>
        <w:tab w:val="right" w:pos="9355" w:leader="none"/>
      </w:tabs>
    </w:pPr>
  </w:style>
  <w:style w:type="character" w:styleId="970" w:customStyle="1">
    <w:name w:val="Нижний колонтитул Знак"/>
    <w:basedOn w:val="752"/>
    <w:link w:val="969"/>
  </w:style>
  <w:style w:type="paragraph" w:styleId="971" w:customStyle="1">
    <w:name w:val="Знак3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72" w:customStyle="1">
    <w:name w:val="Знак2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73" w:customStyle="1">
    <w:name w:val="Знак1"/>
    <w:basedOn w:val="74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74">
    <w:name w:val="Balloon Text"/>
    <w:basedOn w:val="742"/>
    <w:link w:val="975"/>
    <w:semiHidden/>
    <w:unhideWhenUsed/>
    <w:rPr>
      <w:rFonts w:ascii="Tahoma" w:hAnsi="Tahoma" w:cs="Tahoma"/>
      <w:sz w:val="16"/>
      <w:szCs w:val="16"/>
    </w:rPr>
  </w:style>
  <w:style w:type="character" w:styleId="975" w:customStyle="1">
    <w:name w:val="Текст выноски Знак"/>
    <w:basedOn w:val="752"/>
    <w:link w:val="974"/>
    <w:semiHidden/>
    <w:rPr>
      <w:rFonts w:ascii="Tahoma" w:hAnsi="Tahoma" w:cs="Tahoma"/>
      <w:sz w:val="16"/>
      <w:szCs w:val="16"/>
    </w:rPr>
  </w:style>
  <w:style w:type="character" w:styleId="976" w:customStyle="1">
    <w:name w:val="Заголовок 1 Знак"/>
    <w:basedOn w:val="752"/>
    <w:link w:val="743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77" w:customStyle="1">
    <w:name w:val="docdata"/>
    <w:basedOn w:val="742"/>
    <w:pPr>
      <w:spacing w:before="100" w:beforeAutospacing="1" w:after="100" w:afterAutospacing="1"/>
    </w:pPr>
    <w:rPr>
      <w:sz w:val="24"/>
      <w:szCs w:val="24"/>
    </w:rPr>
  </w:style>
  <w:style w:type="character" w:styleId="978" w:customStyle="1">
    <w:name w:val="Заголовок №1_"/>
    <w:basedOn w:val="752"/>
    <w:link w:val="979"/>
    <w:rPr>
      <w:b/>
      <w:bCs/>
      <w:sz w:val="26"/>
      <w:szCs w:val="26"/>
      <w:shd w:val="clear" w:color="auto" w:fill="ffffff"/>
    </w:rPr>
  </w:style>
  <w:style w:type="paragraph" w:styleId="979" w:customStyle="1">
    <w:name w:val="Заголовок №1"/>
    <w:basedOn w:val="742"/>
    <w:link w:val="978"/>
    <w:pPr>
      <w:jc w:val="center"/>
      <w:spacing w:before="600" w:after="600" w:line="322" w:lineRule="exact"/>
      <w:shd w:val="clear" w:color="auto" w:fill="ffffff"/>
      <w:outlineLvl w:val="0"/>
    </w:pPr>
    <w:rPr>
      <w:b/>
      <w:bCs/>
      <w:sz w:val="26"/>
      <w:szCs w:val="26"/>
    </w:rPr>
  </w:style>
  <w:style w:type="character" w:styleId="980" w:customStyle="1">
    <w:name w:val="1347"/>
    <w:basedOn w:val="752"/>
  </w:style>
  <w:style w:type="character" w:styleId="981" w:customStyle="1">
    <w:name w:val="1690"/>
    <w:basedOn w:val="752"/>
  </w:style>
  <w:style w:type="character" w:styleId="982" w:customStyle="1">
    <w:name w:val="1691"/>
    <w:basedOn w:val="752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Джапабаев Алихан Алдиярович</cp:lastModifiedBy>
  <cp:revision>55</cp:revision>
  <dcterms:created xsi:type="dcterms:W3CDTF">2024-05-12T12:42:00Z</dcterms:created>
  <dcterms:modified xsi:type="dcterms:W3CDTF">2026-09-11T13:53:06Z</dcterms:modified>
</cp:coreProperties>
</file>