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8BA55" w14:textId="2FD6D424" w:rsidR="00A609A0" w:rsidRPr="00F837A0" w:rsidRDefault="00F837A0" w:rsidP="00BB0C42">
      <w:pPr>
        <w:widowControl w:val="0"/>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43E73688" w14:textId="77777777" w:rsidR="00F837A0" w:rsidRPr="00FA6539" w:rsidRDefault="00F837A0" w:rsidP="00BB0C42">
      <w:pPr>
        <w:widowControl w:val="0"/>
        <w:spacing w:after="0" w:line="240" w:lineRule="auto"/>
        <w:jc w:val="center"/>
        <w:rPr>
          <w:rFonts w:ascii="Times New Roman" w:hAnsi="Times New Roman" w:cs="Times New Roman"/>
          <w:b/>
          <w:bCs/>
          <w:noProof/>
          <w:sz w:val="24"/>
          <w:szCs w:val="24"/>
          <w:lang w:val="kk-KZ"/>
        </w:rPr>
      </w:pPr>
      <w:r w:rsidRPr="00FA6539">
        <w:rPr>
          <w:rFonts w:ascii="Times New Roman" w:hAnsi="Times New Roman" w:cs="Times New Roman"/>
          <w:b/>
          <w:bCs/>
          <w:noProof/>
          <w:sz w:val="24"/>
          <w:szCs w:val="24"/>
          <w:lang w:val="kk-KZ"/>
        </w:rPr>
        <w:t>«</w:t>
      </w:r>
      <w:r w:rsidR="00852979" w:rsidRPr="00FA6539">
        <w:rPr>
          <w:rFonts w:ascii="Times New Roman" w:hAnsi="Times New Roman" w:cs="Times New Roman"/>
          <w:b/>
          <w:bCs/>
          <w:noProof/>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енгізу туралы</w:t>
      </w:r>
      <w:r w:rsidRPr="00FA6539">
        <w:rPr>
          <w:rFonts w:ascii="Times New Roman" w:hAnsi="Times New Roman" w:cs="Times New Roman"/>
          <w:b/>
          <w:bCs/>
          <w:noProof/>
          <w:sz w:val="24"/>
          <w:szCs w:val="24"/>
          <w:lang w:val="kk-KZ"/>
        </w:rPr>
        <w:t xml:space="preserve">» Қазақстан Республикасы Заңының жобасы бойынша </w:t>
      </w:r>
    </w:p>
    <w:p w14:paraId="1485C5BE" w14:textId="133719D8" w:rsidR="00852979" w:rsidRPr="00FA6539" w:rsidRDefault="00F837A0" w:rsidP="00BB0C42">
      <w:pPr>
        <w:widowControl w:val="0"/>
        <w:spacing w:after="0" w:line="240" w:lineRule="auto"/>
        <w:jc w:val="center"/>
        <w:rPr>
          <w:rFonts w:ascii="Times New Roman" w:hAnsi="Times New Roman" w:cs="Times New Roman"/>
          <w:b/>
          <w:bCs/>
          <w:noProof/>
          <w:sz w:val="24"/>
          <w:szCs w:val="24"/>
          <w:lang w:val="kk-KZ"/>
        </w:rPr>
      </w:pPr>
      <w:r w:rsidRPr="00FA6539">
        <w:rPr>
          <w:rFonts w:ascii="Times New Roman" w:hAnsi="Times New Roman" w:cs="Times New Roman"/>
          <w:b/>
          <w:bCs/>
          <w:noProof/>
          <w:sz w:val="24"/>
          <w:szCs w:val="24"/>
          <w:lang w:val="kk-KZ"/>
        </w:rPr>
        <w:t>САЛЫСТЫРМА КЕСТЕ</w:t>
      </w:r>
    </w:p>
    <w:p w14:paraId="475116F6" w14:textId="77777777" w:rsidR="00A609A0" w:rsidRPr="00FA6539" w:rsidRDefault="00A609A0" w:rsidP="00A609A0">
      <w:pPr>
        <w:shd w:val="clear" w:color="auto" w:fill="FFFFFF" w:themeFill="background1"/>
        <w:tabs>
          <w:tab w:val="left" w:pos="8190"/>
          <w:tab w:val="right" w:pos="9355"/>
        </w:tabs>
        <w:spacing w:after="0" w:line="240" w:lineRule="auto"/>
        <w:contextualSpacing/>
        <w:jc w:val="center"/>
        <w:rPr>
          <w:rFonts w:ascii="Times New Roman" w:eastAsia="Times New Roman" w:hAnsi="Times New Roman" w:cs="Times New Roman"/>
          <w:b/>
          <w:noProof/>
          <w:sz w:val="24"/>
          <w:szCs w:val="24"/>
          <w:lang w:val="kk-KZ"/>
        </w:rPr>
      </w:pPr>
    </w:p>
    <w:tbl>
      <w:tblPr>
        <w:tblStyle w:val="a3"/>
        <w:tblW w:w="15905" w:type="dxa"/>
        <w:tblInd w:w="-34" w:type="dxa"/>
        <w:tblLayout w:type="fixed"/>
        <w:tblLook w:val="04A0" w:firstRow="1" w:lastRow="0" w:firstColumn="1" w:lastColumn="0" w:noHBand="0" w:noVBand="1"/>
      </w:tblPr>
      <w:tblGrid>
        <w:gridCol w:w="596"/>
        <w:gridCol w:w="1843"/>
        <w:gridCol w:w="4536"/>
        <w:gridCol w:w="4678"/>
        <w:gridCol w:w="4252"/>
      </w:tblGrid>
      <w:tr w:rsidR="00F837A0" w:rsidRPr="00FA6539" w14:paraId="2467E20F" w14:textId="77777777" w:rsidTr="00821478">
        <w:tc>
          <w:tcPr>
            <w:tcW w:w="596" w:type="dxa"/>
          </w:tcPr>
          <w:p w14:paraId="0CEAAB2B" w14:textId="63AD687A" w:rsidR="00F837A0" w:rsidRPr="00FA6539" w:rsidRDefault="00F837A0" w:rsidP="00F837A0">
            <w:pPr>
              <w:shd w:val="clear" w:color="auto" w:fill="FFFFFF" w:themeFill="background1"/>
              <w:ind w:hanging="17"/>
              <w:contextualSpacing/>
              <w:jc w:val="center"/>
              <w:rPr>
                <w:rFonts w:ascii="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eastAsia="ru-RU"/>
              </w:rPr>
              <w:t xml:space="preserve">р/с № </w:t>
            </w:r>
          </w:p>
        </w:tc>
        <w:tc>
          <w:tcPr>
            <w:tcW w:w="1843" w:type="dxa"/>
          </w:tcPr>
          <w:p w14:paraId="772BC3BE" w14:textId="77777777" w:rsidR="00F837A0" w:rsidRPr="00FA6539" w:rsidRDefault="00F837A0" w:rsidP="00F837A0">
            <w:pPr>
              <w:widowControl w:val="0"/>
              <w:jc w:val="center"/>
              <w:rPr>
                <w:rFonts w:ascii="Times New Roman" w:eastAsia="Times New Roman" w:hAnsi="Times New Roman" w:cs="Times New Roman"/>
                <w:b/>
                <w:bCs/>
                <w:noProof/>
                <w:sz w:val="24"/>
                <w:szCs w:val="24"/>
                <w:lang w:val="kk-KZ" w:eastAsia="ru-RU"/>
              </w:rPr>
            </w:pPr>
            <w:r w:rsidRPr="00FA6539">
              <w:rPr>
                <w:rFonts w:ascii="Times New Roman" w:eastAsia="Times New Roman" w:hAnsi="Times New Roman" w:cs="Times New Roman"/>
                <w:b/>
                <w:bCs/>
                <w:noProof/>
                <w:sz w:val="24"/>
                <w:szCs w:val="24"/>
                <w:lang w:val="kk-KZ" w:eastAsia="ru-RU"/>
              </w:rPr>
              <w:t xml:space="preserve">Құрылымдық </w:t>
            </w:r>
          </w:p>
          <w:p w14:paraId="11113278" w14:textId="65014476" w:rsidR="00F837A0" w:rsidRPr="00FA6539" w:rsidRDefault="00F837A0" w:rsidP="00F837A0">
            <w:pPr>
              <w:shd w:val="clear" w:color="auto" w:fill="FFFFFF" w:themeFill="background1"/>
              <w:contextualSpacing/>
              <w:jc w:val="center"/>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bCs/>
                <w:noProof/>
                <w:sz w:val="24"/>
                <w:szCs w:val="24"/>
                <w:lang w:val="kk-KZ" w:eastAsia="ru-RU"/>
              </w:rPr>
              <w:t>элемент</w:t>
            </w:r>
          </w:p>
        </w:tc>
        <w:tc>
          <w:tcPr>
            <w:tcW w:w="4536" w:type="dxa"/>
            <w:vAlign w:val="center"/>
          </w:tcPr>
          <w:p w14:paraId="5BC9D685" w14:textId="35B6954D" w:rsidR="00F837A0" w:rsidRPr="00FA6539" w:rsidRDefault="00F837A0" w:rsidP="00F837A0">
            <w:pPr>
              <w:shd w:val="clear" w:color="auto" w:fill="FFFFFF" w:themeFill="background1"/>
              <w:tabs>
                <w:tab w:val="left" w:pos="3432"/>
              </w:tabs>
              <w:ind w:firstLine="34"/>
              <w:contextualSpacing/>
              <w:jc w:val="center"/>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Қолданыстағы редакция</w:t>
            </w:r>
          </w:p>
        </w:tc>
        <w:tc>
          <w:tcPr>
            <w:tcW w:w="4678" w:type="dxa"/>
            <w:vAlign w:val="center"/>
          </w:tcPr>
          <w:p w14:paraId="69379D9B" w14:textId="6F1E151D" w:rsidR="00F837A0" w:rsidRPr="00FA6539" w:rsidRDefault="00F837A0" w:rsidP="00F837A0">
            <w:pPr>
              <w:shd w:val="clear" w:color="auto" w:fill="FFFFFF" w:themeFill="background1"/>
              <w:tabs>
                <w:tab w:val="left" w:pos="3432"/>
              </w:tabs>
              <w:ind w:firstLine="33"/>
              <w:contextualSpacing/>
              <w:jc w:val="center"/>
              <w:rPr>
                <w:rFonts w:ascii="Times New Roman" w:eastAsia="Times New Roman" w:hAnsi="Times New Roman" w:cs="Times New Roman"/>
                <w:b/>
                <w:noProof/>
                <w:sz w:val="24"/>
                <w:szCs w:val="24"/>
                <w:lang w:val="kk-KZ"/>
              </w:rPr>
            </w:pPr>
            <w:r w:rsidRPr="00FA6539">
              <w:rPr>
                <w:rFonts w:ascii="Times New Roman" w:hAnsi="Times New Roman" w:cs="Times New Roman"/>
                <w:b/>
                <w:noProof/>
                <w:sz w:val="24"/>
                <w:szCs w:val="24"/>
                <w:lang w:val="kk-KZ"/>
              </w:rPr>
              <w:t>Ұсынылып отырған</w:t>
            </w:r>
            <w:r w:rsidRPr="00FA6539">
              <w:rPr>
                <w:rFonts w:ascii="Times New Roman" w:eastAsia="Times New Roman" w:hAnsi="Times New Roman" w:cs="Times New Roman"/>
                <w:b/>
                <w:noProof/>
                <w:sz w:val="24"/>
                <w:szCs w:val="24"/>
                <w:lang w:val="kk-KZ"/>
              </w:rPr>
              <w:t xml:space="preserve"> редакция</w:t>
            </w:r>
          </w:p>
        </w:tc>
        <w:tc>
          <w:tcPr>
            <w:tcW w:w="4252" w:type="dxa"/>
            <w:vAlign w:val="center"/>
          </w:tcPr>
          <w:p w14:paraId="15A635BA" w14:textId="5EDABD36" w:rsidR="00F837A0" w:rsidRPr="00FA6539" w:rsidRDefault="00F837A0" w:rsidP="00F837A0">
            <w:pPr>
              <w:shd w:val="clear" w:color="auto" w:fill="FFFFFF" w:themeFill="background1"/>
              <w:tabs>
                <w:tab w:val="left" w:pos="3432"/>
              </w:tabs>
              <w:ind w:firstLine="327"/>
              <w:contextualSpacing/>
              <w:jc w:val="center"/>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bCs/>
                <w:noProof/>
                <w:sz w:val="24"/>
                <w:szCs w:val="24"/>
                <w:lang w:val="kk-KZ" w:eastAsia="ru-RU"/>
              </w:rPr>
              <w:t>Негіздеме</w:t>
            </w:r>
          </w:p>
        </w:tc>
      </w:tr>
      <w:tr w:rsidR="000B66E4" w:rsidRPr="00FA6539" w14:paraId="114A3FDA" w14:textId="77777777" w:rsidTr="005E2780">
        <w:tc>
          <w:tcPr>
            <w:tcW w:w="15905" w:type="dxa"/>
            <w:gridSpan w:val="5"/>
          </w:tcPr>
          <w:p w14:paraId="2639AB11" w14:textId="28A5E6E1" w:rsidR="00F837A0" w:rsidRPr="00FA6539" w:rsidRDefault="00F837A0" w:rsidP="00F837A0">
            <w:pPr>
              <w:widowControl w:val="0"/>
              <w:ind w:hanging="17"/>
              <w:jc w:val="center"/>
              <w:rPr>
                <w:rFonts w:ascii="Times New Roman" w:hAnsi="Times New Roman" w:cs="Times New Roman"/>
                <w:b/>
                <w:noProof/>
                <w:sz w:val="24"/>
                <w:szCs w:val="24"/>
                <w:lang w:val="kk-KZ"/>
              </w:rPr>
            </w:pPr>
            <w:r w:rsidRPr="00FA6539">
              <w:rPr>
                <w:rFonts w:ascii="Times New Roman" w:hAnsi="Times New Roman" w:cs="Times New Roman"/>
                <w:b/>
                <w:noProof/>
                <w:sz w:val="24"/>
                <w:szCs w:val="24"/>
                <w:lang w:val="kk-KZ"/>
              </w:rPr>
              <w:t xml:space="preserve">2014 жылғы 3 шiлдедегі Қазақстан Республикасының Қылмыстық </w:t>
            </w:r>
          </w:p>
          <w:p w14:paraId="405829D9" w14:textId="0D6464F3" w:rsidR="0003577F" w:rsidRPr="00FA6539" w:rsidRDefault="00F837A0" w:rsidP="00F837A0">
            <w:pPr>
              <w:widowControl w:val="0"/>
              <w:ind w:hanging="17"/>
              <w:jc w:val="center"/>
              <w:rPr>
                <w:rFonts w:ascii="Times New Roman" w:hAnsi="Times New Roman" w:cs="Times New Roman"/>
                <w:b/>
                <w:noProof/>
                <w:sz w:val="24"/>
                <w:szCs w:val="24"/>
                <w:lang w:val="kk-KZ"/>
              </w:rPr>
            </w:pPr>
            <w:r w:rsidRPr="00FA6539">
              <w:rPr>
                <w:rFonts w:ascii="Times New Roman" w:hAnsi="Times New Roman" w:cs="Times New Roman"/>
                <w:b/>
                <w:noProof/>
                <w:sz w:val="24"/>
                <w:szCs w:val="24"/>
                <w:lang w:val="kk-KZ"/>
              </w:rPr>
              <w:t>кодексi</w:t>
            </w:r>
          </w:p>
        </w:tc>
      </w:tr>
      <w:tr w:rsidR="000B66E4" w:rsidRPr="00FA6539" w14:paraId="453A9525" w14:textId="77777777" w:rsidTr="005E2780">
        <w:tc>
          <w:tcPr>
            <w:tcW w:w="596" w:type="dxa"/>
          </w:tcPr>
          <w:p w14:paraId="688055C0" w14:textId="77777777" w:rsidR="0003577F" w:rsidRPr="00FA6539" w:rsidRDefault="0003577F" w:rsidP="00FC481C">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bookmarkStart w:id="0" w:name="_Hlk192860535"/>
          </w:p>
        </w:tc>
        <w:tc>
          <w:tcPr>
            <w:tcW w:w="1843" w:type="dxa"/>
          </w:tcPr>
          <w:p w14:paraId="1E669280" w14:textId="3CAF0A42" w:rsidR="0003577F" w:rsidRPr="00FA6539" w:rsidRDefault="009B4F3D" w:rsidP="0003577F">
            <w:pPr>
              <w:shd w:val="clear" w:color="auto" w:fill="FFFFFF" w:themeFill="background1"/>
              <w:contextualSpacing/>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Тақырыбы және </w:t>
            </w:r>
            <w:r w:rsidR="0003577F" w:rsidRPr="00FA6539">
              <w:rPr>
                <w:rFonts w:ascii="Times New Roman" w:eastAsia="Times New Roman" w:hAnsi="Times New Roman" w:cs="Times New Roman"/>
                <w:noProof/>
                <w:sz w:val="24"/>
                <w:szCs w:val="24"/>
                <w:lang w:val="kk-KZ"/>
              </w:rPr>
              <w:t>2</w:t>
            </w:r>
            <w:r w:rsidR="00BB7E69" w:rsidRPr="00FA6539">
              <w:rPr>
                <w:rFonts w:ascii="Times New Roman" w:eastAsia="Times New Roman" w:hAnsi="Times New Roman" w:cs="Times New Roman"/>
                <w:noProof/>
                <w:sz w:val="24"/>
                <w:szCs w:val="24"/>
                <w:lang w:val="kk-KZ"/>
              </w:rPr>
              <w:t>2</w:t>
            </w:r>
            <w:r w:rsidR="0003577F" w:rsidRPr="00FA6539">
              <w:rPr>
                <w:rFonts w:ascii="Times New Roman" w:eastAsia="Times New Roman" w:hAnsi="Times New Roman" w:cs="Times New Roman"/>
                <w:noProof/>
                <w:sz w:val="24"/>
                <w:szCs w:val="24"/>
                <w:lang w:val="kk-KZ"/>
              </w:rPr>
              <w:t>9</w:t>
            </w:r>
            <w:r w:rsidR="004410D1" w:rsidRPr="00FA6539">
              <w:rPr>
                <w:rFonts w:ascii="Times New Roman" w:eastAsia="Times New Roman" w:hAnsi="Times New Roman" w:cs="Times New Roman"/>
                <w:noProof/>
                <w:sz w:val="24"/>
                <w:szCs w:val="24"/>
                <w:lang w:val="kk-KZ"/>
              </w:rPr>
              <w:t>-баптың</w:t>
            </w:r>
            <w:r w:rsidRPr="00FA6539">
              <w:rPr>
                <w:rFonts w:ascii="Times New Roman" w:eastAsia="Times New Roman" w:hAnsi="Times New Roman" w:cs="Times New Roman"/>
                <w:noProof/>
                <w:sz w:val="24"/>
                <w:szCs w:val="24"/>
                <w:lang w:val="kk-KZ"/>
              </w:rPr>
              <w:t xml:space="preserve"> бірінші бөлігінің бірінші абзацы</w:t>
            </w:r>
          </w:p>
        </w:tc>
        <w:tc>
          <w:tcPr>
            <w:tcW w:w="4536" w:type="dxa"/>
          </w:tcPr>
          <w:p w14:paraId="5DEE1681" w14:textId="6ABD3AB2" w:rsidR="00272DC4" w:rsidRPr="00FA6539" w:rsidRDefault="004410D1" w:rsidP="00272DC4">
            <w:pPr>
              <w:shd w:val="clear" w:color="auto" w:fill="FFFFFF" w:themeFill="background1"/>
              <w:tabs>
                <w:tab w:val="left" w:pos="3432"/>
              </w:tabs>
              <w:ind w:firstLine="317"/>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noProof/>
                <w:sz w:val="24"/>
                <w:szCs w:val="24"/>
                <w:lang w:val="kk-KZ"/>
              </w:rPr>
              <w:t>229-бап.</w:t>
            </w:r>
            <w:r w:rsidRPr="00FA6539">
              <w:rPr>
                <w:rFonts w:ascii="Times New Roman" w:eastAsia="Times New Roman" w:hAnsi="Times New Roman" w:cs="Times New Roman"/>
                <w:b/>
                <w:noProof/>
                <w:sz w:val="24"/>
                <w:szCs w:val="24"/>
                <w:lang w:val="kk-KZ"/>
              </w:rPr>
              <w:t xml:space="preserve"> Бағалы қағаздар </w:t>
            </w:r>
            <w:r w:rsidRPr="00FA6539">
              <w:rPr>
                <w:rFonts w:ascii="Times New Roman" w:eastAsia="Times New Roman" w:hAnsi="Times New Roman" w:cs="Times New Roman"/>
                <w:noProof/>
                <w:sz w:val="24"/>
                <w:szCs w:val="24"/>
                <w:lang w:val="kk-KZ"/>
              </w:rPr>
              <w:t>нарығында айла-шарғы жасау</w:t>
            </w:r>
          </w:p>
          <w:p w14:paraId="7B3B3E4E" w14:textId="77777777" w:rsidR="004410D1" w:rsidRPr="00FA6539" w:rsidRDefault="00272DC4" w:rsidP="00272DC4">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b/>
                <w:noProof/>
                <w:sz w:val="24"/>
                <w:szCs w:val="24"/>
                <w:lang w:val="kk-KZ"/>
              </w:rPr>
              <w:t> </w:t>
            </w:r>
            <w:r w:rsidRPr="00FA6539">
              <w:rPr>
                <w:rFonts w:ascii="Times New Roman" w:eastAsia="Times New Roman" w:hAnsi="Times New Roman" w:cs="Times New Roman"/>
                <w:noProof/>
                <w:sz w:val="24"/>
                <w:szCs w:val="24"/>
                <w:lang w:val="kk-KZ"/>
              </w:rPr>
              <w:t xml:space="preserve">1. </w:t>
            </w:r>
            <w:r w:rsidR="004410D1" w:rsidRPr="00FA6539">
              <w:rPr>
                <w:rFonts w:ascii="Times New Roman" w:eastAsia="Times New Roman" w:hAnsi="Times New Roman" w:cs="Times New Roman"/>
                <w:noProof/>
                <w:sz w:val="24"/>
                <w:szCs w:val="24"/>
                <w:lang w:val="kk-KZ"/>
              </w:rPr>
              <w:t>Бағалы қағаздар нарығында айла-шарғы жасау, яғни бағалы қағаздар нарығы субъектiлерiнiң ұсыныс пен сұраныстың объективтi арақатынасы нәтижесiнде бағалы қағаздарға орныққан бағадан жоғары немесе төмен баға белгiлеуге және (немесе) ұстап тұруға не бағалы қағаз саудасының көрiнiсiн жасауға бағытталған әрекеттерi, егер бұл әрекеттер азаматқа, ұйымға немесе мемлекетке ірі залал келтірсе, –</w:t>
            </w:r>
          </w:p>
          <w:p w14:paraId="27579703" w14:textId="52F0CED2" w:rsidR="0003577F" w:rsidRPr="00FA6539" w:rsidRDefault="00272DC4" w:rsidP="00272DC4">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tc>
        <w:tc>
          <w:tcPr>
            <w:tcW w:w="4678" w:type="dxa"/>
          </w:tcPr>
          <w:p w14:paraId="00765724" w14:textId="1DDBF44E" w:rsidR="00272DC4" w:rsidRPr="00FA6539" w:rsidRDefault="00A50664" w:rsidP="00272DC4">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229-бап.</w:t>
            </w:r>
            <w:r w:rsidRPr="00FA6539">
              <w:rPr>
                <w:rFonts w:ascii="Times New Roman" w:eastAsia="Times New Roman" w:hAnsi="Times New Roman" w:cs="Times New Roman"/>
                <w:b/>
                <w:noProof/>
                <w:sz w:val="24"/>
                <w:szCs w:val="24"/>
                <w:lang w:val="kk-KZ"/>
              </w:rPr>
              <w:t xml:space="preserve"> Капитал </w:t>
            </w:r>
            <w:r w:rsidRPr="00FA6539">
              <w:rPr>
                <w:rFonts w:ascii="Times New Roman" w:eastAsia="Times New Roman" w:hAnsi="Times New Roman" w:cs="Times New Roman"/>
                <w:noProof/>
                <w:sz w:val="24"/>
                <w:szCs w:val="24"/>
                <w:lang w:val="kk-KZ"/>
              </w:rPr>
              <w:t>нарығында айла-шарғы жасау</w:t>
            </w:r>
          </w:p>
          <w:p w14:paraId="56F9A517" w14:textId="374628B5" w:rsidR="00272DC4" w:rsidRPr="00FA6539" w:rsidRDefault="00272DC4" w:rsidP="00272DC4">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1.</w:t>
            </w:r>
            <w:bookmarkStart w:id="1" w:name="_Hlk235119237"/>
            <w:r w:rsidR="00B15406" w:rsidRPr="00FA6539">
              <w:rPr>
                <w:rFonts w:ascii="Times New Roman" w:eastAsia="Times New Roman" w:hAnsi="Times New Roman" w:cs="Times New Roman"/>
                <w:noProof/>
                <w:sz w:val="24"/>
                <w:szCs w:val="24"/>
                <w:lang w:val="kk-KZ"/>
              </w:rPr>
              <w:t xml:space="preserve"> </w:t>
            </w:r>
            <w:r w:rsidR="00F837A0" w:rsidRPr="00FA6539">
              <w:rPr>
                <w:rFonts w:ascii="Times New Roman" w:eastAsia="Times New Roman" w:hAnsi="Times New Roman" w:cs="Times New Roman"/>
                <w:b/>
                <w:noProof/>
                <w:sz w:val="24"/>
                <w:szCs w:val="24"/>
                <w:lang w:val="kk-KZ"/>
              </w:rPr>
              <w:t xml:space="preserve">Капитал </w:t>
            </w:r>
            <w:r w:rsidR="00F837A0" w:rsidRPr="00FA6539">
              <w:rPr>
                <w:rFonts w:ascii="Times New Roman" w:eastAsia="Times New Roman" w:hAnsi="Times New Roman" w:cs="Times New Roman"/>
                <w:noProof/>
                <w:sz w:val="24"/>
                <w:szCs w:val="24"/>
                <w:lang w:val="kk-KZ"/>
              </w:rPr>
              <w:t>нарығында айла-шарғы жасау, яғни эмиссиялық бағалы қағаздардың, өзге де қаржы құралдарының және (немесе) капитал нарығының объектілері болып табылатын өзге де активтердің бағасына, сұранысына, ұсынысына немесе сауда-саттық көлеміне қатысты жалған не жаңылыстыратын сигналдар беретін немесе беруі мүмкін,  не мұндай бағалы қағаздардың, өзге де қаржы құралдарының ж</w:t>
            </w:r>
            <w:bookmarkStart w:id="2" w:name="_GoBack"/>
            <w:bookmarkEnd w:id="2"/>
            <w:r w:rsidR="00F837A0" w:rsidRPr="00FA6539">
              <w:rPr>
                <w:rFonts w:ascii="Times New Roman" w:eastAsia="Times New Roman" w:hAnsi="Times New Roman" w:cs="Times New Roman"/>
                <w:noProof/>
                <w:sz w:val="24"/>
                <w:szCs w:val="24"/>
                <w:lang w:val="kk-KZ"/>
              </w:rPr>
              <w:t xml:space="preserve">әне (немесе) өзге де активтердің бағасын осындай әрекеттер (әрекетсіздік) болмаған кезде қалыптасатын деңгейден айтарлықтай өзгеше деңгейде белгілеуді не ұстап тұруды қамтамасыз ететін немесе қамтамасыз ете алатын, мәмілелер (операциялар) жасау, бұйрықтар (өтінімдер) беру, ақпарат тарату және (немесе) өзге де әрекеттер (әрекетсіздік), егер бұл әрекеттер </w:t>
            </w:r>
            <w:r w:rsidR="00F837A0" w:rsidRPr="00FA6539">
              <w:rPr>
                <w:rFonts w:ascii="Times New Roman" w:eastAsia="Times New Roman" w:hAnsi="Times New Roman" w:cs="Times New Roman"/>
                <w:b/>
                <w:noProof/>
                <w:sz w:val="24"/>
                <w:szCs w:val="24"/>
                <w:lang w:val="kk-KZ"/>
              </w:rPr>
              <w:t>(әрекетсіздік)</w:t>
            </w:r>
            <w:r w:rsidR="00F837A0" w:rsidRPr="00FA6539">
              <w:rPr>
                <w:rFonts w:ascii="Times New Roman" w:eastAsia="Times New Roman" w:hAnsi="Times New Roman" w:cs="Times New Roman"/>
                <w:noProof/>
                <w:sz w:val="24"/>
                <w:szCs w:val="24"/>
                <w:lang w:val="kk-KZ"/>
              </w:rPr>
              <w:t xml:space="preserve"> азаматқа, ұйымға немесе мемлекетке ірі залал келтірсе, –».</w:t>
            </w:r>
          </w:p>
          <w:p w14:paraId="5F05D797" w14:textId="77777777" w:rsidR="00F837A0" w:rsidRPr="00FA6539" w:rsidRDefault="00F837A0" w:rsidP="00272DC4">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p>
          <w:bookmarkEnd w:id="1"/>
          <w:p w14:paraId="7722ABE7" w14:textId="423F5938" w:rsidR="0003577F" w:rsidRPr="00FA6539" w:rsidRDefault="00272DC4" w:rsidP="00272DC4">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tc>
        <w:tc>
          <w:tcPr>
            <w:tcW w:w="4252" w:type="dxa"/>
          </w:tcPr>
          <w:p w14:paraId="24EE05E4" w14:textId="7FF6704B" w:rsidR="00160906" w:rsidRPr="00FA6539" w:rsidRDefault="00160906" w:rsidP="0003577F">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0829C36B" w14:textId="4CD7568E" w:rsidR="00A8023F" w:rsidRPr="00FA6539" w:rsidRDefault="00A8023F" w:rsidP="00CD372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Түзету «Капитал нарығы туралы», «Қазақстан Республикасының кейбір заңнамалық актілеріне капитал нарығы мәселелері бойынша өзгерістер мен толықтырулар енгізу туралы», «Қазақстан Республикасының Жер қойнауы және жер қойнауын пайдалану туралы кодексіне өзгерістер енгізу туралы» және </w:t>
            </w:r>
            <w:r w:rsidR="00CD3727" w:rsidRPr="00FA6539">
              <w:rPr>
                <w:rFonts w:ascii="Times New Roman" w:eastAsia="Times New Roman" w:hAnsi="Times New Roman" w:cs="Times New Roman"/>
                <w:noProof/>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енгізу туралы»</w:t>
            </w:r>
            <w:r w:rsidRPr="00FA6539">
              <w:rPr>
                <w:rFonts w:ascii="Times New Roman" w:eastAsia="Times New Roman" w:hAnsi="Times New Roman" w:cs="Times New Roman"/>
                <w:noProof/>
                <w:sz w:val="24"/>
                <w:szCs w:val="24"/>
                <w:lang w:val="kk-KZ"/>
              </w:rPr>
              <w:t xml:space="preserve"> Қазақстан Республикасы заңдарының жобаларына реттеуші</w:t>
            </w:r>
            <w:r w:rsidR="00CD3727" w:rsidRPr="00FA6539">
              <w:rPr>
                <w:rFonts w:ascii="Times New Roman" w:eastAsia="Times New Roman" w:hAnsi="Times New Roman" w:cs="Times New Roman"/>
                <w:noProof/>
                <w:sz w:val="24"/>
                <w:szCs w:val="24"/>
                <w:lang w:val="kk-KZ"/>
              </w:rPr>
              <w:t>лік</w:t>
            </w:r>
            <w:r w:rsidRPr="00FA6539">
              <w:rPr>
                <w:rFonts w:ascii="Times New Roman" w:eastAsia="Times New Roman" w:hAnsi="Times New Roman" w:cs="Times New Roman"/>
                <w:noProof/>
                <w:sz w:val="24"/>
                <w:szCs w:val="24"/>
                <w:lang w:val="kk-KZ"/>
              </w:rPr>
              <w:t xml:space="preserve"> саясаттың консультативтік құжатының</w:t>
            </w:r>
            <w:r w:rsidR="00CD3727" w:rsidRPr="00FA6539">
              <w:rPr>
                <w:rFonts w:ascii="Times New Roman" w:eastAsia="Times New Roman" w:hAnsi="Times New Roman" w:cs="Times New Roman"/>
                <w:noProof/>
                <w:sz w:val="24"/>
                <w:szCs w:val="24"/>
                <w:lang w:val="kk-KZ"/>
              </w:rPr>
              <w:t xml:space="preserve"> (бұдан әрі – РСКҚ) </w:t>
            </w:r>
            <w:r w:rsidRPr="00FA6539">
              <w:rPr>
                <w:rFonts w:ascii="Times New Roman" w:eastAsia="Times New Roman" w:hAnsi="Times New Roman" w:cs="Times New Roman"/>
                <w:noProof/>
                <w:sz w:val="24"/>
                <w:szCs w:val="24"/>
                <w:lang w:val="kk-KZ"/>
              </w:rPr>
              <w:t xml:space="preserve"> 6-тармағына сәйкес енгізіледі. </w:t>
            </w:r>
            <w:r w:rsidR="00CD3727" w:rsidRPr="00FA6539">
              <w:rPr>
                <w:rFonts w:ascii="Times New Roman" w:eastAsia="Times New Roman" w:hAnsi="Times New Roman" w:cs="Times New Roman"/>
                <w:noProof/>
                <w:sz w:val="24"/>
                <w:szCs w:val="24"/>
                <w:lang w:val="kk-KZ"/>
              </w:rPr>
              <w:t xml:space="preserve"> </w:t>
            </w:r>
          </w:p>
        </w:tc>
      </w:tr>
      <w:bookmarkEnd w:id="0"/>
      <w:tr w:rsidR="000B66E4" w:rsidRPr="00FA6539" w14:paraId="729BE020" w14:textId="77777777" w:rsidTr="005E2780">
        <w:tc>
          <w:tcPr>
            <w:tcW w:w="15905" w:type="dxa"/>
            <w:gridSpan w:val="5"/>
            <w:vAlign w:val="center"/>
          </w:tcPr>
          <w:p w14:paraId="73788BE6" w14:textId="1DD2D8DD" w:rsidR="0003577F" w:rsidRPr="00FA6539" w:rsidRDefault="00422586" w:rsidP="00422586">
            <w:pPr>
              <w:shd w:val="clear" w:color="auto" w:fill="FFFFFF" w:themeFill="background1"/>
              <w:tabs>
                <w:tab w:val="left" w:pos="3432"/>
              </w:tabs>
              <w:ind w:hanging="17"/>
              <w:contextualSpacing/>
              <w:jc w:val="center"/>
              <w:rPr>
                <w:rFonts w:ascii="Times New Roman" w:eastAsia="Times New Roman" w:hAnsi="Times New Roman" w:cs="Times New Roman"/>
                <w:b/>
                <w:noProof/>
                <w:sz w:val="24"/>
                <w:szCs w:val="24"/>
                <w:lang w:val="kk-KZ"/>
              </w:rPr>
            </w:pPr>
            <w:r w:rsidRPr="00FA6539">
              <w:rPr>
                <w:rFonts w:ascii="Times New Roman" w:hAnsi="Times New Roman" w:cs="Times New Roman"/>
                <w:b/>
                <w:noProof/>
                <w:sz w:val="24"/>
                <w:szCs w:val="24"/>
                <w:lang w:val="kk-KZ"/>
              </w:rPr>
              <w:lastRenderedPageBreak/>
              <w:t>2014 жылғы 4 шілдедегі Қазақстан Республикасының қылмыстық-процестік кодексі</w:t>
            </w:r>
          </w:p>
        </w:tc>
      </w:tr>
      <w:tr w:rsidR="000B66E4" w:rsidRPr="00FA6539" w14:paraId="5BE6B4CF" w14:textId="77777777" w:rsidTr="005E2780">
        <w:tc>
          <w:tcPr>
            <w:tcW w:w="596" w:type="dxa"/>
          </w:tcPr>
          <w:p w14:paraId="60F22947" w14:textId="77777777" w:rsidR="00966D1A" w:rsidRPr="00FA6539" w:rsidRDefault="00966D1A" w:rsidP="00966D1A">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45267A29" w14:textId="16BF8F13" w:rsidR="00966D1A" w:rsidRPr="00FA6539" w:rsidRDefault="00BB7E69" w:rsidP="00966D1A">
            <w:pPr>
              <w:shd w:val="clear" w:color="auto" w:fill="FFFFFF" w:themeFill="background1"/>
              <w:contextualSpacing/>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161</w:t>
            </w:r>
            <w:r w:rsidR="009B4F3D" w:rsidRPr="00FA6539">
              <w:rPr>
                <w:rFonts w:ascii="Times New Roman" w:eastAsia="Times New Roman" w:hAnsi="Times New Roman" w:cs="Times New Roman"/>
                <w:noProof/>
                <w:sz w:val="24"/>
                <w:szCs w:val="24"/>
                <w:lang w:val="kk-KZ"/>
              </w:rPr>
              <w:t xml:space="preserve">-баптың жетінші бөлігінің екінші абзацы </w:t>
            </w:r>
          </w:p>
        </w:tc>
        <w:tc>
          <w:tcPr>
            <w:tcW w:w="4536" w:type="dxa"/>
          </w:tcPr>
          <w:p w14:paraId="37CBE9D2" w14:textId="3228949B" w:rsidR="00940C59" w:rsidRPr="00FA6539" w:rsidRDefault="00A14C21" w:rsidP="00940C59">
            <w:pPr>
              <w:shd w:val="clear" w:color="auto" w:fill="FFFFFF" w:themeFill="background1"/>
              <w:tabs>
                <w:tab w:val="left" w:pos="3432"/>
              </w:tabs>
              <w:ind w:firstLine="317"/>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161-бап. Мүлікке тыйым салу</w:t>
            </w:r>
          </w:p>
          <w:p w14:paraId="05FF04A8" w14:textId="4073D8A4" w:rsidR="00086752" w:rsidRPr="00FA6539" w:rsidRDefault="00086752" w:rsidP="00940C59">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0AF9A52F" w14:textId="38254237" w:rsidR="005746E1" w:rsidRPr="00FA6539" w:rsidRDefault="005746E1" w:rsidP="00BB7E69">
            <w:pPr>
              <w:shd w:val="clear" w:color="auto" w:fill="FFFFFF" w:themeFill="background1"/>
              <w:tabs>
                <w:tab w:val="left" w:pos="3432"/>
              </w:tabs>
              <w:ind w:firstLine="31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7. </w:t>
            </w:r>
            <w:r w:rsidR="00A14C21" w:rsidRPr="00FA6539">
              <w:rPr>
                <w:rFonts w:ascii="Times New Roman" w:eastAsia="Times New Roman" w:hAnsi="Times New Roman" w:cs="Times New Roman"/>
                <w:noProof/>
                <w:sz w:val="24"/>
                <w:szCs w:val="24"/>
                <w:lang w:val="kk-KZ"/>
              </w:rPr>
              <w:t>Бірінші қажеттілік заттары болып табылатын мүлікке және тізбесі Қазақстан Республикасының заңнамасында айқындалатын өзге де заттарға тыйым салынбайды.</w:t>
            </w:r>
          </w:p>
          <w:p w14:paraId="7B0579BC" w14:textId="67F1BCDC" w:rsidR="00966D1A" w:rsidRPr="00FA6539" w:rsidRDefault="005746E1" w:rsidP="00116E6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r w:rsidR="00A14C21" w:rsidRPr="00FA6539">
              <w:rPr>
                <w:rFonts w:ascii="Times New Roman" w:eastAsia="Times New Roman" w:hAnsi="Times New Roman" w:cs="Times New Roman"/>
                <w:noProof/>
                <w:sz w:val="24"/>
                <w:szCs w:val="24"/>
                <w:lang w:val="kk-KZ"/>
              </w:rPr>
              <w:t xml:space="preserve">Мүлікке билік етуге уақытша шектеу, мүлікпен мәмілелер және өзге де операциялар жасауға шектеулер белгілеуге, мемлекеттік бюджеттен және (немесе) Мемлекеттік әлеуметтік сақтандыру қорынан төленетін жәрдемақылар мен әлеуметтік төлемдерді,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Қазақстан Республикасы Әлеуметтік кодексінің 112-бабы 4-тармағының 1) тармақшасына сәйкес берілетін материалдық көмекті,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w:t>
            </w:r>
            <w:r w:rsidR="00A14C21" w:rsidRPr="00FA6539">
              <w:rPr>
                <w:rFonts w:ascii="Times New Roman" w:eastAsia="Times New Roman" w:hAnsi="Times New Roman" w:cs="Times New Roman"/>
                <w:noProof/>
                <w:sz w:val="24"/>
                <w:szCs w:val="24"/>
                <w:lang w:val="kk-KZ"/>
              </w:rPr>
              <w:lastRenderedPageBreak/>
              <w:t xml:space="preserve">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 және (немесе) электрондық ақшаның электрондық әмияндарындағы электрондық ақшаға, жеке тұрғын үй қорынан жалға алынған тұрғынжайға ақы төлеуге арналған субсидиялар түрінде алынған, ұлттық даму институты мәртебесіне ие тұрғын үй құрылысы жинақ банкіндегі банктік шоттағы ақшаға,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w:t>
            </w:r>
            <w:r w:rsidR="00A14C21" w:rsidRPr="00FA6539">
              <w:rPr>
                <w:rFonts w:ascii="Times New Roman" w:eastAsia="Times New Roman" w:hAnsi="Times New Roman" w:cs="Times New Roman"/>
                <w:noProof/>
                <w:sz w:val="24"/>
                <w:szCs w:val="24"/>
                <w:lang w:val="kk-KZ"/>
              </w:rPr>
              <w:lastRenderedPageBreak/>
              <w:t xml:space="preserve">төлемдері түріндегі тұрғын үй құрылысы жинақ банктеріндегі банктік шоттардағы ақшаға,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 нотариус депозиті шарттарында енгізілген,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ақшаға, уәкілетті мемлекеттік орган лицензиядан айырған және (немесе) мәжбүрлеп тарату (қызметін мәжбүрлеп тоқтату) процесінде тұрған банктердің, сақтандыру (қайта сақтандыру) ұйымдарының, </w:t>
            </w:r>
            <w:r w:rsidR="00A14C21" w:rsidRPr="00FA6539">
              <w:rPr>
                <w:rFonts w:ascii="Times New Roman" w:eastAsia="Times New Roman" w:hAnsi="Times New Roman" w:cs="Times New Roman"/>
                <w:b/>
                <w:noProof/>
                <w:sz w:val="24"/>
                <w:szCs w:val="24"/>
                <w:lang w:val="kk-KZ"/>
              </w:rPr>
              <w:t>ерікті жинақтаушы зейнетақы қорларының,</w:t>
            </w:r>
            <w:r w:rsidR="00A14C21" w:rsidRPr="00FA6539">
              <w:rPr>
                <w:rFonts w:ascii="Times New Roman" w:eastAsia="Times New Roman" w:hAnsi="Times New Roman" w:cs="Times New Roman"/>
                <w:noProof/>
                <w:sz w:val="24"/>
                <w:szCs w:val="24"/>
                <w:lang w:val="kk-KZ"/>
              </w:rPr>
              <w:t xml:space="preserve"> Қазақстан Республикасы бейрезидент-банктері филиалдарының, Қазақстан Республикасы бейрезидент-сақтандыру (қайта сақтандыру) ұйымдары филиалдарының ақшасына, жеке сот орындаушысының өндіріп алушылардың </w:t>
            </w:r>
            <w:r w:rsidR="00A14C21" w:rsidRPr="00FA6539">
              <w:rPr>
                <w:rFonts w:ascii="Times New Roman" w:eastAsia="Times New Roman" w:hAnsi="Times New Roman" w:cs="Times New Roman"/>
                <w:noProof/>
                <w:sz w:val="24"/>
                <w:szCs w:val="24"/>
                <w:lang w:val="kk-KZ"/>
              </w:rPr>
              <w:lastRenderedPageBreak/>
              <w:t>пайдасына өндіріп алынған сомаларды сақтауға арналған ағымдағы шотындағы ақшаға,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 қаржы құралдарымен жасалатын мәмілелер бойынша клирингтік қызметті жүзеге асыру үшін банктік шоттардағы ақшаға, сондай-ақ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 тыйым салуға жол берілмейді.</w:t>
            </w:r>
          </w:p>
        </w:tc>
        <w:tc>
          <w:tcPr>
            <w:tcW w:w="4678" w:type="dxa"/>
          </w:tcPr>
          <w:p w14:paraId="29DEAC7C" w14:textId="43C469D7" w:rsidR="00940C59" w:rsidRPr="00FA6539" w:rsidRDefault="00A14C21" w:rsidP="00940C59">
            <w:pPr>
              <w:shd w:val="clear" w:color="auto" w:fill="FFFFFF" w:themeFill="background1"/>
              <w:tabs>
                <w:tab w:val="left" w:pos="3432"/>
              </w:tabs>
              <w:ind w:firstLine="317"/>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lastRenderedPageBreak/>
              <w:t>161-бап. Мүлікке тыйым салу</w:t>
            </w:r>
          </w:p>
          <w:p w14:paraId="1CDA2FE9" w14:textId="77777777" w:rsidR="00086752" w:rsidRPr="00FA6539" w:rsidRDefault="00086752" w:rsidP="00086752">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1FF46A78" w14:textId="3C478B4C" w:rsidR="00422586" w:rsidRPr="00FA6539" w:rsidRDefault="00BB7E69" w:rsidP="00422586">
            <w:pPr>
              <w:shd w:val="clear" w:color="auto" w:fill="FFFFFF" w:themeFill="background1"/>
              <w:tabs>
                <w:tab w:val="left" w:pos="3432"/>
              </w:tabs>
              <w:ind w:firstLine="31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7. </w:t>
            </w:r>
            <w:r w:rsidR="00422586" w:rsidRPr="00FA6539">
              <w:rPr>
                <w:rFonts w:ascii="Times New Roman" w:eastAsia="Times New Roman" w:hAnsi="Times New Roman" w:cs="Times New Roman"/>
                <w:noProof/>
                <w:sz w:val="24"/>
                <w:szCs w:val="24"/>
                <w:lang w:val="kk-KZ"/>
              </w:rPr>
              <w:t>Бірінші қажеттілік заттары болып табылатын мүлікке және тізбесі Қазақстан Республикасының заңнамасында айқындалатын өзге де заттарға тыйым салынбайды.</w:t>
            </w:r>
          </w:p>
          <w:p w14:paraId="1DE9C98E" w14:textId="47002336" w:rsidR="00BB7E69" w:rsidRPr="00FA6539" w:rsidRDefault="00BB7E69" w:rsidP="005D484A">
            <w:pPr>
              <w:shd w:val="clear" w:color="auto" w:fill="FFFFFF" w:themeFill="background1"/>
              <w:tabs>
                <w:tab w:val="left" w:pos="3432"/>
              </w:tabs>
              <w:ind w:firstLine="34"/>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noProof/>
                <w:sz w:val="24"/>
                <w:szCs w:val="24"/>
                <w:lang w:val="kk-KZ"/>
              </w:rPr>
              <w:t>     </w:t>
            </w:r>
            <w:r w:rsidR="00422586" w:rsidRPr="00FA6539">
              <w:rPr>
                <w:rFonts w:ascii="Times New Roman" w:eastAsia="Times New Roman" w:hAnsi="Times New Roman" w:cs="Times New Roman"/>
                <w:noProof/>
                <w:sz w:val="24"/>
                <w:szCs w:val="24"/>
                <w:lang w:val="kk-KZ"/>
              </w:rPr>
              <w:t xml:space="preserve">Мүлікке билік етуге уақытша шектеу, мүлікпен мәмілелер және өзге де операциялар жасауға шектеулер белгілеуге, мемлекеттік бюджеттен және (немесе) Мемлекеттік әлеуметтік сақтандыру қорынан төленетін жәрдемақылар мен әлеуметтік төлемдерді,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Қазақстан Республикасы Әлеуметтік кодексінің 112-бабы 4-тармағының 1) тармақшасына сәйкес берілетін материалдық көмекті,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w:t>
            </w:r>
            <w:r w:rsidR="00422586" w:rsidRPr="00FA6539">
              <w:rPr>
                <w:rFonts w:ascii="Times New Roman" w:eastAsia="Times New Roman" w:hAnsi="Times New Roman" w:cs="Times New Roman"/>
                <w:noProof/>
                <w:sz w:val="24"/>
                <w:szCs w:val="24"/>
                <w:lang w:val="kk-KZ"/>
              </w:rPr>
              <w:lastRenderedPageBreak/>
              <w:t xml:space="preserve">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 және (немесе) электрондық ақшаның электрондық әмияндарындағы электрондық ақшаға, </w:t>
            </w:r>
            <w:r w:rsidR="005D484A" w:rsidRPr="00FA6539">
              <w:rPr>
                <w:rFonts w:ascii="Times New Roman" w:hAnsi="Times New Roman"/>
                <w:b/>
                <w:noProof/>
                <w:sz w:val="24"/>
                <w:szCs w:val="24"/>
                <w:lang w:val="kk-KZ"/>
              </w:rPr>
              <w:t>«сақтандыру (қайта сақтандыру) шарттары бойынша тұрғынжайды міндетті сақтандыру қорынан төлемдер ретінде алынған ақшаға,</w:t>
            </w:r>
            <w:r w:rsidR="005D484A" w:rsidRPr="00FA6539">
              <w:rPr>
                <w:rFonts w:ascii="Times New Roman" w:eastAsia="Times New Roman" w:hAnsi="Times New Roman" w:cs="Times New Roman"/>
                <w:b/>
                <w:noProof/>
                <w:sz w:val="24"/>
                <w:szCs w:val="24"/>
                <w:lang w:val="kk-KZ"/>
              </w:rPr>
              <w:t xml:space="preserve"> </w:t>
            </w:r>
            <w:r w:rsidR="00422586" w:rsidRPr="00FA6539">
              <w:rPr>
                <w:rFonts w:ascii="Times New Roman" w:eastAsia="Times New Roman" w:hAnsi="Times New Roman" w:cs="Times New Roman"/>
                <w:noProof/>
                <w:sz w:val="24"/>
                <w:szCs w:val="24"/>
                <w:lang w:val="kk-KZ"/>
              </w:rPr>
              <w:t xml:space="preserve">жеке тұрғын үй қорынан жалға алынған тұрғынжайға ақы төлеуге арналған субсидиялар түрінде алынған, ұлттық даму институты мәртебесіне ие тұрғын үй құрылысы жинақ банкіндегі банктік шоттағы ақшаға,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 </w:t>
            </w:r>
            <w:r w:rsidR="005D484A" w:rsidRPr="00FA6539">
              <w:rPr>
                <w:rFonts w:ascii="Times New Roman" w:eastAsia="Times New Roman" w:hAnsi="Times New Roman" w:cs="Times New Roman"/>
                <w:b/>
                <w:noProof/>
                <w:sz w:val="24"/>
                <w:szCs w:val="24"/>
                <w:lang w:val="kk-KZ"/>
              </w:rPr>
              <w:t>Тұрғынжайды табиғи апаттардан міндетті сақтандыру қорының активтеріне,</w:t>
            </w:r>
            <w:r w:rsidR="005D484A" w:rsidRPr="00FA6539">
              <w:rPr>
                <w:rFonts w:ascii="Times New Roman" w:eastAsia="Times New Roman" w:hAnsi="Times New Roman" w:cs="Times New Roman"/>
                <w:noProof/>
                <w:sz w:val="24"/>
                <w:szCs w:val="24"/>
                <w:lang w:val="kk-KZ"/>
              </w:rPr>
              <w:t xml:space="preserve"> </w:t>
            </w:r>
            <w:r w:rsidR="00422586" w:rsidRPr="00FA6539">
              <w:rPr>
                <w:rFonts w:ascii="Times New Roman" w:eastAsia="Times New Roman" w:hAnsi="Times New Roman" w:cs="Times New Roman"/>
                <w:noProof/>
                <w:sz w:val="24"/>
                <w:szCs w:val="24"/>
                <w:lang w:val="kk-KZ"/>
              </w:rPr>
              <w:t xml:space="preserve">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w:t>
            </w:r>
            <w:r w:rsidR="00422586" w:rsidRPr="00FA6539">
              <w:rPr>
                <w:rFonts w:ascii="Times New Roman" w:eastAsia="Times New Roman" w:hAnsi="Times New Roman" w:cs="Times New Roman"/>
                <w:noProof/>
                <w:sz w:val="24"/>
                <w:szCs w:val="24"/>
                <w:lang w:val="kk-KZ"/>
              </w:rPr>
              <w:lastRenderedPageBreak/>
              <w:t>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w:t>
            </w:r>
            <w:r w:rsidR="005D484A" w:rsidRPr="00FA6539">
              <w:rPr>
                <w:noProof/>
                <w:lang w:val="kk-KZ"/>
              </w:rPr>
              <w:t xml:space="preserve"> </w:t>
            </w:r>
            <w:r w:rsidR="005D484A" w:rsidRPr="00FA6539">
              <w:rPr>
                <w:rFonts w:ascii="Times New Roman" w:eastAsia="Times New Roman" w:hAnsi="Times New Roman" w:cs="Times New Roman"/>
                <w:b/>
                <w:noProof/>
                <w:sz w:val="24"/>
                <w:szCs w:val="24"/>
                <w:lang w:val="kk-KZ"/>
              </w:rPr>
              <w:t>Сақтандыру төлемдеріне кепілдік беру қоры қалыптастыратын сақтандыру төлемдеріне кепілдік беру резервінің және зиянды өтеу резервінің қаражатына</w:t>
            </w:r>
            <w:r w:rsidR="005D484A" w:rsidRPr="00FA6539">
              <w:rPr>
                <w:rFonts w:ascii="Times New Roman" w:eastAsia="Times New Roman" w:hAnsi="Times New Roman" w:cs="Times New Roman"/>
                <w:noProof/>
                <w:sz w:val="24"/>
                <w:szCs w:val="24"/>
                <w:lang w:val="kk-KZ"/>
              </w:rPr>
              <w:t>,</w:t>
            </w:r>
            <w:r w:rsidR="00422586" w:rsidRPr="00FA6539">
              <w:rPr>
                <w:rFonts w:ascii="Times New Roman" w:eastAsia="Times New Roman" w:hAnsi="Times New Roman" w:cs="Times New Roman"/>
                <w:noProof/>
                <w:sz w:val="24"/>
                <w:szCs w:val="24"/>
                <w:lang w:val="kk-KZ"/>
              </w:rPr>
              <w:t xml:space="preserve">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 нотариус депозиті шарттарында енгізілген, </w:t>
            </w:r>
            <w:r w:rsidR="00A14C21" w:rsidRPr="00FA6539">
              <w:rPr>
                <w:rFonts w:ascii="Times New Roman" w:eastAsia="Times New Roman" w:hAnsi="Times New Roman" w:cs="Times New Roman"/>
                <w:noProof/>
                <w:sz w:val="24"/>
                <w:szCs w:val="24"/>
                <w:lang w:val="kk-KZ"/>
              </w:rPr>
              <w:t>«</w:t>
            </w:r>
            <w:r w:rsidR="00422586" w:rsidRPr="00FA6539">
              <w:rPr>
                <w:rFonts w:ascii="Times New Roman" w:eastAsia="Times New Roman" w:hAnsi="Times New Roman" w:cs="Times New Roman"/>
                <w:noProof/>
                <w:sz w:val="24"/>
                <w:szCs w:val="24"/>
                <w:lang w:val="kk-KZ"/>
              </w:rPr>
              <w:t>Мемлекеттік білім беру жинақтау жүйесі туралы</w:t>
            </w:r>
            <w:r w:rsidR="00A14C21" w:rsidRPr="00FA6539">
              <w:rPr>
                <w:rFonts w:ascii="Times New Roman" w:eastAsia="Times New Roman" w:hAnsi="Times New Roman" w:cs="Times New Roman"/>
                <w:noProof/>
                <w:sz w:val="24"/>
                <w:szCs w:val="24"/>
                <w:lang w:val="kk-KZ"/>
              </w:rPr>
              <w:t>»</w:t>
            </w:r>
            <w:r w:rsidR="00422586" w:rsidRPr="00FA6539">
              <w:rPr>
                <w:rFonts w:ascii="Times New Roman" w:eastAsia="Times New Roman" w:hAnsi="Times New Roman" w:cs="Times New Roman"/>
                <w:noProof/>
                <w:sz w:val="24"/>
                <w:szCs w:val="24"/>
                <w:lang w:val="kk-KZ"/>
              </w:rPr>
              <w:t xml:space="preserve"> Қазақстан Республикасының Заңына сәйкес жасалған білім беру жинақтау салымы туралы шарт бойынша банктік шоттардағы ақшаға, уәкілетті мемлекеттік орган лицензиядан айырған және (немесе) мәжбүрлеп тарату (қызметін мәжбүрлеп тоқтату) процесінде тұрған банктердің, сақтандыру (қайта сақтандыру) ұйымдарының, Қазақстан Республикасы </w:t>
            </w:r>
            <w:r w:rsidR="00422586" w:rsidRPr="00FA6539">
              <w:rPr>
                <w:rFonts w:ascii="Times New Roman" w:eastAsia="Times New Roman" w:hAnsi="Times New Roman" w:cs="Times New Roman"/>
                <w:noProof/>
                <w:sz w:val="24"/>
                <w:szCs w:val="24"/>
                <w:lang w:val="kk-KZ"/>
              </w:rPr>
              <w:lastRenderedPageBreak/>
              <w:t xml:space="preserve">бейрезидент-банктері филиалдарының, Қазақстан Республикасы бейрезидент-сақтандыру (қайта сақтандыру) ұйымдары филиалдарының ақшасына, жеке сот орындаушысының өндіріп алушылардың пайдасына өндіріп алынған сомаларды сақтауға арналған ағымдағы шотындағы ақшаға,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 қаржы құралдарымен жасалатын мәмілелер бойынша клирингтік қызметті жүзеге асыру үшін банктік шоттардағы ақшаға, сондай-ақ әлеуетті өнім берушілердің немесе өнім берушілердің </w:t>
            </w:r>
            <w:r w:rsidR="00A14C21" w:rsidRPr="00FA6539">
              <w:rPr>
                <w:rFonts w:ascii="Times New Roman" w:eastAsia="Times New Roman" w:hAnsi="Times New Roman" w:cs="Times New Roman"/>
                <w:noProof/>
                <w:sz w:val="24"/>
                <w:szCs w:val="24"/>
                <w:lang w:val="kk-KZ"/>
              </w:rPr>
              <w:t>«</w:t>
            </w:r>
            <w:r w:rsidR="00422586" w:rsidRPr="00FA6539">
              <w:rPr>
                <w:rFonts w:ascii="Times New Roman" w:eastAsia="Times New Roman" w:hAnsi="Times New Roman" w:cs="Times New Roman"/>
                <w:noProof/>
                <w:sz w:val="24"/>
                <w:szCs w:val="24"/>
                <w:lang w:val="kk-KZ"/>
              </w:rPr>
              <w:t>Мемлекеттік сатып алу туралы</w:t>
            </w:r>
            <w:r w:rsidR="00A14C21" w:rsidRPr="00FA6539">
              <w:rPr>
                <w:rFonts w:ascii="Times New Roman" w:eastAsia="Times New Roman" w:hAnsi="Times New Roman" w:cs="Times New Roman"/>
                <w:noProof/>
                <w:sz w:val="24"/>
                <w:szCs w:val="24"/>
                <w:lang w:val="kk-KZ"/>
              </w:rPr>
              <w:t>»</w:t>
            </w:r>
            <w:r w:rsidR="00422586" w:rsidRPr="00FA6539">
              <w:rPr>
                <w:rFonts w:ascii="Times New Roman" w:eastAsia="Times New Roman" w:hAnsi="Times New Roman" w:cs="Times New Roman"/>
                <w:noProof/>
                <w:sz w:val="24"/>
                <w:szCs w:val="24"/>
                <w:lang w:val="kk-KZ"/>
              </w:rPr>
              <w:t xml:space="preserve">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 </w:t>
            </w:r>
            <w:r w:rsidR="00A14C21" w:rsidRPr="00FA6539">
              <w:rPr>
                <w:rFonts w:ascii="Times New Roman" w:eastAsia="Times New Roman" w:hAnsi="Times New Roman" w:cs="Times New Roman"/>
                <w:noProof/>
                <w:sz w:val="24"/>
                <w:szCs w:val="24"/>
                <w:lang w:val="kk-KZ"/>
              </w:rPr>
              <w:t>«</w:t>
            </w:r>
            <w:r w:rsidR="00422586" w:rsidRPr="00FA6539">
              <w:rPr>
                <w:rFonts w:ascii="Times New Roman" w:eastAsia="Times New Roman" w:hAnsi="Times New Roman" w:cs="Times New Roman"/>
                <w:noProof/>
                <w:sz w:val="24"/>
                <w:szCs w:val="24"/>
                <w:lang w:val="kk-KZ"/>
              </w:rPr>
              <w:t>Қазақстан Республикасы азаматтарының төлем қабілеттілігін қалпына келтіру және банкроттығы туралы</w:t>
            </w:r>
            <w:r w:rsidR="00A14C21" w:rsidRPr="00FA6539">
              <w:rPr>
                <w:rFonts w:ascii="Times New Roman" w:eastAsia="Times New Roman" w:hAnsi="Times New Roman" w:cs="Times New Roman"/>
                <w:noProof/>
                <w:sz w:val="24"/>
                <w:szCs w:val="24"/>
                <w:lang w:val="kk-KZ"/>
              </w:rPr>
              <w:t>»</w:t>
            </w:r>
            <w:r w:rsidR="00422586" w:rsidRPr="00FA6539">
              <w:rPr>
                <w:rFonts w:ascii="Times New Roman" w:eastAsia="Times New Roman" w:hAnsi="Times New Roman" w:cs="Times New Roman"/>
                <w:noProof/>
                <w:sz w:val="24"/>
                <w:szCs w:val="24"/>
                <w:lang w:val="kk-KZ"/>
              </w:rPr>
              <w:t xml:space="preserve"> Қазақстан Республикасының </w:t>
            </w:r>
            <w:r w:rsidR="00422586" w:rsidRPr="00FA6539">
              <w:rPr>
                <w:rFonts w:ascii="Times New Roman" w:eastAsia="Times New Roman" w:hAnsi="Times New Roman" w:cs="Times New Roman"/>
                <w:noProof/>
                <w:sz w:val="24"/>
                <w:szCs w:val="24"/>
                <w:lang w:val="kk-KZ"/>
              </w:rPr>
              <w:lastRenderedPageBreak/>
              <w:t>Заңына сәйкес сот арқылы банкроттық рәсімінде ақшаны есепке жатқызу үшін қаржы басқарушысының ағымдағы шотындағы ақшаға тыйым салуға жол берілмейді.</w:t>
            </w:r>
          </w:p>
          <w:p w14:paraId="7CE50CC3" w14:textId="0135E6B0" w:rsidR="00966D1A" w:rsidRPr="00FA6539" w:rsidRDefault="00966D1A" w:rsidP="00966D1A">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p>
        </w:tc>
        <w:tc>
          <w:tcPr>
            <w:tcW w:w="4252" w:type="dxa"/>
          </w:tcPr>
          <w:p w14:paraId="6380DC9A" w14:textId="533EC3FA" w:rsidR="00973936" w:rsidRPr="00FA6539" w:rsidRDefault="00973936" w:rsidP="00973936">
            <w:pPr>
              <w:pStyle w:val="a4"/>
              <w:numPr>
                <w:ilvl w:val="0"/>
                <w:numId w:val="11"/>
              </w:numPr>
              <w:shd w:val="clear" w:color="auto" w:fill="FFFFFF" w:themeFill="background1"/>
              <w:tabs>
                <w:tab w:val="left" w:pos="37"/>
              </w:tabs>
              <w:ind w:left="0" w:firstLine="0"/>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Ұсынылып отырған түзету Тұрғынжайды міндетті сақтандыру қорының төлемдері мен активтерін, сондай-ақ Сақтандыру төлемдеріне кепілдік беру резервінің қаражатын және зиянды өтеу резервін құқықтық қорғауды қамтамасыз етуге бағытталған. Тұрғынжайды міндетті сақтандыру қорының активтері сақтандыру жағдайлары туындаған кезде залалды өтеу, тұрғын үйді қалпына келтіру және азаматтардың тұрғын үй құқықтарын қамтамасыз ету үшін қалыптастырылады және пайдаланылады. Сақтандыру төлемдеріне кепілдік беру резервінің және зиянды өтеу резервінің қаражаты сақтандыру ұйымы таратылған немесе оның филиалының қызметі тоқтатылған жағдайларда сақтандырудың міндетті түрлері бойынша сақтандыру төлемдеріне кепілдік беру жүйесінің міндеттемелерін орындауға арналған.</w:t>
            </w:r>
          </w:p>
          <w:p w14:paraId="7C5A9C7C" w14:textId="00491974" w:rsidR="00BE1BE9" w:rsidRPr="00FA6539" w:rsidRDefault="00973936" w:rsidP="009D62AA">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Бұл қаражат қатаң мақсатты сипатқа ие және тек залалды өтеуге, тұрғын үйді қалпына келтіруге, азаматтардың тұрғын үй құқықтарын қамтамасыз етуге, сондай-ақ сақтандыру төлемдеріне кепілдік беру жүйесі шеңберіндегі міндеттемелерді орындауға арналған.</w:t>
            </w:r>
          </w:p>
          <w:p w14:paraId="5ECDA747" w14:textId="24B30564" w:rsidR="00973936" w:rsidRPr="00FA6539" w:rsidRDefault="00973936" w:rsidP="00BE1BE9">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Мұндай төлемдерге, активтер мен қаражатқа тыйым салу азаматтарды </w:t>
            </w:r>
            <w:r w:rsidRPr="00FA6539">
              <w:rPr>
                <w:rFonts w:ascii="Times New Roman" w:eastAsia="Times New Roman" w:hAnsi="Times New Roman" w:cs="Times New Roman"/>
                <w:noProof/>
                <w:sz w:val="24"/>
                <w:szCs w:val="24"/>
                <w:lang w:val="kk-KZ"/>
              </w:rPr>
              <w:lastRenderedPageBreak/>
              <w:t>сақтандыру немесе кепілдік өтемақысын алуға өз құқықтарын уақтылы іске асыру мүмкіндігінен іс жүзінде айырады. Бұл жоғалған немесе бүлінген мүлікті қалпына келтірудің кешеуілдеуіне, өмір сүру жағдайының нашарлауына</w:t>
            </w:r>
            <w:r w:rsidR="009D62AA" w:rsidRPr="00FA6539">
              <w:rPr>
                <w:rFonts w:ascii="Times New Roman" w:eastAsia="Times New Roman" w:hAnsi="Times New Roman" w:cs="Times New Roman"/>
                <w:noProof/>
                <w:sz w:val="24"/>
                <w:szCs w:val="24"/>
                <w:lang w:val="kk-KZ"/>
              </w:rPr>
              <w:t xml:space="preserve">, әсіресе төтенше жағдайларда </w:t>
            </w:r>
            <w:r w:rsidRPr="00FA6539">
              <w:rPr>
                <w:rFonts w:ascii="Times New Roman" w:eastAsia="Times New Roman" w:hAnsi="Times New Roman" w:cs="Times New Roman"/>
                <w:noProof/>
                <w:sz w:val="24"/>
                <w:szCs w:val="24"/>
                <w:lang w:val="kk-KZ"/>
              </w:rPr>
              <w:t>әлеуметтік шиеленістің жоғарылауына әкелуі мүмкін.</w:t>
            </w:r>
          </w:p>
          <w:p w14:paraId="5D19585E" w14:textId="6F0AF6B3" w:rsidR="00BE1BE9" w:rsidRPr="00FA6539" w:rsidRDefault="00324875" w:rsidP="00324875">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Тұрғынжайды міндетті сақтандыру қорының төлемдері мен активтеріне, сондай-ақ Сақтандыру төлемдеріне кепілдік беру резервінің және зиянды өтеу резервінің қаражатына қатысты тыйым салуды және өзге де шектеулерді заңнамалық деңгейде бекіту міндетті сақтандыру жүйесінің және сақтандыру төлемдеріне кепілдік беру жүйесінің қаржылық орнықтылығын қамтамасыз етеді, сондай-ақ азаматтардың сақтандыру қорғау институтына деген сенімін арттырады.</w:t>
            </w:r>
          </w:p>
          <w:p w14:paraId="6E6FB73F"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7DEC15D3"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6FF3980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17C2D51"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32744BC2"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1CD3791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5D3DC231"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7BD78B7D"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3E4E2A8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4F8A12F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30A3E189"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75FD6927"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4E3AFA5D"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69234B7A"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95FDB92"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4154D133"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547C2E73"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43892858"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71D947C0"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6E1666A2"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108C887E"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5CF64BB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39ECF753"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6AB854E9"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00D462F"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15C63368"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3C55FA1"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1F54F881"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1770109A"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5C8C383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06E408AD"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7088962A"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68501BDB"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75A0E1EB"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0FA02B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5ED1AF77"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57014752"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68BF09D7"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BEF9A1C"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40D8B646"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1968A79D"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BF90F1C"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0EB7D280"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2FE0DD5"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575B0D8C"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7EC07508" w14:textId="77777777" w:rsidR="00BE1BE9" w:rsidRPr="00FA6539" w:rsidRDefault="00BE1BE9" w:rsidP="00BE1BE9">
            <w:pPr>
              <w:pStyle w:val="a4"/>
              <w:shd w:val="clear" w:color="auto" w:fill="FFFFFF" w:themeFill="background1"/>
              <w:tabs>
                <w:tab w:val="left" w:pos="37"/>
              </w:tabs>
              <w:ind w:left="462"/>
              <w:jc w:val="both"/>
              <w:rPr>
                <w:rFonts w:ascii="Times New Roman" w:eastAsia="Times New Roman" w:hAnsi="Times New Roman" w:cs="Times New Roman"/>
                <w:noProof/>
                <w:sz w:val="24"/>
                <w:szCs w:val="24"/>
                <w:lang w:val="kk-KZ"/>
              </w:rPr>
            </w:pPr>
          </w:p>
          <w:p w14:paraId="22FBEC74" w14:textId="1762427E" w:rsidR="00CB7438" w:rsidRPr="00FA6539" w:rsidRDefault="00CB7438" w:rsidP="00BE1BE9">
            <w:pPr>
              <w:pStyle w:val="a4"/>
              <w:shd w:val="clear" w:color="auto" w:fill="FFFFFF" w:themeFill="background1"/>
              <w:tabs>
                <w:tab w:val="left" w:pos="37"/>
              </w:tabs>
              <w:ind w:left="37" w:firstLine="283"/>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Ерікті жинақтаушы зейнетақы қорларының таратылуына байланысты.</w:t>
            </w:r>
          </w:p>
          <w:p w14:paraId="7A27975D" w14:textId="21BDFC4E" w:rsidR="00AD7728" w:rsidRPr="00FA6539" w:rsidRDefault="00B75E60" w:rsidP="00BE1BE9">
            <w:pPr>
              <w:shd w:val="clear" w:color="auto" w:fill="FFFFFF" w:themeFill="background1"/>
              <w:tabs>
                <w:tab w:val="left" w:pos="37"/>
                <w:tab w:val="left" w:pos="3432"/>
              </w:tabs>
              <w:ind w:firstLine="283"/>
              <w:contextualSpacing/>
              <w:jc w:val="both"/>
              <w:rPr>
                <w:rFonts w:ascii="Times New Roman" w:eastAsia="Times New Roman" w:hAnsi="Times New Roman" w:cs="Times New Roman"/>
                <w:noProof/>
                <w:sz w:val="24"/>
                <w:szCs w:val="24"/>
                <w:lang w:val="kk-KZ"/>
              </w:rPr>
            </w:pPr>
            <w:r w:rsidRPr="00FA6539">
              <w:rPr>
                <w:rFonts w:ascii="Times New Roman" w:hAnsi="Times New Roman" w:cs="Times New Roman"/>
                <w:noProof/>
                <w:sz w:val="24"/>
                <w:szCs w:val="24"/>
                <w:lang w:val="kk-KZ"/>
              </w:rPr>
              <w:t>Түзету</w:t>
            </w:r>
            <w:r w:rsidRPr="00FA6539">
              <w:rPr>
                <w:noProof/>
                <w:lang w:val="kk-KZ"/>
              </w:rPr>
              <w:t xml:space="preserve"> </w:t>
            </w:r>
            <w:r w:rsidR="00CB7438" w:rsidRPr="00FA6539">
              <w:rPr>
                <w:rFonts w:ascii="Times New Roman" w:eastAsia="Times New Roman" w:hAnsi="Times New Roman" w:cs="Times New Roman"/>
                <w:noProof/>
                <w:sz w:val="24"/>
                <w:szCs w:val="24"/>
                <w:lang w:val="kk-KZ"/>
              </w:rPr>
              <w:t xml:space="preserve">РСКҚ-ның 6-тармағына </w:t>
            </w:r>
            <w:r w:rsidRPr="00FA6539">
              <w:rPr>
                <w:rFonts w:ascii="Times New Roman" w:eastAsia="Times New Roman" w:hAnsi="Times New Roman" w:cs="Times New Roman"/>
                <w:noProof/>
                <w:sz w:val="24"/>
                <w:szCs w:val="24"/>
                <w:lang w:val="kk-KZ"/>
              </w:rPr>
              <w:t>сәйкес енгізіледі</w:t>
            </w:r>
            <w:r w:rsidR="00AD7728" w:rsidRPr="00FA6539">
              <w:rPr>
                <w:rFonts w:ascii="Times New Roman" w:eastAsia="Times New Roman" w:hAnsi="Times New Roman" w:cs="Times New Roman"/>
                <w:noProof/>
                <w:sz w:val="24"/>
                <w:szCs w:val="24"/>
                <w:lang w:val="kk-KZ"/>
              </w:rPr>
              <w:t>.</w:t>
            </w:r>
          </w:p>
        </w:tc>
      </w:tr>
      <w:tr w:rsidR="00E776F3" w:rsidRPr="00FA6539" w14:paraId="444226C1" w14:textId="77777777" w:rsidTr="005E2780">
        <w:tc>
          <w:tcPr>
            <w:tcW w:w="15905" w:type="dxa"/>
            <w:gridSpan w:val="5"/>
            <w:vAlign w:val="center"/>
          </w:tcPr>
          <w:p w14:paraId="3CB343F0" w14:textId="61A4700E" w:rsidR="00E776F3" w:rsidRPr="00FA6539" w:rsidRDefault="00A50664" w:rsidP="00E776F3">
            <w:pPr>
              <w:shd w:val="clear" w:color="auto" w:fill="FFFFFF" w:themeFill="background1"/>
              <w:tabs>
                <w:tab w:val="left" w:pos="3432"/>
              </w:tabs>
              <w:ind w:firstLine="459"/>
              <w:contextualSpacing/>
              <w:jc w:val="center"/>
              <w:rPr>
                <w:rFonts w:ascii="Times New Roman" w:hAnsi="Times New Roman" w:cs="Times New Roman"/>
                <w:b/>
                <w:noProof/>
                <w:sz w:val="24"/>
                <w:szCs w:val="24"/>
                <w:lang w:val="kk-KZ"/>
              </w:rPr>
            </w:pPr>
            <w:r w:rsidRPr="00FA6539">
              <w:rPr>
                <w:rFonts w:ascii="Times New Roman" w:hAnsi="Times New Roman" w:cs="Times New Roman"/>
                <w:b/>
                <w:noProof/>
                <w:sz w:val="24"/>
                <w:szCs w:val="24"/>
                <w:lang w:val="kk-KZ"/>
              </w:rPr>
              <w:lastRenderedPageBreak/>
              <w:t>2014 жылғы 5 шілдедегі Әкімшілік құқық бұзушылық туралы Қазақстан Республикасының Кодексі</w:t>
            </w:r>
          </w:p>
        </w:tc>
      </w:tr>
      <w:tr w:rsidR="00541A81" w:rsidRPr="00FA6539" w14:paraId="54E0397A" w14:textId="77777777" w:rsidTr="005E2780">
        <w:tc>
          <w:tcPr>
            <w:tcW w:w="596" w:type="dxa"/>
          </w:tcPr>
          <w:p w14:paraId="38D5886A" w14:textId="77777777" w:rsidR="00541A81" w:rsidRPr="00FA6539" w:rsidRDefault="00541A81" w:rsidP="00541A81">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513324ED" w14:textId="32C162D1" w:rsidR="009B4F3D" w:rsidRPr="00FA6539" w:rsidRDefault="006E31AB" w:rsidP="00541A81">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w:t>
            </w:r>
          </w:p>
          <w:p w14:paraId="0A347FE1" w14:textId="77777777" w:rsidR="009B4F3D" w:rsidRPr="00FA6539" w:rsidRDefault="009B4F3D" w:rsidP="00541A81">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p>
          <w:p w14:paraId="72DF1D3A" w14:textId="783E6EFB" w:rsidR="00541A81" w:rsidRPr="00FA6539" w:rsidRDefault="000A3566" w:rsidP="00541A81">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91</w:t>
            </w:r>
            <w:r w:rsidR="009B4F3D" w:rsidRPr="00FA6539">
              <w:rPr>
                <w:rFonts w:ascii="Times New Roman" w:eastAsia="Times New Roman" w:hAnsi="Times New Roman" w:cs="Times New Roman"/>
                <w:noProof/>
                <w:sz w:val="24"/>
                <w:szCs w:val="24"/>
                <w:lang w:val="kk-KZ"/>
              </w:rPr>
              <w:t>-баптың  бірінші бөлігінің бірінші абзацы, бесінші бөлігінің бірінші абзацы, тоғызыншы бөлігінің бірінші абзацы,</w:t>
            </w:r>
            <w:r w:rsidR="006E31AB" w:rsidRPr="00FA6539">
              <w:rPr>
                <w:rFonts w:ascii="Times New Roman" w:eastAsia="Times New Roman" w:hAnsi="Times New Roman" w:cs="Times New Roman"/>
                <w:noProof/>
                <w:sz w:val="24"/>
                <w:szCs w:val="24"/>
                <w:lang w:val="kk-KZ"/>
              </w:rPr>
              <w:t xml:space="preserve"> оныншы бөлігі, он бірінші бөлігінің бірінші абзацы, он екінші бөлігінің бірінші абзацы, ескерт</w:t>
            </w:r>
            <w:r w:rsidR="006D2D17" w:rsidRPr="00FA6539">
              <w:rPr>
                <w:rFonts w:ascii="Times New Roman" w:eastAsia="Times New Roman" w:hAnsi="Times New Roman" w:cs="Times New Roman"/>
                <w:noProof/>
                <w:sz w:val="24"/>
                <w:szCs w:val="24"/>
                <w:lang w:val="kk-KZ"/>
              </w:rPr>
              <w:t xml:space="preserve">пелердің </w:t>
            </w:r>
            <w:r w:rsidR="006E31AB" w:rsidRPr="00FA6539">
              <w:rPr>
                <w:rFonts w:ascii="Times New Roman" w:eastAsia="Times New Roman" w:hAnsi="Times New Roman" w:cs="Times New Roman"/>
                <w:noProof/>
                <w:sz w:val="24"/>
                <w:szCs w:val="24"/>
                <w:lang w:val="kk-KZ"/>
              </w:rPr>
              <w:t xml:space="preserve">1 және 3-тармақтары </w:t>
            </w:r>
            <w:r w:rsidR="009B4F3D" w:rsidRPr="00FA6539">
              <w:rPr>
                <w:rFonts w:ascii="Times New Roman" w:eastAsia="Times New Roman" w:hAnsi="Times New Roman" w:cs="Times New Roman"/>
                <w:noProof/>
                <w:sz w:val="24"/>
                <w:szCs w:val="24"/>
                <w:lang w:val="kk-KZ"/>
              </w:rPr>
              <w:t xml:space="preserve"> </w:t>
            </w:r>
          </w:p>
        </w:tc>
        <w:tc>
          <w:tcPr>
            <w:tcW w:w="4536" w:type="dxa"/>
          </w:tcPr>
          <w:p w14:paraId="789B0555" w14:textId="77777777" w:rsidR="004410D1" w:rsidRPr="00FA6539" w:rsidRDefault="004410D1" w:rsidP="000A3566">
            <w:pPr>
              <w:shd w:val="clear" w:color="auto" w:fill="FFFFFF" w:themeFill="background1"/>
              <w:tabs>
                <w:tab w:val="left" w:pos="3432"/>
              </w:tabs>
              <w:ind w:firstLine="34"/>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91-бап. Қазақстан Республикасының зейнетақымен қамсыздандыру саласындағы заңнамасын бұзу, сондай-ақ мемлекеттік жәрдемақыларды төлеу жөніндегі міндеттемелерді орындамау</w:t>
            </w:r>
          </w:p>
          <w:p w14:paraId="22644A09" w14:textId="73B88F5D" w:rsidR="004410D1" w:rsidRPr="00FA6539" w:rsidRDefault="000A3566" w:rsidP="004410D1">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 </w:t>
            </w:r>
            <w:r w:rsidR="004410D1" w:rsidRPr="00FA6539">
              <w:rPr>
                <w:rFonts w:ascii="Times New Roman" w:eastAsia="Times New Roman" w:hAnsi="Times New Roman" w:cs="Times New Roman"/>
                <w:noProof/>
                <w:sz w:val="24"/>
                <w:szCs w:val="24"/>
                <w:lang w:val="kk-KZ"/>
              </w:rPr>
              <w:t xml:space="preserve">Бірыңғай жинақтаушы зейнетақы қорының </w:t>
            </w:r>
            <w:r w:rsidR="004410D1" w:rsidRPr="00FA6539">
              <w:rPr>
                <w:rFonts w:ascii="Times New Roman" w:eastAsia="Times New Roman" w:hAnsi="Times New Roman" w:cs="Times New Roman"/>
                <w:b/>
                <w:noProof/>
                <w:sz w:val="24"/>
                <w:szCs w:val="24"/>
                <w:lang w:val="kk-KZ"/>
              </w:rPr>
              <w:t>(ерікті жинақтаушы зейнетақы қорының)</w:t>
            </w:r>
            <w:r w:rsidR="004410D1" w:rsidRPr="00FA6539">
              <w:rPr>
                <w:rFonts w:ascii="Times New Roman" w:eastAsia="Times New Roman" w:hAnsi="Times New Roman" w:cs="Times New Roman"/>
                <w:noProof/>
                <w:sz w:val="24"/>
                <w:szCs w:val="24"/>
                <w:lang w:val="kk-KZ"/>
              </w:rPr>
              <w:t xml:space="preserve"> Қазақстан Республикасының зейнетақымен қамсыздандыру саласындағы заңнамасында белгіленген зейнетақы төлемдерін, аударымдарды жүзеге асыру мерзімдерін және (немесе) тәртібін және (немесе) талаптарын бұзуы –</w:t>
            </w:r>
          </w:p>
          <w:p w14:paraId="4278425F" w14:textId="18A8E692" w:rsidR="000A3566" w:rsidRPr="00FA6539" w:rsidRDefault="000A3566" w:rsidP="000A3566">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r w:rsidR="004410D1" w:rsidRPr="00FA6539">
              <w:rPr>
                <w:rFonts w:ascii="Times New Roman" w:eastAsia="Times New Roman" w:hAnsi="Times New Roman" w:cs="Times New Roman"/>
                <w:noProof/>
                <w:sz w:val="24"/>
                <w:szCs w:val="24"/>
                <w:lang w:val="kk-KZ"/>
              </w:rPr>
              <w:t>заңды тұлғаларға екі жүз айлық есептік көрсеткіш мөлшерінде айыппұл салуға әкеп соғады.</w:t>
            </w:r>
          </w:p>
          <w:p w14:paraId="44051454" w14:textId="75982450" w:rsidR="000A3566" w:rsidRPr="00FA6539" w:rsidRDefault="000A3566" w:rsidP="000A3566">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bookmarkStart w:id="3" w:name="z309"/>
            <w:bookmarkEnd w:id="3"/>
            <w:r w:rsidRPr="00FA6539">
              <w:rPr>
                <w:rFonts w:ascii="Times New Roman" w:eastAsia="Times New Roman" w:hAnsi="Times New Roman" w:cs="Times New Roman"/>
                <w:noProof/>
                <w:sz w:val="24"/>
                <w:szCs w:val="24"/>
                <w:lang w:val="kk-KZ"/>
              </w:rPr>
              <w:t>…</w:t>
            </w:r>
          </w:p>
          <w:p w14:paraId="4323DBD4" w14:textId="787ED82F" w:rsidR="004410D1" w:rsidRPr="00FA6539" w:rsidRDefault="000A3566" w:rsidP="004410D1">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5. </w:t>
            </w:r>
            <w:r w:rsidR="004410D1" w:rsidRPr="00FA6539">
              <w:rPr>
                <w:rFonts w:ascii="Times New Roman" w:eastAsia="Times New Roman" w:hAnsi="Times New Roman" w:cs="Times New Roman"/>
                <w:noProof/>
                <w:sz w:val="24"/>
                <w:szCs w:val="24"/>
                <w:lang w:val="kk-KZ"/>
              </w:rPr>
              <w:t xml:space="preserve">Бірыңғай жинақтаушы зейнетақы қорының </w:t>
            </w:r>
            <w:r w:rsidR="004410D1" w:rsidRPr="00FA6539">
              <w:rPr>
                <w:rFonts w:ascii="Times New Roman" w:eastAsia="Times New Roman" w:hAnsi="Times New Roman" w:cs="Times New Roman"/>
                <w:b/>
                <w:noProof/>
                <w:sz w:val="24"/>
                <w:szCs w:val="24"/>
                <w:lang w:val="kk-KZ"/>
              </w:rPr>
              <w:t>немесе ерікті жинақтаушы зейнетақы қорының</w:t>
            </w:r>
            <w:r w:rsidR="004410D1" w:rsidRPr="00FA6539">
              <w:rPr>
                <w:rFonts w:ascii="Times New Roman" w:eastAsia="Times New Roman" w:hAnsi="Times New Roman" w:cs="Times New Roman"/>
                <w:noProof/>
                <w:sz w:val="24"/>
                <w:szCs w:val="24"/>
                <w:lang w:val="kk-KZ"/>
              </w:rPr>
              <w:t xml:space="preserve"> Қазақстан Республикасының зейнетақымен қамсыздандыру саласындағы заңнамасын бұзып, мәмілелер мен операцияларды жүзеге асыруы –</w:t>
            </w:r>
          </w:p>
          <w:p w14:paraId="55B4B9A8" w14:textId="53E64917" w:rsidR="004410D1" w:rsidRPr="00FA6539" w:rsidRDefault="000A3566" w:rsidP="004410D1">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w:t>
            </w:r>
            <w:r w:rsidR="004410D1" w:rsidRPr="00FA6539">
              <w:rPr>
                <w:rFonts w:ascii="Times New Roman" w:eastAsia="Times New Roman" w:hAnsi="Times New Roman" w:cs="Times New Roman"/>
                <w:noProof/>
                <w:sz w:val="24"/>
                <w:szCs w:val="24"/>
                <w:lang w:val="kk-KZ"/>
              </w:rPr>
              <w:t>заңды тұлғаларға төрт жүз айлық есептік көрсеткіш мөлшерінде айыппұл салуға әкеп соғады.</w:t>
            </w:r>
          </w:p>
          <w:p w14:paraId="21EAD281" w14:textId="0F1D7392" w:rsidR="000A3566" w:rsidRPr="00FA6539" w:rsidRDefault="000A3566" w:rsidP="000A3566">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w:t>
            </w:r>
          </w:p>
          <w:p w14:paraId="73D38FA6" w14:textId="7ACC95EA" w:rsidR="000A3566" w:rsidRPr="00FA6539" w:rsidRDefault="000A3566" w:rsidP="000A3566">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9. </w:t>
            </w:r>
            <w:r w:rsidR="004410D1" w:rsidRPr="00FA6539">
              <w:rPr>
                <w:rFonts w:ascii="Times New Roman" w:eastAsia="Times New Roman" w:hAnsi="Times New Roman" w:cs="Times New Roman"/>
                <w:noProof/>
                <w:sz w:val="24"/>
                <w:szCs w:val="24"/>
                <w:lang w:val="kk-KZ"/>
              </w:rPr>
              <w:t xml:space="preserve">Бірыңғай жинақтаушы зейнетақы қорының </w:t>
            </w:r>
            <w:r w:rsidR="004410D1" w:rsidRPr="00FA6539">
              <w:rPr>
                <w:rFonts w:ascii="Times New Roman" w:eastAsia="Times New Roman" w:hAnsi="Times New Roman" w:cs="Times New Roman"/>
                <w:b/>
                <w:noProof/>
                <w:sz w:val="24"/>
                <w:szCs w:val="24"/>
                <w:lang w:val="kk-KZ"/>
              </w:rPr>
              <w:t>немесе ерікті жинақтаушы зейнетақы қорының</w:t>
            </w:r>
            <w:r w:rsidR="004410D1" w:rsidRPr="00FA6539">
              <w:rPr>
                <w:rFonts w:ascii="Times New Roman" w:eastAsia="Times New Roman" w:hAnsi="Times New Roman" w:cs="Times New Roman"/>
                <w:noProof/>
                <w:sz w:val="24"/>
                <w:szCs w:val="24"/>
                <w:lang w:val="kk-KZ"/>
              </w:rPr>
              <w:t xml:space="preserve"> масс-медиада жарияланған күнгі шындыққа сәйкес келмейтін жарнаманы хабарлауы немесе жариялауы –</w:t>
            </w:r>
          </w:p>
          <w:p w14:paraId="3F1D4312" w14:textId="5F080191" w:rsidR="004410D1" w:rsidRPr="00FA6539" w:rsidRDefault="000A3566" w:rsidP="004410D1">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w:t>
            </w:r>
            <w:r w:rsidR="004410D1" w:rsidRPr="00FA6539">
              <w:rPr>
                <w:rFonts w:ascii="Times New Roman" w:eastAsia="Times New Roman" w:hAnsi="Times New Roman" w:cs="Times New Roman"/>
                <w:noProof/>
                <w:sz w:val="24"/>
                <w:szCs w:val="24"/>
                <w:lang w:val="kk-KZ"/>
              </w:rPr>
              <w:t>заңды тұлғаларға екі жүз айлық есептік көрсеткіш мөлшерінде айыппұл салуға әкеп соғады.</w:t>
            </w:r>
          </w:p>
          <w:p w14:paraId="7CD62B2D" w14:textId="7B7AA156" w:rsidR="00B75E60" w:rsidRPr="00FA6539" w:rsidRDefault="000A3566" w:rsidP="00B75E60">
            <w:pPr>
              <w:shd w:val="clear" w:color="auto" w:fill="FFFFFF" w:themeFill="background1"/>
              <w:tabs>
                <w:tab w:val="left" w:pos="3432"/>
              </w:tabs>
              <w:ind w:firstLine="34"/>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noProof/>
                <w:sz w:val="24"/>
                <w:szCs w:val="24"/>
                <w:lang w:val="kk-KZ"/>
              </w:rPr>
              <w:t xml:space="preserve">      </w:t>
            </w:r>
            <w:r w:rsidRPr="00FA6539">
              <w:rPr>
                <w:rFonts w:ascii="Times New Roman" w:eastAsia="Times New Roman" w:hAnsi="Times New Roman" w:cs="Times New Roman"/>
                <w:b/>
                <w:noProof/>
                <w:sz w:val="24"/>
                <w:szCs w:val="24"/>
                <w:lang w:val="kk-KZ"/>
              </w:rPr>
              <w:t xml:space="preserve">10. </w:t>
            </w:r>
            <w:r w:rsidR="00B75E60" w:rsidRPr="00FA6539">
              <w:rPr>
                <w:rFonts w:ascii="Times New Roman" w:eastAsia="Times New Roman" w:hAnsi="Times New Roman" w:cs="Times New Roman"/>
                <w:b/>
                <w:noProof/>
                <w:sz w:val="24"/>
                <w:szCs w:val="24"/>
                <w:lang w:val="kk-KZ"/>
              </w:rPr>
              <w:t>Ерікті жинақтаушы зейнетақы қорының инвестициялық декларациясының Қазақстан Республикасының зейнетақымен қамсыздандыру саласындағы заңнамасында көзделген талаптарға, оның мазмұнына сәйкес келмеуі –</w:t>
            </w:r>
          </w:p>
          <w:p w14:paraId="1D8DE47D" w14:textId="77777777" w:rsidR="00B75E60" w:rsidRPr="00FA6539" w:rsidRDefault="00B75E60" w:rsidP="00B75E60">
            <w:pPr>
              <w:shd w:val="clear" w:color="auto" w:fill="FFFFFF" w:themeFill="background1"/>
              <w:tabs>
                <w:tab w:val="left" w:pos="3432"/>
              </w:tabs>
              <w:ind w:firstLine="34"/>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 xml:space="preserve">      заңды тұлғаларға бір жүз айлық есептік көрсеткіш мөлшерінде айыппұл салуға әкеп соғады.</w:t>
            </w:r>
          </w:p>
          <w:p w14:paraId="2818C13D" w14:textId="15E327BC"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11. Бірыңғай жинақтаушы зейнетақы қорының </w:t>
            </w:r>
            <w:r w:rsidRPr="00FA6539">
              <w:rPr>
                <w:rFonts w:ascii="Times New Roman" w:eastAsia="Times New Roman" w:hAnsi="Times New Roman" w:cs="Times New Roman"/>
                <w:b/>
                <w:noProof/>
                <w:sz w:val="24"/>
                <w:szCs w:val="24"/>
                <w:lang w:val="kk-KZ"/>
              </w:rPr>
              <w:t>немесе ерікті жинақтаушы зейнетақы қорының, ерікті жинақтаушы зейнетақы қоры құрылтайшыларының (акционерлерінің) және (немесе) олардың үлестес тұлғаларының</w:t>
            </w:r>
            <w:r w:rsidRPr="00FA6539">
              <w:rPr>
                <w:rFonts w:ascii="Times New Roman" w:eastAsia="Times New Roman" w:hAnsi="Times New Roman" w:cs="Times New Roman"/>
                <w:noProof/>
                <w:sz w:val="24"/>
                <w:szCs w:val="24"/>
                <w:lang w:val="kk-KZ"/>
              </w:rPr>
              <w:t xml:space="preserve"> қаржы нарығы мен қаржы ұйымдарын реттеу, бақылау және қадағалау жөніндегі уәкілетті органға мәліметтерді немесе өзге де сұралатын ақпаратты бірнеше рет (қатарынан күнтізбелік он екі ай ішінде екі және одан көп рет) бермеуі және (немесе) уақтылы бермеуі –</w:t>
            </w:r>
          </w:p>
          <w:p w14:paraId="58BA1082"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жеке тұлғаларға – елу, заңды тұлғаларға бір жүз айлық есептік көрсеткіш мөлшерінде айыппұл салуға алып келеді.</w:t>
            </w:r>
          </w:p>
          <w:p w14:paraId="751832C6" w14:textId="77777777" w:rsidR="006D2D17" w:rsidRPr="00FA6539" w:rsidRDefault="006D2D17" w:rsidP="006D2D17">
            <w:pPr>
              <w:shd w:val="clear" w:color="auto" w:fill="FFFFFF" w:themeFill="background1"/>
              <w:tabs>
                <w:tab w:val="left" w:pos="3432"/>
              </w:tabs>
              <w:ind w:firstLine="34"/>
              <w:contextualSpacing/>
              <w:jc w:val="both"/>
              <w:rPr>
                <w:rFonts w:ascii="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12. </w:t>
            </w:r>
            <w:r w:rsidRPr="00FA6539">
              <w:rPr>
                <w:rFonts w:ascii="Times New Roman" w:hAnsi="Times New Roman" w:cs="Times New Roman"/>
                <w:noProof/>
                <w:sz w:val="24"/>
                <w:szCs w:val="24"/>
                <w:lang w:val="kk-KZ"/>
              </w:rPr>
              <w:t xml:space="preserve">Бірыңғай жинақтаушы зейнетақы қорының </w:t>
            </w:r>
            <w:r w:rsidRPr="00FA6539">
              <w:rPr>
                <w:rFonts w:ascii="Times New Roman" w:hAnsi="Times New Roman" w:cs="Times New Roman"/>
                <w:b/>
                <w:noProof/>
                <w:sz w:val="24"/>
                <w:szCs w:val="24"/>
                <w:lang w:val="kk-KZ"/>
              </w:rPr>
              <w:t>немесе ерікті жинақтаушы зейнетақы қорының, ерікті жинақтаушы зейнетақы қоры құрылтайшыларының (акционерлерінің) және (немесе) олардың үлестес тұлғаларының</w:t>
            </w:r>
            <w:r w:rsidRPr="00FA6539">
              <w:rPr>
                <w:rFonts w:ascii="Times New Roman" w:hAnsi="Times New Roman" w:cs="Times New Roman"/>
                <w:noProof/>
                <w:sz w:val="24"/>
                <w:szCs w:val="24"/>
                <w:lang w:val="kk-KZ"/>
              </w:rPr>
              <w:t xml:space="preserve"> қаржы нарығы мен қаржы ұйымдарын реттеу, бақылау және қадағалау жөніндегі уәкілетті органға және (немесе) Қазақстан Республикасының Ұлттық Банкіне анық емес және (немесе) толық емес есептілікті, мәліметтерді немесе өзге де сұралатын ақпаратты бірнеше рет (қатарынан күнтізбелік он екі ай ішінде екі және одан көп рет) беруі –</w:t>
            </w:r>
          </w:p>
          <w:p w14:paraId="3C60D72E"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жеке тұлғаларға – елу, заңды тұлғаларға бір жүз айлық есептік көрсеткіш мөлшерінде айыппұл салуға алып келеді.</w:t>
            </w:r>
          </w:p>
          <w:p w14:paraId="6A2BE649"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Ескертпелер.</w:t>
            </w:r>
          </w:p>
          <w:p w14:paraId="312E71E9"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 Осы баптың бірінші және он екінші бөліктерінің мақсаттары үшін бірыңғай жинақтаушы зейнетақы қоры </w:t>
            </w:r>
            <w:r w:rsidRPr="00FA6539">
              <w:rPr>
                <w:rFonts w:ascii="Times New Roman" w:eastAsia="Times New Roman" w:hAnsi="Times New Roman" w:cs="Times New Roman"/>
                <w:b/>
                <w:noProof/>
                <w:sz w:val="24"/>
                <w:szCs w:val="24"/>
                <w:lang w:val="kk-KZ"/>
              </w:rPr>
              <w:t xml:space="preserve">(ерікті жинақтаушы зейнетақы қоры) </w:t>
            </w:r>
            <w:r w:rsidRPr="00FA6539">
              <w:rPr>
                <w:rFonts w:ascii="Times New Roman" w:eastAsia="Times New Roman" w:hAnsi="Times New Roman" w:cs="Times New Roman"/>
                <w:noProof/>
                <w:sz w:val="24"/>
                <w:szCs w:val="24"/>
                <w:lang w:val="kk-KZ"/>
              </w:rPr>
              <w:t xml:space="preserve">осы баптың бірінші және он екінші бөліктерінде жауаптылығы көзделген бұзушылықтарды қаржы нарығы мен қаржы ұйымдарын реттеу, бақылау және қадағалау жөніндегі уәкілетті органның жол берілген бұзушылық туралы </w:t>
            </w:r>
            <w:r w:rsidRPr="00FA6539">
              <w:rPr>
                <w:rFonts w:ascii="Times New Roman" w:eastAsia="Times New Roman" w:hAnsi="Times New Roman" w:cs="Times New Roman"/>
                <w:noProof/>
                <w:sz w:val="24"/>
                <w:szCs w:val="24"/>
                <w:lang w:val="kk-KZ"/>
              </w:rPr>
              <w:lastRenderedPageBreak/>
              <w:t>хабарламасы алынған күнге дейін өз бетінше жойған жағдайда, әкімшілік жауаптылыққа тартылуға жатпайды.</w:t>
            </w:r>
          </w:p>
          <w:p w14:paraId="385A2811" w14:textId="5DD4C6FE" w:rsidR="00541A81"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3. Осы баптың он бірінші бөлігінің мақсаттары үшін </w:t>
            </w:r>
            <w:r w:rsidRPr="00FA6539">
              <w:rPr>
                <w:rFonts w:ascii="Times New Roman" w:eastAsia="Times New Roman" w:hAnsi="Times New Roman" w:cs="Times New Roman"/>
                <w:b/>
                <w:noProof/>
                <w:sz w:val="24"/>
                <w:szCs w:val="24"/>
                <w:lang w:val="kk-KZ"/>
              </w:rPr>
              <w:t xml:space="preserve">жеке тұлға және (немесе) заңды </w:t>
            </w:r>
            <w:r w:rsidRPr="00FA6539">
              <w:rPr>
                <w:rFonts w:ascii="Times New Roman" w:eastAsia="Times New Roman" w:hAnsi="Times New Roman" w:cs="Times New Roman"/>
                <w:noProof/>
                <w:sz w:val="24"/>
                <w:szCs w:val="24"/>
                <w:lang w:val="kk-KZ"/>
              </w:rPr>
              <w:t>тұлға мәліметтерді немесе өзге де сұралатын ақпаратты беру мерзімдері аяқталған кезден бастап бір жұмыс күнінен кешіктірмей мәліметтерді немесе өзге де сұралатын ақпаратты берген жағдайда әкімшілік жауаптылыққа тартылуға жатпайды.</w:t>
            </w:r>
          </w:p>
        </w:tc>
        <w:tc>
          <w:tcPr>
            <w:tcW w:w="4678" w:type="dxa"/>
          </w:tcPr>
          <w:p w14:paraId="468CFE52" w14:textId="77777777" w:rsidR="00A50664" w:rsidRPr="00FA6539" w:rsidRDefault="00245F89" w:rsidP="004456EB">
            <w:pPr>
              <w:shd w:val="clear" w:color="auto" w:fill="FFFFFF" w:themeFill="background1"/>
              <w:tabs>
                <w:tab w:val="left" w:pos="3432"/>
              </w:tabs>
              <w:ind w:firstLine="464"/>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noProof/>
                <w:sz w:val="24"/>
                <w:szCs w:val="24"/>
                <w:lang w:val="kk-KZ"/>
              </w:rPr>
              <w:lastRenderedPageBreak/>
              <w:t>     </w:t>
            </w:r>
            <w:r w:rsidR="00A50664" w:rsidRPr="00FA6539">
              <w:rPr>
                <w:rFonts w:ascii="Times New Roman" w:eastAsia="Times New Roman" w:hAnsi="Times New Roman" w:cs="Times New Roman"/>
                <w:b/>
                <w:noProof/>
                <w:sz w:val="24"/>
                <w:szCs w:val="24"/>
                <w:lang w:val="kk-KZ"/>
              </w:rPr>
              <w:t xml:space="preserve">91-бап. Қазақстан Республикасының зейнетақымен қамсыздандыру саласындағы заңнамасын бұзу, сондай-ақ мемлекеттік жәрдемақыларды төлеу жөніндегі міндеттемелерді орындамау </w:t>
            </w:r>
          </w:p>
          <w:p w14:paraId="3C0E7DB0" w14:textId="7D4448D7" w:rsidR="00693F78" w:rsidRPr="00FA6539" w:rsidRDefault="00245F89" w:rsidP="00693F78">
            <w:pPr>
              <w:shd w:val="clear" w:color="auto" w:fill="FFFFFF" w:themeFill="background1"/>
              <w:tabs>
                <w:tab w:val="left" w:pos="3432"/>
              </w:tabs>
              <w:ind w:firstLine="46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 </w:t>
            </w:r>
            <w:r w:rsidR="00693F78" w:rsidRPr="00FA6539">
              <w:rPr>
                <w:rFonts w:ascii="Times New Roman" w:eastAsia="Times New Roman" w:hAnsi="Times New Roman" w:cs="Times New Roman"/>
                <w:noProof/>
                <w:sz w:val="24"/>
                <w:szCs w:val="24"/>
                <w:lang w:val="kk-KZ"/>
              </w:rPr>
              <w:t>Бірыңғай жинақтаушы зейнетақы қорының Қазақстан Республикасының зейнетақымен қамсыздандыру саласындағы заңнамасында белгіленген зейнетақы төлемдерін, аударымдарды жүзеге асыру мерзімдерін және (немесе) тәртібін және (немесе) талаптарын бұзуы –</w:t>
            </w:r>
          </w:p>
          <w:p w14:paraId="579E1903" w14:textId="7B0EB88C" w:rsidR="00245F89" w:rsidRPr="00FA6539" w:rsidRDefault="00245F89" w:rsidP="00245F89">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r w:rsidR="00693F78" w:rsidRPr="00FA6539">
              <w:rPr>
                <w:rFonts w:ascii="Times New Roman" w:eastAsia="Times New Roman" w:hAnsi="Times New Roman" w:cs="Times New Roman"/>
                <w:noProof/>
                <w:sz w:val="24"/>
                <w:szCs w:val="24"/>
                <w:lang w:val="kk-KZ"/>
              </w:rPr>
              <w:t>заңды тұлғаларға екі жүз айлық есептік көрсеткіш мөлшерінде айыппұл салуға әкеп соғады.</w:t>
            </w:r>
          </w:p>
          <w:p w14:paraId="67325E68" w14:textId="77777777" w:rsidR="00245F89" w:rsidRPr="00FA6539" w:rsidRDefault="00245F89" w:rsidP="00245F89">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p w14:paraId="46073EDF" w14:textId="1C286CD2" w:rsidR="00693F78" w:rsidRPr="00FA6539" w:rsidRDefault="00245F89" w:rsidP="00693F78">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5. </w:t>
            </w:r>
            <w:r w:rsidR="00693F78" w:rsidRPr="00FA6539">
              <w:rPr>
                <w:rFonts w:ascii="Times New Roman" w:eastAsia="Times New Roman" w:hAnsi="Times New Roman" w:cs="Times New Roman"/>
                <w:noProof/>
                <w:sz w:val="24"/>
                <w:szCs w:val="24"/>
                <w:lang w:val="kk-KZ"/>
              </w:rPr>
              <w:t>Бірыңғай жинақтаушы зейнетақы қорының Қазақстан Республикасының зейнетақымен қамсыздандыру саласындағы заңнамасын бұзып, мәмілелер мен операцияларды жүзеге асыруы –</w:t>
            </w:r>
          </w:p>
          <w:p w14:paraId="0654B5E2" w14:textId="28203E6D" w:rsidR="00245F89" w:rsidRPr="00FA6539" w:rsidRDefault="00245F89" w:rsidP="00245F89">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w:t>
            </w:r>
            <w:r w:rsidR="00693F78" w:rsidRPr="00FA6539">
              <w:rPr>
                <w:rFonts w:ascii="Times New Roman" w:eastAsia="Times New Roman" w:hAnsi="Times New Roman" w:cs="Times New Roman"/>
                <w:noProof/>
                <w:sz w:val="24"/>
                <w:szCs w:val="24"/>
                <w:lang w:val="kk-KZ"/>
              </w:rPr>
              <w:t>заңды тұлғаларға төрт жүз айлық есептік көрсеткіш мөлшерінде айыппұл салуға әкеп соғады.</w:t>
            </w:r>
          </w:p>
          <w:p w14:paraId="7AD25BB7" w14:textId="77777777" w:rsidR="00245F89" w:rsidRPr="00FA6539" w:rsidRDefault="00245F89" w:rsidP="00245F89">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58D151FD" w14:textId="71495D6A" w:rsidR="00693F78" w:rsidRPr="00FA6539" w:rsidRDefault="00245F89" w:rsidP="00422586">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9. </w:t>
            </w:r>
            <w:r w:rsidR="00693F78" w:rsidRPr="00FA6539">
              <w:rPr>
                <w:rFonts w:ascii="Times New Roman" w:eastAsia="Times New Roman" w:hAnsi="Times New Roman" w:cs="Times New Roman"/>
                <w:noProof/>
                <w:sz w:val="24"/>
                <w:szCs w:val="24"/>
                <w:lang w:val="kk-KZ"/>
              </w:rPr>
              <w:t xml:space="preserve">Бірыңғай жинақтаушы зейнетақы қорының масс-медиада жарияланған күнгі </w:t>
            </w:r>
            <w:r w:rsidR="00693F78" w:rsidRPr="00FA6539">
              <w:rPr>
                <w:rFonts w:ascii="Times New Roman" w:eastAsia="Times New Roman" w:hAnsi="Times New Roman" w:cs="Times New Roman"/>
                <w:noProof/>
                <w:sz w:val="24"/>
                <w:szCs w:val="24"/>
                <w:lang w:val="kk-KZ"/>
              </w:rPr>
              <w:lastRenderedPageBreak/>
              <w:t>шындыққа сәйкес келмейтін жарнаманы хабарлауы немесе жариялауы –</w:t>
            </w:r>
          </w:p>
          <w:p w14:paraId="39BAE1CD" w14:textId="133DA8DA" w:rsidR="00422586" w:rsidRPr="00FA6539" w:rsidRDefault="00245F89" w:rsidP="00422586">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w:t>
            </w:r>
            <w:r w:rsidR="00422586" w:rsidRPr="00FA6539">
              <w:rPr>
                <w:rFonts w:ascii="Times New Roman" w:eastAsia="Times New Roman" w:hAnsi="Times New Roman" w:cs="Times New Roman"/>
                <w:noProof/>
                <w:sz w:val="24"/>
                <w:szCs w:val="24"/>
                <w:lang w:val="kk-KZ"/>
              </w:rPr>
              <w:t>заңды тұлғаларға екі жүз айлық есептік көрсеткіш мөлшерінде айыппұл салуға әкеп соғады.</w:t>
            </w:r>
          </w:p>
          <w:p w14:paraId="1A6B180E" w14:textId="77777777" w:rsidR="006D2D17" w:rsidRPr="00FA6539" w:rsidRDefault="00245F89" w:rsidP="006D2D17">
            <w:pPr>
              <w:shd w:val="clear" w:color="auto" w:fill="FFFFFF" w:themeFill="background1"/>
              <w:tabs>
                <w:tab w:val="left" w:pos="3432"/>
              </w:tabs>
              <w:ind w:firstLine="34"/>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noProof/>
                <w:sz w:val="24"/>
                <w:szCs w:val="24"/>
                <w:lang w:val="kk-KZ"/>
              </w:rPr>
              <w:t>     </w:t>
            </w:r>
            <w:r w:rsidR="006D2D17" w:rsidRPr="00FA6539">
              <w:rPr>
                <w:rFonts w:ascii="Times New Roman" w:eastAsia="Times New Roman" w:hAnsi="Times New Roman" w:cs="Times New Roman"/>
                <w:b/>
                <w:noProof/>
                <w:sz w:val="24"/>
                <w:szCs w:val="24"/>
                <w:lang w:val="kk-KZ"/>
              </w:rPr>
              <w:t>10. Алып тасталсын.</w:t>
            </w:r>
          </w:p>
          <w:p w14:paraId="19868431"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11. Бірыңғай жинақтаушы зейнетақы қорының қаржы нарығы мен қаржы ұйымдарын реттеу, бақылау және қадағалау жөніндегі уәкілетті органға мәліметтерді немесе өзге де сұралатын ақпаратты бірнеше рет (қатарынан күнтізбелік он екі ай ішінде екі және одан көп рет) бермеуі және (немесе) уақтылы бермеуі –</w:t>
            </w:r>
          </w:p>
          <w:p w14:paraId="5889FAA1"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жеке тұлғаларға – елу, заңды тұлғаларға бір жүз айлық есептік көрсеткіш мөлшерінде айыппұл салуға алып келеді.</w:t>
            </w:r>
          </w:p>
          <w:p w14:paraId="4060E07C"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12. Бірыңғай жинақтаушы зейнетақы қорының қаржы нарығы мен қаржы ұйымдарын реттеу, бақылау және қадағалау жөніндегі уәкілетті органға және (немесе) Қазақстан Республикасының Ұлттық Банкіне анық емес және (немесе) толық емес есептілікті, мәліметтерді немесе өзге де сұралатын ақпаратты бірнеше рет (қатарынан күнтізбелік он екі ай ішінде екі және одан көп рет) беруі –</w:t>
            </w:r>
          </w:p>
          <w:p w14:paraId="5F90C166"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жеке тұлғаларға – елу, заңды тұлғаларға бір жүз айлық есептік көрсеткіш мөлшерінде айыппұл салуға алып келеді.</w:t>
            </w:r>
          </w:p>
          <w:p w14:paraId="07BD2600" w14:textId="77777777" w:rsidR="006D2D17" w:rsidRPr="00FA6539" w:rsidRDefault="00245F89"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r w:rsidR="006D2D17" w:rsidRPr="00FA6539">
              <w:rPr>
                <w:rFonts w:ascii="Times New Roman" w:eastAsia="Times New Roman" w:hAnsi="Times New Roman" w:cs="Times New Roman"/>
                <w:noProof/>
                <w:sz w:val="24"/>
                <w:szCs w:val="24"/>
                <w:lang w:val="kk-KZ"/>
              </w:rPr>
              <w:t>Ескертпелер.</w:t>
            </w:r>
          </w:p>
          <w:p w14:paraId="7E67909C"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 Осы баптың бірінші және он екінші бөліктерінің мақсаттары үшін бірыңғай жинақтаушы зейнетақы қоры осы баптың </w:t>
            </w:r>
            <w:r w:rsidRPr="00FA6539">
              <w:rPr>
                <w:rFonts w:ascii="Times New Roman" w:eastAsia="Times New Roman" w:hAnsi="Times New Roman" w:cs="Times New Roman"/>
                <w:noProof/>
                <w:sz w:val="24"/>
                <w:szCs w:val="24"/>
                <w:lang w:val="kk-KZ"/>
              </w:rPr>
              <w:lastRenderedPageBreak/>
              <w:t>бірінші және он екінші бөліктерінде жауаптылығы көзделген бұзушылықтарды қаржы нарығы мен қаржы ұйымдарын реттеу, бақылау және қадағалау жөніндегі уәкілетті органның жол берілген бұзушылық туралы хабарламасы алынған күнге дейін өз бетінше жойған жағдайда, әкімшілік жауаптылыққа тартылуға жатпайды.</w:t>
            </w:r>
          </w:p>
          <w:p w14:paraId="15FE74AB" w14:textId="655E408A" w:rsidR="00541A81" w:rsidRPr="00FA6539" w:rsidRDefault="006D2D17" w:rsidP="003B7DA3">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3. Осы баптың он бірінші бөлігінің мақсаттары үшін </w:t>
            </w:r>
            <w:r w:rsidRPr="00FA6539">
              <w:rPr>
                <w:rFonts w:ascii="Times New Roman" w:eastAsia="Times New Roman" w:hAnsi="Times New Roman" w:cs="Times New Roman"/>
                <w:b/>
                <w:noProof/>
                <w:sz w:val="24"/>
                <w:szCs w:val="24"/>
                <w:lang w:val="kk-KZ"/>
              </w:rPr>
              <w:t>тұлға</w:t>
            </w:r>
            <w:r w:rsidRPr="00FA6539">
              <w:rPr>
                <w:rFonts w:ascii="Times New Roman" w:eastAsia="Times New Roman" w:hAnsi="Times New Roman" w:cs="Times New Roman"/>
                <w:noProof/>
                <w:sz w:val="24"/>
                <w:szCs w:val="24"/>
                <w:lang w:val="kk-KZ"/>
              </w:rPr>
              <w:t xml:space="preserve"> мәліметтерді немесе өзге де сұралатын ақпаратты беру мерзімдері аяқталған кезден бастап бір жұмыс күнінен кешіктірмей мәліметтерді немесе өзге де сұралатын ақпаратты берген жағдайда әкімшілік жауаптылыққа тартылуға жатпайды.</w:t>
            </w:r>
          </w:p>
        </w:tc>
        <w:tc>
          <w:tcPr>
            <w:tcW w:w="4252" w:type="dxa"/>
          </w:tcPr>
          <w:p w14:paraId="2048C94E" w14:textId="4DA4A05C" w:rsidR="00DD43E5" w:rsidRPr="00FA6539" w:rsidRDefault="00B75E60" w:rsidP="00DD43E5">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Ерікті жинақтаушы зейнетақы қорларының таратылуына байланысты.</w:t>
            </w:r>
          </w:p>
          <w:p w14:paraId="5DCE780B" w14:textId="6FF6768B" w:rsidR="00541A81" w:rsidRPr="00FA6539" w:rsidRDefault="00B75E60" w:rsidP="00DD43E5">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РСКҚ-ның 6-тармағына сәйкес енгізіледі.</w:t>
            </w:r>
          </w:p>
        </w:tc>
      </w:tr>
      <w:tr w:rsidR="006D2D17" w:rsidRPr="00FA6539" w14:paraId="52747A56" w14:textId="77777777" w:rsidTr="005E2780">
        <w:tc>
          <w:tcPr>
            <w:tcW w:w="596" w:type="dxa"/>
          </w:tcPr>
          <w:p w14:paraId="3F2A971E" w14:textId="77777777" w:rsidR="006D2D17" w:rsidRPr="00FA6539" w:rsidRDefault="006D2D17" w:rsidP="006D2D17">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5FF42F8A" w14:textId="1312237F"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218-баптың бірінші бөлігінің бірінші абзацы және үшінші бөлігінің бірінші абзацы </w:t>
            </w:r>
          </w:p>
        </w:tc>
        <w:tc>
          <w:tcPr>
            <w:tcW w:w="4536" w:type="dxa"/>
          </w:tcPr>
          <w:p w14:paraId="261A1BDB"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218-бап.</w:t>
            </w:r>
            <w:r w:rsidRPr="00FA6539">
              <w:rPr>
                <w:rFonts w:ascii="Times New Roman" w:eastAsia="Times New Roman" w:hAnsi="Times New Roman" w:cs="Times New Roman"/>
                <w:b/>
                <w:bCs/>
                <w:noProof/>
                <w:sz w:val="24"/>
                <w:szCs w:val="24"/>
                <w:lang w:val="kk-KZ"/>
              </w:rPr>
              <w:t> Қазақстан Республикасының ішкі валюта нарығындағы сұраныс пен ұсыныс көздерін мониторингтеу мақсаттары үшін есептерді немесе қолма-қол шетел валютасымен айырбастау операцияларын жүзеге асыру жөніндегі қызмет туралы есептерді ұсыну тәртібін бұзу</w:t>
            </w:r>
          </w:p>
          <w:p w14:paraId="52AB5F59" w14:textId="77777777" w:rsidR="006D2D17" w:rsidRPr="00FA6539" w:rsidRDefault="006D2D17" w:rsidP="006D2D17">
            <w:pPr>
              <w:shd w:val="clear" w:color="auto" w:fill="FFFFFF" w:themeFill="background1"/>
              <w:tabs>
                <w:tab w:val="left" w:pos="3432"/>
              </w:tabs>
              <w:ind w:firstLine="316"/>
              <w:contextualSpacing/>
              <w:jc w:val="both"/>
              <w:rPr>
                <w:rFonts w:ascii="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 </w:t>
            </w:r>
            <w:r w:rsidRPr="00FA6539">
              <w:rPr>
                <w:noProof/>
                <w:lang w:val="kk-KZ"/>
              </w:rPr>
              <w:t xml:space="preserve">  </w:t>
            </w:r>
            <w:r w:rsidRPr="00FA6539">
              <w:rPr>
                <w:rFonts w:ascii="Times New Roman" w:hAnsi="Times New Roman" w:cs="Times New Roman"/>
                <w:noProof/>
                <w:sz w:val="24"/>
                <w:szCs w:val="24"/>
                <w:lang w:val="kk-KZ"/>
              </w:rPr>
              <w:t xml:space="preserve">Уәкілетті банктің немесе клиенттердің тапсырмалары бойынша валюталық операцияларды жүзеге асыратын </w:t>
            </w:r>
            <w:r w:rsidRPr="00FA6539">
              <w:rPr>
                <w:rFonts w:ascii="Times New Roman" w:hAnsi="Times New Roman" w:cs="Times New Roman"/>
                <w:b/>
                <w:noProof/>
                <w:sz w:val="24"/>
                <w:szCs w:val="24"/>
                <w:lang w:val="kk-KZ"/>
              </w:rPr>
              <w:t>бағалы қағаздар</w:t>
            </w:r>
            <w:r w:rsidRPr="00FA6539">
              <w:rPr>
                <w:rFonts w:ascii="Times New Roman" w:hAnsi="Times New Roman" w:cs="Times New Roman"/>
                <w:noProof/>
                <w:sz w:val="24"/>
                <w:szCs w:val="24"/>
                <w:lang w:val="kk-KZ"/>
              </w:rPr>
              <w:t xml:space="preserve"> нарығына кәсіби қатысушының Қазақстан Республикасы Ұлттық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мақсаттары үшін есепті ұсыну мерзімін бұзуы –</w:t>
            </w:r>
          </w:p>
          <w:p w14:paraId="1375BB6B"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p w14:paraId="26A3A26F"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3. Уәкілетті банктің немесе клиенттердің тапсырмалары бойынша валюталық операцияларды жүзеге асыратын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нарығына кәсіби қатысушының Қазақстан Республикасы Ұлттық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мақсаттары үшін толық емес және (немесе) анық емес есепті ұсынуы –</w:t>
            </w:r>
          </w:p>
          <w:p w14:paraId="35D0B293" w14:textId="6E9B3664"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tc>
        <w:tc>
          <w:tcPr>
            <w:tcW w:w="4678" w:type="dxa"/>
          </w:tcPr>
          <w:p w14:paraId="538291C3"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lastRenderedPageBreak/>
              <w:t>218-бап.</w:t>
            </w:r>
            <w:r w:rsidRPr="00FA6539">
              <w:rPr>
                <w:rFonts w:ascii="Times New Roman" w:eastAsia="Times New Roman" w:hAnsi="Times New Roman" w:cs="Times New Roman"/>
                <w:b/>
                <w:bCs/>
                <w:noProof/>
                <w:sz w:val="24"/>
                <w:szCs w:val="24"/>
                <w:lang w:val="kk-KZ"/>
              </w:rPr>
              <w:t> Қазақстан Республикасының ішкі валюта нарығындағы сұраныс пен ұсыныс көздерін мониторингтеу мақсаттары үшін есептерді немесе қолма-қол шетел валютасымен айырбастау операцияларын жүзеге асыру жөніндегі қызмет туралы есептерді ұсыну тәртібін бұзу</w:t>
            </w:r>
          </w:p>
          <w:p w14:paraId="531ED45C"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   Уәкілетті банктің немесе клиенттердің тапсырмалары бойынша валюталық операцияларды жүзеге асыратын </w:t>
            </w:r>
            <w:r w:rsidRPr="00FA6539">
              <w:rPr>
                <w:rFonts w:ascii="Times New Roman" w:eastAsia="Times New Roman" w:hAnsi="Times New Roman" w:cs="Times New Roman"/>
                <w:b/>
                <w:noProof/>
                <w:sz w:val="24"/>
                <w:szCs w:val="24"/>
                <w:lang w:val="kk-KZ"/>
              </w:rPr>
              <w:t xml:space="preserve">капитал </w:t>
            </w:r>
            <w:r w:rsidRPr="00FA6539">
              <w:rPr>
                <w:rFonts w:ascii="Times New Roman" w:eastAsia="Times New Roman" w:hAnsi="Times New Roman" w:cs="Times New Roman"/>
                <w:noProof/>
                <w:sz w:val="24"/>
                <w:szCs w:val="24"/>
                <w:lang w:val="kk-KZ"/>
              </w:rPr>
              <w:t>нарығына кәсіби қатысушының Қазақстан Республикасы Ұлттық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мақсаттары үшін есепті ұсыну мерзімін бұзуы –</w:t>
            </w:r>
          </w:p>
          <w:p w14:paraId="60C5A430"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p w14:paraId="1938AC51"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p>
          <w:p w14:paraId="2E3761F7"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p>
          <w:p w14:paraId="1DB5FF99"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3. Уәкілетті банктің немесе клиенттердің тапсырмалары бойынша валюталық операцияларды жүзеге асыратын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нарығына кәсіби қатысушының Қазақстан Республикасы Ұлттық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мақсаттары үшін толық емес және (немесе) анық емес есепті ұсынуы –</w:t>
            </w:r>
          </w:p>
          <w:p w14:paraId="225F8B65" w14:textId="6A1B5344"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tc>
        <w:tc>
          <w:tcPr>
            <w:tcW w:w="4252" w:type="dxa"/>
          </w:tcPr>
          <w:p w14:paraId="4A830775" w14:textId="77777777"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46735AF0" w14:textId="1FC1E10F"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tc>
      </w:tr>
      <w:tr w:rsidR="006D2D17" w:rsidRPr="00FA6539" w14:paraId="59671AFB" w14:textId="77777777" w:rsidTr="005E2780">
        <w:tc>
          <w:tcPr>
            <w:tcW w:w="596" w:type="dxa"/>
          </w:tcPr>
          <w:p w14:paraId="21D9B474" w14:textId="77777777" w:rsidR="006D2D17" w:rsidRPr="00FA6539" w:rsidRDefault="006D2D17" w:rsidP="006D2D17">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6EE8947F"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225-баптың екінші бөлігі және ескертпе </w:t>
            </w:r>
          </w:p>
          <w:p w14:paraId="37EC8408" w14:textId="38FA219F"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p>
        </w:tc>
        <w:tc>
          <w:tcPr>
            <w:tcW w:w="4536" w:type="dxa"/>
          </w:tcPr>
          <w:p w14:paraId="6B95ADC4"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 xml:space="preserve">225-бап. </w:t>
            </w:r>
            <w:r w:rsidRPr="00FA6539">
              <w:rPr>
                <w:rFonts w:ascii="Times New Roman" w:eastAsia="Times New Roman" w:hAnsi="Times New Roman" w:cs="Times New Roman"/>
                <w:b/>
                <w:bCs/>
                <w:noProof/>
                <w:sz w:val="24"/>
                <w:szCs w:val="24"/>
                <w:lang w:val="kk-KZ"/>
              </w:rPr>
              <w:t>Зейнетақы активтерін нысаналы пайдаланбау</w:t>
            </w:r>
          </w:p>
          <w:p w14:paraId="68382C1D"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4E0154BD" w14:textId="77777777" w:rsidR="006D2D17" w:rsidRPr="00FA6539" w:rsidRDefault="006D2D17" w:rsidP="006D2D17">
            <w:pPr>
              <w:shd w:val="clear" w:color="auto" w:fill="FFFFFF" w:themeFill="background1"/>
              <w:tabs>
                <w:tab w:val="left" w:pos="3432"/>
              </w:tabs>
              <w:ind w:firstLine="458"/>
              <w:contextualSpacing/>
              <w:jc w:val="both"/>
              <w:rPr>
                <w:rFonts w:ascii="Times New Roman" w:hAnsi="Times New Roman" w:cs="Times New Roman"/>
                <w:b/>
                <w:noProof/>
                <w:sz w:val="24"/>
                <w:lang w:val="kk-KZ"/>
              </w:rPr>
            </w:pPr>
            <w:r w:rsidRPr="00FA6539">
              <w:rPr>
                <w:rFonts w:ascii="Times New Roman" w:eastAsia="Times New Roman" w:hAnsi="Times New Roman" w:cs="Times New Roman"/>
                <w:b/>
                <w:noProof/>
                <w:sz w:val="24"/>
                <w:szCs w:val="24"/>
                <w:lang w:val="kk-KZ"/>
              </w:rPr>
              <w:t xml:space="preserve">2. </w:t>
            </w:r>
            <w:r w:rsidRPr="00FA6539">
              <w:rPr>
                <w:rFonts w:ascii="Times New Roman" w:hAnsi="Times New Roman" w:cs="Times New Roman"/>
                <w:b/>
                <w:noProof/>
                <w:sz w:val="24"/>
                <w:lang w:val="kk-KZ"/>
              </w:rPr>
              <w:t>Кастодиан-банктің ерікті жинақтаушы зейнетақы қорының зейнетақы активтерінің нысаналы орналастырылуын бақылауды жүзеге асырмауы –</w:t>
            </w:r>
          </w:p>
          <w:p w14:paraId="241CA856"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      заңды тұлғаларға екі жүз айлық есептік көрсеткіш мөлшерінде айыппұл салуға әкеп соғады.</w:t>
            </w:r>
          </w:p>
          <w:p w14:paraId="7A729E44"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      Ескертпе. Осы баптың екінші бөлігінің мақсаты үшін кастодиан-банк деп екінші деңгейдегі банк түсініледі.</w:t>
            </w:r>
          </w:p>
          <w:p w14:paraId="07920219"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p>
        </w:tc>
        <w:tc>
          <w:tcPr>
            <w:tcW w:w="4678" w:type="dxa"/>
          </w:tcPr>
          <w:p w14:paraId="06A28801"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b/>
                <w:bCs/>
                <w:noProof/>
                <w:sz w:val="24"/>
                <w:szCs w:val="24"/>
                <w:lang w:val="kk-KZ"/>
              </w:rPr>
            </w:pPr>
            <w:r w:rsidRPr="00FA6539">
              <w:rPr>
                <w:rFonts w:ascii="Times New Roman" w:eastAsia="Times New Roman" w:hAnsi="Times New Roman" w:cs="Times New Roman"/>
                <w:b/>
                <w:noProof/>
                <w:sz w:val="24"/>
                <w:szCs w:val="24"/>
                <w:lang w:val="kk-KZ"/>
              </w:rPr>
              <w:t xml:space="preserve">225-бап. </w:t>
            </w:r>
            <w:r w:rsidRPr="00FA6539">
              <w:rPr>
                <w:rFonts w:ascii="Times New Roman" w:eastAsia="Times New Roman" w:hAnsi="Times New Roman" w:cs="Times New Roman"/>
                <w:b/>
                <w:bCs/>
                <w:noProof/>
                <w:sz w:val="24"/>
                <w:szCs w:val="24"/>
                <w:lang w:val="kk-KZ"/>
              </w:rPr>
              <w:t>Зейнетақы активтерін нысаналы пайдаланбау</w:t>
            </w:r>
          </w:p>
          <w:p w14:paraId="244833FB"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00FEDEB5"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2. Алып тасталсын</w:t>
            </w:r>
          </w:p>
          <w:p w14:paraId="07672EBC" w14:textId="4CB273E9"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Ескертпе. Алып тасталсын</w:t>
            </w:r>
          </w:p>
        </w:tc>
        <w:tc>
          <w:tcPr>
            <w:tcW w:w="4252" w:type="dxa"/>
          </w:tcPr>
          <w:p w14:paraId="55F3F86D" w14:textId="77777777"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Ерікті жинақтаушы зейнетақы қорларының таратылуына байланысты.</w:t>
            </w:r>
          </w:p>
          <w:p w14:paraId="0B8E3FA6" w14:textId="77777777"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p w14:paraId="1C7897E0" w14:textId="75158749"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p>
        </w:tc>
      </w:tr>
      <w:tr w:rsidR="006D2D17" w:rsidRPr="00FA6539" w14:paraId="64DE3106" w14:textId="77777777" w:rsidTr="005E2780">
        <w:tc>
          <w:tcPr>
            <w:tcW w:w="596" w:type="dxa"/>
          </w:tcPr>
          <w:p w14:paraId="404E1D2D" w14:textId="77777777" w:rsidR="006D2D17" w:rsidRPr="00FA6539" w:rsidRDefault="006D2D17" w:rsidP="006D2D17">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0FC225B0" w14:textId="2D08F8A1"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227-баптың </w:t>
            </w:r>
            <w:r w:rsidR="003B7DA3" w:rsidRPr="00FA6539">
              <w:rPr>
                <w:rFonts w:ascii="Times New Roman" w:eastAsia="Times New Roman" w:hAnsi="Times New Roman" w:cs="Times New Roman"/>
                <w:noProof/>
                <w:sz w:val="24"/>
                <w:szCs w:val="24"/>
                <w:lang w:val="kk-KZ"/>
              </w:rPr>
              <w:t>екінші және үшінші бөліктерінің бірінші абзацы</w:t>
            </w:r>
          </w:p>
        </w:tc>
        <w:tc>
          <w:tcPr>
            <w:tcW w:w="4536" w:type="dxa"/>
          </w:tcPr>
          <w:p w14:paraId="03197632"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 xml:space="preserve">227-бап. </w:t>
            </w:r>
            <w:r w:rsidRPr="00FA6539">
              <w:rPr>
                <w:rFonts w:ascii="Times New Roman" w:eastAsia="Times New Roman" w:hAnsi="Times New Roman" w:cs="Times New Roman"/>
                <w:b/>
                <w:bCs/>
                <w:noProof/>
                <w:sz w:val="24"/>
                <w:szCs w:val="24"/>
                <w:lang w:val="kk-KZ"/>
              </w:rPr>
              <w:t>Қабылданған және (немесе) қадағалап ден қою шараларын, шектеулі ықпал ету шараларын қолдану арқылы жүктелген міндеттерді орындамау, уақтылы орындамау</w:t>
            </w:r>
          </w:p>
          <w:p w14:paraId="02D80561"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345309F9"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2. Сақтандыру (қайта сақтандыру) ұйымдарының,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сақтандыру брокерлерінің, сақтандыру холдингтерінің, сақтандыру (қайта сақтандыру) ұйымы ірі қатысушыларының, сақтандыру тобының құрамына кіретін заңды тұлғалардың, сақтандыру төлемдерін жүзеге асыруға кепілдік беретін ұйымның, сақтандыру нарығында актуарлық қызметті жүзеге асыруға лицензиясы бар актуарийдің,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нарығына кәсіби қатысушылардың, инвестициялық портфельді басқарушының ірі қатысушыларының өздері қабылдаған және (немесе) өздеріне жазбаша нұсқама және (немесе) жазбаша келісім нысанында қадағалап ден қою шараларын қолдану арқылы жүктелген міндеттерді орындамауы, уақтылы орындамауы –</w:t>
            </w:r>
          </w:p>
          <w:p w14:paraId="70B2549D"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04650852"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3. </w:t>
            </w:r>
            <w:bookmarkStart w:id="4" w:name="_Hlk236994083"/>
            <w:r w:rsidRPr="00FA6539">
              <w:rPr>
                <w:rFonts w:ascii="Times New Roman" w:eastAsia="Times New Roman" w:hAnsi="Times New Roman" w:cs="Times New Roman"/>
                <w:b/>
                <w:noProof/>
                <w:sz w:val="24"/>
                <w:szCs w:val="24"/>
                <w:lang w:val="kk-KZ"/>
              </w:rPr>
              <w:t>Бағалы қағаздар нарығы субъектілерінің</w:t>
            </w:r>
            <w:bookmarkEnd w:id="4"/>
            <w:r w:rsidRPr="00FA6539">
              <w:rPr>
                <w:rFonts w:ascii="Times New Roman" w:eastAsia="Times New Roman" w:hAnsi="Times New Roman" w:cs="Times New Roman"/>
                <w:noProof/>
                <w:sz w:val="24"/>
                <w:szCs w:val="24"/>
                <w:lang w:val="kk-KZ"/>
              </w:rPr>
              <w:t xml:space="preserve">, бірыңғай жинақтаушы зейнетақы қорының, микроқаржылық қызметті жүзеге асыратын ұйымдардың, төлем жүйелері операторларының, төлем жүйелері операциялық орталықтарының және көрсетілетін төлем қызметтерін берушілердің өздері қабылдаған және (немесе) оларға шектеулі ықпал ету </w:t>
            </w:r>
            <w:r w:rsidRPr="00FA6539">
              <w:rPr>
                <w:rFonts w:ascii="Times New Roman" w:eastAsia="Times New Roman" w:hAnsi="Times New Roman" w:cs="Times New Roman"/>
                <w:noProof/>
                <w:sz w:val="24"/>
                <w:szCs w:val="24"/>
                <w:lang w:val="kk-KZ"/>
              </w:rPr>
              <w:lastRenderedPageBreak/>
              <w:t>шараларын қолдану арқылы жүктелген міндеттерді орындамауы, уақтылы орындамауы –</w:t>
            </w:r>
          </w:p>
          <w:p w14:paraId="32FCD9E0"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262C785A" w14:textId="77777777"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p>
        </w:tc>
        <w:tc>
          <w:tcPr>
            <w:tcW w:w="4678" w:type="dxa"/>
          </w:tcPr>
          <w:p w14:paraId="293F4709"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lastRenderedPageBreak/>
              <w:t xml:space="preserve">227-бап. </w:t>
            </w:r>
            <w:r w:rsidRPr="00FA6539">
              <w:rPr>
                <w:rFonts w:ascii="Times New Roman" w:eastAsia="Times New Roman" w:hAnsi="Times New Roman" w:cs="Times New Roman"/>
                <w:b/>
                <w:bCs/>
                <w:noProof/>
                <w:sz w:val="24"/>
                <w:szCs w:val="24"/>
                <w:lang w:val="kk-KZ"/>
              </w:rPr>
              <w:t>Қабылданған және (немесе) қадағалап ден қою шараларын, шектеулі ықпал ету шараларын қолдану арқылы жүктелген міндеттерді орындамау, уақтылы орындамау</w:t>
            </w:r>
          </w:p>
          <w:p w14:paraId="7B94E3E1"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19F7371C"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2. 2. Сақтандыру (қайта сақтандыру) ұйымдарының,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сақтандыру брокерлерінің, сақтандыру холдингтерінің, сақтандыру (қайта сақтандыру) ұйымы ірі қатысушыларының, сақтандыру тобының құрамына кіретін заңды тұлғалардың, сақтандыру төлемдерін жүзеге асыруға кепілдік беретін ұйымның, сақтандыру нарығында актуарлық қызметті жүзеге асыруға лицензиясы бар актуарийдің,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нарығына кәсіби қатысушылардың, инвестициялық портфельді басқарушының ірі қатысушыларының, </w:t>
            </w:r>
            <w:r w:rsidRPr="00FA6539">
              <w:rPr>
                <w:rFonts w:ascii="Times New Roman" w:eastAsia="Times New Roman" w:hAnsi="Times New Roman" w:cs="Times New Roman"/>
                <w:b/>
                <w:noProof/>
                <w:sz w:val="24"/>
                <w:szCs w:val="24"/>
                <w:lang w:val="kk-KZ"/>
              </w:rPr>
              <w:t>капитал нарығы субъектілерінің</w:t>
            </w:r>
            <w:r w:rsidRPr="00FA6539">
              <w:rPr>
                <w:rFonts w:ascii="Times New Roman" w:eastAsia="Times New Roman" w:hAnsi="Times New Roman" w:cs="Times New Roman"/>
                <w:noProof/>
                <w:sz w:val="24"/>
                <w:szCs w:val="24"/>
                <w:lang w:val="kk-KZ"/>
              </w:rPr>
              <w:t xml:space="preserve"> өздері қабылдаған және (немесе) өздеріне жазбаша нұсқама және (немесе) жазбаша келісім нысанында қадағалап ден қою шараларын қолдану арқылы жүктелген міндеттерді орындамауы, уақтылы орындамауы – </w:t>
            </w:r>
          </w:p>
          <w:p w14:paraId="3C09F720"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655A6B2D"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3. Бірыңғай жинақтаушы зейнетақы қорының, микроқаржылық қызметті жүзеге асыратын ұйымдардың, төлем жүйелері операторларының, төлем жүйелері операциялық орталықтарының және көрсетілетін төлем қызметтерін берушілердің өздері қабылдаған және (немесе) оларға шектеулі ықпал ету шараларын қолдану арқылы жүктелген </w:t>
            </w:r>
            <w:r w:rsidRPr="00FA6539">
              <w:rPr>
                <w:rFonts w:ascii="Times New Roman" w:eastAsia="Times New Roman" w:hAnsi="Times New Roman" w:cs="Times New Roman"/>
                <w:noProof/>
                <w:sz w:val="24"/>
                <w:szCs w:val="24"/>
                <w:lang w:val="kk-KZ"/>
              </w:rPr>
              <w:lastRenderedPageBreak/>
              <w:t>міндеттерді орындамауы, уақтылы орындамауы –</w:t>
            </w:r>
          </w:p>
          <w:p w14:paraId="58CE9468"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1311DD01" w14:textId="5C1B172E" w:rsidR="006D2D17" w:rsidRPr="00FA6539" w:rsidRDefault="006D2D17" w:rsidP="006D2D17">
            <w:pPr>
              <w:shd w:val="clear" w:color="auto" w:fill="FFFFFF" w:themeFill="background1"/>
              <w:tabs>
                <w:tab w:val="left" w:pos="3432"/>
              </w:tabs>
              <w:ind w:firstLine="316"/>
              <w:contextualSpacing/>
              <w:jc w:val="both"/>
              <w:rPr>
                <w:rFonts w:ascii="Times New Roman" w:eastAsia="Times New Roman" w:hAnsi="Times New Roman" w:cs="Times New Roman"/>
                <w:noProof/>
                <w:sz w:val="24"/>
                <w:szCs w:val="24"/>
                <w:lang w:val="kk-KZ"/>
              </w:rPr>
            </w:pPr>
          </w:p>
        </w:tc>
        <w:tc>
          <w:tcPr>
            <w:tcW w:w="4252" w:type="dxa"/>
          </w:tcPr>
          <w:p w14:paraId="2F582DB4" w14:textId="5A03E2EB"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227-баптың екінші бөлігінің бірінші абзацы және үшінші  </w:t>
            </w:r>
          </w:p>
        </w:tc>
      </w:tr>
      <w:tr w:rsidR="006D2D17" w:rsidRPr="00FA6539" w14:paraId="32CF6EE2" w14:textId="77777777" w:rsidTr="005E2780">
        <w:tc>
          <w:tcPr>
            <w:tcW w:w="596" w:type="dxa"/>
          </w:tcPr>
          <w:p w14:paraId="71DC7AC2" w14:textId="77777777" w:rsidR="006D2D17" w:rsidRPr="00FA6539" w:rsidRDefault="006D2D17" w:rsidP="006D2D17">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325E6402" w14:textId="3EAE08F1"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256-баптың тақырыбы және бүкіл мәтін бойынша </w:t>
            </w:r>
          </w:p>
        </w:tc>
        <w:tc>
          <w:tcPr>
            <w:tcW w:w="4536" w:type="dxa"/>
          </w:tcPr>
          <w:p w14:paraId="3599E888"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256-бап. </w:t>
            </w:r>
            <w:bookmarkStart w:id="5" w:name="_Hlk236997618"/>
            <w:r w:rsidRPr="00FA6539">
              <w:rPr>
                <w:rFonts w:ascii="Times New Roman" w:eastAsia="Times New Roman" w:hAnsi="Times New Roman" w:cs="Times New Roman"/>
                <w:b/>
                <w:bCs/>
                <w:noProof/>
                <w:sz w:val="24"/>
                <w:szCs w:val="24"/>
                <w:lang w:val="kk-KZ"/>
              </w:rPr>
              <w:t>Бағалы қағаздар нарығына</w:t>
            </w:r>
            <w:r w:rsidRPr="00FA6539">
              <w:rPr>
                <w:rFonts w:ascii="Times New Roman" w:eastAsia="Times New Roman" w:hAnsi="Times New Roman" w:cs="Times New Roman"/>
                <w:bCs/>
                <w:noProof/>
                <w:sz w:val="24"/>
                <w:szCs w:val="24"/>
                <w:lang w:val="kk-KZ"/>
              </w:rPr>
              <w:t xml:space="preserve"> </w:t>
            </w:r>
            <w:bookmarkEnd w:id="5"/>
            <w:r w:rsidRPr="00FA6539">
              <w:rPr>
                <w:rFonts w:ascii="Times New Roman" w:eastAsia="Times New Roman" w:hAnsi="Times New Roman" w:cs="Times New Roman"/>
                <w:bCs/>
                <w:noProof/>
                <w:sz w:val="24"/>
                <w:szCs w:val="24"/>
                <w:lang w:val="kk-KZ"/>
              </w:rPr>
              <w:t>кәсіби қатысушының және өзге де тұлғалардың есептілікті, ақпаратты, мәліметтерді беру жөніндегі талаптарды бұзуы</w:t>
            </w:r>
          </w:p>
          <w:p w14:paraId="6C7A8138" w14:textId="77777777" w:rsidR="006D2D17" w:rsidRPr="00FA6539" w:rsidRDefault="006D2D17" w:rsidP="006D2D17">
            <w:pPr>
              <w:shd w:val="clear" w:color="auto" w:fill="FFFFFF" w:themeFill="background1"/>
              <w:tabs>
                <w:tab w:val="left" w:pos="3432"/>
              </w:tabs>
              <w:ind w:firstLine="34"/>
              <w:contextualSpacing/>
              <w:jc w:val="both"/>
              <w:rPr>
                <w:rFonts w:ascii="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r w:rsidRPr="00FA6539">
              <w:rPr>
                <w:rFonts w:ascii="Times New Roman" w:hAnsi="Times New Roman" w:cs="Times New Roman"/>
                <w:noProof/>
                <w:sz w:val="24"/>
                <w:szCs w:val="24"/>
                <w:lang w:val="kk-KZ"/>
              </w:rPr>
              <w:t xml:space="preserve">1. </w:t>
            </w:r>
            <w:r w:rsidRPr="00FA6539">
              <w:rPr>
                <w:rFonts w:ascii="Times New Roman" w:hAnsi="Times New Roman" w:cs="Times New Roman"/>
                <w:b/>
                <w:noProof/>
                <w:sz w:val="24"/>
                <w:szCs w:val="24"/>
                <w:lang w:val="kk-KZ"/>
              </w:rPr>
              <w:t>Бағалы қағаздар</w:t>
            </w:r>
            <w:r w:rsidRPr="00FA6539">
              <w:rPr>
                <w:rFonts w:ascii="Times New Roman" w:hAnsi="Times New Roman" w:cs="Times New Roman"/>
                <w:noProof/>
                <w:sz w:val="24"/>
                <w:szCs w:val="24"/>
                <w:lang w:val="kk-KZ"/>
              </w:rPr>
              <w:t xml:space="preserve"> </w:t>
            </w:r>
            <w:r w:rsidRPr="00FA6539">
              <w:rPr>
                <w:rFonts w:ascii="Times New Roman" w:hAnsi="Times New Roman" w:cs="Times New Roman"/>
                <w:b/>
                <w:noProof/>
                <w:sz w:val="24"/>
                <w:szCs w:val="24"/>
                <w:lang w:val="kk-KZ"/>
              </w:rPr>
              <w:t>нарығына</w:t>
            </w:r>
            <w:r w:rsidRPr="00FA6539">
              <w:rPr>
                <w:rFonts w:ascii="Times New Roman" w:hAnsi="Times New Roman" w:cs="Times New Roman"/>
                <w:noProof/>
                <w:sz w:val="24"/>
                <w:szCs w:val="24"/>
                <w:lang w:val="kk-KZ"/>
              </w:rPr>
              <w:t xml:space="preserve"> кәсіби қатысушының, оның қатысушыларының (акционерлерінің) және (немесе) үлестес тұлғаларының уәкілетті органға есептілікті, мәліметтерді және (немесе) өзге де сұратылатын ақпаратты бірнеше рет (қатарынан күнтізбелік он екі ай ішінде екі және одан да көп рет) ұсынбауы және (немесе) уақтылы ұсынбауы –</w:t>
            </w:r>
          </w:p>
          <w:p w14:paraId="32BC3D0D"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жеке тұлғаларға – елу, шағын кәсіпкерлік субъектілеріне, коммерциялық емес ұйымдарға – елу, орта кәсіпкерлік субъектілеріне – бір жүз, ірі кәсіпкерлік субъектілеріне, Қазақстан Республикасы бейрезидент-банктерінің филиалдарына екі жүз айлық есептік көрсеткіш мөлшерінде айыппұл салуға әкеп соғады.</w:t>
            </w:r>
          </w:p>
          <w:p w14:paraId="7A7EF15D" w14:textId="77777777" w:rsidR="006D2D17" w:rsidRPr="00FA6539" w:rsidRDefault="006D2D17" w:rsidP="006D2D17">
            <w:pPr>
              <w:shd w:val="clear" w:color="auto" w:fill="FFFFFF" w:themeFill="background1"/>
              <w:tabs>
                <w:tab w:val="left" w:pos="3432"/>
              </w:tabs>
              <w:ind w:firstLine="34"/>
              <w:contextualSpacing/>
              <w:jc w:val="both"/>
              <w:rPr>
                <w:rFonts w:ascii="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r w:rsidRPr="00FA6539">
              <w:rPr>
                <w:rFonts w:ascii="Times New Roman" w:hAnsi="Times New Roman" w:cs="Times New Roman"/>
                <w:noProof/>
                <w:sz w:val="24"/>
                <w:szCs w:val="24"/>
                <w:lang w:val="kk-KZ"/>
              </w:rPr>
              <w:t xml:space="preserve">2. </w:t>
            </w:r>
            <w:r w:rsidRPr="00FA6539">
              <w:rPr>
                <w:rFonts w:ascii="Times New Roman" w:hAnsi="Times New Roman" w:cs="Times New Roman"/>
                <w:b/>
                <w:noProof/>
                <w:sz w:val="24"/>
                <w:szCs w:val="24"/>
                <w:lang w:val="kk-KZ"/>
              </w:rPr>
              <w:t>Бағалы қағаздар</w:t>
            </w:r>
            <w:r w:rsidRPr="00FA6539">
              <w:rPr>
                <w:rFonts w:ascii="Times New Roman" w:hAnsi="Times New Roman" w:cs="Times New Roman"/>
                <w:noProof/>
                <w:sz w:val="24"/>
                <w:szCs w:val="24"/>
                <w:lang w:val="kk-KZ"/>
              </w:rPr>
              <w:t xml:space="preserve"> нарығына кәсіби қатысушының, оның қатысушыларының (акционерлерінің) және (немесе) үлестес тұлғаларының уәкілетті органға және (немесе) Қазақстан Республикасының Ұлттық Банкіне, оның ішінде </w:t>
            </w:r>
            <w:bookmarkStart w:id="6" w:name="_Hlk236997485"/>
            <w:r w:rsidRPr="00FA6539">
              <w:rPr>
                <w:rFonts w:ascii="Times New Roman" w:hAnsi="Times New Roman" w:cs="Times New Roman"/>
                <w:b/>
                <w:noProof/>
                <w:sz w:val="24"/>
                <w:szCs w:val="24"/>
                <w:lang w:val="kk-KZ"/>
              </w:rPr>
              <w:t>бағалы қағаздар</w:t>
            </w:r>
            <w:r w:rsidRPr="00FA6539">
              <w:rPr>
                <w:rFonts w:ascii="Times New Roman" w:hAnsi="Times New Roman" w:cs="Times New Roman"/>
                <w:noProof/>
                <w:sz w:val="24"/>
                <w:szCs w:val="24"/>
                <w:lang w:val="kk-KZ"/>
              </w:rPr>
              <w:t xml:space="preserve"> нарығы </w:t>
            </w:r>
            <w:bookmarkEnd w:id="6"/>
            <w:r w:rsidRPr="00FA6539">
              <w:rPr>
                <w:rFonts w:ascii="Times New Roman" w:hAnsi="Times New Roman" w:cs="Times New Roman"/>
                <w:noProof/>
                <w:sz w:val="24"/>
                <w:szCs w:val="24"/>
                <w:lang w:val="kk-KZ"/>
              </w:rPr>
              <w:t xml:space="preserve">субъектілерінің </w:t>
            </w:r>
            <w:r w:rsidRPr="00FA6539">
              <w:rPr>
                <w:rFonts w:ascii="Times New Roman" w:hAnsi="Times New Roman" w:cs="Times New Roman"/>
                <w:noProof/>
                <w:sz w:val="24"/>
                <w:szCs w:val="24"/>
                <w:lang w:val="kk-KZ"/>
              </w:rPr>
              <w:lastRenderedPageBreak/>
              <w:t>қызметіне тексеру жүргізу барысында анық емес және (немесе) толық емес есептілікті, мәліметтерді және (немесе) өзге де сұратылатын ақпаратты бірнеше рет (қатарынан күнтізбелік он екі ай ішінде екі және одан да көп рет) ұсынуы –</w:t>
            </w:r>
          </w:p>
          <w:p w14:paraId="72FE6E39"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жеке тұлғаларға – елу, шағын кәсіпкерлік субъектілеріне, коммерциялық емес ұйымдарға – елу, орта кәсіпкерлік субъектілеріне – бір жүз, ірі кәсіпкерлік субъектілеріне, Қазақстан Республикасы бейрезидент-банктерінің филиалдарына екі жүз айлық есептік көрсеткіш мөлшерінде айыппұл салуға әкеп соғады.</w:t>
            </w:r>
          </w:p>
          <w:p w14:paraId="25D78136"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Ескертпелер.</w:t>
            </w:r>
          </w:p>
          <w:p w14:paraId="5784BBDF" w14:textId="77777777" w:rsidR="006D2D17" w:rsidRPr="00FA6539" w:rsidRDefault="006D2D17" w:rsidP="006D2D17">
            <w:pPr>
              <w:shd w:val="clear" w:color="auto" w:fill="FFFFFF" w:themeFill="background1"/>
              <w:tabs>
                <w:tab w:val="left" w:pos="3432"/>
              </w:tabs>
              <w:ind w:firstLine="34"/>
              <w:contextualSpacing/>
              <w:jc w:val="both"/>
              <w:rPr>
                <w:rFonts w:ascii="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r w:rsidRPr="00FA6539">
              <w:rPr>
                <w:rFonts w:ascii="Times New Roman" w:hAnsi="Times New Roman" w:cs="Times New Roman"/>
                <w:noProof/>
                <w:sz w:val="24"/>
                <w:szCs w:val="24"/>
                <w:lang w:val="kk-KZ"/>
              </w:rPr>
              <w:t>  1. Осы баптың бірінші бөлігіндегі есептілік деп облигацияларды ұстаушылардың өкілі ұсынатын есептілік, инвестициялық портфельді басқарушының ірі қатысушысының есептілігі түсініледі.</w:t>
            </w:r>
          </w:p>
          <w:p w14:paraId="1A285040"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1-1. Осы баптың екінші бөлігіндегі Қазақстан Республикасының Ұлттық Банкіне ұсынылатын есептілік деп Қазақстан Республикасының </w:t>
            </w:r>
            <w:r w:rsidRPr="00FA6539">
              <w:rPr>
                <w:rFonts w:ascii="Times New Roman" w:eastAsia="Times New Roman" w:hAnsi="Times New Roman" w:cs="Times New Roman"/>
                <w:b/>
                <w:noProof/>
                <w:sz w:val="24"/>
                <w:szCs w:val="24"/>
                <w:lang w:val="kk-KZ"/>
              </w:rPr>
              <w:t>бағалы қағаздар рыногы</w:t>
            </w:r>
            <w:r w:rsidRPr="00FA6539">
              <w:rPr>
                <w:rFonts w:ascii="Times New Roman" w:eastAsia="Times New Roman" w:hAnsi="Times New Roman" w:cs="Times New Roman"/>
                <w:noProof/>
                <w:sz w:val="24"/>
                <w:szCs w:val="24"/>
                <w:lang w:val="kk-KZ"/>
              </w:rPr>
              <w:t xml:space="preserve"> туралы заңнамасына сәйкес ұсынылатын есептілік түсініледі.</w:t>
            </w:r>
          </w:p>
          <w:p w14:paraId="179B72DB"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2.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нарығына кәсіби қатысушы, оның қатысушылары (акционерлері) және (немесе) үлестес тұлғалары есептілікті, мәліметтерді және (немесе) өзге де сұратылатын ақпаратты беру мерзімдері аяқталған кезден бастап бір күннен кешіктірмей есептілікті, </w:t>
            </w:r>
            <w:r w:rsidRPr="00FA6539">
              <w:rPr>
                <w:rFonts w:ascii="Times New Roman" w:eastAsia="Times New Roman" w:hAnsi="Times New Roman" w:cs="Times New Roman"/>
                <w:noProof/>
                <w:sz w:val="24"/>
                <w:szCs w:val="24"/>
                <w:lang w:val="kk-KZ"/>
              </w:rPr>
              <w:lastRenderedPageBreak/>
              <w:t>мәліметтерді және (немесе) өзге де сұратылатын ақпаратты берген жағдайда, осы баптың бірінші бөлігінде көзделген әкімшілік жауаптылыққа тартылуға жатпайды.</w:t>
            </w:r>
          </w:p>
          <w:p w14:paraId="6A2F711F" w14:textId="4191F999"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3.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нарығына кәсіби қатысушы, оның қатысушылары (акционерлері) және (немесе) үлестес тұлғалары осы баптың екінші бөлігінде жауаптылық көзделген бұзушылықтарды уәкілетті органның жол берілген бұзушылық туралы хабарламасын алған күнге дейін жойған жағдайда, осы баптың екінші бөлігінде көзделген әкімшілік жауаптылыққа тартылуға жатпайды.</w:t>
            </w:r>
          </w:p>
        </w:tc>
        <w:tc>
          <w:tcPr>
            <w:tcW w:w="4678" w:type="dxa"/>
          </w:tcPr>
          <w:p w14:paraId="18214BB6"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256-бап. </w:t>
            </w:r>
            <w:bookmarkStart w:id="7" w:name="_Hlk236997632"/>
            <w:r w:rsidRPr="00FA6539">
              <w:rPr>
                <w:rFonts w:ascii="Times New Roman" w:eastAsia="Times New Roman" w:hAnsi="Times New Roman" w:cs="Times New Roman"/>
                <w:b/>
                <w:bCs/>
                <w:noProof/>
                <w:sz w:val="24"/>
                <w:szCs w:val="24"/>
                <w:lang w:val="kk-KZ"/>
              </w:rPr>
              <w:t>Капитал нарығына</w:t>
            </w:r>
            <w:r w:rsidRPr="00FA6539">
              <w:rPr>
                <w:rFonts w:ascii="Times New Roman" w:eastAsia="Times New Roman" w:hAnsi="Times New Roman" w:cs="Times New Roman"/>
                <w:bCs/>
                <w:noProof/>
                <w:sz w:val="24"/>
                <w:szCs w:val="24"/>
                <w:lang w:val="kk-KZ"/>
              </w:rPr>
              <w:t xml:space="preserve"> </w:t>
            </w:r>
            <w:bookmarkEnd w:id="7"/>
            <w:r w:rsidRPr="00FA6539">
              <w:rPr>
                <w:rFonts w:ascii="Times New Roman" w:eastAsia="Times New Roman" w:hAnsi="Times New Roman" w:cs="Times New Roman"/>
                <w:bCs/>
                <w:noProof/>
                <w:sz w:val="24"/>
                <w:szCs w:val="24"/>
                <w:lang w:val="kk-KZ"/>
              </w:rPr>
              <w:t>кәсіби қатысушының және өзге де тұлғалардың есептілікті, ақпаратты, мәліметтерді беру жөніндегі талаптарды бұзуы</w:t>
            </w:r>
          </w:p>
          <w:p w14:paraId="50623286"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 </w:t>
            </w:r>
            <w:r w:rsidRPr="00FA6539">
              <w:rPr>
                <w:rFonts w:ascii="Times New Roman" w:eastAsia="Times New Roman" w:hAnsi="Times New Roman" w:cs="Times New Roman"/>
                <w:b/>
                <w:noProof/>
                <w:sz w:val="24"/>
                <w:szCs w:val="24"/>
                <w:lang w:val="kk-KZ"/>
              </w:rPr>
              <w:t>Капитал нарығына</w:t>
            </w:r>
            <w:r w:rsidRPr="00FA6539">
              <w:rPr>
                <w:rFonts w:ascii="Times New Roman" w:eastAsia="Times New Roman" w:hAnsi="Times New Roman" w:cs="Times New Roman"/>
                <w:noProof/>
                <w:sz w:val="24"/>
                <w:szCs w:val="24"/>
                <w:lang w:val="kk-KZ"/>
              </w:rPr>
              <w:t xml:space="preserve"> кәсіби қатысушының, оның қатысушыларының (акционерлерінің) және (немесе) үлестес тұлғаларының уәкілетті органға есептілікті, мәліметтерді және (немесе) өзге де сұратылатын ақпаратты бірнеше рет (қатарынан күнтізбелік он екі ай ішінде екі және одан да көп рет) ұсынбауы және (немесе) уақтылы ұсынбауы –</w:t>
            </w:r>
          </w:p>
          <w:p w14:paraId="62391B5D"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жеке тұлғаларға – елу, шағын кәсіпкерлік субъектілеріне, коммерциялық емес ұйымдарға – елу, орта кәсіпкерлік субъектілеріне – бір жүз, ірі кәсіпкерлік субъектілеріне, Қазақстан Республикасы бейрезидент-банктерінің филиалдарына екі жүз айлық есептік көрсеткіш мөлшерінде айыппұл салуға әкеп соғады.</w:t>
            </w:r>
          </w:p>
          <w:p w14:paraId="43DBB313" w14:textId="77777777" w:rsidR="006D2D17" w:rsidRPr="00FA6539" w:rsidRDefault="006D2D17" w:rsidP="006D2D17">
            <w:pPr>
              <w:shd w:val="clear" w:color="auto" w:fill="FFFFFF" w:themeFill="background1"/>
              <w:tabs>
                <w:tab w:val="left" w:pos="3432"/>
              </w:tabs>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2.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w:t>
            </w:r>
            <w:r w:rsidRPr="00FA6539">
              <w:rPr>
                <w:rFonts w:ascii="Times New Roman" w:eastAsia="Times New Roman" w:hAnsi="Times New Roman" w:cs="Times New Roman"/>
                <w:b/>
                <w:noProof/>
                <w:sz w:val="24"/>
                <w:szCs w:val="24"/>
                <w:lang w:val="kk-KZ"/>
              </w:rPr>
              <w:t>нарығына</w:t>
            </w:r>
            <w:r w:rsidRPr="00FA6539">
              <w:rPr>
                <w:rFonts w:ascii="Times New Roman" w:eastAsia="Times New Roman" w:hAnsi="Times New Roman" w:cs="Times New Roman"/>
                <w:noProof/>
                <w:sz w:val="24"/>
                <w:szCs w:val="24"/>
                <w:lang w:val="kk-KZ"/>
              </w:rPr>
              <w:t xml:space="preserve"> кәсіби қатысушының, оның қатысушыларының (акционерлерінің) және (немесе) үлестес тұлғаларының уәкілетті органға және (немесе) Қазақстан Республикасының Ұлттық Банкіне, оның ішінде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w:t>
            </w:r>
            <w:r w:rsidRPr="00FA6539">
              <w:rPr>
                <w:rFonts w:ascii="Times New Roman" w:eastAsia="Times New Roman" w:hAnsi="Times New Roman" w:cs="Times New Roman"/>
                <w:b/>
                <w:noProof/>
                <w:sz w:val="24"/>
                <w:szCs w:val="24"/>
                <w:lang w:val="kk-KZ"/>
              </w:rPr>
              <w:t>нарығы</w:t>
            </w:r>
            <w:r w:rsidRPr="00FA6539">
              <w:rPr>
                <w:rFonts w:ascii="Times New Roman" w:eastAsia="Times New Roman" w:hAnsi="Times New Roman" w:cs="Times New Roman"/>
                <w:noProof/>
                <w:sz w:val="24"/>
                <w:szCs w:val="24"/>
                <w:lang w:val="kk-KZ"/>
              </w:rPr>
              <w:t xml:space="preserve"> субъектілерінің қызметіне тексеру жүргізу барысында анық емес және (немесе) толық емес есептілікті, </w:t>
            </w:r>
            <w:r w:rsidRPr="00FA6539">
              <w:rPr>
                <w:rFonts w:ascii="Times New Roman" w:eastAsia="Times New Roman" w:hAnsi="Times New Roman" w:cs="Times New Roman"/>
                <w:noProof/>
                <w:sz w:val="24"/>
                <w:szCs w:val="24"/>
                <w:lang w:val="kk-KZ"/>
              </w:rPr>
              <w:lastRenderedPageBreak/>
              <w:t>мәліметтерді және (немесе) өзге де сұратылатын ақпаратты бірнеше рет (қатарынан күнтізбелік он екі ай ішінде екі және одан да көп рет) ұсынуы –</w:t>
            </w:r>
          </w:p>
          <w:p w14:paraId="5E71B625"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жеке тұлғаларға – елу, шағын кәсіпкерлік субъектілеріне, коммерциялық емес ұйымдарға – елу, орта кәсіпкерлік субъектілеріне – бір жүз, ірі кәсіпкерлік субъектілеріне, Қазақстан Республикасы бейрезидент-банктерінің филиалдарына екі жүз айлық есептік көрсеткіш мөлшерінде айыппұл салуға әкеп соғады.</w:t>
            </w:r>
          </w:p>
          <w:p w14:paraId="4B6585E7"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Ескертпелер.</w:t>
            </w:r>
          </w:p>
          <w:p w14:paraId="10CECE4E"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1. Осы баптың бірінші бөлігіндегі есептілік деп облигацияларды ұстаушылардың өкілі ұсынатын есептілік, инвестициялық портфельді басқарушының ірі қатысушысының есептілігі түсініледі.</w:t>
            </w:r>
          </w:p>
          <w:p w14:paraId="68CD4293"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1-1. Осы баптың екінші бөлігіндегі Қазақстан Республикасының Ұлттық Банкіне ұсынылатын есептілік деп Қазақстан Республикасының </w:t>
            </w:r>
            <w:r w:rsidRPr="00FA6539">
              <w:rPr>
                <w:rFonts w:ascii="Times New Roman" w:eastAsia="Times New Roman" w:hAnsi="Times New Roman" w:cs="Times New Roman"/>
                <w:b/>
                <w:noProof/>
                <w:sz w:val="24"/>
                <w:szCs w:val="24"/>
                <w:lang w:val="kk-KZ"/>
              </w:rPr>
              <w:t xml:space="preserve">капитал нарығы </w:t>
            </w:r>
            <w:r w:rsidRPr="00FA6539">
              <w:rPr>
                <w:rFonts w:ascii="Times New Roman" w:eastAsia="Times New Roman" w:hAnsi="Times New Roman" w:cs="Times New Roman"/>
                <w:noProof/>
                <w:sz w:val="24"/>
                <w:szCs w:val="24"/>
                <w:lang w:val="kk-KZ"/>
              </w:rPr>
              <w:t>туралы заңнамасына сәйкес ұсынылатын есептілік түсініледі.</w:t>
            </w:r>
          </w:p>
          <w:p w14:paraId="2580031B"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2.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нарығына кәсіби қатысушы, оның қатысушылары (акционерлері) және (немесе) үлестес тұлғалары есептілікті, мәліметтерді және (немесе) өзге де сұратылатын ақпаратты беру мерзімдері аяқталған кезден бастап бір күннен кешіктірмей есептілікті, мәліметтерді және (немесе) өзге де сұратылатын ақпаратты берген жағдайда, осы баптың бірінші бөлігінде көзделген әкімшілік жауаптылыққа тартылуға жатпайды.</w:t>
            </w:r>
          </w:p>
          <w:p w14:paraId="3B03E665" w14:textId="77777777" w:rsidR="006D2D17" w:rsidRPr="00FA6539" w:rsidRDefault="006D2D17" w:rsidP="006D2D17">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      3.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нарығына кәсіби қатысушы, оның қатысушылары (акционерлері) және (немесе) үлестес тұлғалары осы баптың екінші бөлігінде жауаптылық көзделген бұзушылықтарды уәкілетті органның жол берілген бұзушылық туралы хабарламасын алған күнге дейін жойған жағдайда, осы баптың екінші бөлігінде көзделген әкімшілік жауаптылыққа тартылуға жатпайды.</w:t>
            </w:r>
          </w:p>
          <w:p w14:paraId="3913AEA5" w14:textId="77777777" w:rsidR="006D2D17" w:rsidRPr="00FA6539" w:rsidRDefault="006D2D17" w:rsidP="006D2D17">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p>
        </w:tc>
        <w:tc>
          <w:tcPr>
            <w:tcW w:w="4252" w:type="dxa"/>
          </w:tcPr>
          <w:p w14:paraId="6BA59FAE" w14:textId="77777777"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4BEBCE9F" w14:textId="77777777"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p w14:paraId="431FB780" w14:textId="1FAA8463" w:rsidR="006D2D17" w:rsidRPr="00FA6539" w:rsidRDefault="006D2D17" w:rsidP="006D2D17">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p>
        </w:tc>
      </w:tr>
      <w:tr w:rsidR="00A019EE" w:rsidRPr="00FA6539" w14:paraId="68CC3B5C" w14:textId="77777777" w:rsidTr="005E2780">
        <w:tc>
          <w:tcPr>
            <w:tcW w:w="596" w:type="dxa"/>
          </w:tcPr>
          <w:p w14:paraId="4D8DE77C" w14:textId="77777777" w:rsidR="00A019EE" w:rsidRPr="00FA6539" w:rsidRDefault="00A019EE" w:rsidP="00A019EE">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57F663B3" w14:textId="32F94415"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259-баптың тақырыбы және бірінші бөлігінің бірінші абзацы </w:t>
            </w:r>
          </w:p>
        </w:tc>
        <w:tc>
          <w:tcPr>
            <w:tcW w:w="4536" w:type="dxa"/>
          </w:tcPr>
          <w:p w14:paraId="18E971D0" w14:textId="77777777"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bCs/>
                <w:noProof/>
                <w:sz w:val="24"/>
                <w:szCs w:val="24"/>
                <w:lang w:val="kk-KZ"/>
              </w:rPr>
            </w:pPr>
            <w:r w:rsidRPr="00FA6539">
              <w:rPr>
                <w:rFonts w:ascii="Times New Roman" w:eastAsia="Times New Roman" w:hAnsi="Times New Roman" w:cs="Times New Roman"/>
                <w:noProof/>
                <w:sz w:val="24"/>
                <w:szCs w:val="24"/>
                <w:lang w:val="kk-KZ"/>
              </w:rPr>
              <w:t xml:space="preserve">259-бап. </w:t>
            </w:r>
            <w:r w:rsidRPr="00FA6539">
              <w:rPr>
                <w:rFonts w:ascii="Times New Roman" w:eastAsia="Times New Roman" w:hAnsi="Times New Roman" w:cs="Times New Roman"/>
                <w:b/>
                <w:bCs/>
                <w:noProof/>
                <w:sz w:val="24"/>
                <w:szCs w:val="24"/>
                <w:lang w:val="kk-KZ"/>
              </w:rPr>
              <w:t>Бағалы қағаздар</w:t>
            </w:r>
            <w:r w:rsidRPr="00FA6539">
              <w:rPr>
                <w:rFonts w:ascii="Times New Roman" w:eastAsia="Times New Roman" w:hAnsi="Times New Roman" w:cs="Times New Roman"/>
                <w:bCs/>
                <w:noProof/>
                <w:sz w:val="24"/>
                <w:szCs w:val="24"/>
                <w:lang w:val="kk-KZ"/>
              </w:rPr>
              <w:t xml:space="preserve"> нарығында айла-шарғы жасау мақсатында әрекеттер жасау</w:t>
            </w:r>
            <w:r w:rsidRPr="00FA6539">
              <w:rPr>
                <w:rFonts w:ascii="Times New Roman" w:eastAsia="Times New Roman" w:hAnsi="Times New Roman" w:cs="Times New Roman"/>
                <w:noProof/>
                <w:sz w:val="24"/>
                <w:szCs w:val="24"/>
                <w:lang w:val="kk-KZ"/>
              </w:rPr>
              <w:t xml:space="preserve"> </w:t>
            </w:r>
          </w:p>
          <w:p w14:paraId="4EBFEA04" w14:textId="77777777"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 субъектілерінің және өзге де тұлғалардың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нарығында айла-шарғы жасау мақсатында қылмыстық жазаланатын іс-әрекет белгілері жоқ әрекеттер жасауы –</w:t>
            </w:r>
          </w:p>
          <w:p w14:paraId="338170CC" w14:textId="77777777"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225BBA32" w14:textId="07D117AE"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tc>
        <w:tc>
          <w:tcPr>
            <w:tcW w:w="4678" w:type="dxa"/>
          </w:tcPr>
          <w:p w14:paraId="664551E6" w14:textId="77777777"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b/>
                <w:bCs/>
                <w:noProof/>
                <w:sz w:val="24"/>
                <w:szCs w:val="24"/>
                <w:lang w:val="kk-KZ"/>
              </w:rPr>
            </w:pPr>
            <w:r w:rsidRPr="00FA6539">
              <w:rPr>
                <w:rFonts w:ascii="Times New Roman" w:eastAsia="Times New Roman" w:hAnsi="Times New Roman" w:cs="Times New Roman"/>
                <w:noProof/>
                <w:sz w:val="24"/>
                <w:szCs w:val="24"/>
                <w:lang w:val="kk-KZ"/>
              </w:rPr>
              <w:t xml:space="preserve">259-бап. </w:t>
            </w:r>
            <w:r w:rsidRPr="00FA6539">
              <w:rPr>
                <w:rFonts w:ascii="Times New Roman" w:eastAsia="Times New Roman" w:hAnsi="Times New Roman" w:cs="Times New Roman"/>
                <w:b/>
                <w:bCs/>
                <w:noProof/>
                <w:sz w:val="24"/>
                <w:szCs w:val="24"/>
                <w:lang w:val="kk-KZ"/>
              </w:rPr>
              <w:t xml:space="preserve">Капитал </w:t>
            </w:r>
            <w:r w:rsidRPr="00FA6539">
              <w:rPr>
                <w:rFonts w:ascii="Times New Roman" w:eastAsia="Times New Roman" w:hAnsi="Times New Roman" w:cs="Times New Roman"/>
                <w:bCs/>
                <w:noProof/>
                <w:sz w:val="24"/>
                <w:szCs w:val="24"/>
                <w:lang w:val="kk-KZ"/>
              </w:rPr>
              <w:t>нарығында айла-шарғы жасау мақсатында әрекеттер жасау</w:t>
            </w:r>
            <w:r w:rsidRPr="00FA6539">
              <w:rPr>
                <w:rFonts w:ascii="Times New Roman" w:eastAsia="Times New Roman" w:hAnsi="Times New Roman" w:cs="Times New Roman"/>
                <w:noProof/>
                <w:sz w:val="24"/>
                <w:szCs w:val="24"/>
                <w:lang w:val="kk-KZ"/>
              </w:rPr>
              <w:t xml:space="preserve"> </w:t>
            </w:r>
          </w:p>
          <w:p w14:paraId="0C63C3CB" w14:textId="77777777"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 субъектілерінің және өзге де тұлғалардың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нарығында айла-шарғы жасау мақсатында қылмыстық жазаланатын іс-әрекет белгілері жоқ әрекеттер жасауы – </w:t>
            </w:r>
          </w:p>
          <w:p w14:paraId="6A5AF10D" w14:textId="77777777"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3402E6C8" w14:textId="3DDE634E"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tc>
        <w:tc>
          <w:tcPr>
            <w:tcW w:w="4252" w:type="dxa"/>
          </w:tcPr>
          <w:p w14:paraId="33B9F4B9"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7FEE35C5"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p w14:paraId="6E5C5F98" w14:textId="17946A2D"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p>
        </w:tc>
      </w:tr>
      <w:tr w:rsidR="00A019EE" w:rsidRPr="00FA6539" w14:paraId="454C4F5E" w14:textId="77777777" w:rsidTr="005E2780">
        <w:tc>
          <w:tcPr>
            <w:tcW w:w="596" w:type="dxa"/>
          </w:tcPr>
          <w:p w14:paraId="3909E459" w14:textId="77777777" w:rsidR="00A019EE" w:rsidRPr="00FA6539" w:rsidRDefault="00A019EE" w:rsidP="00A019EE">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4B89FACE" w14:textId="472B2514"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260-баптың тақырыбы және бірінші бөлігінің бірінші абзацы</w:t>
            </w:r>
          </w:p>
        </w:tc>
        <w:tc>
          <w:tcPr>
            <w:tcW w:w="4536" w:type="dxa"/>
          </w:tcPr>
          <w:p w14:paraId="21C94D82"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bCs/>
                <w:noProof/>
                <w:sz w:val="24"/>
                <w:szCs w:val="24"/>
                <w:lang w:val="kk-KZ"/>
              </w:rPr>
            </w:pPr>
            <w:r w:rsidRPr="00FA6539">
              <w:rPr>
                <w:rFonts w:ascii="Times New Roman" w:eastAsia="Times New Roman" w:hAnsi="Times New Roman" w:cs="Times New Roman"/>
                <w:noProof/>
                <w:sz w:val="24"/>
                <w:szCs w:val="24"/>
                <w:lang w:val="kk-KZ"/>
              </w:rPr>
              <w:t xml:space="preserve">260-бап. </w:t>
            </w:r>
            <w:r w:rsidRPr="00FA6539">
              <w:rPr>
                <w:rFonts w:ascii="Times New Roman" w:eastAsia="Times New Roman" w:hAnsi="Times New Roman" w:cs="Times New Roman"/>
                <w:b/>
                <w:bCs/>
                <w:noProof/>
                <w:sz w:val="24"/>
                <w:szCs w:val="24"/>
                <w:lang w:val="kk-KZ"/>
              </w:rPr>
              <w:t>Бағалы қағаздар</w:t>
            </w:r>
            <w:r w:rsidRPr="00FA6539">
              <w:rPr>
                <w:rFonts w:ascii="Times New Roman" w:eastAsia="Times New Roman" w:hAnsi="Times New Roman" w:cs="Times New Roman"/>
                <w:bCs/>
                <w:noProof/>
                <w:sz w:val="24"/>
                <w:szCs w:val="24"/>
                <w:lang w:val="kk-KZ"/>
              </w:rPr>
              <w:t xml:space="preserve"> нарығына кәсіби қатысушының бағалы қағаздармен мәмілелерді тіркеу тәртібін, шарттары мен мерзімдерін және (немесе) бағалы қағаздарды ұстаушылар тізілімдерінің жүйесін, номиналды ұстауды есепке алу жүйесін жүргізу тәртібін бұзуы және (немесе) бағалы қағаздар бойынша </w:t>
            </w:r>
            <w:r w:rsidRPr="00FA6539">
              <w:rPr>
                <w:rFonts w:ascii="Times New Roman" w:eastAsia="Times New Roman" w:hAnsi="Times New Roman" w:cs="Times New Roman"/>
                <w:bCs/>
                <w:noProof/>
                <w:sz w:val="24"/>
                <w:szCs w:val="24"/>
                <w:lang w:val="kk-KZ"/>
              </w:rPr>
              <w:lastRenderedPageBreak/>
              <w:t>құқықтарды растау тәртібін, шарттары мен мерзімдерін бұзуы</w:t>
            </w:r>
          </w:p>
          <w:p w14:paraId="42AF29E0"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нарығына кәсіби қатысушының бағалы қағаздармен мәмілелерді тіркеу тәртібін, шарттары мен мерзімдерін және (немесе) бағалы қағаздарды ұстаушылар тізілімдерінің жүйесін немесе номиналды ұстауды есепке алу жүйесін жүргізу тәртібін бұзуы және (немесе) бағалы қағаздар бойынша құқықтарды растау тәртібін, шарттары мен мерзімдерін бұзуы, егер бұл әрекеттерде қылмыстық жазаланатын іс-әрекет белгілері болмаса, –</w:t>
            </w:r>
          </w:p>
          <w:p w14:paraId="0722871E" w14:textId="54E65250" w:rsidR="00A019EE" w:rsidRPr="00FA6539" w:rsidRDefault="00A019EE" w:rsidP="00A019EE">
            <w:pPr>
              <w:shd w:val="clear" w:color="auto" w:fill="FFFFFF" w:themeFill="background1"/>
              <w:tabs>
                <w:tab w:val="left" w:pos="3432"/>
              </w:tabs>
              <w:ind w:firstLine="34"/>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tc>
        <w:tc>
          <w:tcPr>
            <w:tcW w:w="4678" w:type="dxa"/>
          </w:tcPr>
          <w:p w14:paraId="039EB800"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b/>
                <w:bCs/>
                <w:noProof/>
                <w:sz w:val="24"/>
                <w:szCs w:val="24"/>
                <w:lang w:val="kk-KZ"/>
              </w:rPr>
            </w:pPr>
            <w:r w:rsidRPr="00FA6539">
              <w:rPr>
                <w:rFonts w:ascii="Times New Roman" w:eastAsia="Times New Roman" w:hAnsi="Times New Roman" w:cs="Times New Roman"/>
                <w:noProof/>
                <w:sz w:val="24"/>
                <w:szCs w:val="24"/>
                <w:lang w:val="kk-KZ"/>
              </w:rPr>
              <w:lastRenderedPageBreak/>
              <w:t xml:space="preserve">260-бап. </w:t>
            </w:r>
            <w:r w:rsidRPr="00FA6539">
              <w:rPr>
                <w:rFonts w:ascii="Times New Roman" w:eastAsia="Times New Roman" w:hAnsi="Times New Roman" w:cs="Times New Roman"/>
                <w:b/>
                <w:bCs/>
                <w:noProof/>
                <w:sz w:val="24"/>
                <w:szCs w:val="24"/>
                <w:lang w:val="kk-KZ"/>
              </w:rPr>
              <w:t xml:space="preserve">Капитал </w:t>
            </w:r>
            <w:r w:rsidRPr="00FA6539">
              <w:rPr>
                <w:rFonts w:ascii="Times New Roman" w:eastAsia="Times New Roman" w:hAnsi="Times New Roman" w:cs="Times New Roman"/>
                <w:bCs/>
                <w:noProof/>
                <w:sz w:val="24"/>
                <w:szCs w:val="24"/>
                <w:lang w:val="kk-KZ"/>
              </w:rPr>
              <w:t xml:space="preserve">нарығына кәсіби қатысушының бағалы қағаздармен мәмілелерді тіркеу тәртібін, шарттары мен мерзімдерін және (немесе) бағалы қағаздарды ұстаушылар тізілімдерінің жүйесін, номиналды ұстауды есепке алу жүйесін жүргізу тәртібін бұзуы және (немесе) бағалы қағаздар бойынша </w:t>
            </w:r>
            <w:r w:rsidRPr="00FA6539">
              <w:rPr>
                <w:rFonts w:ascii="Times New Roman" w:eastAsia="Times New Roman" w:hAnsi="Times New Roman" w:cs="Times New Roman"/>
                <w:bCs/>
                <w:noProof/>
                <w:sz w:val="24"/>
                <w:szCs w:val="24"/>
                <w:lang w:val="kk-KZ"/>
              </w:rPr>
              <w:lastRenderedPageBreak/>
              <w:t>құқықтарды растау тәртібін, шарттары мен мерзімдерін бұзуы</w:t>
            </w:r>
          </w:p>
          <w:p w14:paraId="7B058A59"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1.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нарығына кәсіби қатысушының бағалы қағаздармен мәмілелерді тіркеу тәртібін, шарттары мен мерзімдерін және (немесе) бағалы қағаздарды ұстаушылар тізілімдерінің жүйесін немесе номиналды ұстауды есепке алу жүйесін жүргізу тәртібін бұзуы және (немесе) бағалы қағаздар бойынша құқықтарды растау тәртібін, шарттары мен мерзімдерін бұзуы, егер бұл әрекеттерде қылмыстық жазаланатын іс-әрекет белгілері болмаса, –</w:t>
            </w:r>
          </w:p>
          <w:p w14:paraId="516B5D3C" w14:textId="1E997AEF" w:rsidR="00A019EE" w:rsidRPr="00FA6539" w:rsidRDefault="00A019EE" w:rsidP="00A019EE">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w:t>
            </w:r>
          </w:p>
        </w:tc>
        <w:tc>
          <w:tcPr>
            <w:tcW w:w="4252" w:type="dxa"/>
          </w:tcPr>
          <w:p w14:paraId="0E5871D1"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72130EA7"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p w14:paraId="1EE4A9A1" w14:textId="010DED62"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p>
        </w:tc>
      </w:tr>
      <w:tr w:rsidR="00A019EE" w:rsidRPr="00FA6539" w14:paraId="2D9DF136" w14:textId="77777777" w:rsidTr="005E2780">
        <w:tc>
          <w:tcPr>
            <w:tcW w:w="596" w:type="dxa"/>
          </w:tcPr>
          <w:p w14:paraId="1B8DA6BD" w14:textId="77777777" w:rsidR="00A019EE" w:rsidRPr="00FA6539" w:rsidRDefault="00A019EE" w:rsidP="00A019EE">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1EE1FD0E" w14:textId="2807C18D" w:rsidR="00A019EE" w:rsidRPr="00FA6539" w:rsidRDefault="00A019EE" w:rsidP="00A019EE">
            <w:pPr>
              <w:shd w:val="clear" w:color="auto" w:fill="FFFFFF" w:themeFill="background1"/>
              <w:contextualSpacing/>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262-баптың тақырыбы, бірінші бөлігінің бірінші абзацы, екінші бөлігінің бірінші абзацы, алтыншы бөлігінің бірінші абзацы, жетінші бөлігінің бірінші абзацы, екінші, үшінші бесінші абзацы, ескертпелер   </w:t>
            </w:r>
          </w:p>
        </w:tc>
        <w:tc>
          <w:tcPr>
            <w:tcW w:w="4536" w:type="dxa"/>
          </w:tcPr>
          <w:p w14:paraId="4C990927"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bCs/>
                <w:noProof/>
                <w:sz w:val="24"/>
                <w:szCs w:val="24"/>
                <w:lang w:val="kk-KZ"/>
              </w:rPr>
            </w:pPr>
            <w:r w:rsidRPr="00FA6539">
              <w:rPr>
                <w:rFonts w:ascii="Times New Roman" w:eastAsia="Times New Roman" w:hAnsi="Times New Roman" w:cs="Times New Roman"/>
                <w:noProof/>
                <w:sz w:val="24"/>
                <w:szCs w:val="24"/>
                <w:lang w:val="kk-KZ"/>
              </w:rPr>
              <w:t xml:space="preserve">262-бап. </w:t>
            </w:r>
            <w:r w:rsidRPr="00FA6539">
              <w:rPr>
                <w:rFonts w:ascii="Times New Roman" w:eastAsia="Times New Roman" w:hAnsi="Times New Roman" w:cs="Times New Roman"/>
                <w:bCs/>
                <w:noProof/>
                <w:sz w:val="24"/>
                <w:szCs w:val="24"/>
                <w:lang w:val="kk-KZ"/>
              </w:rPr>
              <w:t xml:space="preserve">Қазақстан Республикасының </w:t>
            </w:r>
            <w:r w:rsidRPr="00FA6539">
              <w:rPr>
                <w:rFonts w:ascii="Times New Roman" w:eastAsia="Times New Roman" w:hAnsi="Times New Roman" w:cs="Times New Roman"/>
                <w:b/>
                <w:bCs/>
                <w:noProof/>
                <w:sz w:val="24"/>
                <w:szCs w:val="24"/>
                <w:lang w:val="kk-KZ"/>
              </w:rPr>
              <w:t>бағалы қағаздар</w:t>
            </w:r>
            <w:r w:rsidRPr="00FA6539">
              <w:rPr>
                <w:rFonts w:ascii="Times New Roman" w:eastAsia="Times New Roman" w:hAnsi="Times New Roman" w:cs="Times New Roman"/>
                <w:bCs/>
                <w:noProof/>
                <w:sz w:val="24"/>
                <w:szCs w:val="24"/>
                <w:lang w:val="kk-KZ"/>
              </w:rPr>
              <w:t xml:space="preserve"> нарығы және акционерлік қоғамдар туралы заңнамасында белгіленген талаптарды бұзу</w:t>
            </w:r>
          </w:p>
          <w:p w14:paraId="2600E939"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 субъектісінің ірі мәмілені және (немесе) жасалуына мүдделілік бар мәмілені жасау кезінде «Акционерлік қоғамдар туралы» Қазақстан Республикасының </w:t>
            </w:r>
            <w:r w:rsidRPr="00FA6539">
              <w:rPr>
                <w:rFonts w:ascii="Times New Roman" w:eastAsia="Times New Roman" w:hAnsi="Times New Roman" w:cs="Times New Roman"/>
                <w:noProof/>
                <w:sz w:val="24"/>
                <w:szCs w:val="24"/>
                <w:u w:val="single"/>
                <w:lang w:val="kk-KZ"/>
              </w:rPr>
              <w:t>Заңында</w:t>
            </w:r>
            <w:r w:rsidRPr="00FA6539">
              <w:rPr>
                <w:rFonts w:ascii="Times New Roman" w:eastAsia="Times New Roman" w:hAnsi="Times New Roman" w:cs="Times New Roman"/>
                <w:noProof/>
                <w:sz w:val="24"/>
                <w:szCs w:val="24"/>
                <w:lang w:val="kk-KZ"/>
              </w:rPr>
              <w:t> белгіленген тәртіпті және (немесе) шарттарды сақтамауы –</w:t>
            </w:r>
          </w:p>
          <w:p w14:paraId="0BFFF133"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алып келеді.</w:t>
            </w:r>
          </w:p>
          <w:p w14:paraId="74D4DB8F"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2.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нарығына кәсіби қатысушының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нарығында өзі жүзеге асыратын кәсіби қызмет шеңберінде шарттары Қазақстан Республикасының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 туралы заңнамасына қайшы келетін қаржы құралдарымен мәмілені және (немесе) Қазақстан Республикасының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 туралы </w:t>
            </w:r>
            <w:r w:rsidRPr="00FA6539">
              <w:rPr>
                <w:rFonts w:ascii="Times New Roman" w:eastAsia="Times New Roman" w:hAnsi="Times New Roman" w:cs="Times New Roman"/>
                <w:noProof/>
                <w:sz w:val="24"/>
                <w:szCs w:val="24"/>
                <w:u w:val="single"/>
                <w:lang w:val="kk-KZ"/>
              </w:rPr>
              <w:t>заңнамасында</w:t>
            </w:r>
            <w:r w:rsidRPr="00FA6539">
              <w:rPr>
                <w:rFonts w:ascii="Times New Roman" w:eastAsia="Times New Roman" w:hAnsi="Times New Roman" w:cs="Times New Roman"/>
                <w:noProof/>
                <w:sz w:val="24"/>
                <w:szCs w:val="24"/>
                <w:lang w:val="kk-KZ"/>
              </w:rPr>
              <w:t> жасаудан бас тарту үшін негіздер көзделген мәмілені жасауы –</w:t>
            </w:r>
          </w:p>
          <w:p w14:paraId="24F7F955"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орта кәсіпкерлік субъектілеріне – үш жүз, ірі кәсіпкерлік субъектілеріне төрт жүз айлық есептік көрсеткіш мөлшерінде айыппұл салуға алып келеді.</w:t>
            </w:r>
          </w:p>
          <w:p w14:paraId="5824F96F"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1D820313" w14:textId="77777777" w:rsidR="00A019EE" w:rsidRPr="00FA6539" w:rsidRDefault="00A019EE" w:rsidP="00A019EE">
            <w:pPr>
              <w:shd w:val="clear" w:color="auto" w:fill="FFFFFF" w:themeFill="background1"/>
              <w:tabs>
                <w:tab w:val="left" w:pos="3432"/>
              </w:tabs>
              <w:ind w:firstLine="458"/>
              <w:contextualSpacing/>
              <w:jc w:val="both"/>
              <w:rPr>
                <w:rFonts w:ascii="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6. </w:t>
            </w:r>
            <w:r w:rsidRPr="00FA6539">
              <w:rPr>
                <w:rFonts w:ascii="Times New Roman" w:hAnsi="Times New Roman" w:cs="Times New Roman"/>
                <w:b/>
                <w:noProof/>
                <w:sz w:val="24"/>
                <w:szCs w:val="24"/>
                <w:lang w:val="kk-KZ"/>
              </w:rPr>
              <w:t>Бағалы қағаздар</w:t>
            </w:r>
            <w:r w:rsidRPr="00FA6539">
              <w:rPr>
                <w:rFonts w:ascii="Times New Roman" w:hAnsi="Times New Roman" w:cs="Times New Roman"/>
                <w:noProof/>
                <w:sz w:val="24"/>
                <w:szCs w:val="24"/>
                <w:lang w:val="kk-KZ"/>
              </w:rPr>
              <w:t xml:space="preserve"> нарығы субъектісінің Қазақстан Республикасының </w:t>
            </w:r>
            <w:r w:rsidRPr="00FA6539">
              <w:rPr>
                <w:rFonts w:ascii="Times New Roman" w:hAnsi="Times New Roman" w:cs="Times New Roman"/>
                <w:noProof/>
                <w:sz w:val="24"/>
                <w:szCs w:val="24"/>
                <w:u w:val="single"/>
                <w:lang w:val="kk-KZ"/>
              </w:rPr>
              <w:t>заңнамасында</w:t>
            </w:r>
            <w:r w:rsidRPr="00FA6539">
              <w:rPr>
                <w:rFonts w:ascii="Times New Roman" w:hAnsi="Times New Roman" w:cs="Times New Roman"/>
                <w:noProof/>
                <w:sz w:val="24"/>
                <w:szCs w:val="24"/>
                <w:lang w:val="kk-KZ"/>
              </w:rPr>
              <w:t> айқындалатын тәртіппен және шарттарда өз қызметі туралы анық емес және (немесе) толық емес ақпаратты бірнеше рет (қатарынан күнтізбелік алты ай ішінде екі және одан көп рет) жария етуі және (немесе) ақпаратты белгіленген мерзімдерде жария етпеуі –</w:t>
            </w:r>
          </w:p>
          <w:p w14:paraId="1FBCAB06"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елу айлық есептік көрсеткіш мөлшерінде айыппұл салуға алып келеді.</w:t>
            </w:r>
          </w:p>
          <w:p w14:paraId="23F9C4B9"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7. Қаржы нарығы мен қаржы ұйымдарын реттеу, бақылау және қадағалау жөніндегі уәкілетті органның лицензиясы негізінде өз қызметін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нарығында жүзеге асыратын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нарығына кәсіби </w:t>
            </w:r>
            <w:r w:rsidRPr="00FA6539">
              <w:rPr>
                <w:rFonts w:ascii="Times New Roman" w:eastAsia="Times New Roman" w:hAnsi="Times New Roman" w:cs="Times New Roman"/>
                <w:noProof/>
                <w:sz w:val="24"/>
                <w:szCs w:val="24"/>
                <w:lang w:val="kk-KZ"/>
              </w:rPr>
              <w:lastRenderedPageBreak/>
              <w:t>қатысушының жарияланған күніне шындыққа сәйкес келмейтін жарнаманы хабарлауы немесе жариялауы –</w:t>
            </w:r>
          </w:p>
          <w:p w14:paraId="3FFCA1E2"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бір жүз айлық есептік көрсеткіш мөлшерінде айыппұл салуға алып келеді.</w:t>
            </w:r>
          </w:p>
          <w:p w14:paraId="59DB292D"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47C78787"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Ескертпе.</w:t>
            </w:r>
          </w:p>
          <w:p w14:paraId="4CA71A43"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 Осы баптың алтыншы бөлігінің мақсаттары үшін, өз қызметі туралы ақпарат деп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 субъектісі Қазақстан Республикасының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 туралы заңнамасына сәйкес жария етуге жататын ақпарат түсініледі.</w:t>
            </w:r>
          </w:p>
          <w:p w14:paraId="41A75C79"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нарығының субъектілері:</w:t>
            </w:r>
          </w:p>
          <w:p w14:paraId="4C936985"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1) ақпарат Қазақстан Республикасының заңнамасында айқындалатын тәртіппен және шарттарда, осы ақпаратты ашу үшін Қазақстан Республикасының заңнамасында белгіленген мерзімдер аяқталған кезден бастап бір жұмыс күнінен кешіктірілмей жария етілген жағдайда;</w:t>
            </w:r>
          </w:p>
          <w:p w14:paraId="4E43EBCE"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 егер құқық бұзушылық анықталған кезде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нарығының субъектісі:</w:t>
            </w:r>
          </w:p>
          <w:p w14:paraId="1EBA2B89"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қаржы саласындағы қызметті және қаржы ресурстарын шоғырландыруға байланысты қызметті жүзеге асыруға арналған лицензиядан айырылған болса және мәжбүрлеп таратылуға жатса не мәжбүрлеп тарату процесінде болса;</w:t>
            </w:r>
          </w:p>
          <w:p w14:paraId="7E6A6550" w14:textId="6724D73F" w:rsidR="00A019EE" w:rsidRPr="00FA6539" w:rsidRDefault="00A019EE" w:rsidP="00A019EE">
            <w:pPr>
              <w:shd w:val="clear" w:color="auto" w:fill="FFFFFF" w:themeFill="background1"/>
              <w:tabs>
                <w:tab w:val="left" w:pos="3432"/>
              </w:tabs>
              <w:ind w:firstLine="317"/>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noProof/>
                <w:sz w:val="24"/>
                <w:szCs w:val="24"/>
                <w:lang w:val="kk-KZ"/>
              </w:rPr>
              <w:lastRenderedPageBreak/>
              <w:t>сот банкрот деп таныса, осы баптың алтыншы бөлігінде көзделген әкімшілік жауаптылыққа тартуға жатпайды.</w:t>
            </w:r>
          </w:p>
        </w:tc>
        <w:tc>
          <w:tcPr>
            <w:tcW w:w="4678" w:type="dxa"/>
          </w:tcPr>
          <w:p w14:paraId="0B6279BC"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262-бап. </w:t>
            </w:r>
            <w:r w:rsidRPr="00FA6539">
              <w:rPr>
                <w:rFonts w:ascii="Times New Roman" w:eastAsia="Times New Roman" w:hAnsi="Times New Roman" w:cs="Times New Roman"/>
                <w:bCs/>
                <w:noProof/>
                <w:sz w:val="24"/>
                <w:szCs w:val="24"/>
                <w:lang w:val="kk-KZ"/>
              </w:rPr>
              <w:t xml:space="preserve">Қазақстан Республикасының </w:t>
            </w:r>
            <w:r w:rsidRPr="00FA6539">
              <w:rPr>
                <w:rFonts w:ascii="Times New Roman" w:eastAsia="Times New Roman" w:hAnsi="Times New Roman" w:cs="Times New Roman"/>
                <w:b/>
                <w:bCs/>
                <w:noProof/>
                <w:sz w:val="24"/>
                <w:szCs w:val="24"/>
                <w:lang w:val="kk-KZ"/>
              </w:rPr>
              <w:t>капитал</w:t>
            </w:r>
            <w:r w:rsidRPr="00FA6539">
              <w:rPr>
                <w:rFonts w:ascii="Times New Roman" w:eastAsia="Times New Roman" w:hAnsi="Times New Roman" w:cs="Times New Roman"/>
                <w:bCs/>
                <w:noProof/>
                <w:sz w:val="24"/>
                <w:szCs w:val="24"/>
                <w:lang w:val="kk-KZ"/>
              </w:rPr>
              <w:t xml:space="preserve"> нарығы және акционерлік қоғамдар туралы заңнамасында белгіленген талаптарды бұзу</w:t>
            </w:r>
          </w:p>
          <w:p w14:paraId="5BE4DFB6"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 </w:t>
            </w:r>
            <w:r w:rsidRPr="00FA6539">
              <w:rPr>
                <w:rFonts w:ascii="Times New Roman" w:eastAsia="Times New Roman" w:hAnsi="Times New Roman" w:cs="Times New Roman"/>
                <w:b/>
                <w:noProof/>
                <w:sz w:val="24"/>
                <w:szCs w:val="24"/>
                <w:lang w:val="kk-KZ"/>
              </w:rPr>
              <w:t xml:space="preserve">Капитал </w:t>
            </w:r>
            <w:r w:rsidRPr="00FA6539">
              <w:rPr>
                <w:rFonts w:ascii="Times New Roman" w:eastAsia="Times New Roman" w:hAnsi="Times New Roman" w:cs="Times New Roman"/>
                <w:noProof/>
                <w:sz w:val="24"/>
                <w:szCs w:val="24"/>
                <w:lang w:val="kk-KZ"/>
              </w:rPr>
              <w:t>нарығы субъектісінің ірі мәмілені және (немесе) жасалуына мүдделілік бар мәмілені жасау кезінде «Акционерлік қоғамдар туралы» Қазақстан Республикасының </w:t>
            </w:r>
            <w:r w:rsidRPr="00FA6539">
              <w:rPr>
                <w:rFonts w:ascii="Times New Roman" w:eastAsia="Times New Roman" w:hAnsi="Times New Roman" w:cs="Times New Roman"/>
                <w:noProof/>
                <w:sz w:val="24"/>
                <w:szCs w:val="24"/>
                <w:u w:val="single"/>
                <w:lang w:val="kk-KZ"/>
              </w:rPr>
              <w:t>Заңында</w:t>
            </w:r>
            <w:r w:rsidRPr="00FA6539">
              <w:rPr>
                <w:rFonts w:ascii="Times New Roman" w:eastAsia="Times New Roman" w:hAnsi="Times New Roman" w:cs="Times New Roman"/>
                <w:noProof/>
                <w:sz w:val="24"/>
                <w:szCs w:val="24"/>
                <w:lang w:val="kk-KZ"/>
              </w:rPr>
              <w:t> белгіленген тәртіпті және (немесе) шарттарды сақтамауы –</w:t>
            </w:r>
          </w:p>
          <w:p w14:paraId="76672EB8"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алып келеді.</w:t>
            </w:r>
          </w:p>
          <w:p w14:paraId="6F782E5E"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нарығына кәсіби қатысушының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нарығында өзі жүзеге асыратын кәсіби қызмет шеңберінде </w:t>
            </w:r>
            <w:r w:rsidRPr="00FA6539">
              <w:rPr>
                <w:rFonts w:ascii="Times New Roman" w:eastAsia="Times New Roman" w:hAnsi="Times New Roman" w:cs="Times New Roman"/>
                <w:noProof/>
                <w:sz w:val="24"/>
                <w:szCs w:val="24"/>
                <w:lang w:val="kk-KZ"/>
              </w:rPr>
              <w:lastRenderedPageBreak/>
              <w:t xml:space="preserve">шарттары Қазақстан Республикасының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 туралы заңнамасына қайшы келетін қаржы құралдарымен мәмілені және (немесе) Қазақстан Республикасының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 туралы </w:t>
            </w:r>
            <w:r w:rsidRPr="00FA6539">
              <w:rPr>
                <w:rFonts w:ascii="Times New Roman" w:eastAsia="Times New Roman" w:hAnsi="Times New Roman" w:cs="Times New Roman"/>
                <w:noProof/>
                <w:sz w:val="24"/>
                <w:szCs w:val="24"/>
                <w:u w:val="single"/>
                <w:lang w:val="kk-KZ"/>
              </w:rPr>
              <w:t>заңнамасында</w:t>
            </w:r>
            <w:r w:rsidRPr="00FA6539">
              <w:rPr>
                <w:rFonts w:ascii="Times New Roman" w:eastAsia="Times New Roman" w:hAnsi="Times New Roman" w:cs="Times New Roman"/>
                <w:noProof/>
                <w:sz w:val="24"/>
                <w:szCs w:val="24"/>
                <w:lang w:val="kk-KZ"/>
              </w:rPr>
              <w:t> жасаудан бас тарту үшін негіздер көзделген мәмілені жасауы –</w:t>
            </w:r>
          </w:p>
          <w:p w14:paraId="7097D125"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орта кәсіпкерлік субъектілеріне – үш жүз, ірі кәсіпкерлік субъектілеріне төрт жүз айлық есептік көрсеткіш мөлшерінде айыппұл салуға алып келеді.</w:t>
            </w:r>
          </w:p>
          <w:p w14:paraId="0B3F622B"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w:t>
            </w:r>
          </w:p>
          <w:p w14:paraId="19A5CA7D" w14:textId="77777777" w:rsidR="00A019EE" w:rsidRPr="00FA6539" w:rsidRDefault="00A019EE" w:rsidP="00A019EE">
            <w:pPr>
              <w:shd w:val="clear" w:color="auto" w:fill="FFFFFF" w:themeFill="background1"/>
              <w:tabs>
                <w:tab w:val="left" w:pos="3432"/>
              </w:tabs>
              <w:ind w:firstLine="458"/>
              <w:contextualSpacing/>
              <w:jc w:val="both"/>
              <w:rPr>
                <w:rFonts w:ascii="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6. </w:t>
            </w:r>
            <w:r w:rsidRPr="00FA6539">
              <w:rPr>
                <w:rFonts w:ascii="Times New Roman" w:hAnsi="Times New Roman" w:cs="Times New Roman"/>
                <w:b/>
                <w:noProof/>
                <w:sz w:val="24"/>
                <w:szCs w:val="24"/>
                <w:lang w:val="kk-KZ"/>
              </w:rPr>
              <w:t xml:space="preserve">Капитал </w:t>
            </w:r>
            <w:r w:rsidRPr="00FA6539">
              <w:rPr>
                <w:rFonts w:ascii="Times New Roman" w:hAnsi="Times New Roman" w:cs="Times New Roman"/>
                <w:noProof/>
                <w:sz w:val="24"/>
                <w:szCs w:val="24"/>
                <w:lang w:val="kk-KZ"/>
              </w:rPr>
              <w:t>нарығы субъектісінің Қазақстан Республикасының </w:t>
            </w:r>
            <w:r w:rsidRPr="00FA6539">
              <w:rPr>
                <w:rFonts w:ascii="Times New Roman" w:hAnsi="Times New Roman" w:cs="Times New Roman"/>
                <w:noProof/>
                <w:sz w:val="24"/>
                <w:szCs w:val="24"/>
                <w:u w:val="single"/>
                <w:lang w:val="kk-KZ"/>
              </w:rPr>
              <w:t>заңнамасында</w:t>
            </w:r>
            <w:r w:rsidRPr="00FA6539">
              <w:rPr>
                <w:rFonts w:ascii="Times New Roman" w:hAnsi="Times New Roman" w:cs="Times New Roman"/>
                <w:noProof/>
                <w:sz w:val="24"/>
                <w:szCs w:val="24"/>
                <w:lang w:val="kk-KZ"/>
              </w:rPr>
              <w:t> айқындалатын тәртіппен және шарттарда өз қызметі туралы анық емес және (немесе) толық емес ақпаратты бірнеше рет (қатарынан күнтізбелік алты ай ішінде екі және одан көп рет) жария етуі және (немесе) ақпаратты белгіленген мерзімдерде жария етпеуі –</w:t>
            </w:r>
          </w:p>
          <w:p w14:paraId="0855E01A"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елу айлық есептік көрсеткіш мөлшерінде айыппұл салуға алып келеді.</w:t>
            </w:r>
          </w:p>
          <w:p w14:paraId="6182EBE2"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7. Қаржы нарығы мен қаржы ұйымдарын реттеу, бақылау және қадағалау жөніндегі уәкілетті органның лицензиясы негізінде өз қызметін </w:t>
            </w:r>
            <w:r w:rsidRPr="00FA6539">
              <w:rPr>
                <w:rFonts w:ascii="Times New Roman" w:eastAsia="Times New Roman" w:hAnsi="Times New Roman" w:cs="Times New Roman"/>
                <w:b/>
                <w:noProof/>
                <w:sz w:val="24"/>
                <w:szCs w:val="24"/>
                <w:lang w:val="kk-KZ"/>
              </w:rPr>
              <w:t xml:space="preserve">капитал </w:t>
            </w:r>
            <w:r w:rsidRPr="00FA6539">
              <w:rPr>
                <w:rFonts w:ascii="Times New Roman" w:eastAsia="Times New Roman" w:hAnsi="Times New Roman" w:cs="Times New Roman"/>
                <w:noProof/>
                <w:sz w:val="24"/>
                <w:szCs w:val="24"/>
                <w:lang w:val="kk-KZ"/>
              </w:rPr>
              <w:t xml:space="preserve">нарығында жүзеге асыратын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нарығына кәсіби қатысушының жарияланған күніне шындыққа сәйкес келмейтін жарнаманы хабарлауы немесе жариялауы –</w:t>
            </w:r>
          </w:p>
          <w:p w14:paraId="76A01DE8"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бір жүз айлық есептік көрсеткіш мөлшерінде айыппұл салуға алып келеді.</w:t>
            </w:r>
          </w:p>
          <w:p w14:paraId="77A84131"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w:t>
            </w:r>
          </w:p>
          <w:p w14:paraId="0CD9F502"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Ескертпе.</w:t>
            </w:r>
          </w:p>
          <w:p w14:paraId="2098F91D"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Осы баптың алтыншы бөлігінің мақсаттары үшін, өз қызметі туралы ақпарат деп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 субъектісі Қазақстан Республикасының бағалы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 туралы заңнамасына сәйкес жария етуге жататын ақпарат түсініледі.</w:t>
            </w:r>
          </w:p>
          <w:p w14:paraId="27998788"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b/>
                <w:noProof/>
                <w:sz w:val="24"/>
                <w:szCs w:val="24"/>
                <w:lang w:val="kk-KZ"/>
              </w:rPr>
              <w:t xml:space="preserve">Капитал </w:t>
            </w:r>
            <w:r w:rsidRPr="00FA6539">
              <w:rPr>
                <w:rFonts w:ascii="Times New Roman" w:eastAsia="Times New Roman" w:hAnsi="Times New Roman" w:cs="Times New Roman"/>
                <w:noProof/>
                <w:sz w:val="24"/>
                <w:szCs w:val="24"/>
                <w:lang w:val="kk-KZ"/>
              </w:rPr>
              <w:t>нарығының субъектілері:</w:t>
            </w:r>
          </w:p>
          <w:p w14:paraId="47F13683"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1) ақпарат Қазақстан Республикасының заңнамасында айқындалатын тәртіппен және шарттарда, осы ақпаратты ашу үшін Қазақстан Республикасының заңнамасында белгіленген мерзімдер аяқталған кезден бастап бір жұмыс күнінен кешіктірілмей жария етілген жағдайда;</w:t>
            </w:r>
          </w:p>
          <w:p w14:paraId="0BC50BB8"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 егер құқық бұзушылық анықталған кезде </w:t>
            </w:r>
            <w:r w:rsidRPr="00FA6539">
              <w:rPr>
                <w:rFonts w:ascii="Times New Roman" w:eastAsia="Times New Roman" w:hAnsi="Times New Roman" w:cs="Times New Roman"/>
                <w:b/>
                <w:noProof/>
                <w:sz w:val="24"/>
                <w:szCs w:val="24"/>
                <w:lang w:val="kk-KZ"/>
              </w:rPr>
              <w:t xml:space="preserve">капитал </w:t>
            </w:r>
            <w:r w:rsidRPr="00FA6539">
              <w:rPr>
                <w:rFonts w:ascii="Times New Roman" w:eastAsia="Times New Roman" w:hAnsi="Times New Roman" w:cs="Times New Roman"/>
                <w:noProof/>
                <w:sz w:val="24"/>
                <w:szCs w:val="24"/>
                <w:lang w:val="kk-KZ"/>
              </w:rPr>
              <w:t>нарығының субъектісі:</w:t>
            </w:r>
          </w:p>
          <w:p w14:paraId="215F5A4D"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қаржы саласындағы қызметті және қаржы ресурстарын шоғырландыруға байланысты қызметті жүзеге асыруға арналған лицензиядан айырылған болса және мәжбүрлеп таратылуға жатса не мәжбүрлеп тарату процесінде болса;</w:t>
            </w:r>
          </w:p>
          <w:p w14:paraId="6218083F"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сот банкрот деп таныса, осы баптың алтыншы бөлігінде көзделген әкімшілік жауаптылыққа тартуға жатпайды.</w:t>
            </w:r>
          </w:p>
          <w:p w14:paraId="2BB2AD5B" w14:textId="28244BF8" w:rsidR="00A019EE" w:rsidRPr="00FA6539" w:rsidRDefault="00A019EE" w:rsidP="00A019EE">
            <w:pPr>
              <w:shd w:val="clear" w:color="auto" w:fill="FFFFFF" w:themeFill="background1"/>
              <w:tabs>
                <w:tab w:val="left" w:pos="3432"/>
              </w:tabs>
              <w:ind w:firstLine="317"/>
              <w:contextualSpacing/>
              <w:jc w:val="both"/>
              <w:rPr>
                <w:rFonts w:ascii="Times New Roman" w:eastAsia="Times New Roman" w:hAnsi="Times New Roman" w:cs="Times New Roman"/>
                <w:b/>
                <w:noProof/>
                <w:sz w:val="24"/>
                <w:szCs w:val="24"/>
                <w:lang w:val="kk-KZ"/>
              </w:rPr>
            </w:pPr>
          </w:p>
        </w:tc>
        <w:tc>
          <w:tcPr>
            <w:tcW w:w="4252" w:type="dxa"/>
          </w:tcPr>
          <w:p w14:paraId="013F5EFB"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772B73F5"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p w14:paraId="00B151DB" w14:textId="4F0155A4"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p>
        </w:tc>
      </w:tr>
      <w:tr w:rsidR="00A019EE" w:rsidRPr="00FA6539" w14:paraId="32B0A895" w14:textId="77777777" w:rsidTr="005E2780">
        <w:tc>
          <w:tcPr>
            <w:tcW w:w="596" w:type="dxa"/>
          </w:tcPr>
          <w:p w14:paraId="1F3B765E" w14:textId="77777777" w:rsidR="00A019EE" w:rsidRPr="00FA6539" w:rsidRDefault="00A019EE" w:rsidP="00A019EE">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bookmarkStart w:id="8" w:name="_Hlk192861769"/>
          </w:p>
        </w:tc>
        <w:tc>
          <w:tcPr>
            <w:tcW w:w="1843" w:type="dxa"/>
          </w:tcPr>
          <w:p w14:paraId="4738B9A5" w14:textId="040FF73B" w:rsidR="00A019EE" w:rsidRPr="00FA6539" w:rsidRDefault="00A019EE" w:rsidP="00A019EE">
            <w:pPr>
              <w:shd w:val="clear" w:color="auto" w:fill="FFFFFF" w:themeFill="background1"/>
              <w:contextualSpacing/>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264-баптың тақырыбы, бірінші бөлігінің бірінші абзацы, 1-1-бөлігінің бірінші абзацы, екінші бөлігінің бірінші абзацы</w:t>
            </w:r>
          </w:p>
        </w:tc>
        <w:tc>
          <w:tcPr>
            <w:tcW w:w="4536" w:type="dxa"/>
          </w:tcPr>
          <w:p w14:paraId="68E11C1D"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bCs/>
                <w:noProof/>
                <w:sz w:val="24"/>
                <w:szCs w:val="24"/>
                <w:lang w:val="kk-KZ"/>
              </w:rPr>
            </w:pPr>
            <w:r w:rsidRPr="00FA6539">
              <w:rPr>
                <w:rFonts w:ascii="Times New Roman" w:eastAsia="Times New Roman" w:hAnsi="Times New Roman" w:cs="Times New Roman"/>
                <w:noProof/>
                <w:sz w:val="24"/>
                <w:szCs w:val="24"/>
                <w:lang w:val="kk-KZ"/>
              </w:rPr>
              <w:t xml:space="preserve">264-бап. </w:t>
            </w:r>
            <w:r w:rsidRPr="00FA6539">
              <w:rPr>
                <w:rFonts w:ascii="Times New Roman" w:eastAsia="Times New Roman" w:hAnsi="Times New Roman" w:cs="Times New Roman"/>
                <w:bCs/>
                <w:noProof/>
                <w:sz w:val="24"/>
                <w:szCs w:val="24"/>
                <w:lang w:val="kk-KZ"/>
              </w:rPr>
              <w:t>Бірыңғай жинақтаушы зейнетақы қорының</w:t>
            </w:r>
            <w:r w:rsidRPr="00FA6539">
              <w:rPr>
                <w:rFonts w:ascii="Times New Roman" w:eastAsia="Times New Roman" w:hAnsi="Times New Roman" w:cs="Times New Roman"/>
                <w:b/>
                <w:bCs/>
                <w:noProof/>
                <w:sz w:val="24"/>
                <w:szCs w:val="24"/>
                <w:lang w:val="kk-KZ"/>
              </w:rPr>
              <w:t>, ерікті жинақтаушы зейнетақы қорының</w:t>
            </w:r>
            <w:r w:rsidRPr="00FA6539">
              <w:rPr>
                <w:rFonts w:ascii="Times New Roman" w:eastAsia="Times New Roman" w:hAnsi="Times New Roman" w:cs="Times New Roman"/>
                <w:bCs/>
                <w:noProof/>
                <w:sz w:val="24"/>
                <w:szCs w:val="24"/>
                <w:lang w:val="kk-KZ"/>
              </w:rPr>
              <w:t xml:space="preserve"> және инвестициялық портфельді басқарушының Қазақстан Республикасының </w:t>
            </w:r>
            <w:r w:rsidRPr="00FA6539">
              <w:rPr>
                <w:rFonts w:ascii="Times New Roman" w:eastAsia="Times New Roman" w:hAnsi="Times New Roman" w:cs="Times New Roman"/>
                <w:b/>
                <w:bCs/>
                <w:noProof/>
                <w:sz w:val="24"/>
                <w:szCs w:val="24"/>
                <w:lang w:val="kk-KZ"/>
              </w:rPr>
              <w:t>бағалы қағаздар рыногы</w:t>
            </w:r>
            <w:r w:rsidRPr="00FA6539">
              <w:rPr>
                <w:rFonts w:ascii="Times New Roman" w:eastAsia="Times New Roman" w:hAnsi="Times New Roman" w:cs="Times New Roman"/>
                <w:bCs/>
                <w:noProof/>
                <w:sz w:val="24"/>
                <w:szCs w:val="24"/>
                <w:lang w:val="kk-KZ"/>
              </w:rPr>
              <w:t xml:space="preserve"> туралы заңнамасын бұзуы</w:t>
            </w:r>
          </w:p>
          <w:p w14:paraId="1F00795A"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1. Бірыңғай жинақтаушы зейнетақы қорының</w:t>
            </w:r>
            <w:r w:rsidRPr="00FA6539">
              <w:rPr>
                <w:rFonts w:ascii="Times New Roman" w:eastAsia="Times New Roman" w:hAnsi="Times New Roman" w:cs="Times New Roman"/>
                <w:b/>
                <w:noProof/>
                <w:sz w:val="24"/>
                <w:szCs w:val="24"/>
                <w:lang w:val="kk-KZ"/>
              </w:rPr>
              <w:t>, ерікті жинақтаушы зейнетақы қорының</w:t>
            </w:r>
            <w:r w:rsidRPr="00FA6539">
              <w:rPr>
                <w:rFonts w:ascii="Times New Roman" w:eastAsia="Times New Roman" w:hAnsi="Times New Roman" w:cs="Times New Roman"/>
                <w:noProof/>
                <w:sz w:val="24"/>
                <w:szCs w:val="24"/>
                <w:lang w:val="kk-KZ"/>
              </w:rPr>
              <w:t xml:space="preserve"> зейнетақы жинақтарын, оның ішінде инвестициялық портфельді басқарушының сенімгерлік басқаруындағы зейнетақы жинақтарын жеке есепке алуды жүзеге асырмауы –</w:t>
            </w:r>
          </w:p>
          <w:p w14:paraId="703C2BFD"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заңды тұлғаларға төрт жүз айлық есептік көрсеткіш мөлшерінде айыппұл салуға әкеп соғады.</w:t>
            </w:r>
          </w:p>
          <w:p w14:paraId="4F706EE3"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1-1. Инвестициялық портфельді басқарушының қабылданған инвестициялық шешімдерді орындау мақсатында инвестициялық портфельді басқару процесінде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нарығының субъектілерімен өзара іс-қимыл жасау тәртібін, инвестициялық портфельді басқару жөніндегі шарттың, кастодиан, инвестициялық портфельді басқарушы және (немесе) бірыңғай жинақтаушы зейнетақы қоры</w:t>
            </w:r>
            <w:r w:rsidRPr="00FA6539">
              <w:rPr>
                <w:rFonts w:ascii="Times New Roman" w:eastAsia="Times New Roman" w:hAnsi="Times New Roman" w:cs="Times New Roman"/>
                <w:b/>
                <w:noProof/>
                <w:sz w:val="24"/>
                <w:szCs w:val="24"/>
                <w:lang w:val="kk-KZ"/>
              </w:rPr>
              <w:t>, ерікті жинақтаушы зейнетақы қоры</w:t>
            </w:r>
            <w:r w:rsidRPr="00FA6539">
              <w:rPr>
                <w:rFonts w:ascii="Times New Roman" w:eastAsia="Times New Roman" w:hAnsi="Times New Roman" w:cs="Times New Roman"/>
                <w:noProof/>
                <w:sz w:val="24"/>
                <w:szCs w:val="24"/>
                <w:lang w:val="kk-KZ"/>
              </w:rPr>
              <w:t xml:space="preserve"> арасында жасалған кастодиан шартының талаптарын, сондай-ақ бірыңғай жинақтаушы зейнетақы қоры мен </w:t>
            </w:r>
            <w:r w:rsidRPr="00FA6539">
              <w:rPr>
                <w:rFonts w:ascii="Times New Roman" w:eastAsia="Times New Roman" w:hAnsi="Times New Roman" w:cs="Times New Roman"/>
                <w:noProof/>
                <w:sz w:val="24"/>
                <w:szCs w:val="24"/>
                <w:lang w:val="kk-KZ"/>
              </w:rPr>
              <w:lastRenderedPageBreak/>
              <w:t>инвестициялық портфельді басқарушы арасында жасалған зейнетақы активтерін сенімгерлік басқару туралы шарттың талаптарын орындау тәртібін ірі залал келтірмей бұзуы –</w:t>
            </w:r>
          </w:p>
          <w:p w14:paraId="275ADC8C"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заңды тұлғаларға төрт жүз айлық есептік көрсеткіш мөлшерінде айыппұл салуға алып келеді.</w:t>
            </w:r>
          </w:p>
          <w:p w14:paraId="63CBB7C8"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2. Бірыңғай жинақтаушы зейнетақы қорының меншікті активтері есебінен </w:t>
            </w:r>
            <w:r w:rsidRPr="00FA6539">
              <w:rPr>
                <w:rFonts w:ascii="Times New Roman" w:eastAsia="Times New Roman" w:hAnsi="Times New Roman" w:cs="Times New Roman"/>
                <w:b/>
                <w:noProof/>
                <w:sz w:val="24"/>
                <w:szCs w:val="24"/>
                <w:lang w:val="kk-KZ"/>
              </w:rPr>
              <w:t>немесе ерікті жинақтаушы зейнетақы қорының</w:t>
            </w:r>
            <w:r w:rsidRPr="00FA6539">
              <w:rPr>
                <w:rFonts w:ascii="Times New Roman" w:eastAsia="Times New Roman" w:hAnsi="Times New Roman" w:cs="Times New Roman"/>
                <w:noProof/>
                <w:sz w:val="24"/>
                <w:szCs w:val="24"/>
                <w:lang w:val="kk-KZ"/>
              </w:rPr>
              <w:t xml:space="preserve"> меншікті немесе зейнетақы активтері есебінен мәміле жасау үшін инвестициялық шешімнің болуына, мәміле жасалатын нарықтың типіне, мәмілені жасасу әдісі мен тәсіліне, мәміленің баға параметрлеріне, мәміле бойынша есеп айырысу қағидатына, сатып алуға рұқсат етілген қаржы құралдарының тізбесіне, қаржы құралдарына инвестициялау мөлшеріне (лимитіне), активтерді депозиттерге (салымдарға) орналастыру мерзіміне қойылатын талаптарды, мәмілелердің кейбір түрлеріне салынған тыйымды бұза отырып мәмілелер мен операцияларды жүзеге асыруы, зейнетақы активтерін инвестициялық декларацияны бұза отырып инвестициялауы, сондай-ақ бірыңғай жинақтаушы зейнетақы қорының инвестициялық портфельді басқарушының сенімгерлік басқаруындағы зейнетақы активтерін салыстырып тексеруді жүзеге асыруға </w:t>
            </w:r>
            <w:r w:rsidRPr="00FA6539">
              <w:rPr>
                <w:rFonts w:ascii="Times New Roman" w:eastAsia="Times New Roman" w:hAnsi="Times New Roman" w:cs="Times New Roman"/>
                <w:noProof/>
                <w:sz w:val="24"/>
                <w:szCs w:val="24"/>
                <w:lang w:val="kk-KZ"/>
              </w:rPr>
              <w:lastRenderedPageBreak/>
              <w:t>қойылатын талаптарды бұза отырып операцияларды жүзеге асыруы –</w:t>
            </w:r>
          </w:p>
          <w:p w14:paraId="79B49C98" w14:textId="1956541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заңды тұлғаларға төрт жүз айлық есептік көрсеткіш мөлшерінде айыппұл салуға алып келеді.</w:t>
            </w:r>
          </w:p>
        </w:tc>
        <w:tc>
          <w:tcPr>
            <w:tcW w:w="4678" w:type="dxa"/>
          </w:tcPr>
          <w:p w14:paraId="1FE4C76E"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xml:space="preserve">264-бап. </w:t>
            </w:r>
            <w:r w:rsidRPr="00FA6539">
              <w:rPr>
                <w:rFonts w:ascii="Times New Roman" w:eastAsia="Times New Roman" w:hAnsi="Times New Roman" w:cs="Times New Roman"/>
                <w:bCs/>
                <w:noProof/>
                <w:sz w:val="24"/>
                <w:szCs w:val="24"/>
                <w:lang w:val="kk-KZ"/>
              </w:rPr>
              <w:t xml:space="preserve">Бірыңғай жинақтаушы зейнетақы қорының және инвестициялық портфельді басқарушының Қазақстан Республикасының </w:t>
            </w:r>
            <w:r w:rsidRPr="00FA6539">
              <w:rPr>
                <w:rFonts w:ascii="Times New Roman" w:eastAsia="Times New Roman" w:hAnsi="Times New Roman" w:cs="Times New Roman"/>
                <w:b/>
                <w:bCs/>
                <w:noProof/>
                <w:sz w:val="24"/>
                <w:szCs w:val="24"/>
                <w:lang w:val="kk-KZ"/>
              </w:rPr>
              <w:t xml:space="preserve">капитал нарығы </w:t>
            </w:r>
            <w:r w:rsidRPr="00FA6539">
              <w:rPr>
                <w:rFonts w:ascii="Times New Roman" w:eastAsia="Times New Roman" w:hAnsi="Times New Roman" w:cs="Times New Roman"/>
                <w:bCs/>
                <w:noProof/>
                <w:sz w:val="24"/>
                <w:szCs w:val="24"/>
                <w:lang w:val="kk-KZ"/>
              </w:rPr>
              <w:t>туралы заңнамасын бұзуы</w:t>
            </w:r>
            <w:r w:rsidRPr="00FA6539">
              <w:rPr>
                <w:rFonts w:ascii="Times New Roman" w:eastAsia="Times New Roman" w:hAnsi="Times New Roman" w:cs="Times New Roman"/>
                <w:noProof/>
                <w:sz w:val="24"/>
                <w:szCs w:val="24"/>
                <w:lang w:val="kk-KZ"/>
              </w:rPr>
              <w:t xml:space="preserve"> </w:t>
            </w:r>
          </w:p>
          <w:p w14:paraId="26C38EF8"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1. Бірыңғай жинақтаушы зейнетақы қорының зейнетақы жинақтарын, оның ішінде инвестициялық портфельді басқарушының сенімгерлік басқаруындағы зейнетақы жинақтарын жеке есепке алуды жүзеге асырмауы –</w:t>
            </w:r>
          </w:p>
          <w:p w14:paraId="375088ED"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заңды тұлғаларға төрт жүз айлық есептік көрсеткіш мөлшерінде айыппұл салуға әкеп соғады.</w:t>
            </w:r>
          </w:p>
          <w:p w14:paraId="27A1B4DB"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1-1. Инвестициялық портфельді басқарушының қабылданған инвестициялық шешімдерді орындау мақсатында инвестициялық портфельді басқару процесінде </w:t>
            </w:r>
            <w:r w:rsidRPr="00FA6539">
              <w:rPr>
                <w:rFonts w:ascii="Times New Roman" w:eastAsia="Times New Roman" w:hAnsi="Times New Roman" w:cs="Times New Roman"/>
                <w:b/>
                <w:noProof/>
                <w:sz w:val="24"/>
                <w:szCs w:val="24"/>
                <w:lang w:val="kk-KZ"/>
              </w:rPr>
              <w:t>капитал</w:t>
            </w:r>
            <w:r w:rsidRPr="00FA6539">
              <w:rPr>
                <w:rFonts w:ascii="Times New Roman" w:eastAsia="Times New Roman" w:hAnsi="Times New Roman" w:cs="Times New Roman"/>
                <w:noProof/>
                <w:sz w:val="24"/>
                <w:szCs w:val="24"/>
                <w:lang w:val="kk-KZ"/>
              </w:rPr>
              <w:t xml:space="preserve"> нарығының субъектілерімен өзара іс-қимыл жасау тәртібін, инвестициялық портфельді басқару жөніндегі шарттың, кастодиан, инвестициялық портфельді басқарушы және (немесе) бірыңғай жинақтаушы зейнетақы қоры арасында жасалған кастодиан шартының талаптарын, сондай-ақ бірыңғай жинақтаушы зейнетақы қоры мен инвестициялық портфельді басқарушы арасында жасалған зейнетақы активтерін сенімгерлік басқару туралы шарттың талаптарын орындау тәртібін ірі залал келтірмей бұзуы –</w:t>
            </w:r>
          </w:p>
          <w:p w14:paraId="01A3F75A"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      заңды тұлғаларға төрт жүз айлық есептік көрсеткіш мөлшерінде айыппұл салуға алып келеді.</w:t>
            </w:r>
          </w:p>
          <w:p w14:paraId="0A54D73E"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2. Бірыңғай жинақтаушы зейнетақы қорының меншікті активтері есебінен меншікті немесе зейнетақы активтері есебінен мәміле жасау үшін инвестициялық шешімнің болуына, мәміле жасалатын нарықтың типіне, мәмілені жасасу әдісі мен тәсіліне, мәміленің баға параметрлеріне, мәміле бойынша есеп айырысу қағидатына, сатып алуға рұқсат етілген қаржы құралдарының тізбесіне, қаржы құралдарына инвестициялау мөлшеріне (лимитіне), активтерді депозиттерге (салымдарға) орналастыру мерзіміне қойылатын талаптарды, мәмілелердің кейбір түрлеріне салынған тыйымды бұза отырып мәмілелер мен операцияларды жүзеге асыруы, зейнетақы активтерін инвестициялық декларацияны бұза отырып инвестициялауы, сондай-ақ бірыңғай жинақтаушы зейнетақы қорының инвестициялық портфельді басқарушының сенімгерлік басқаруындағы зейнетақы активтерін салыстырып тексеруді жүзеге асыруға қойылатын талаптарды бұза отырып операцияларды жүзеге асыруы –</w:t>
            </w:r>
          </w:p>
          <w:p w14:paraId="73D22B0E"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заңды тұлғаларға төрт жүз айлық есептік көрсеткіш мөлшерінде айыппұл салуға алып келеді.</w:t>
            </w:r>
          </w:p>
          <w:p w14:paraId="60CAB301"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noProof/>
                <w:sz w:val="24"/>
                <w:szCs w:val="24"/>
                <w:lang w:val="kk-KZ"/>
              </w:rPr>
            </w:pPr>
          </w:p>
          <w:p w14:paraId="2512DB6D" w14:textId="4702EDEB" w:rsidR="00A019EE" w:rsidRPr="00FA6539" w:rsidRDefault="00A019EE" w:rsidP="00A019EE">
            <w:pPr>
              <w:shd w:val="clear" w:color="auto" w:fill="FFFFFF" w:themeFill="background1"/>
              <w:tabs>
                <w:tab w:val="left" w:pos="3432"/>
              </w:tabs>
              <w:ind w:firstLine="317"/>
              <w:contextualSpacing/>
              <w:jc w:val="both"/>
              <w:rPr>
                <w:rFonts w:ascii="Times New Roman" w:eastAsia="Times New Roman" w:hAnsi="Times New Roman" w:cs="Times New Roman"/>
                <w:b/>
                <w:noProof/>
                <w:sz w:val="24"/>
                <w:szCs w:val="24"/>
                <w:lang w:val="kk-KZ"/>
              </w:rPr>
            </w:pPr>
          </w:p>
        </w:tc>
        <w:tc>
          <w:tcPr>
            <w:tcW w:w="4252" w:type="dxa"/>
          </w:tcPr>
          <w:p w14:paraId="11E4077E"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74002D95"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p w14:paraId="5F78A722" w14:textId="5B4219C8"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p>
        </w:tc>
      </w:tr>
      <w:tr w:rsidR="00A019EE" w:rsidRPr="00FA6539" w14:paraId="78EF1177" w14:textId="77777777" w:rsidTr="005E2780">
        <w:tc>
          <w:tcPr>
            <w:tcW w:w="596" w:type="dxa"/>
          </w:tcPr>
          <w:p w14:paraId="6E350286" w14:textId="77777777" w:rsidR="00A019EE" w:rsidRPr="00FA6539" w:rsidRDefault="00A019EE" w:rsidP="00A019EE">
            <w:pPr>
              <w:pStyle w:val="a4"/>
              <w:numPr>
                <w:ilvl w:val="0"/>
                <w:numId w:val="2"/>
              </w:numPr>
              <w:shd w:val="clear" w:color="auto" w:fill="FFFFFF" w:themeFill="background1"/>
              <w:tabs>
                <w:tab w:val="left" w:pos="34"/>
              </w:tabs>
              <w:ind w:left="0" w:hanging="17"/>
              <w:jc w:val="center"/>
              <w:rPr>
                <w:rFonts w:ascii="Times New Roman" w:hAnsi="Times New Roman" w:cs="Times New Roman"/>
                <w:noProof/>
                <w:sz w:val="24"/>
                <w:szCs w:val="24"/>
                <w:lang w:val="kk-KZ"/>
              </w:rPr>
            </w:pPr>
          </w:p>
        </w:tc>
        <w:tc>
          <w:tcPr>
            <w:tcW w:w="1843" w:type="dxa"/>
          </w:tcPr>
          <w:p w14:paraId="02AEC718" w14:textId="5629BDC9" w:rsidR="00A019EE" w:rsidRPr="00FA6539" w:rsidRDefault="00A019EE" w:rsidP="00A019EE">
            <w:pPr>
              <w:shd w:val="clear" w:color="auto" w:fill="FFFFFF" w:themeFill="background1"/>
              <w:tabs>
                <w:tab w:val="left" w:pos="3432"/>
              </w:tabs>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xml:space="preserve">724-1-бабының бірінші бөлігі </w:t>
            </w:r>
          </w:p>
        </w:tc>
        <w:tc>
          <w:tcPr>
            <w:tcW w:w="4536" w:type="dxa"/>
          </w:tcPr>
          <w:p w14:paraId="5480CB40"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 xml:space="preserve">724-1-бап. </w:t>
            </w:r>
            <w:r w:rsidRPr="00FA6539">
              <w:rPr>
                <w:rFonts w:ascii="Times New Roman" w:eastAsia="Times New Roman" w:hAnsi="Times New Roman" w:cs="Times New Roman"/>
                <w:b/>
                <w:bCs/>
                <w:noProof/>
                <w:sz w:val="24"/>
                <w:szCs w:val="24"/>
                <w:lang w:val="kk-KZ"/>
              </w:rPr>
              <w:t>Қаржы нарығы мен қаржы ұйымдарын реттеу, бақылау және қадағалау жөніндегі уәкілетті орган</w:t>
            </w:r>
          </w:p>
          <w:p w14:paraId="0618934D" w14:textId="6C022A8B"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noProof/>
                <w:sz w:val="24"/>
                <w:szCs w:val="24"/>
                <w:lang w:val="kk-KZ"/>
              </w:rPr>
              <w:t> 1. Қаржы нарығы мен қаржы ұйымдарын реттеу, бақылау және қадағалау жөніндегі </w:t>
            </w:r>
            <w:r w:rsidRPr="00FA6539">
              <w:rPr>
                <w:rFonts w:ascii="Times New Roman" w:eastAsia="Times New Roman" w:hAnsi="Times New Roman" w:cs="Times New Roman"/>
                <w:noProof/>
                <w:sz w:val="24"/>
                <w:szCs w:val="24"/>
                <w:u w:val="single"/>
                <w:lang w:val="kk-KZ"/>
              </w:rPr>
              <w:t>уәкілетті орган</w:t>
            </w:r>
            <w:r w:rsidRPr="00FA6539">
              <w:rPr>
                <w:rFonts w:ascii="Times New Roman" w:eastAsia="Times New Roman" w:hAnsi="Times New Roman" w:cs="Times New Roman"/>
                <w:noProof/>
                <w:sz w:val="24"/>
                <w:szCs w:val="24"/>
                <w:lang w:val="kk-KZ"/>
              </w:rPr>
              <w:t> осы Кодекстің 91 (бірінші, бесінші, тоғызыншы, оныншы, он бірінші және он екінші бөліктерінде), 185 (бұл бұзушылықтарды банктер, Қазақстан Республикасы бейрезидент-банктерінің филиалдары, банк операцияларының жекелеген түрлерін жүзеге асыратын ұйымдар, микроқаржылық қызметті жүзеге асыратын ұйымдар, коллекторлық агенттіктер жасаған кезде), 186, 208, 211, 211-1, 211-2, 213 (төртінші, алтыншы, жетінші, сегізінші, тоғызыншы, оныншы, он бірінші, он екінші, он үшінші және он төртінші бөліктерінде), 215-1, 220 (бірінші, екінші, үшінші, төртінші, 4-1, бесінші, жетінші және сегізінші бөліктерінде (банктерге, Қазақстан Республикасы бейрезидент-банктерінің филиалдарына, банк операцияларының жекелеген түрлерін жүзеге асыратын ұйымдарға қатысты), 222, 223, 224, 225, 226, 227 (бірінші (банктерге, Қазақстан Республикасының бейрезидент-</w:t>
            </w:r>
            <w:r w:rsidRPr="00FA6539">
              <w:rPr>
                <w:rFonts w:ascii="Times New Roman" w:eastAsia="Times New Roman" w:hAnsi="Times New Roman" w:cs="Times New Roman"/>
                <w:noProof/>
                <w:sz w:val="24"/>
                <w:szCs w:val="24"/>
                <w:lang w:val="kk-KZ"/>
              </w:rPr>
              <w:lastRenderedPageBreak/>
              <w:t>банктерінің филиалдарына, банктердің ірі қатысушыларына, банк холдингтеріне, банк конгломератының құрамына кіретін ұйымдарға, Қазақстанның Даму Банкіне, банк операцияларының жекелеген түрлерін жүзеге асыратын ұйымдарға қатысты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екінші, үшінші (</w:t>
            </w:r>
            <w:r w:rsidRPr="00FA6539">
              <w:rPr>
                <w:rFonts w:ascii="Times New Roman" w:eastAsia="Times New Roman" w:hAnsi="Times New Roman" w:cs="Times New Roman"/>
                <w:b/>
                <w:noProof/>
                <w:sz w:val="24"/>
                <w:szCs w:val="24"/>
                <w:lang w:val="kk-KZ"/>
              </w:rPr>
              <w:t>бағалы қағаздар</w:t>
            </w:r>
            <w:r w:rsidRPr="00FA6539">
              <w:rPr>
                <w:rFonts w:ascii="Times New Roman" w:eastAsia="Times New Roman" w:hAnsi="Times New Roman" w:cs="Times New Roman"/>
                <w:noProof/>
                <w:sz w:val="24"/>
                <w:szCs w:val="24"/>
                <w:lang w:val="kk-KZ"/>
              </w:rPr>
              <w:t xml:space="preserve"> нарығының субъектілеріне, бірыңғай жинақтаушы зейнетақы қорына, микроқаржылық қызметті жүзеге асыратын ұйымдарға қатысты), төртінші және бесінші бөліктерінде), 228, 229, 230 (бірінші, үшінші, төртінші, бесінші және алтыншы бөліктерінде), 231, 232, 239 (үшінші және төртінші бөліктерінде (қаржы ұйымдарына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w:t>
            </w:r>
            <w:r w:rsidRPr="00FA6539">
              <w:rPr>
                <w:rFonts w:ascii="Times New Roman" w:eastAsia="Times New Roman" w:hAnsi="Times New Roman" w:cs="Times New Roman"/>
                <w:noProof/>
                <w:sz w:val="24"/>
                <w:szCs w:val="24"/>
                <w:lang w:val="kk-KZ"/>
              </w:rPr>
              <w:lastRenderedPageBreak/>
              <w:t>қоспағанда), Қазақстан Республикасы бейрезидент-банктерінің филиалдарына қатысты), 247 (төртінші және сегізінші бөліктерінде), 256, 257, 259, 260, 261, 262, 264, 265, 286, 464-баптарында көзделген әкімшілік құқық бұзушылық туралы істерді қарайды.</w:t>
            </w:r>
          </w:p>
        </w:tc>
        <w:tc>
          <w:tcPr>
            <w:tcW w:w="4678" w:type="dxa"/>
          </w:tcPr>
          <w:p w14:paraId="34DBAE06" w14:textId="77777777" w:rsidR="00A019EE" w:rsidRPr="00FA6539" w:rsidRDefault="00A019EE" w:rsidP="00A019EE">
            <w:pPr>
              <w:shd w:val="clear" w:color="auto" w:fill="FFFFFF" w:themeFill="background1"/>
              <w:tabs>
                <w:tab w:val="left" w:pos="3432"/>
              </w:tabs>
              <w:ind w:firstLine="458"/>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lastRenderedPageBreak/>
              <w:t xml:space="preserve">724-1-бап. </w:t>
            </w:r>
            <w:r w:rsidRPr="00FA6539">
              <w:rPr>
                <w:rFonts w:ascii="Times New Roman" w:eastAsia="Times New Roman" w:hAnsi="Times New Roman" w:cs="Times New Roman"/>
                <w:b/>
                <w:bCs/>
                <w:noProof/>
                <w:sz w:val="24"/>
                <w:szCs w:val="24"/>
                <w:lang w:val="kk-KZ"/>
              </w:rPr>
              <w:t>Қаржы нарығы мен қаржы ұйымдарын реттеу, бақылау және қадағалау жөніндегі уәкілетті орган</w:t>
            </w:r>
          </w:p>
          <w:p w14:paraId="6AAFF50B" w14:textId="77777777" w:rsidR="00A019EE" w:rsidRPr="00FA6539" w:rsidRDefault="00A019EE" w:rsidP="00A019EE">
            <w:pPr>
              <w:shd w:val="clear" w:color="auto" w:fill="FFFFFF" w:themeFill="background1"/>
              <w:tabs>
                <w:tab w:val="left" w:pos="3432"/>
              </w:tabs>
              <w:ind w:firstLine="317"/>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 1. Қаржы нарығы мен қаржы ұйымдарын реттеу, бақылау және қадағалау жөніндегі </w:t>
            </w:r>
            <w:r w:rsidRPr="00FA6539">
              <w:rPr>
                <w:rFonts w:ascii="Times New Roman" w:eastAsia="Times New Roman" w:hAnsi="Times New Roman" w:cs="Times New Roman"/>
                <w:noProof/>
                <w:sz w:val="24"/>
                <w:szCs w:val="24"/>
                <w:u w:val="single"/>
                <w:lang w:val="kk-KZ"/>
              </w:rPr>
              <w:t>уәкілетті орган</w:t>
            </w:r>
            <w:r w:rsidRPr="00FA6539">
              <w:rPr>
                <w:rFonts w:ascii="Times New Roman" w:eastAsia="Times New Roman" w:hAnsi="Times New Roman" w:cs="Times New Roman"/>
                <w:noProof/>
                <w:sz w:val="24"/>
                <w:szCs w:val="24"/>
                <w:lang w:val="kk-KZ"/>
              </w:rPr>
              <w:t xml:space="preserve"> осы Кодекстің 91 (бірінші, бесінші, тоғызыншы, оныншы, он бірінші және он екінші бөліктерінде), 185 (бұл бұзушылықтарды банктер, Қазақстан Республикасы бейрезидент-банктерінің филиалдары, банк операцияларының жекелеген түрлерін жүзеге асыратын ұйымдар, микроқаржылық қызметті жүзеге асыратын ұйымдар, коллекторлық агенттіктер жасаған кезде), 186, 208, 211, 211-1, 211-2, 213 (төртінші, алтыншы, жетінші, сегізінші, тоғызыншы, оныншы, он бірінші, он екінші, он үшінші және он төртінші бөліктерінде), 215-1, 220 (бірінші, екінші, үшінші, төртінші, 4-1, бесінші, жетінші және сегізінші бөліктерінде (банктерге, Қазақстан Республикасы бейрезидент-банктерінің филиалдарына, банк операцияларының жекелеген түрлерін жүзеге асыратын ұйымдарға қатысты), 222, 223, 224, 225, 226, 227 (бірінші (банктерге, Қазақстан Республикасының бейрезидент-банктерінің филиалдарына, банктердің ірі қатысушыларына, банк холдингтеріне, </w:t>
            </w:r>
            <w:r w:rsidRPr="00FA6539">
              <w:rPr>
                <w:rFonts w:ascii="Times New Roman" w:eastAsia="Times New Roman" w:hAnsi="Times New Roman" w:cs="Times New Roman"/>
                <w:noProof/>
                <w:sz w:val="24"/>
                <w:szCs w:val="24"/>
                <w:lang w:val="kk-KZ"/>
              </w:rPr>
              <w:lastRenderedPageBreak/>
              <w:t>банк конгломератының құрамына кіретін ұйымдарға, Қазақстанның Даму Банкіне, банк операцияларының жекелеген түрлерін жүзеге асыратын ұйымдарға қатысты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екінші, үшінші (</w:t>
            </w:r>
            <w:r w:rsidRPr="00FA6539">
              <w:rPr>
                <w:rFonts w:ascii="Times New Roman" w:eastAsia="Times New Roman" w:hAnsi="Times New Roman" w:cs="Times New Roman"/>
                <w:b/>
                <w:noProof/>
                <w:sz w:val="24"/>
                <w:szCs w:val="24"/>
                <w:lang w:val="kk-KZ"/>
              </w:rPr>
              <w:t xml:space="preserve">капитал </w:t>
            </w:r>
            <w:r w:rsidRPr="00FA6539">
              <w:rPr>
                <w:rFonts w:ascii="Times New Roman" w:eastAsia="Times New Roman" w:hAnsi="Times New Roman" w:cs="Times New Roman"/>
                <w:noProof/>
                <w:sz w:val="24"/>
                <w:szCs w:val="24"/>
                <w:lang w:val="kk-KZ"/>
              </w:rPr>
              <w:t>нарығының субъектілеріне, бірыңғай жинақтаушы зейнетақы қорына, микроқаржылық қызметті жүзеге асыратын ұйымдарға қатысты), төртінші және бесінші бөліктерінде), 228, 229, 230 (бірінші, үшінші, төртінші, бесінші және алтыншы бөліктерінде), 231, 232, 239 (үшінші және төртінші бөліктерінде (қаржы ұйымдарына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Қазақстан Республикасы бейрезидент-банктерінің филиалдарына қатысты), 247 (төртінші және сегізінші бөліктерінде), 256, 257, 259, 260, 261, 262, 264, 265, 286, 464-</w:t>
            </w:r>
            <w:r w:rsidRPr="00FA6539">
              <w:rPr>
                <w:rFonts w:ascii="Times New Roman" w:eastAsia="Times New Roman" w:hAnsi="Times New Roman" w:cs="Times New Roman"/>
                <w:noProof/>
                <w:sz w:val="24"/>
                <w:szCs w:val="24"/>
                <w:lang w:val="kk-KZ"/>
              </w:rPr>
              <w:lastRenderedPageBreak/>
              <w:t>баптарында көзделген әкімшілік құқық бұзушылық туралы істерді қарайды.</w:t>
            </w:r>
          </w:p>
          <w:p w14:paraId="77D7B18F" w14:textId="7B58912B" w:rsidR="00A019EE" w:rsidRPr="00FA6539" w:rsidRDefault="00A019EE" w:rsidP="00A019EE">
            <w:pPr>
              <w:shd w:val="clear" w:color="auto" w:fill="FFFFFF" w:themeFill="background1"/>
              <w:tabs>
                <w:tab w:val="left" w:pos="3432"/>
              </w:tabs>
              <w:ind w:firstLine="317"/>
              <w:contextualSpacing/>
              <w:jc w:val="both"/>
              <w:rPr>
                <w:rFonts w:ascii="Times New Roman" w:eastAsia="Times New Roman" w:hAnsi="Times New Roman" w:cs="Times New Roman"/>
                <w:b/>
                <w:noProof/>
                <w:sz w:val="24"/>
                <w:szCs w:val="24"/>
                <w:lang w:val="kk-KZ"/>
              </w:rPr>
            </w:pPr>
            <w:r w:rsidRPr="00FA6539">
              <w:rPr>
                <w:rFonts w:ascii="Times New Roman" w:eastAsia="Times New Roman" w:hAnsi="Times New Roman" w:cs="Times New Roman"/>
                <w:b/>
                <w:noProof/>
                <w:sz w:val="24"/>
                <w:szCs w:val="24"/>
                <w:lang w:val="kk-KZ"/>
              </w:rPr>
              <w:t>…</w:t>
            </w:r>
          </w:p>
        </w:tc>
        <w:tc>
          <w:tcPr>
            <w:tcW w:w="4252" w:type="dxa"/>
          </w:tcPr>
          <w:p w14:paraId="3B0FDF10" w14:textId="77777777" w:rsidR="00A019EE" w:rsidRPr="00FA6539"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lastRenderedPageBreak/>
              <w:t>«Капитал нарығы туралы» Қазақстан Республикасы Заңының қабылдануына және «Бағалы қағаздар рыногы туралы» Қазақстан Республикасы Заңының күші жойылды деп танылуына байланысты.</w:t>
            </w:r>
          </w:p>
          <w:p w14:paraId="6AED3BFB" w14:textId="77777777" w:rsidR="00A019EE" w:rsidRPr="00A019EE"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r w:rsidRPr="00FA6539">
              <w:rPr>
                <w:rFonts w:ascii="Times New Roman" w:eastAsia="Times New Roman" w:hAnsi="Times New Roman" w:cs="Times New Roman"/>
                <w:noProof/>
                <w:sz w:val="24"/>
                <w:szCs w:val="24"/>
                <w:lang w:val="kk-KZ"/>
              </w:rPr>
              <w:t>Түзету РСКҚ 6-тармағына сәйкес енгізіледі.</w:t>
            </w:r>
          </w:p>
          <w:p w14:paraId="28C3C1D0" w14:textId="0FC60739" w:rsidR="00A019EE" w:rsidRPr="00A019EE" w:rsidRDefault="00A019EE" w:rsidP="00A019EE">
            <w:pPr>
              <w:shd w:val="clear" w:color="auto" w:fill="FFFFFF" w:themeFill="background1"/>
              <w:tabs>
                <w:tab w:val="left" w:pos="3432"/>
              </w:tabs>
              <w:ind w:firstLine="459"/>
              <w:contextualSpacing/>
              <w:jc w:val="both"/>
              <w:rPr>
                <w:rFonts w:ascii="Times New Roman" w:eastAsia="Times New Roman" w:hAnsi="Times New Roman" w:cs="Times New Roman"/>
                <w:noProof/>
                <w:sz w:val="24"/>
                <w:szCs w:val="24"/>
                <w:lang w:val="kk-KZ"/>
              </w:rPr>
            </w:pPr>
          </w:p>
        </w:tc>
      </w:tr>
      <w:bookmarkEnd w:id="8"/>
    </w:tbl>
    <w:p w14:paraId="0A612C48" w14:textId="77777777" w:rsidR="002669A5" w:rsidRPr="00A019EE" w:rsidRDefault="002669A5" w:rsidP="00CA2D5D">
      <w:pPr>
        <w:ind w:right="-739"/>
        <w:jc w:val="both"/>
        <w:rPr>
          <w:rFonts w:ascii="Times New Roman" w:hAnsi="Times New Roman" w:cs="Times New Roman"/>
          <w:noProof/>
          <w:sz w:val="24"/>
          <w:szCs w:val="24"/>
          <w:lang w:val="kk-KZ"/>
        </w:rPr>
      </w:pPr>
    </w:p>
    <w:sectPr w:rsidR="002669A5" w:rsidRPr="00A019EE" w:rsidSect="00063467">
      <w:headerReference w:type="default" r:id="rId8"/>
      <w:pgSz w:w="16838" w:h="11906" w:orient="landscape"/>
      <w:pgMar w:top="851" w:right="425" w:bottom="851" w:left="42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58015" w14:textId="77777777" w:rsidR="00917FA9" w:rsidRDefault="00917FA9" w:rsidP="005F7745">
      <w:pPr>
        <w:spacing w:after="0" w:line="240" w:lineRule="auto"/>
      </w:pPr>
      <w:r>
        <w:separator/>
      </w:r>
    </w:p>
  </w:endnote>
  <w:endnote w:type="continuationSeparator" w:id="0">
    <w:p w14:paraId="4A92A695" w14:textId="77777777" w:rsidR="00917FA9" w:rsidRDefault="00917FA9" w:rsidP="005F7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96FFE" w14:textId="77777777" w:rsidR="00917FA9" w:rsidRDefault="00917FA9" w:rsidP="005F7745">
      <w:pPr>
        <w:spacing w:after="0" w:line="240" w:lineRule="auto"/>
      </w:pPr>
      <w:r>
        <w:separator/>
      </w:r>
    </w:p>
  </w:footnote>
  <w:footnote w:type="continuationSeparator" w:id="0">
    <w:p w14:paraId="055C60A9" w14:textId="77777777" w:rsidR="00917FA9" w:rsidRDefault="00917FA9" w:rsidP="005F7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60914"/>
    </w:sdtPr>
    <w:sdtEndPr/>
    <w:sdtContent>
      <w:p w14:paraId="5A8A7553" w14:textId="77777777" w:rsidR="00226787" w:rsidRDefault="00226787">
        <w:pPr>
          <w:pStyle w:val="ab"/>
          <w:jc w:val="center"/>
        </w:pPr>
        <w:r>
          <w:rPr>
            <w:noProof/>
          </w:rPr>
          <w:fldChar w:fldCharType="begin"/>
        </w:r>
        <w:r>
          <w:rPr>
            <w:noProof/>
          </w:rPr>
          <w:instrText xml:space="preserve"> PAGE   \* MERGEFORMAT </w:instrText>
        </w:r>
        <w:r>
          <w:rPr>
            <w:noProof/>
          </w:rPr>
          <w:fldChar w:fldCharType="separate"/>
        </w:r>
        <w:r>
          <w:rPr>
            <w:noProof/>
          </w:rPr>
          <w:t>56</w:t>
        </w:r>
        <w:r>
          <w:rPr>
            <w:noProof/>
          </w:rPr>
          <w:fldChar w:fldCharType="end"/>
        </w:r>
      </w:p>
    </w:sdtContent>
  </w:sdt>
  <w:p w14:paraId="0CC3C932" w14:textId="77777777" w:rsidR="00226787" w:rsidRDefault="0022678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95653"/>
    <w:multiLevelType w:val="hybridMultilevel"/>
    <w:tmpl w:val="F73EA10A"/>
    <w:lvl w:ilvl="0" w:tplc="80E09686">
      <w:start w:val="1"/>
      <w:numFmt w:val="decimal"/>
      <w:lvlText w:val="%1)"/>
      <w:lvlJc w:val="left"/>
      <w:pPr>
        <w:ind w:left="1032" w:hanging="4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2F900E9"/>
    <w:multiLevelType w:val="hybridMultilevel"/>
    <w:tmpl w:val="885E225C"/>
    <w:lvl w:ilvl="0" w:tplc="9BA47770">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 w15:restartNumberingAfterBreak="0">
    <w:nsid w:val="28D47B6C"/>
    <w:multiLevelType w:val="hybridMultilevel"/>
    <w:tmpl w:val="9DBCC918"/>
    <w:lvl w:ilvl="0" w:tplc="266E9E2E">
      <w:start w:val="1"/>
      <w:numFmt w:val="decimal"/>
      <w:lvlText w:val="%1."/>
      <w:lvlJc w:val="left"/>
      <w:pPr>
        <w:ind w:left="677" w:hanging="360"/>
      </w:pPr>
      <w:rPr>
        <w:rFonts w:ascii="Times New Roman" w:eastAsia="Times New Roman" w:hAnsi="Times New Roman" w:cs="Times New Roman"/>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3" w15:restartNumberingAfterBreak="0">
    <w:nsid w:val="29207DAE"/>
    <w:multiLevelType w:val="hybridMultilevel"/>
    <w:tmpl w:val="4AF4F158"/>
    <w:lvl w:ilvl="0" w:tplc="FD0AFF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192C3D"/>
    <w:multiLevelType w:val="hybridMultilevel"/>
    <w:tmpl w:val="AA749C14"/>
    <w:lvl w:ilvl="0" w:tplc="45264C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0637A47"/>
    <w:multiLevelType w:val="hybridMultilevel"/>
    <w:tmpl w:val="AA749C14"/>
    <w:lvl w:ilvl="0" w:tplc="45264C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5CF6674"/>
    <w:multiLevelType w:val="multilevel"/>
    <w:tmpl w:val="71D2F4E6"/>
    <w:lvl w:ilvl="0">
      <w:start w:val="1"/>
      <w:numFmt w:val="decimal"/>
      <w:lvlText w:val="%1."/>
      <w:lvlJc w:val="left"/>
      <w:pPr>
        <w:ind w:left="450" w:hanging="450"/>
      </w:pPr>
      <w:rPr>
        <w:rFonts w:hint="default"/>
        <w:sz w:val="28"/>
      </w:rPr>
    </w:lvl>
    <w:lvl w:ilvl="1">
      <w:start w:val="1"/>
      <w:numFmt w:val="decimal"/>
      <w:lvlText w:val="%1.%2."/>
      <w:lvlJc w:val="left"/>
      <w:pPr>
        <w:ind w:left="1301" w:hanging="450"/>
      </w:pPr>
      <w:rPr>
        <w:rFonts w:hint="default"/>
        <w:sz w:val="28"/>
      </w:rPr>
    </w:lvl>
    <w:lvl w:ilvl="2">
      <w:start w:val="1"/>
      <w:numFmt w:val="decimal"/>
      <w:lvlText w:val="%1.%2.%3."/>
      <w:lvlJc w:val="left"/>
      <w:pPr>
        <w:ind w:left="1620" w:hanging="720"/>
      </w:pPr>
      <w:rPr>
        <w:rFonts w:hint="default"/>
        <w:sz w:val="28"/>
      </w:rPr>
    </w:lvl>
    <w:lvl w:ilvl="3">
      <w:start w:val="1"/>
      <w:numFmt w:val="decimal"/>
      <w:lvlText w:val="%1.%2.%3.%4."/>
      <w:lvlJc w:val="left"/>
      <w:pPr>
        <w:ind w:left="2070" w:hanging="720"/>
      </w:pPr>
      <w:rPr>
        <w:rFonts w:hint="default"/>
        <w:sz w:val="28"/>
      </w:rPr>
    </w:lvl>
    <w:lvl w:ilvl="4">
      <w:start w:val="1"/>
      <w:numFmt w:val="decimal"/>
      <w:lvlText w:val="%1.%2.%3.%4.%5."/>
      <w:lvlJc w:val="left"/>
      <w:pPr>
        <w:ind w:left="2880" w:hanging="1080"/>
      </w:pPr>
      <w:rPr>
        <w:rFonts w:hint="default"/>
        <w:sz w:val="28"/>
      </w:rPr>
    </w:lvl>
    <w:lvl w:ilvl="5">
      <w:start w:val="1"/>
      <w:numFmt w:val="decimal"/>
      <w:lvlText w:val="%1.%2.%3.%4.%5.%6."/>
      <w:lvlJc w:val="left"/>
      <w:pPr>
        <w:ind w:left="3330" w:hanging="1080"/>
      </w:pPr>
      <w:rPr>
        <w:rFonts w:hint="default"/>
        <w:sz w:val="28"/>
      </w:rPr>
    </w:lvl>
    <w:lvl w:ilvl="6">
      <w:start w:val="1"/>
      <w:numFmt w:val="decimal"/>
      <w:lvlText w:val="%1.%2.%3.%4.%5.%6.%7."/>
      <w:lvlJc w:val="left"/>
      <w:pPr>
        <w:ind w:left="4140" w:hanging="1440"/>
      </w:pPr>
      <w:rPr>
        <w:rFonts w:hint="default"/>
        <w:sz w:val="28"/>
      </w:rPr>
    </w:lvl>
    <w:lvl w:ilvl="7">
      <w:start w:val="1"/>
      <w:numFmt w:val="decimal"/>
      <w:lvlText w:val="%1.%2.%3.%4.%5.%6.%7.%8."/>
      <w:lvlJc w:val="left"/>
      <w:pPr>
        <w:ind w:left="4590" w:hanging="1440"/>
      </w:pPr>
      <w:rPr>
        <w:rFonts w:hint="default"/>
        <w:sz w:val="28"/>
      </w:rPr>
    </w:lvl>
    <w:lvl w:ilvl="8">
      <w:start w:val="1"/>
      <w:numFmt w:val="decimal"/>
      <w:lvlText w:val="%1.%2.%3.%4.%5.%6.%7.%8.%9."/>
      <w:lvlJc w:val="left"/>
      <w:pPr>
        <w:ind w:left="5400" w:hanging="1800"/>
      </w:pPr>
      <w:rPr>
        <w:rFonts w:hint="default"/>
        <w:sz w:val="28"/>
      </w:rPr>
    </w:lvl>
  </w:abstractNum>
  <w:abstractNum w:abstractNumId="7" w15:restartNumberingAfterBreak="0">
    <w:nsid w:val="4F9139E7"/>
    <w:multiLevelType w:val="hybridMultilevel"/>
    <w:tmpl w:val="09069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89367E"/>
    <w:multiLevelType w:val="hybridMultilevel"/>
    <w:tmpl w:val="86364D2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064DAB"/>
    <w:multiLevelType w:val="hybridMultilevel"/>
    <w:tmpl w:val="D1FC6750"/>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687A577F"/>
    <w:multiLevelType w:val="hybridMultilevel"/>
    <w:tmpl w:val="BF78FEF8"/>
    <w:lvl w:ilvl="0" w:tplc="22CEB96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BA6ADC">
      <w:start w:val="1"/>
      <w:numFmt w:val="lowerLetter"/>
      <w:lvlText w:val="%2"/>
      <w:lvlJc w:val="left"/>
      <w:pPr>
        <w:ind w:left="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1C7A8A">
      <w:start w:val="1"/>
      <w:numFmt w:val="decimal"/>
      <w:lvlRestart w:val="0"/>
      <w:lvlText w:val="%3."/>
      <w:lvlJc w:val="left"/>
      <w:pPr>
        <w:ind w:left="1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8EB1F2">
      <w:start w:val="1"/>
      <w:numFmt w:val="decimal"/>
      <w:lvlText w:val="%4"/>
      <w:lvlJc w:val="left"/>
      <w:pPr>
        <w:ind w:left="2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14FDB8">
      <w:start w:val="1"/>
      <w:numFmt w:val="lowerLetter"/>
      <w:lvlText w:val="%5"/>
      <w:lvlJc w:val="left"/>
      <w:pPr>
        <w:ind w:left="2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1A8854">
      <w:start w:val="1"/>
      <w:numFmt w:val="lowerRoman"/>
      <w:lvlText w:val="%6"/>
      <w:lvlJc w:val="left"/>
      <w:pPr>
        <w:ind w:left="3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AA7E2A">
      <w:start w:val="1"/>
      <w:numFmt w:val="decimal"/>
      <w:lvlText w:val="%7"/>
      <w:lvlJc w:val="left"/>
      <w:pPr>
        <w:ind w:left="4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D22C10">
      <w:start w:val="1"/>
      <w:numFmt w:val="lowerLetter"/>
      <w:lvlText w:val="%8"/>
      <w:lvlJc w:val="left"/>
      <w:pPr>
        <w:ind w:left="5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BA3C38">
      <w:start w:val="1"/>
      <w:numFmt w:val="lowerRoman"/>
      <w:lvlText w:val="%9"/>
      <w:lvlJc w:val="left"/>
      <w:pPr>
        <w:ind w:left="5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8"/>
  </w:num>
  <w:num w:numId="3">
    <w:abstractNumId w:val="6"/>
  </w:num>
  <w:num w:numId="4">
    <w:abstractNumId w:val="0"/>
  </w:num>
  <w:num w:numId="5">
    <w:abstractNumId w:val="3"/>
  </w:num>
  <w:num w:numId="6">
    <w:abstractNumId w:val="4"/>
  </w:num>
  <w:num w:numId="7">
    <w:abstractNumId w:val="5"/>
  </w:num>
  <w:num w:numId="8">
    <w:abstractNumId w:val="10"/>
  </w:num>
  <w:num w:numId="9">
    <w:abstractNumId w:val="7"/>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9A0"/>
    <w:rsid w:val="00002DB9"/>
    <w:rsid w:val="00007A5D"/>
    <w:rsid w:val="0001215E"/>
    <w:rsid w:val="00012CFB"/>
    <w:rsid w:val="000136EB"/>
    <w:rsid w:val="00013A82"/>
    <w:rsid w:val="00014EB9"/>
    <w:rsid w:val="00021381"/>
    <w:rsid w:val="00021ABC"/>
    <w:rsid w:val="000223AA"/>
    <w:rsid w:val="000241E1"/>
    <w:rsid w:val="00027248"/>
    <w:rsid w:val="0003037B"/>
    <w:rsid w:val="00031EB5"/>
    <w:rsid w:val="000330C7"/>
    <w:rsid w:val="0003480D"/>
    <w:rsid w:val="00034872"/>
    <w:rsid w:val="0003577F"/>
    <w:rsid w:val="0003726B"/>
    <w:rsid w:val="0005227B"/>
    <w:rsid w:val="00052C04"/>
    <w:rsid w:val="00060CDD"/>
    <w:rsid w:val="00063467"/>
    <w:rsid w:val="000643B3"/>
    <w:rsid w:val="00064A7D"/>
    <w:rsid w:val="00065DEA"/>
    <w:rsid w:val="00067FC0"/>
    <w:rsid w:val="00070776"/>
    <w:rsid w:val="00072A4B"/>
    <w:rsid w:val="00081D23"/>
    <w:rsid w:val="00081F5D"/>
    <w:rsid w:val="000822E2"/>
    <w:rsid w:val="000836F6"/>
    <w:rsid w:val="00085D60"/>
    <w:rsid w:val="00086752"/>
    <w:rsid w:val="00086C2E"/>
    <w:rsid w:val="00087EC4"/>
    <w:rsid w:val="00090A77"/>
    <w:rsid w:val="00091C6D"/>
    <w:rsid w:val="000947E6"/>
    <w:rsid w:val="00095BF1"/>
    <w:rsid w:val="000966E2"/>
    <w:rsid w:val="000978B4"/>
    <w:rsid w:val="000A1B64"/>
    <w:rsid w:val="000A3566"/>
    <w:rsid w:val="000A39DD"/>
    <w:rsid w:val="000A508F"/>
    <w:rsid w:val="000A5233"/>
    <w:rsid w:val="000A7700"/>
    <w:rsid w:val="000B00F1"/>
    <w:rsid w:val="000B2D28"/>
    <w:rsid w:val="000B36AD"/>
    <w:rsid w:val="000B42A2"/>
    <w:rsid w:val="000B4E74"/>
    <w:rsid w:val="000B66E4"/>
    <w:rsid w:val="000B6AE8"/>
    <w:rsid w:val="000B7A43"/>
    <w:rsid w:val="000B7E6A"/>
    <w:rsid w:val="000C13CD"/>
    <w:rsid w:val="000C1B61"/>
    <w:rsid w:val="000C6028"/>
    <w:rsid w:val="000C6D54"/>
    <w:rsid w:val="000D14C6"/>
    <w:rsid w:val="000D5700"/>
    <w:rsid w:val="000D787D"/>
    <w:rsid w:val="000D7EF2"/>
    <w:rsid w:val="000D7FAA"/>
    <w:rsid w:val="000E1442"/>
    <w:rsid w:val="000E2F8D"/>
    <w:rsid w:val="000E542D"/>
    <w:rsid w:val="000E5ED9"/>
    <w:rsid w:val="000E7001"/>
    <w:rsid w:val="000F0172"/>
    <w:rsid w:val="000F0712"/>
    <w:rsid w:val="000F0FAB"/>
    <w:rsid w:val="000F134B"/>
    <w:rsid w:val="000F13C9"/>
    <w:rsid w:val="000F1A4A"/>
    <w:rsid w:val="000F1B16"/>
    <w:rsid w:val="000F63EB"/>
    <w:rsid w:val="00101BF0"/>
    <w:rsid w:val="0010330D"/>
    <w:rsid w:val="00103C08"/>
    <w:rsid w:val="00103E82"/>
    <w:rsid w:val="00105267"/>
    <w:rsid w:val="00105AFF"/>
    <w:rsid w:val="00107609"/>
    <w:rsid w:val="001109FE"/>
    <w:rsid w:val="0011281C"/>
    <w:rsid w:val="00114923"/>
    <w:rsid w:val="00116B04"/>
    <w:rsid w:val="00116E6E"/>
    <w:rsid w:val="001176B5"/>
    <w:rsid w:val="00121E81"/>
    <w:rsid w:val="00124E0E"/>
    <w:rsid w:val="00127376"/>
    <w:rsid w:val="00131C4C"/>
    <w:rsid w:val="00133C0C"/>
    <w:rsid w:val="00133C6A"/>
    <w:rsid w:val="00135485"/>
    <w:rsid w:val="00136E1A"/>
    <w:rsid w:val="0014045F"/>
    <w:rsid w:val="00143A15"/>
    <w:rsid w:val="001452CE"/>
    <w:rsid w:val="00150518"/>
    <w:rsid w:val="001553E3"/>
    <w:rsid w:val="0015627F"/>
    <w:rsid w:val="00160906"/>
    <w:rsid w:val="00160992"/>
    <w:rsid w:val="00162A35"/>
    <w:rsid w:val="0016574A"/>
    <w:rsid w:val="00166154"/>
    <w:rsid w:val="00166CDF"/>
    <w:rsid w:val="001704FC"/>
    <w:rsid w:val="00171EB5"/>
    <w:rsid w:val="001741B2"/>
    <w:rsid w:val="00174BF8"/>
    <w:rsid w:val="0018188D"/>
    <w:rsid w:val="0018539D"/>
    <w:rsid w:val="001866C1"/>
    <w:rsid w:val="00191F65"/>
    <w:rsid w:val="00192A51"/>
    <w:rsid w:val="001953BF"/>
    <w:rsid w:val="00196240"/>
    <w:rsid w:val="001A3D75"/>
    <w:rsid w:val="001A7CDF"/>
    <w:rsid w:val="001B0869"/>
    <w:rsid w:val="001B366B"/>
    <w:rsid w:val="001B5DE0"/>
    <w:rsid w:val="001C127D"/>
    <w:rsid w:val="001C2731"/>
    <w:rsid w:val="001C74A3"/>
    <w:rsid w:val="001D3CA6"/>
    <w:rsid w:val="001D62D4"/>
    <w:rsid w:val="001D7338"/>
    <w:rsid w:val="001E0564"/>
    <w:rsid w:val="001E46C1"/>
    <w:rsid w:val="001E4B25"/>
    <w:rsid w:val="001E553D"/>
    <w:rsid w:val="001F285E"/>
    <w:rsid w:val="001F362B"/>
    <w:rsid w:val="001F5292"/>
    <w:rsid w:val="001F5F84"/>
    <w:rsid w:val="001F79B1"/>
    <w:rsid w:val="0020026F"/>
    <w:rsid w:val="002035D5"/>
    <w:rsid w:val="00206878"/>
    <w:rsid w:val="0021163A"/>
    <w:rsid w:val="0021378D"/>
    <w:rsid w:val="0021390C"/>
    <w:rsid w:val="00215365"/>
    <w:rsid w:val="002209A1"/>
    <w:rsid w:val="00223EFC"/>
    <w:rsid w:val="00224A03"/>
    <w:rsid w:val="00226787"/>
    <w:rsid w:val="00234F7C"/>
    <w:rsid w:val="00235DDA"/>
    <w:rsid w:val="00237D73"/>
    <w:rsid w:val="0024221D"/>
    <w:rsid w:val="00242341"/>
    <w:rsid w:val="0024339E"/>
    <w:rsid w:val="00244066"/>
    <w:rsid w:val="00245F89"/>
    <w:rsid w:val="0025114D"/>
    <w:rsid w:val="00254501"/>
    <w:rsid w:val="00256191"/>
    <w:rsid w:val="00256BF8"/>
    <w:rsid w:val="00261954"/>
    <w:rsid w:val="0026252A"/>
    <w:rsid w:val="00263A80"/>
    <w:rsid w:val="002651F6"/>
    <w:rsid w:val="002660C6"/>
    <w:rsid w:val="002669A5"/>
    <w:rsid w:val="002707EA"/>
    <w:rsid w:val="00270E0C"/>
    <w:rsid w:val="00270E4C"/>
    <w:rsid w:val="00270FE3"/>
    <w:rsid w:val="00272DC4"/>
    <w:rsid w:val="00273A5B"/>
    <w:rsid w:val="002751A5"/>
    <w:rsid w:val="0028063A"/>
    <w:rsid w:val="00283DB5"/>
    <w:rsid w:val="00284582"/>
    <w:rsid w:val="00285235"/>
    <w:rsid w:val="00286CF9"/>
    <w:rsid w:val="00290F2D"/>
    <w:rsid w:val="00294BAF"/>
    <w:rsid w:val="002A0F70"/>
    <w:rsid w:val="002A24DA"/>
    <w:rsid w:val="002A3713"/>
    <w:rsid w:val="002A4325"/>
    <w:rsid w:val="002A43BD"/>
    <w:rsid w:val="002A4A0D"/>
    <w:rsid w:val="002A5E3B"/>
    <w:rsid w:val="002A5EBC"/>
    <w:rsid w:val="002B0AB0"/>
    <w:rsid w:val="002C35B4"/>
    <w:rsid w:val="002C426E"/>
    <w:rsid w:val="002C5277"/>
    <w:rsid w:val="002C6D61"/>
    <w:rsid w:val="002C78BA"/>
    <w:rsid w:val="002D0AEA"/>
    <w:rsid w:val="002D23C3"/>
    <w:rsid w:val="002D55E1"/>
    <w:rsid w:val="002D5AC9"/>
    <w:rsid w:val="002D7AB8"/>
    <w:rsid w:val="002E148E"/>
    <w:rsid w:val="002E2B6C"/>
    <w:rsid w:val="002E6B18"/>
    <w:rsid w:val="002F0F5A"/>
    <w:rsid w:val="002F36FA"/>
    <w:rsid w:val="002F699B"/>
    <w:rsid w:val="002F7F69"/>
    <w:rsid w:val="00300BE8"/>
    <w:rsid w:val="00301E86"/>
    <w:rsid w:val="0030214A"/>
    <w:rsid w:val="00302260"/>
    <w:rsid w:val="00302901"/>
    <w:rsid w:val="00304241"/>
    <w:rsid w:val="00305449"/>
    <w:rsid w:val="00306987"/>
    <w:rsid w:val="00306BC5"/>
    <w:rsid w:val="003117B8"/>
    <w:rsid w:val="003134A1"/>
    <w:rsid w:val="0031482E"/>
    <w:rsid w:val="003148B8"/>
    <w:rsid w:val="0031729D"/>
    <w:rsid w:val="003232B4"/>
    <w:rsid w:val="00323690"/>
    <w:rsid w:val="00324875"/>
    <w:rsid w:val="00331C95"/>
    <w:rsid w:val="00332625"/>
    <w:rsid w:val="00336044"/>
    <w:rsid w:val="00336231"/>
    <w:rsid w:val="0033636C"/>
    <w:rsid w:val="00340DBD"/>
    <w:rsid w:val="0034374A"/>
    <w:rsid w:val="00343A2A"/>
    <w:rsid w:val="0034576A"/>
    <w:rsid w:val="0034584D"/>
    <w:rsid w:val="00351873"/>
    <w:rsid w:val="00353380"/>
    <w:rsid w:val="00355F91"/>
    <w:rsid w:val="00357962"/>
    <w:rsid w:val="00357DDD"/>
    <w:rsid w:val="0036092E"/>
    <w:rsid w:val="0036124A"/>
    <w:rsid w:val="00363C8F"/>
    <w:rsid w:val="00377097"/>
    <w:rsid w:val="003776A6"/>
    <w:rsid w:val="00377C42"/>
    <w:rsid w:val="00390E39"/>
    <w:rsid w:val="00393A73"/>
    <w:rsid w:val="00394135"/>
    <w:rsid w:val="00395120"/>
    <w:rsid w:val="00395B3C"/>
    <w:rsid w:val="00397513"/>
    <w:rsid w:val="003A1F43"/>
    <w:rsid w:val="003A48F0"/>
    <w:rsid w:val="003A4D97"/>
    <w:rsid w:val="003A7448"/>
    <w:rsid w:val="003A77F5"/>
    <w:rsid w:val="003B55E5"/>
    <w:rsid w:val="003B5809"/>
    <w:rsid w:val="003B7DA3"/>
    <w:rsid w:val="003C3994"/>
    <w:rsid w:val="003D1E36"/>
    <w:rsid w:val="003D1E3B"/>
    <w:rsid w:val="003D3519"/>
    <w:rsid w:val="003E1430"/>
    <w:rsid w:val="003E231F"/>
    <w:rsid w:val="003E2D76"/>
    <w:rsid w:val="003E4301"/>
    <w:rsid w:val="003E657B"/>
    <w:rsid w:val="003F0E77"/>
    <w:rsid w:val="003F12AC"/>
    <w:rsid w:val="003F286D"/>
    <w:rsid w:val="003F51BC"/>
    <w:rsid w:val="003F6BAE"/>
    <w:rsid w:val="00406E80"/>
    <w:rsid w:val="004100A2"/>
    <w:rsid w:val="00410623"/>
    <w:rsid w:val="00410766"/>
    <w:rsid w:val="00412AE2"/>
    <w:rsid w:val="00415EF9"/>
    <w:rsid w:val="00416133"/>
    <w:rsid w:val="0041649D"/>
    <w:rsid w:val="00420847"/>
    <w:rsid w:val="0042192F"/>
    <w:rsid w:val="00421A1F"/>
    <w:rsid w:val="00422586"/>
    <w:rsid w:val="00423F21"/>
    <w:rsid w:val="00426A12"/>
    <w:rsid w:val="00426AC5"/>
    <w:rsid w:val="00432501"/>
    <w:rsid w:val="0043292A"/>
    <w:rsid w:val="004332ED"/>
    <w:rsid w:val="004340D2"/>
    <w:rsid w:val="004410D1"/>
    <w:rsid w:val="00441270"/>
    <w:rsid w:val="00443A49"/>
    <w:rsid w:val="00444880"/>
    <w:rsid w:val="00444E63"/>
    <w:rsid w:val="00444F05"/>
    <w:rsid w:val="004456EB"/>
    <w:rsid w:val="004500F8"/>
    <w:rsid w:val="0045190A"/>
    <w:rsid w:val="0045381E"/>
    <w:rsid w:val="0045478C"/>
    <w:rsid w:val="00455298"/>
    <w:rsid w:val="0045545C"/>
    <w:rsid w:val="00460735"/>
    <w:rsid w:val="00460AAF"/>
    <w:rsid w:val="00460D9B"/>
    <w:rsid w:val="00461D49"/>
    <w:rsid w:val="0046285B"/>
    <w:rsid w:val="00463E34"/>
    <w:rsid w:val="00463F37"/>
    <w:rsid w:val="00474B27"/>
    <w:rsid w:val="00475AC9"/>
    <w:rsid w:val="0047609F"/>
    <w:rsid w:val="0047629B"/>
    <w:rsid w:val="00490357"/>
    <w:rsid w:val="00490CF0"/>
    <w:rsid w:val="0049310B"/>
    <w:rsid w:val="004963C3"/>
    <w:rsid w:val="004A24D4"/>
    <w:rsid w:val="004A29A7"/>
    <w:rsid w:val="004A451F"/>
    <w:rsid w:val="004A4A42"/>
    <w:rsid w:val="004A597D"/>
    <w:rsid w:val="004A5D37"/>
    <w:rsid w:val="004A653F"/>
    <w:rsid w:val="004A70DE"/>
    <w:rsid w:val="004B7152"/>
    <w:rsid w:val="004C757D"/>
    <w:rsid w:val="004D00DA"/>
    <w:rsid w:val="004D1B26"/>
    <w:rsid w:val="004D40D7"/>
    <w:rsid w:val="004D413E"/>
    <w:rsid w:val="004E38AA"/>
    <w:rsid w:val="004E6EBC"/>
    <w:rsid w:val="004F4412"/>
    <w:rsid w:val="004F6C0C"/>
    <w:rsid w:val="004F7C48"/>
    <w:rsid w:val="00501ECB"/>
    <w:rsid w:val="00502721"/>
    <w:rsid w:val="00504215"/>
    <w:rsid w:val="00506450"/>
    <w:rsid w:val="00510B21"/>
    <w:rsid w:val="00520AA8"/>
    <w:rsid w:val="0052151B"/>
    <w:rsid w:val="0052339F"/>
    <w:rsid w:val="00524D4B"/>
    <w:rsid w:val="00525495"/>
    <w:rsid w:val="00527E16"/>
    <w:rsid w:val="00532779"/>
    <w:rsid w:val="005333AA"/>
    <w:rsid w:val="00535E91"/>
    <w:rsid w:val="00536809"/>
    <w:rsid w:val="0054037B"/>
    <w:rsid w:val="00541A81"/>
    <w:rsid w:val="00544A21"/>
    <w:rsid w:val="00547E38"/>
    <w:rsid w:val="00550981"/>
    <w:rsid w:val="005541E4"/>
    <w:rsid w:val="005547DA"/>
    <w:rsid w:val="005568EB"/>
    <w:rsid w:val="00557DCF"/>
    <w:rsid w:val="005620E2"/>
    <w:rsid w:val="00564DE8"/>
    <w:rsid w:val="00566914"/>
    <w:rsid w:val="005708E9"/>
    <w:rsid w:val="00572753"/>
    <w:rsid w:val="00572901"/>
    <w:rsid w:val="005744D6"/>
    <w:rsid w:val="005746E1"/>
    <w:rsid w:val="00577939"/>
    <w:rsid w:val="00591A3D"/>
    <w:rsid w:val="00593E2D"/>
    <w:rsid w:val="005959BB"/>
    <w:rsid w:val="005979E0"/>
    <w:rsid w:val="00597E85"/>
    <w:rsid w:val="005A077E"/>
    <w:rsid w:val="005A132F"/>
    <w:rsid w:val="005A3262"/>
    <w:rsid w:val="005B0326"/>
    <w:rsid w:val="005B47E3"/>
    <w:rsid w:val="005B68A0"/>
    <w:rsid w:val="005C2CBE"/>
    <w:rsid w:val="005C45D2"/>
    <w:rsid w:val="005C4D5D"/>
    <w:rsid w:val="005C4EEF"/>
    <w:rsid w:val="005C5C4A"/>
    <w:rsid w:val="005C7FD1"/>
    <w:rsid w:val="005D1975"/>
    <w:rsid w:val="005D3E06"/>
    <w:rsid w:val="005D3FD5"/>
    <w:rsid w:val="005D484A"/>
    <w:rsid w:val="005E2000"/>
    <w:rsid w:val="005E26F1"/>
    <w:rsid w:val="005E2780"/>
    <w:rsid w:val="005E3DC2"/>
    <w:rsid w:val="005E51FD"/>
    <w:rsid w:val="005F1AF4"/>
    <w:rsid w:val="005F448F"/>
    <w:rsid w:val="005F62F0"/>
    <w:rsid w:val="005F6A0F"/>
    <w:rsid w:val="005F7745"/>
    <w:rsid w:val="00600343"/>
    <w:rsid w:val="00604104"/>
    <w:rsid w:val="00604429"/>
    <w:rsid w:val="00605EEE"/>
    <w:rsid w:val="00606EC0"/>
    <w:rsid w:val="00610B5E"/>
    <w:rsid w:val="006114B0"/>
    <w:rsid w:val="00612F10"/>
    <w:rsid w:val="0061329D"/>
    <w:rsid w:val="00613EE0"/>
    <w:rsid w:val="006171B4"/>
    <w:rsid w:val="006179FE"/>
    <w:rsid w:val="00620449"/>
    <w:rsid w:val="006212B3"/>
    <w:rsid w:val="00621F3F"/>
    <w:rsid w:val="00622851"/>
    <w:rsid w:val="00623844"/>
    <w:rsid w:val="00623B2F"/>
    <w:rsid w:val="006247C1"/>
    <w:rsid w:val="006252A7"/>
    <w:rsid w:val="0062691E"/>
    <w:rsid w:val="00627B8C"/>
    <w:rsid w:val="0064056A"/>
    <w:rsid w:val="0064078C"/>
    <w:rsid w:val="00641252"/>
    <w:rsid w:val="00643006"/>
    <w:rsid w:val="00643269"/>
    <w:rsid w:val="006464FE"/>
    <w:rsid w:val="0064759B"/>
    <w:rsid w:val="00653E50"/>
    <w:rsid w:val="00655A67"/>
    <w:rsid w:val="00657810"/>
    <w:rsid w:val="00657964"/>
    <w:rsid w:val="006617AF"/>
    <w:rsid w:val="00662848"/>
    <w:rsid w:val="00670C25"/>
    <w:rsid w:val="00671792"/>
    <w:rsid w:val="0067247B"/>
    <w:rsid w:val="00673DFD"/>
    <w:rsid w:val="00674698"/>
    <w:rsid w:val="006751C8"/>
    <w:rsid w:val="0067587F"/>
    <w:rsid w:val="00677768"/>
    <w:rsid w:val="00691EC4"/>
    <w:rsid w:val="00692A59"/>
    <w:rsid w:val="00693F78"/>
    <w:rsid w:val="006A0273"/>
    <w:rsid w:val="006A1F7F"/>
    <w:rsid w:val="006A729C"/>
    <w:rsid w:val="006B05AE"/>
    <w:rsid w:val="006B1846"/>
    <w:rsid w:val="006B20F5"/>
    <w:rsid w:val="006B3917"/>
    <w:rsid w:val="006C44F2"/>
    <w:rsid w:val="006C4775"/>
    <w:rsid w:val="006C4943"/>
    <w:rsid w:val="006C4A26"/>
    <w:rsid w:val="006C7EA8"/>
    <w:rsid w:val="006D0FFF"/>
    <w:rsid w:val="006D127A"/>
    <w:rsid w:val="006D2D17"/>
    <w:rsid w:val="006D63BA"/>
    <w:rsid w:val="006D7622"/>
    <w:rsid w:val="006E301F"/>
    <w:rsid w:val="006E31AB"/>
    <w:rsid w:val="006F0ADF"/>
    <w:rsid w:val="006F11EB"/>
    <w:rsid w:val="006F1F0F"/>
    <w:rsid w:val="006F2946"/>
    <w:rsid w:val="006F5842"/>
    <w:rsid w:val="006F5866"/>
    <w:rsid w:val="006F5A3B"/>
    <w:rsid w:val="007000F5"/>
    <w:rsid w:val="00703C23"/>
    <w:rsid w:val="00706BE5"/>
    <w:rsid w:val="007070F4"/>
    <w:rsid w:val="00710BB4"/>
    <w:rsid w:val="00711C4C"/>
    <w:rsid w:val="0071229E"/>
    <w:rsid w:val="00712A87"/>
    <w:rsid w:val="00713526"/>
    <w:rsid w:val="00715839"/>
    <w:rsid w:val="00715A57"/>
    <w:rsid w:val="00715F3B"/>
    <w:rsid w:val="00715FA2"/>
    <w:rsid w:val="00716B3A"/>
    <w:rsid w:val="00716EDF"/>
    <w:rsid w:val="0071747C"/>
    <w:rsid w:val="00720BDD"/>
    <w:rsid w:val="007227AD"/>
    <w:rsid w:val="007303FA"/>
    <w:rsid w:val="00730551"/>
    <w:rsid w:val="007322F2"/>
    <w:rsid w:val="00737F37"/>
    <w:rsid w:val="007439CF"/>
    <w:rsid w:val="00745474"/>
    <w:rsid w:val="007459B1"/>
    <w:rsid w:val="00745AA4"/>
    <w:rsid w:val="007529B9"/>
    <w:rsid w:val="00755CBB"/>
    <w:rsid w:val="00757270"/>
    <w:rsid w:val="00760C0F"/>
    <w:rsid w:val="00764B03"/>
    <w:rsid w:val="00765658"/>
    <w:rsid w:val="00770046"/>
    <w:rsid w:val="00773CAE"/>
    <w:rsid w:val="00773DB8"/>
    <w:rsid w:val="0077568B"/>
    <w:rsid w:val="00777C4E"/>
    <w:rsid w:val="00777EC6"/>
    <w:rsid w:val="0078142E"/>
    <w:rsid w:val="00783479"/>
    <w:rsid w:val="00787694"/>
    <w:rsid w:val="00791F4E"/>
    <w:rsid w:val="00793C54"/>
    <w:rsid w:val="0079411C"/>
    <w:rsid w:val="00797017"/>
    <w:rsid w:val="007A4D80"/>
    <w:rsid w:val="007A5178"/>
    <w:rsid w:val="007A53D8"/>
    <w:rsid w:val="007B2DA9"/>
    <w:rsid w:val="007B3079"/>
    <w:rsid w:val="007B5312"/>
    <w:rsid w:val="007B6F0A"/>
    <w:rsid w:val="007B7671"/>
    <w:rsid w:val="007B7DCD"/>
    <w:rsid w:val="007C1AE3"/>
    <w:rsid w:val="007C1B98"/>
    <w:rsid w:val="007C1F8C"/>
    <w:rsid w:val="007C219A"/>
    <w:rsid w:val="007C79D5"/>
    <w:rsid w:val="007D09B5"/>
    <w:rsid w:val="007D6F80"/>
    <w:rsid w:val="007E00CB"/>
    <w:rsid w:val="007E01C1"/>
    <w:rsid w:val="007E044B"/>
    <w:rsid w:val="007E2383"/>
    <w:rsid w:val="007E35A8"/>
    <w:rsid w:val="007E4C33"/>
    <w:rsid w:val="007E6C54"/>
    <w:rsid w:val="007E7554"/>
    <w:rsid w:val="007F0981"/>
    <w:rsid w:val="007F1251"/>
    <w:rsid w:val="007F141F"/>
    <w:rsid w:val="007F1E4A"/>
    <w:rsid w:val="007F3645"/>
    <w:rsid w:val="007F5BDE"/>
    <w:rsid w:val="007F7280"/>
    <w:rsid w:val="00806FD9"/>
    <w:rsid w:val="00814E15"/>
    <w:rsid w:val="00822025"/>
    <w:rsid w:val="00824404"/>
    <w:rsid w:val="0082597E"/>
    <w:rsid w:val="0082621F"/>
    <w:rsid w:val="00827F20"/>
    <w:rsid w:val="00831CDC"/>
    <w:rsid w:val="0083403E"/>
    <w:rsid w:val="0083775D"/>
    <w:rsid w:val="008400F8"/>
    <w:rsid w:val="00844470"/>
    <w:rsid w:val="0084683F"/>
    <w:rsid w:val="00846BFE"/>
    <w:rsid w:val="00852979"/>
    <w:rsid w:val="008603FC"/>
    <w:rsid w:val="00863BD7"/>
    <w:rsid w:val="008652E7"/>
    <w:rsid w:val="008656D8"/>
    <w:rsid w:val="008671B6"/>
    <w:rsid w:val="00872B63"/>
    <w:rsid w:val="00874853"/>
    <w:rsid w:val="00875389"/>
    <w:rsid w:val="00880689"/>
    <w:rsid w:val="00881149"/>
    <w:rsid w:val="008817FF"/>
    <w:rsid w:val="00882E3A"/>
    <w:rsid w:val="008861DF"/>
    <w:rsid w:val="00896A14"/>
    <w:rsid w:val="00897F08"/>
    <w:rsid w:val="008A218F"/>
    <w:rsid w:val="008A3A3A"/>
    <w:rsid w:val="008A5CCB"/>
    <w:rsid w:val="008A7677"/>
    <w:rsid w:val="008B4D07"/>
    <w:rsid w:val="008B6AE0"/>
    <w:rsid w:val="008C2C19"/>
    <w:rsid w:val="008C4735"/>
    <w:rsid w:val="008D0710"/>
    <w:rsid w:val="008D20D7"/>
    <w:rsid w:val="008D2336"/>
    <w:rsid w:val="008D6AF7"/>
    <w:rsid w:val="008E1D78"/>
    <w:rsid w:val="008E219F"/>
    <w:rsid w:val="008E2303"/>
    <w:rsid w:val="008E6A91"/>
    <w:rsid w:val="008F0579"/>
    <w:rsid w:val="008F380B"/>
    <w:rsid w:val="00903451"/>
    <w:rsid w:val="00903BCB"/>
    <w:rsid w:val="00907924"/>
    <w:rsid w:val="0091092F"/>
    <w:rsid w:val="00911B71"/>
    <w:rsid w:val="0091342D"/>
    <w:rsid w:val="0091602E"/>
    <w:rsid w:val="00917FA9"/>
    <w:rsid w:val="00922D4A"/>
    <w:rsid w:val="009330E2"/>
    <w:rsid w:val="00933F85"/>
    <w:rsid w:val="00940C59"/>
    <w:rsid w:val="00941765"/>
    <w:rsid w:val="00941C2F"/>
    <w:rsid w:val="00942DE6"/>
    <w:rsid w:val="00944C04"/>
    <w:rsid w:val="00945E3C"/>
    <w:rsid w:val="00946DB1"/>
    <w:rsid w:val="00951A3D"/>
    <w:rsid w:val="00953E96"/>
    <w:rsid w:val="009543C5"/>
    <w:rsid w:val="009549FD"/>
    <w:rsid w:val="00954E5C"/>
    <w:rsid w:val="00955F3A"/>
    <w:rsid w:val="009603B6"/>
    <w:rsid w:val="009636C4"/>
    <w:rsid w:val="00965137"/>
    <w:rsid w:val="00966D1A"/>
    <w:rsid w:val="009678A1"/>
    <w:rsid w:val="00970C1D"/>
    <w:rsid w:val="00973936"/>
    <w:rsid w:val="009775AA"/>
    <w:rsid w:val="00977F08"/>
    <w:rsid w:val="00984A19"/>
    <w:rsid w:val="00984FD8"/>
    <w:rsid w:val="00987729"/>
    <w:rsid w:val="00990DF9"/>
    <w:rsid w:val="00992C71"/>
    <w:rsid w:val="009930AF"/>
    <w:rsid w:val="00993E69"/>
    <w:rsid w:val="0099485F"/>
    <w:rsid w:val="009964D8"/>
    <w:rsid w:val="009A0309"/>
    <w:rsid w:val="009A0D8A"/>
    <w:rsid w:val="009A7ED4"/>
    <w:rsid w:val="009B393D"/>
    <w:rsid w:val="009B43BC"/>
    <w:rsid w:val="009B4F3D"/>
    <w:rsid w:val="009B718F"/>
    <w:rsid w:val="009B7C4B"/>
    <w:rsid w:val="009C1754"/>
    <w:rsid w:val="009C2EBF"/>
    <w:rsid w:val="009D62AA"/>
    <w:rsid w:val="009E4470"/>
    <w:rsid w:val="009E4E92"/>
    <w:rsid w:val="009F254B"/>
    <w:rsid w:val="00A00049"/>
    <w:rsid w:val="00A00FC6"/>
    <w:rsid w:val="00A0150D"/>
    <w:rsid w:val="00A019EE"/>
    <w:rsid w:val="00A0316B"/>
    <w:rsid w:val="00A055AC"/>
    <w:rsid w:val="00A07E99"/>
    <w:rsid w:val="00A142EC"/>
    <w:rsid w:val="00A14C21"/>
    <w:rsid w:val="00A17883"/>
    <w:rsid w:val="00A21166"/>
    <w:rsid w:val="00A271B4"/>
    <w:rsid w:val="00A30A64"/>
    <w:rsid w:val="00A3214F"/>
    <w:rsid w:val="00A329AD"/>
    <w:rsid w:val="00A346DF"/>
    <w:rsid w:val="00A35EE4"/>
    <w:rsid w:val="00A36DB3"/>
    <w:rsid w:val="00A40A05"/>
    <w:rsid w:val="00A417AF"/>
    <w:rsid w:val="00A42E6D"/>
    <w:rsid w:val="00A46F35"/>
    <w:rsid w:val="00A50664"/>
    <w:rsid w:val="00A51782"/>
    <w:rsid w:val="00A53E67"/>
    <w:rsid w:val="00A5498F"/>
    <w:rsid w:val="00A609A0"/>
    <w:rsid w:val="00A6134A"/>
    <w:rsid w:val="00A65EFB"/>
    <w:rsid w:val="00A746FC"/>
    <w:rsid w:val="00A77A10"/>
    <w:rsid w:val="00A8023F"/>
    <w:rsid w:val="00A80848"/>
    <w:rsid w:val="00A83770"/>
    <w:rsid w:val="00A8395F"/>
    <w:rsid w:val="00A854AD"/>
    <w:rsid w:val="00A86699"/>
    <w:rsid w:val="00A87714"/>
    <w:rsid w:val="00A8783C"/>
    <w:rsid w:val="00A906C0"/>
    <w:rsid w:val="00A91C60"/>
    <w:rsid w:val="00A96941"/>
    <w:rsid w:val="00AA03D4"/>
    <w:rsid w:val="00AA2F7C"/>
    <w:rsid w:val="00AA2FC4"/>
    <w:rsid w:val="00AA3F74"/>
    <w:rsid w:val="00AA3FCF"/>
    <w:rsid w:val="00AA4869"/>
    <w:rsid w:val="00AB2946"/>
    <w:rsid w:val="00AB2D52"/>
    <w:rsid w:val="00AB355B"/>
    <w:rsid w:val="00AB4FA0"/>
    <w:rsid w:val="00AB5D6D"/>
    <w:rsid w:val="00AB6AD9"/>
    <w:rsid w:val="00AC076F"/>
    <w:rsid w:val="00AC0A9A"/>
    <w:rsid w:val="00AC6079"/>
    <w:rsid w:val="00AC7D04"/>
    <w:rsid w:val="00AC7F62"/>
    <w:rsid w:val="00AD147C"/>
    <w:rsid w:val="00AD1B68"/>
    <w:rsid w:val="00AD32B4"/>
    <w:rsid w:val="00AD32DD"/>
    <w:rsid w:val="00AD373E"/>
    <w:rsid w:val="00AD4507"/>
    <w:rsid w:val="00AD7728"/>
    <w:rsid w:val="00AD79CC"/>
    <w:rsid w:val="00AE07FE"/>
    <w:rsid w:val="00AE1CE4"/>
    <w:rsid w:val="00AE5D8A"/>
    <w:rsid w:val="00AE7E6D"/>
    <w:rsid w:val="00AF2EFE"/>
    <w:rsid w:val="00AF5116"/>
    <w:rsid w:val="00AF7AA6"/>
    <w:rsid w:val="00B019DC"/>
    <w:rsid w:val="00B02EF1"/>
    <w:rsid w:val="00B03309"/>
    <w:rsid w:val="00B03F17"/>
    <w:rsid w:val="00B07BEB"/>
    <w:rsid w:val="00B14980"/>
    <w:rsid w:val="00B1506F"/>
    <w:rsid w:val="00B15406"/>
    <w:rsid w:val="00B20980"/>
    <w:rsid w:val="00B22224"/>
    <w:rsid w:val="00B26BAD"/>
    <w:rsid w:val="00B26FF6"/>
    <w:rsid w:val="00B27055"/>
    <w:rsid w:val="00B31EE2"/>
    <w:rsid w:val="00B33A5E"/>
    <w:rsid w:val="00B33B5D"/>
    <w:rsid w:val="00B35263"/>
    <w:rsid w:val="00B4286A"/>
    <w:rsid w:val="00B43736"/>
    <w:rsid w:val="00B454C7"/>
    <w:rsid w:val="00B47023"/>
    <w:rsid w:val="00B504DA"/>
    <w:rsid w:val="00B53C23"/>
    <w:rsid w:val="00B561AE"/>
    <w:rsid w:val="00B60314"/>
    <w:rsid w:val="00B651B1"/>
    <w:rsid w:val="00B66F1B"/>
    <w:rsid w:val="00B66F90"/>
    <w:rsid w:val="00B72325"/>
    <w:rsid w:val="00B75E60"/>
    <w:rsid w:val="00B777B0"/>
    <w:rsid w:val="00B803A6"/>
    <w:rsid w:val="00B82DE3"/>
    <w:rsid w:val="00B83307"/>
    <w:rsid w:val="00B878C8"/>
    <w:rsid w:val="00B879A5"/>
    <w:rsid w:val="00B87DE3"/>
    <w:rsid w:val="00B9731B"/>
    <w:rsid w:val="00B97730"/>
    <w:rsid w:val="00B97C8E"/>
    <w:rsid w:val="00B97F22"/>
    <w:rsid w:val="00BA0109"/>
    <w:rsid w:val="00BA0849"/>
    <w:rsid w:val="00BA2EE5"/>
    <w:rsid w:val="00BB0C42"/>
    <w:rsid w:val="00BB32FA"/>
    <w:rsid w:val="00BB7E69"/>
    <w:rsid w:val="00BC0B22"/>
    <w:rsid w:val="00BC2D7C"/>
    <w:rsid w:val="00BC39F8"/>
    <w:rsid w:val="00BC5BD2"/>
    <w:rsid w:val="00BD1D08"/>
    <w:rsid w:val="00BD240B"/>
    <w:rsid w:val="00BD4074"/>
    <w:rsid w:val="00BD413B"/>
    <w:rsid w:val="00BD440A"/>
    <w:rsid w:val="00BD44F4"/>
    <w:rsid w:val="00BD49EF"/>
    <w:rsid w:val="00BD5FBE"/>
    <w:rsid w:val="00BD715D"/>
    <w:rsid w:val="00BE12CF"/>
    <w:rsid w:val="00BE1BE9"/>
    <w:rsid w:val="00BE2A7B"/>
    <w:rsid w:val="00BE4849"/>
    <w:rsid w:val="00BF0A2B"/>
    <w:rsid w:val="00BF19EE"/>
    <w:rsid w:val="00BF24AD"/>
    <w:rsid w:val="00BF6D88"/>
    <w:rsid w:val="00C0342D"/>
    <w:rsid w:val="00C04DF9"/>
    <w:rsid w:val="00C055C9"/>
    <w:rsid w:val="00C12E81"/>
    <w:rsid w:val="00C14145"/>
    <w:rsid w:val="00C1439A"/>
    <w:rsid w:val="00C14B57"/>
    <w:rsid w:val="00C23B7D"/>
    <w:rsid w:val="00C267C6"/>
    <w:rsid w:val="00C33A2C"/>
    <w:rsid w:val="00C416D6"/>
    <w:rsid w:val="00C42850"/>
    <w:rsid w:val="00C42BAD"/>
    <w:rsid w:val="00C4760B"/>
    <w:rsid w:val="00C53B05"/>
    <w:rsid w:val="00C5746E"/>
    <w:rsid w:val="00C62787"/>
    <w:rsid w:val="00C63C3C"/>
    <w:rsid w:val="00C64267"/>
    <w:rsid w:val="00C64FCE"/>
    <w:rsid w:val="00C65890"/>
    <w:rsid w:val="00C707D9"/>
    <w:rsid w:val="00C712F5"/>
    <w:rsid w:val="00C72924"/>
    <w:rsid w:val="00C7719B"/>
    <w:rsid w:val="00C81614"/>
    <w:rsid w:val="00C833AA"/>
    <w:rsid w:val="00C83D8F"/>
    <w:rsid w:val="00C86AD8"/>
    <w:rsid w:val="00C919BC"/>
    <w:rsid w:val="00C92CFD"/>
    <w:rsid w:val="00C94E6D"/>
    <w:rsid w:val="00C95B3E"/>
    <w:rsid w:val="00C95D6C"/>
    <w:rsid w:val="00C972C1"/>
    <w:rsid w:val="00C97A91"/>
    <w:rsid w:val="00CA0B17"/>
    <w:rsid w:val="00CA1DA8"/>
    <w:rsid w:val="00CA2CE8"/>
    <w:rsid w:val="00CA2D5D"/>
    <w:rsid w:val="00CA6571"/>
    <w:rsid w:val="00CA718C"/>
    <w:rsid w:val="00CA7E53"/>
    <w:rsid w:val="00CB38E3"/>
    <w:rsid w:val="00CB3EE4"/>
    <w:rsid w:val="00CB7438"/>
    <w:rsid w:val="00CC0C3A"/>
    <w:rsid w:val="00CC5A06"/>
    <w:rsid w:val="00CC6303"/>
    <w:rsid w:val="00CD12BC"/>
    <w:rsid w:val="00CD1B77"/>
    <w:rsid w:val="00CD2D49"/>
    <w:rsid w:val="00CD34F6"/>
    <w:rsid w:val="00CD3727"/>
    <w:rsid w:val="00CD5DA4"/>
    <w:rsid w:val="00CD7BB3"/>
    <w:rsid w:val="00CE1D31"/>
    <w:rsid w:val="00CE202D"/>
    <w:rsid w:val="00CE4345"/>
    <w:rsid w:val="00CE4D2A"/>
    <w:rsid w:val="00CE5B85"/>
    <w:rsid w:val="00CE62C4"/>
    <w:rsid w:val="00CE62C9"/>
    <w:rsid w:val="00CE6E20"/>
    <w:rsid w:val="00CF04D4"/>
    <w:rsid w:val="00CF10D4"/>
    <w:rsid w:val="00CF589C"/>
    <w:rsid w:val="00D001CA"/>
    <w:rsid w:val="00D021B6"/>
    <w:rsid w:val="00D02501"/>
    <w:rsid w:val="00D027B3"/>
    <w:rsid w:val="00D030A7"/>
    <w:rsid w:val="00D035C7"/>
    <w:rsid w:val="00D03E34"/>
    <w:rsid w:val="00D04176"/>
    <w:rsid w:val="00D07611"/>
    <w:rsid w:val="00D236B0"/>
    <w:rsid w:val="00D25499"/>
    <w:rsid w:val="00D26A6B"/>
    <w:rsid w:val="00D402C4"/>
    <w:rsid w:val="00D430C3"/>
    <w:rsid w:val="00D453D6"/>
    <w:rsid w:val="00D453DA"/>
    <w:rsid w:val="00D46348"/>
    <w:rsid w:val="00D5005D"/>
    <w:rsid w:val="00D5043C"/>
    <w:rsid w:val="00D54161"/>
    <w:rsid w:val="00D551D7"/>
    <w:rsid w:val="00D56597"/>
    <w:rsid w:val="00D620C2"/>
    <w:rsid w:val="00D64D96"/>
    <w:rsid w:val="00D65F9C"/>
    <w:rsid w:val="00D67895"/>
    <w:rsid w:val="00D70A9F"/>
    <w:rsid w:val="00D75B0D"/>
    <w:rsid w:val="00D76040"/>
    <w:rsid w:val="00D81E52"/>
    <w:rsid w:val="00D82599"/>
    <w:rsid w:val="00D90F70"/>
    <w:rsid w:val="00D95FBE"/>
    <w:rsid w:val="00D96EA3"/>
    <w:rsid w:val="00D96EA6"/>
    <w:rsid w:val="00D97B5A"/>
    <w:rsid w:val="00DA0AA5"/>
    <w:rsid w:val="00DA3F6D"/>
    <w:rsid w:val="00DA59C4"/>
    <w:rsid w:val="00DB0616"/>
    <w:rsid w:val="00DB0AA1"/>
    <w:rsid w:val="00DB68F9"/>
    <w:rsid w:val="00DB72C7"/>
    <w:rsid w:val="00DC06A5"/>
    <w:rsid w:val="00DC1DB3"/>
    <w:rsid w:val="00DD04A8"/>
    <w:rsid w:val="00DD1493"/>
    <w:rsid w:val="00DD43E5"/>
    <w:rsid w:val="00DD6F9A"/>
    <w:rsid w:val="00DE151B"/>
    <w:rsid w:val="00DE294E"/>
    <w:rsid w:val="00DE3E84"/>
    <w:rsid w:val="00DE5A66"/>
    <w:rsid w:val="00DE7A1D"/>
    <w:rsid w:val="00DF1C96"/>
    <w:rsid w:val="00DF29AE"/>
    <w:rsid w:val="00DF5E8A"/>
    <w:rsid w:val="00DF6640"/>
    <w:rsid w:val="00DF7CDB"/>
    <w:rsid w:val="00E006D0"/>
    <w:rsid w:val="00E045E7"/>
    <w:rsid w:val="00E046C4"/>
    <w:rsid w:val="00E114A3"/>
    <w:rsid w:val="00E13A84"/>
    <w:rsid w:val="00E13F48"/>
    <w:rsid w:val="00E14AE6"/>
    <w:rsid w:val="00E21E7F"/>
    <w:rsid w:val="00E22C03"/>
    <w:rsid w:val="00E25A42"/>
    <w:rsid w:val="00E25B0A"/>
    <w:rsid w:val="00E25F69"/>
    <w:rsid w:val="00E3003E"/>
    <w:rsid w:val="00E30F17"/>
    <w:rsid w:val="00E31821"/>
    <w:rsid w:val="00E32DAB"/>
    <w:rsid w:val="00E3503A"/>
    <w:rsid w:val="00E4044B"/>
    <w:rsid w:val="00E43E0E"/>
    <w:rsid w:val="00E4432B"/>
    <w:rsid w:val="00E52CFD"/>
    <w:rsid w:val="00E553C5"/>
    <w:rsid w:val="00E578D7"/>
    <w:rsid w:val="00E61D71"/>
    <w:rsid w:val="00E65B98"/>
    <w:rsid w:val="00E676E0"/>
    <w:rsid w:val="00E67A35"/>
    <w:rsid w:val="00E7565A"/>
    <w:rsid w:val="00E765E9"/>
    <w:rsid w:val="00E776F3"/>
    <w:rsid w:val="00E77DBA"/>
    <w:rsid w:val="00E823C6"/>
    <w:rsid w:val="00E86E47"/>
    <w:rsid w:val="00E8734B"/>
    <w:rsid w:val="00E928A8"/>
    <w:rsid w:val="00E943C8"/>
    <w:rsid w:val="00E950F9"/>
    <w:rsid w:val="00E96209"/>
    <w:rsid w:val="00E96849"/>
    <w:rsid w:val="00E96B76"/>
    <w:rsid w:val="00E97A1E"/>
    <w:rsid w:val="00E97C5B"/>
    <w:rsid w:val="00E97D27"/>
    <w:rsid w:val="00EA02AF"/>
    <w:rsid w:val="00EA244A"/>
    <w:rsid w:val="00EA3281"/>
    <w:rsid w:val="00EA413C"/>
    <w:rsid w:val="00EA7EF0"/>
    <w:rsid w:val="00EB13B3"/>
    <w:rsid w:val="00EB164A"/>
    <w:rsid w:val="00EB17B5"/>
    <w:rsid w:val="00EB3387"/>
    <w:rsid w:val="00EB3D17"/>
    <w:rsid w:val="00EB5FA9"/>
    <w:rsid w:val="00EC42FE"/>
    <w:rsid w:val="00EC68BB"/>
    <w:rsid w:val="00EC6F26"/>
    <w:rsid w:val="00ED0CBE"/>
    <w:rsid w:val="00ED210B"/>
    <w:rsid w:val="00ED277C"/>
    <w:rsid w:val="00ED35F6"/>
    <w:rsid w:val="00ED41F9"/>
    <w:rsid w:val="00ED4906"/>
    <w:rsid w:val="00ED52E9"/>
    <w:rsid w:val="00ED6F9B"/>
    <w:rsid w:val="00ED7019"/>
    <w:rsid w:val="00EE1428"/>
    <w:rsid w:val="00EE3804"/>
    <w:rsid w:val="00EE3FA1"/>
    <w:rsid w:val="00EE548A"/>
    <w:rsid w:val="00EF10B9"/>
    <w:rsid w:val="00EF2606"/>
    <w:rsid w:val="00EF27D2"/>
    <w:rsid w:val="00EF38DA"/>
    <w:rsid w:val="00EF522B"/>
    <w:rsid w:val="00EF7AD8"/>
    <w:rsid w:val="00F0445B"/>
    <w:rsid w:val="00F10A5A"/>
    <w:rsid w:val="00F13F70"/>
    <w:rsid w:val="00F15A17"/>
    <w:rsid w:val="00F16279"/>
    <w:rsid w:val="00F178BE"/>
    <w:rsid w:val="00F23BFF"/>
    <w:rsid w:val="00F25BBA"/>
    <w:rsid w:val="00F33C18"/>
    <w:rsid w:val="00F35A2E"/>
    <w:rsid w:val="00F361E3"/>
    <w:rsid w:val="00F371BC"/>
    <w:rsid w:val="00F37C5D"/>
    <w:rsid w:val="00F40F9F"/>
    <w:rsid w:val="00F44219"/>
    <w:rsid w:val="00F447A3"/>
    <w:rsid w:val="00F45482"/>
    <w:rsid w:val="00F47AA7"/>
    <w:rsid w:val="00F53442"/>
    <w:rsid w:val="00F543FE"/>
    <w:rsid w:val="00F5603F"/>
    <w:rsid w:val="00F57441"/>
    <w:rsid w:val="00F62FC0"/>
    <w:rsid w:val="00F6327C"/>
    <w:rsid w:val="00F70984"/>
    <w:rsid w:val="00F73431"/>
    <w:rsid w:val="00F77479"/>
    <w:rsid w:val="00F804E8"/>
    <w:rsid w:val="00F808E1"/>
    <w:rsid w:val="00F837A0"/>
    <w:rsid w:val="00F8408C"/>
    <w:rsid w:val="00F840E2"/>
    <w:rsid w:val="00F849B5"/>
    <w:rsid w:val="00F85E80"/>
    <w:rsid w:val="00F86463"/>
    <w:rsid w:val="00F8726F"/>
    <w:rsid w:val="00F90EAC"/>
    <w:rsid w:val="00F92B6C"/>
    <w:rsid w:val="00F92CDD"/>
    <w:rsid w:val="00F9356A"/>
    <w:rsid w:val="00F93C6A"/>
    <w:rsid w:val="00F947B1"/>
    <w:rsid w:val="00F948F7"/>
    <w:rsid w:val="00F954F5"/>
    <w:rsid w:val="00FA369C"/>
    <w:rsid w:val="00FA62E3"/>
    <w:rsid w:val="00FA63DE"/>
    <w:rsid w:val="00FA6539"/>
    <w:rsid w:val="00FA7A8F"/>
    <w:rsid w:val="00FB1BCC"/>
    <w:rsid w:val="00FB5079"/>
    <w:rsid w:val="00FB51E5"/>
    <w:rsid w:val="00FC2B24"/>
    <w:rsid w:val="00FC481C"/>
    <w:rsid w:val="00FC5665"/>
    <w:rsid w:val="00FC7701"/>
    <w:rsid w:val="00FD0E79"/>
    <w:rsid w:val="00FD1EA6"/>
    <w:rsid w:val="00FD325B"/>
    <w:rsid w:val="00FD4FDE"/>
    <w:rsid w:val="00FD608D"/>
    <w:rsid w:val="00FD6758"/>
    <w:rsid w:val="00FD68BB"/>
    <w:rsid w:val="00FD74A2"/>
    <w:rsid w:val="00FE03BF"/>
    <w:rsid w:val="00FE2AC8"/>
    <w:rsid w:val="00FE2E5E"/>
    <w:rsid w:val="00FE38D9"/>
    <w:rsid w:val="00FE4429"/>
    <w:rsid w:val="00FE7DD6"/>
    <w:rsid w:val="00FF0663"/>
    <w:rsid w:val="00FF5C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19C9"/>
  <w15:docId w15:val="{8E202EB5-048F-4B85-A798-C2910094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D7AB8"/>
  </w:style>
  <w:style w:type="paragraph" w:styleId="1">
    <w:name w:val="heading 1"/>
    <w:basedOn w:val="a"/>
    <w:link w:val="10"/>
    <w:uiPriority w:val="9"/>
    <w:qFormat/>
    <w:rsid w:val="00294B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121E8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09A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Citation List,Heading1,Colorful List - Accent 11,Bullet List,FooterText,numbered,strich,2nd Tier Header,corp de texte,N_List Paragraph,Bullet Number,AC List 01,Forth level,без абзаца,Bullets,References,List Paragraph,Абзац"/>
    <w:basedOn w:val="a"/>
    <w:link w:val="a5"/>
    <w:uiPriority w:val="99"/>
    <w:qFormat/>
    <w:rsid w:val="00A609A0"/>
    <w:pPr>
      <w:ind w:left="720"/>
      <w:contextualSpacing/>
    </w:pPr>
    <w:rPr>
      <w:rFonts w:eastAsiaTheme="minorHAnsi"/>
      <w:lang w:eastAsia="en-US"/>
    </w:rPr>
  </w:style>
  <w:style w:type="character" w:customStyle="1" w:styleId="a5">
    <w:name w:val="Абзац списка Знак"/>
    <w:aliases w:val="маркированный Знак,Citation List Знак,Heading1 Знак,Colorful List - Accent 11 Знак,Bullet List Знак,FooterText Знак,numbered Знак,strich Знак,2nd Tier Header Знак,corp de texte Знак,N_List Paragraph Знак,Bullet Number Знак,Bullets Знак"/>
    <w:link w:val="a4"/>
    <w:uiPriority w:val="34"/>
    <w:qFormat/>
    <w:rsid w:val="00A609A0"/>
    <w:rPr>
      <w:rFonts w:eastAsiaTheme="minorHAnsi"/>
      <w:lang w:eastAsia="en-US"/>
    </w:rPr>
  </w:style>
  <w:style w:type="paragraph" w:styleId="a6">
    <w:name w:val="No Spacing"/>
    <w:aliases w:val="мелкий,No Spacing,Обя,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Letters,Без интервала2,ААА,Эльд"/>
    <w:link w:val="a7"/>
    <w:uiPriority w:val="1"/>
    <w:qFormat/>
    <w:rsid w:val="00A609A0"/>
    <w:pPr>
      <w:spacing w:after="0" w:line="240" w:lineRule="auto"/>
    </w:pPr>
    <w:rPr>
      <w:rFonts w:ascii="Calibri" w:eastAsia="Yu Mincho" w:hAnsi="Calibri" w:cs="Times New Roman"/>
      <w:lang w:val="en-US" w:eastAsia="ja-JP"/>
    </w:rPr>
  </w:style>
  <w:style w:type="character" w:customStyle="1" w:styleId="a7">
    <w:name w:val="Без интервала Знак"/>
    <w:aliases w:val="мелкий Знак,No Spacing Знак,Обя Знак,норма Знак,Айгерим Знак,мой рабочий Знак,свой Знак,Без интервала11 Знак,Без интеБез интервала Знак,14 TNR Знак,МОЙ СТИЛЬ Знак,исполнитель Знак,No Spacing11 Знак,Елжан Знак,Без интерваль Знак"/>
    <w:link w:val="a6"/>
    <w:uiPriority w:val="1"/>
    <w:qFormat/>
    <w:locked/>
    <w:rsid w:val="00A609A0"/>
    <w:rPr>
      <w:rFonts w:ascii="Calibri" w:eastAsia="Yu Mincho" w:hAnsi="Calibri" w:cs="Times New Roman"/>
      <w:lang w:val="en-US" w:eastAsia="ja-JP"/>
    </w:rPr>
  </w:style>
  <w:style w:type="paragraph" w:styleId="a8">
    <w:name w:val="Normal (Web)"/>
    <w:aliases w:val="Знак4 Знак,З Знак Знак,Знак4 Знак Знак,Обычный (Web),Знак4,Знак4 Знак Знак Знак Знак,Обычный (веб)1,Обычный (веб)1 Знак Знак Зн,Знак Знак3,Обычный (Web) Знак Знак Знак Знак,Обычный (Web) Знак Знак Знак Знак Знак Знак Знак Знак Знак,Знак Зн"/>
    <w:basedOn w:val="a"/>
    <w:link w:val="a9"/>
    <w:uiPriority w:val="99"/>
    <w:qFormat/>
    <w:rsid w:val="00393A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4 Знак Знак1,З Знак Знак Знак,Знак4 Знак Знак Знак,Обычный (Web) Знак,Знак4 Знак1,Знак4 Знак Знак Знак Знак Знак,Обычный (веб)1 Знак,Обычный (веб)1 Знак Знак Зн Знак,Знак Знак3 Знак,Обычный (Web) Знак Знак Знак Знак Знак"/>
    <w:link w:val="a8"/>
    <w:qFormat/>
    <w:locked/>
    <w:rsid w:val="00393A73"/>
    <w:rPr>
      <w:rFonts w:ascii="Times New Roman" w:eastAsia="Times New Roman" w:hAnsi="Times New Roman" w:cs="Times New Roman"/>
      <w:sz w:val="24"/>
      <w:szCs w:val="24"/>
    </w:rPr>
  </w:style>
  <w:style w:type="character" w:customStyle="1" w:styleId="note">
    <w:name w:val="note"/>
    <w:basedOn w:val="a0"/>
    <w:rsid w:val="006171B4"/>
  </w:style>
  <w:style w:type="character" w:styleId="aa">
    <w:name w:val="Hyperlink"/>
    <w:basedOn w:val="a0"/>
    <w:uiPriority w:val="99"/>
    <w:unhideWhenUsed/>
    <w:rsid w:val="006171B4"/>
    <w:rPr>
      <w:color w:val="0000FF"/>
      <w:u w:val="single"/>
    </w:rPr>
  </w:style>
  <w:style w:type="paragraph" w:styleId="ab">
    <w:name w:val="header"/>
    <w:basedOn w:val="a"/>
    <w:link w:val="ac"/>
    <w:uiPriority w:val="99"/>
    <w:unhideWhenUsed/>
    <w:rsid w:val="005F774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F7745"/>
  </w:style>
  <w:style w:type="paragraph" w:styleId="ad">
    <w:name w:val="footer"/>
    <w:basedOn w:val="a"/>
    <w:link w:val="ae"/>
    <w:uiPriority w:val="99"/>
    <w:semiHidden/>
    <w:unhideWhenUsed/>
    <w:rsid w:val="005F7745"/>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5F7745"/>
  </w:style>
  <w:style w:type="character" w:customStyle="1" w:styleId="10">
    <w:name w:val="Заголовок 1 Знак"/>
    <w:basedOn w:val="a0"/>
    <w:link w:val="1"/>
    <w:uiPriority w:val="9"/>
    <w:rsid w:val="00294BAF"/>
    <w:rPr>
      <w:rFonts w:ascii="Times New Roman" w:eastAsia="Times New Roman" w:hAnsi="Times New Roman" w:cs="Times New Roman"/>
      <w:b/>
      <w:bCs/>
      <w:kern w:val="36"/>
      <w:sz w:val="48"/>
      <w:szCs w:val="48"/>
    </w:rPr>
  </w:style>
  <w:style w:type="paragraph" w:styleId="af">
    <w:name w:val="Balloon Text"/>
    <w:basedOn w:val="a"/>
    <w:link w:val="af0"/>
    <w:uiPriority w:val="99"/>
    <w:semiHidden/>
    <w:unhideWhenUsed/>
    <w:rsid w:val="008C2C1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C2C19"/>
    <w:rPr>
      <w:rFonts w:ascii="Tahoma" w:hAnsi="Tahoma" w:cs="Tahoma"/>
      <w:sz w:val="16"/>
      <w:szCs w:val="16"/>
    </w:rPr>
  </w:style>
  <w:style w:type="character" w:customStyle="1" w:styleId="s1">
    <w:name w:val="s1"/>
    <w:basedOn w:val="a0"/>
    <w:rsid w:val="0005227B"/>
    <w:rPr>
      <w:color w:val="000000"/>
    </w:rPr>
  </w:style>
  <w:style w:type="character" w:customStyle="1" w:styleId="s0">
    <w:name w:val="s0"/>
    <w:basedOn w:val="a0"/>
    <w:qFormat/>
    <w:rsid w:val="0005227B"/>
    <w:rPr>
      <w:color w:val="000000"/>
    </w:rPr>
  </w:style>
  <w:style w:type="character" w:customStyle="1" w:styleId="s20">
    <w:name w:val="s20"/>
    <w:basedOn w:val="a0"/>
    <w:rsid w:val="0005227B"/>
  </w:style>
  <w:style w:type="paragraph" w:customStyle="1" w:styleId="pr">
    <w:name w:val="pr"/>
    <w:basedOn w:val="a"/>
    <w:rsid w:val="0005227B"/>
    <w:pPr>
      <w:spacing w:after="0" w:line="240" w:lineRule="auto"/>
      <w:jc w:val="right"/>
    </w:pPr>
    <w:rPr>
      <w:rFonts w:ascii="Times New Roman" w:eastAsia="Times New Roman" w:hAnsi="Times New Roman" w:cs="Times New Roman"/>
      <w:color w:val="000000"/>
      <w:sz w:val="24"/>
      <w:szCs w:val="24"/>
    </w:rPr>
  </w:style>
  <w:style w:type="paragraph" w:customStyle="1" w:styleId="pc">
    <w:name w:val="pc"/>
    <w:basedOn w:val="a"/>
    <w:rsid w:val="0005227B"/>
    <w:pPr>
      <w:spacing w:after="0" w:line="240" w:lineRule="auto"/>
      <w:jc w:val="center"/>
    </w:pPr>
    <w:rPr>
      <w:rFonts w:ascii="Times New Roman" w:eastAsia="Times New Roman" w:hAnsi="Times New Roman" w:cs="Times New Roman"/>
      <w:color w:val="000000"/>
      <w:sz w:val="24"/>
      <w:szCs w:val="24"/>
    </w:rPr>
  </w:style>
  <w:style w:type="paragraph" w:customStyle="1" w:styleId="pj">
    <w:name w:val="pj"/>
    <w:basedOn w:val="a"/>
    <w:rsid w:val="005333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121E81"/>
    <w:rPr>
      <w:rFonts w:asciiTheme="majorHAnsi" w:eastAsiaTheme="majorEastAsia" w:hAnsiTheme="majorHAnsi" w:cstheme="majorBidi"/>
      <w:color w:val="243F60" w:themeColor="accent1" w:themeShade="7F"/>
      <w:sz w:val="24"/>
      <w:szCs w:val="24"/>
    </w:rPr>
  </w:style>
  <w:style w:type="character" w:customStyle="1" w:styleId="af1">
    <w:name w:val="a"/>
    <w:basedOn w:val="a0"/>
    <w:rsid w:val="00A3214F"/>
    <w:rPr>
      <w:color w:val="333399"/>
      <w:u w:val="single"/>
    </w:rPr>
  </w:style>
  <w:style w:type="character" w:styleId="af2">
    <w:name w:val="annotation reference"/>
    <w:basedOn w:val="a0"/>
    <w:uiPriority w:val="99"/>
    <w:semiHidden/>
    <w:unhideWhenUsed/>
    <w:rsid w:val="00966D1A"/>
    <w:rPr>
      <w:sz w:val="16"/>
      <w:szCs w:val="16"/>
    </w:rPr>
  </w:style>
  <w:style w:type="paragraph" w:styleId="af3">
    <w:name w:val="annotation text"/>
    <w:basedOn w:val="a"/>
    <w:link w:val="af4"/>
    <w:uiPriority w:val="99"/>
    <w:semiHidden/>
    <w:unhideWhenUsed/>
    <w:rsid w:val="00966D1A"/>
    <w:pPr>
      <w:spacing w:line="240" w:lineRule="auto"/>
    </w:pPr>
    <w:rPr>
      <w:sz w:val="20"/>
      <w:szCs w:val="20"/>
    </w:rPr>
  </w:style>
  <w:style w:type="character" w:customStyle="1" w:styleId="af4">
    <w:name w:val="Текст примечания Знак"/>
    <w:basedOn w:val="a0"/>
    <w:link w:val="af3"/>
    <w:uiPriority w:val="99"/>
    <w:semiHidden/>
    <w:rsid w:val="00966D1A"/>
    <w:rPr>
      <w:sz w:val="20"/>
      <w:szCs w:val="20"/>
    </w:rPr>
  </w:style>
  <w:style w:type="paragraph" w:styleId="af5">
    <w:name w:val="annotation subject"/>
    <w:basedOn w:val="af3"/>
    <w:next w:val="af3"/>
    <w:link w:val="af6"/>
    <w:uiPriority w:val="99"/>
    <w:semiHidden/>
    <w:unhideWhenUsed/>
    <w:rsid w:val="00966D1A"/>
    <w:rPr>
      <w:b/>
      <w:bCs/>
    </w:rPr>
  </w:style>
  <w:style w:type="character" w:customStyle="1" w:styleId="af6">
    <w:name w:val="Тема примечания Знак"/>
    <w:basedOn w:val="af4"/>
    <w:link w:val="af5"/>
    <w:uiPriority w:val="99"/>
    <w:semiHidden/>
    <w:rsid w:val="00966D1A"/>
    <w:rPr>
      <w:b/>
      <w:bCs/>
      <w:sz w:val="20"/>
      <w:szCs w:val="20"/>
    </w:rPr>
  </w:style>
  <w:style w:type="paragraph" w:styleId="af7">
    <w:name w:val="Revision"/>
    <w:hidden/>
    <w:uiPriority w:val="99"/>
    <w:semiHidden/>
    <w:rsid w:val="00966D1A"/>
    <w:pPr>
      <w:spacing w:after="0" w:line="240" w:lineRule="auto"/>
    </w:pPr>
  </w:style>
  <w:style w:type="paragraph" w:customStyle="1" w:styleId="p">
    <w:name w:val="p"/>
    <w:basedOn w:val="a"/>
    <w:rsid w:val="00D027B3"/>
    <w:pPr>
      <w:spacing w:after="0" w:line="240" w:lineRule="auto"/>
    </w:pPr>
    <w:rPr>
      <w:rFonts w:ascii="Times New Roman" w:eastAsia="Times New Roman" w:hAnsi="Times New Roman" w:cs="Times New Roman"/>
      <w:color w:val="000000"/>
      <w:sz w:val="24"/>
      <w:szCs w:val="24"/>
    </w:rPr>
  </w:style>
  <w:style w:type="character" w:customStyle="1" w:styleId="docdata">
    <w:name w:val="docdata"/>
    <w:aliases w:val="docy,v5,2436,bqiaagaaeyqcaaagiaiaaapicaaabdyiaaaaaaaaaaaaaaaaaaaaaaaaaaaaaaaaaaaaaaaaaaaaaaaaaaaaaaaaaaaaaaaaaaaaaaaaaaaaaaaaaaaaaaaaaaaaaaaaaaaaaaaaaaaaaaaaaaaaaaaaaaaaaaaaaaaaaaaaaaaaaaaaaaaaaaaaaaaaaaaaaaaaaaaaaaaaaaaaaaaaaaaaaaaaaaaaaaaaaaaa"/>
    <w:basedOn w:val="a0"/>
    <w:rsid w:val="00C12E81"/>
  </w:style>
  <w:style w:type="character" w:customStyle="1" w:styleId="note1">
    <w:name w:val="note1"/>
    <w:basedOn w:val="a0"/>
    <w:rsid w:val="000A3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03928">
      <w:bodyDiv w:val="1"/>
      <w:marLeft w:val="0"/>
      <w:marRight w:val="0"/>
      <w:marTop w:val="0"/>
      <w:marBottom w:val="0"/>
      <w:divBdr>
        <w:top w:val="none" w:sz="0" w:space="0" w:color="auto"/>
        <w:left w:val="none" w:sz="0" w:space="0" w:color="auto"/>
        <w:bottom w:val="none" w:sz="0" w:space="0" w:color="auto"/>
        <w:right w:val="none" w:sz="0" w:space="0" w:color="auto"/>
      </w:divBdr>
    </w:div>
    <w:div w:id="123620177">
      <w:bodyDiv w:val="1"/>
      <w:marLeft w:val="0"/>
      <w:marRight w:val="0"/>
      <w:marTop w:val="0"/>
      <w:marBottom w:val="0"/>
      <w:divBdr>
        <w:top w:val="none" w:sz="0" w:space="0" w:color="auto"/>
        <w:left w:val="none" w:sz="0" w:space="0" w:color="auto"/>
        <w:bottom w:val="none" w:sz="0" w:space="0" w:color="auto"/>
        <w:right w:val="none" w:sz="0" w:space="0" w:color="auto"/>
      </w:divBdr>
    </w:div>
    <w:div w:id="152840472">
      <w:bodyDiv w:val="1"/>
      <w:marLeft w:val="0"/>
      <w:marRight w:val="0"/>
      <w:marTop w:val="0"/>
      <w:marBottom w:val="0"/>
      <w:divBdr>
        <w:top w:val="none" w:sz="0" w:space="0" w:color="auto"/>
        <w:left w:val="none" w:sz="0" w:space="0" w:color="auto"/>
        <w:bottom w:val="none" w:sz="0" w:space="0" w:color="auto"/>
        <w:right w:val="none" w:sz="0" w:space="0" w:color="auto"/>
      </w:divBdr>
    </w:div>
    <w:div w:id="265617419">
      <w:bodyDiv w:val="1"/>
      <w:marLeft w:val="0"/>
      <w:marRight w:val="0"/>
      <w:marTop w:val="0"/>
      <w:marBottom w:val="0"/>
      <w:divBdr>
        <w:top w:val="none" w:sz="0" w:space="0" w:color="auto"/>
        <w:left w:val="none" w:sz="0" w:space="0" w:color="auto"/>
        <w:bottom w:val="none" w:sz="0" w:space="0" w:color="auto"/>
        <w:right w:val="none" w:sz="0" w:space="0" w:color="auto"/>
      </w:divBdr>
      <w:divsChild>
        <w:div w:id="1756592600">
          <w:marLeft w:val="0"/>
          <w:marRight w:val="0"/>
          <w:marTop w:val="0"/>
          <w:marBottom w:val="0"/>
          <w:divBdr>
            <w:top w:val="none" w:sz="0" w:space="0" w:color="auto"/>
            <w:left w:val="none" w:sz="0" w:space="0" w:color="auto"/>
            <w:bottom w:val="none" w:sz="0" w:space="0" w:color="auto"/>
            <w:right w:val="none" w:sz="0" w:space="0" w:color="auto"/>
          </w:divBdr>
        </w:div>
      </w:divsChild>
    </w:div>
    <w:div w:id="299464770">
      <w:bodyDiv w:val="1"/>
      <w:marLeft w:val="0"/>
      <w:marRight w:val="0"/>
      <w:marTop w:val="0"/>
      <w:marBottom w:val="0"/>
      <w:divBdr>
        <w:top w:val="none" w:sz="0" w:space="0" w:color="auto"/>
        <w:left w:val="none" w:sz="0" w:space="0" w:color="auto"/>
        <w:bottom w:val="none" w:sz="0" w:space="0" w:color="auto"/>
        <w:right w:val="none" w:sz="0" w:space="0" w:color="auto"/>
      </w:divBdr>
    </w:div>
    <w:div w:id="302925433">
      <w:bodyDiv w:val="1"/>
      <w:marLeft w:val="0"/>
      <w:marRight w:val="0"/>
      <w:marTop w:val="0"/>
      <w:marBottom w:val="0"/>
      <w:divBdr>
        <w:top w:val="none" w:sz="0" w:space="0" w:color="auto"/>
        <w:left w:val="none" w:sz="0" w:space="0" w:color="auto"/>
        <w:bottom w:val="none" w:sz="0" w:space="0" w:color="auto"/>
        <w:right w:val="none" w:sz="0" w:space="0" w:color="auto"/>
      </w:divBdr>
    </w:div>
    <w:div w:id="337465739">
      <w:bodyDiv w:val="1"/>
      <w:marLeft w:val="0"/>
      <w:marRight w:val="0"/>
      <w:marTop w:val="0"/>
      <w:marBottom w:val="0"/>
      <w:divBdr>
        <w:top w:val="none" w:sz="0" w:space="0" w:color="auto"/>
        <w:left w:val="none" w:sz="0" w:space="0" w:color="auto"/>
        <w:bottom w:val="none" w:sz="0" w:space="0" w:color="auto"/>
        <w:right w:val="none" w:sz="0" w:space="0" w:color="auto"/>
      </w:divBdr>
    </w:div>
    <w:div w:id="349993438">
      <w:bodyDiv w:val="1"/>
      <w:marLeft w:val="0"/>
      <w:marRight w:val="0"/>
      <w:marTop w:val="0"/>
      <w:marBottom w:val="0"/>
      <w:divBdr>
        <w:top w:val="none" w:sz="0" w:space="0" w:color="auto"/>
        <w:left w:val="none" w:sz="0" w:space="0" w:color="auto"/>
        <w:bottom w:val="none" w:sz="0" w:space="0" w:color="auto"/>
        <w:right w:val="none" w:sz="0" w:space="0" w:color="auto"/>
      </w:divBdr>
    </w:div>
    <w:div w:id="361784993">
      <w:bodyDiv w:val="1"/>
      <w:marLeft w:val="0"/>
      <w:marRight w:val="0"/>
      <w:marTop w:val="0"/>
      <w:marBottom w:val="0"/>
      <w:divBdr>
        <w:top w:val="none" w:sz="0" w:space="0" w:color="auto"/>
        <w:left w:val="none" w:sz="0" w:space="0" w:color="auto"/>
        <w:bottom w:val="none" w:sz="0" w:space="0" w:color="auto"/>
        <w:right w:val="none" w:sz="0" w:space="0" w:color="auto"/>
      </w:divBdr>
    </w:div>
    <w:div w:id="396781406">
      <w:bodyDiv w:val="1"/>
      <w:marLeft w:val="0"/>
      <w:marRight w:val="0"/>
      <w:marTop w:val="0"/>
      <w:marBottom w:val="0"/>
      <w:divBdr>
        <w:top w:val="none" w:sz="0" w:space="0" w:color="auto"/>
        <w:left w:val="none" w:sz="0" w:space="0" w:color="auto"/>
        <w:bottom w:val="none" w:sz="0" w:space="0" w:color="auto"/>
        <w:right w:val="none" w:sz="0" w:space="0" w:color="auto"/>
      </w:divBdr>
    </w:div>
    <w:div w:id="441726560">
      <w:bodyDiv w:val="1"/>
      <w:marLeft w:val="0"/>
      <w:marRight w:val="0"/>
      <w:marTop w:val="0"/>
      <w:marBottom w:val="0"/>
      <w:divBdr>
        <w:top w:val="none" w:sz="0" w:space="0" w:color="auto"/>
        <w:left w:val="none" w:sz="0" w:space="0" w:color="auto"/>
        <w:bottom w:val="none" w:sz="0" w:space="0" w:color="auto"/>
        <w:right w:val="none" w:sz="0" w:space="0" w:color="auto"/>
      </w:divBdr>
    </w:div>
    <w:div w:id="461265316">
      <w:bodyDiv w:val="1"/>
      <w:marLeft w:val="0"/>
      <w:marRight w:val="0"/>
      <w:marTop w:val="0"/>
      <w:marBottom w:val="0"/>
      <w:divBdr>
        <w:top w:val="none" w:sz="0" w:space="0" w:color="auto"/>
        <w:left w:val="none" w:sz="0" w:space="0" w:color="auto"/>
        <w:bottom w:val="none" w:sz="0" w:space="0" w:color="auto"/>
        <w:right w:val="none" w:sz="0" w:space="0" w:color="auto"/>
      </w:divBdr>
    </w:div>
    <w:div w:id="471289166">
      <w:bodyDiv w:val="1"/>
      <w:marLeft w:val="0"/>
      <w:marRight w:val="0"/>
      <w:marTop w:val="0"/>
      <w:marBottom w:val="0"/>
      <w:divBdr>
        <w:top w:val="none" w:sz="0" w:space="0" w:color="auto"/>
        <w:left w:val="none" w:sz="0" w:space="0" w:color="auto"/>
        <w:bottom w:val="none" w:sz="0" w:space="0" w:color="auto"/>
        <w:right w:val="none" w:sz="0" w:space="0" w:color="auto"/>
      </w:divBdr>
    </w:div>
    <w:div w:id="491989331">
      <w:bodyDiv w:val="1"/>
      <w:marLeft w:val="0"/>
      <w:marRight w:val="0"/>
      <w:marTop w:val="0"/>
      <w:marBottom w:val="0"/>
      <w:divBdr>
        <w:top w:val="none" w:sz="0" w:space="0" w:color="auto"/>
        <w:left w:val="none" w:sz="0" w:space="0" w:color="auto"/>
        <w:bottom w:val="none" w:sz="0" w:space="0" w:color="auto"/>
        <w:right w:val="none" w:sz="0" w:space="0" w:color="auto"/>
      </w:divBdr>
    </w:div>
    <w:div w:id="522549672">
      <w:bodyDiv w:val="1"/>
      <w:marLeft w:val="0"/>
      <w:marRight w:val="0"/>
      <w:marTop w:val="0"/>
      <w:marBottom w:val="0"/>
      <w:divBdr>
        <w:top w:val="none" w:sz="0" w:space="0" w:color="auto"/>
        <w:left w:val="none" w:sz="0" w:space="0" w:color="auto"/>
        <w:bottom w:val="none" w:sz="0" w:space="0" w:color="auto"/>
        <w:right w:val="none" w:sz="0" w:space="0" w:color="auto"/>
      </w:divBdr>
    </w:div>
    <w:div w:id="545682616">
      <w:bodyDiv w:val="1"/>
      <w:marLeft w:val="0"/>
      <w:marRight w:val="0"/>
      <w:marTop w:val="0"/>
      <w:marBottom w:val="0"/>
      <w:divBdr>
        <w:top w:val="none" w:sz="0" w:space="0" w:color="auto"/>
        <w:left w:val="none" w:sz="0" w:space="0" w:color="auto"/>
        <w:bottom w:val="none" w:sz="0" w:space="0" w:color="auto"/>
        <w:right w:val="none" w:sz="0" w:space="0" w:color="auto"/>
      </w:divBdr>
      <w:divsChild>
        <w:div w:id="1908804670">
          <w:marLeft w:val="0"/>
          <w:marRight w:val="0"/>
          <w:marTop w:val="0"/>
          <w:marBottom w:val="0"/>
          <w:divBdr>
            <w:top w:val="none" w:sz="0" w:space="0" w:color="auto"/>
            <w:left w:val="none" w:sz="0" w:space="0" w:color="auto"/>
            <w:bottom w:val="none" w:sz="0" w:space="0" w:color="auto"/>
            <w:right w:val="none" w:sz="0" w:space="0" w:color="auto"/>
          </w:divBdr>
        </w:div>
      </w:divsChild>
    </w:div>
    <w:div w:id="547254981">
      <w:bodyDiv w:val="1"/>
      <w:marLeft w:val="0"/>
      <w:marRight w:val="0"/>
      <w:marTop w:val="0"/>
      <w:marBottom w:val="0"/>
      <w:divBdr>
        <w:top w:val="none" w:sz="0" w:space="0" w:color="auto"/>
        <w:left w:val="none" w:sz="0" w:space="0" w:color="auto"/>
        <w:bottom w:val="none" w:sz="0" w:space="0" w:color="auto"/>
        <w:right w:val="none" w:sz="0" w:space="0" w:color="auto"/>
      </w:divBdr>
    </w:div>
    <w:div w:id="563293364">
      <w:bodyDiv w:val="1"/>
      <w:marLeft w:val="0"/>
      <w:marRight w:val="0"/>
      <w:marTop w:val="0"/>
      <w:marBottom w:val="0"/>
      <w:divBdr>
        <w:top w:val="none" w:sz="0" w:space="0" w:color="auto"/>
        <w:left w:val="none" w:sz="0" w:space="0" w:color="auto"/>
        <w:bottom w:val="none" w:sz="0" w:space="0" w:color="auto"/>
        <w:right w:val="none" w:sz="0" w:space="0" w:color="auto"/>
      </w:divBdr>
    </w:div>
    <w:div w:id="645011353">
      <w:bodyDiv w:val="1"/>
      <w:marLeft w:val="0"/>
      <w:marRight w:val="0"/>
      <w:marTop w:val="0"/>
      <w:marBottom w:val="0"/>
      <w:divBdr>
        <w:top w:val="none" w:sz="0" w:space="0" w:color="auto"/>
        <w:left w:val="none" w:sz="0" w:space="0" w:color="auto"/>
        <w:bottom w:val="none" w:sz="0" w:space="0" w:color="auto"/>
        <w:right w:val="none" w:sz="0" w:space="0" w:color="auto"/>
      </w:divBdr>
    </w:div>
    <w:div w:id="710423338">
      <w:bodyDiv w:val="1"/>
      <w:marLeft w:val="0"/>
      <w:marRight w:val="0"/>
      <w:marTop w:val="0"/>
      <w:marBottom w:val="0"/>
      <w:divBdr>
        <w:top w:val="none" w:sz="0" w:space="0" w:color="auto"/>
        <w:left w:val="none" w:sz="0" w:space="0" w:color="auto"/>
        <w:bottom w:val="none" w:sz="0" w:space="0" w:color="auto"/>
        <w:right w:val="none" w:sz="0" w:space="0" w:color="auto"/>
      </w:divBdr>
    </w:div>
    <w:div w:id="744499676">
      <w:bodyDiv w:val="1"/>
      <w:marLeft w:val="0"/>
      <w:marRight w:val="0"/>
      <w:marTop w:val="0"/>
      <w:marBottom w:val="0"/>
      <w:divBdr>
        <w:top w:val="none" w:sz="0" w:space="0" w:color="auto"/>
        <w:left w:val="none" w:sz="0" w:space="0" w:color="auto"/>
        <w:bottom w:val="none" w:sz="0" w:space="0" w:color="auto"/>
        <w:right w:val="none" w:sz="0" w:space="0" w:color="auto"/>
      </w:divBdr>
    </w:div>
    <w:div w:id="746221193">
      <w:bodyDiv w:val="1"/>
      <w:marLeft w:val="0"/>
      <w:marRight w:val="0"/>
      <w:marTop w:val="0"/>
      <w:marBottom w:val="0"/>
      <w:divBdr>
        <w:top w:val="none" w:sz="0" w:space="0" w:color="auto"/>
        <w:left w:val="none" w:sz="0" w:space="0" w:color="auto"/>
        <w:bottom w:val="none" w:sz="0" w:space="0" w:color="auto"/>
        <w:right w:val="none" w:sz="0" w:space="0" w:color="auto"/>
      </w:divBdr>
    </w:div>
    <w:div w:id="848108328">
      <w:bodyDiv w:val="1"/>
      <w:marLeft w:val="0"/>
      <w:marRight w:val="0"/>
      <w:marTop w:val="0"/>
      <w:marBottom w:val="0"/>
      <w:divBdr>
        <w:top w:val="none" w:sz="0" w:space="0" w:color="auto"/>
        <w:left w:val="none" w:sz="0" w:space="0" w:color="auto"/>
        <w:bottom w:val="none" w:sz="0" w:space="0" w:color="auto"/>
        <w:right w:val="none" w:sz="0" w:space="0" w:color="auto"/>
      </w:divBdr>
    </w:div>
    <w:div w:id="882181133">
      <w:bodyDiv w:val="1"/>
      <w:marLeft w:val="0"/>
      <w:marRight w:val="0"/>
      <w:marTop w:val="0"/>
      <w:marBottom w:val="0"/>
      <w:divBdr>
        <w:top w:val="none" w:sz="0" w:space="0" w:color="auto"/>
        <w:left w:val="none" w:sz="0" w:space="0" w:color="auto"/>
        <w:bottom w:val="none" w:sz="0" w:space="0" w:color="auto"/>
        <w:right w:val="none" w:sz="0" w:space="0" w:color="auto"/>
      </w:divBdr>
    </w:div>
    <w:div w:id="930822965">
      <w:bodyDiv w:val="1"/>
      <w:marLeft w:val="0"/>
      <w:marRight w:val="0"/>
      <w:marTop w:val="0"/>
      <w:marBottom w:val="0"/>
      <w:divBdr>
        <w:top w:val="none" w:sz="0" w:space="0" w:color="auto"/>
        <w:left w:val="none" w:sz="0" w:space="0" w:color="auto"/>
        <w:bottom w:val="none" w:sz="0" w:space="0" w:color="auto"/>
        <w:right w:val="none" w:sz="0" w:space="0" w:color="auto"/>
      </w:divBdr>
    </w:div>
    <w:div w:id="942420853">
      <w:bodyDiv w:val="1"/>
      <w:marLeft w:val="0"/>
      <w:marRight w:val="0"/>
      <w:marTop w:val="0"/>
      <w:marBottom w:val="0"/>
      <w:divBdr>
        <w:top w:val="none" w:sz="0" w:space="0" w:color="auto"/>
        <w:left w:val="none" w:sz="0" w:space="0" w:color="auto"/>
        <w:bottom w:val="none" w:sz="0" w:space="0" w:color="auto"/>
        <w:right w:val="none" w:sz="0" w:space="0" w:color="auto"/>
      </w:divBdr>
    </w:div>
    <w:div w:id="968167597">
      <w:bodyDiv w:val="1"/>
      <w:marLeft w:val="0"/>
      <w:marRight w:val="0"/>
      <w:marTop w:val="0"/>
      <w:marBottom w:val="0"/>
      <w:divBdr>
        <w:top w:val="none" w:sz="0" w:space="0" w:color="auto"/>
        <w:left w:val="none" w:sz="0" w:space="0" w:color="auto"/>
        <w:bottom w:val="none" w:sz="0" w:space="0" w:color="auto"/>
        <w:right w:val="none" w:sz="0" w:space="0" w:color="auto"/>
      </w:divBdr>
    </w:div>
    <w:div w:id="1027170774">
      <w:bodyDiv w:val="1"/>
      <w:marLeft w:val="0"/>
      <w:marRight w:val="0"/>
      <w:marTop w:val="0"/>
      <w:marBottom w:val="0"/>
      <w:divBdr>
        <w:top w:val="none" w:sz="0" w:space="0" w:color="auto"/>
        <w:left w:val="none" w:sz="0" w:space="0" w:color="auto"/>
        <w:bottom w:val="none" w:sz="0" w:space="0" w:color="auto"/>
        <w:right w:val="none" w:sz="0" w:space="0" w:color="auto"/>
      </w:divBdr>
    </w:div>
    <w:div w:id="1037201718">
      <w:bodyDiv w:val="1"/>
      <w:marLeft w:val="0"/>
      <w:marRight w:val="0"/>
      <w:marTop w:val="0"/>
      <w:marBottom w:val="0"/>
      <w:divBdr>
        <w:top w:val="none" w:sz="0" w:space="0" w:color="auto"/>
        <w:left w:val="none" w:sz="0" w:space="0" w:color="auto"/>
        <w:bottom w:val="none" w:sz="0" w:space="0" w:color="auto"/>
        <w:right w:val="none" w:sz="0" w:space="0" w:color="auto"/>
      </w:divBdr>
    </w:div>
    <w:div w:id="1066757947">
      <w:bodyDiv w:val="1"/>
      <w:marLeft w:val="0"/>
      <w:marRight w:val="0"/>
      <w:marTop w:val="0"/>
      <w:marBottom w:val="0"/>
      <w:divBdr>
        <w:top w:val="none" w:sz="0" w:space="0" w:color="auto"/>
        <w:left w:val="none" w:sz="0" w:space="0" w:color="auto"/>
        <w:bottom w:val="none" w:sz="0" w:space="0" w:color="auto"/>
        <w:right w:val="none" w:sz="0" w:space="0" w:color="auto"/>
      </w:divBdr>
    </w:div>
    <w:div w:id="1079717655">
      <w:bodyDiv w:val="1"/>
      <w:marLeft w:val="0"/>
      <w:marRight w:val="0"/>
      <w:marTop w:val="0"/>
      <w:marBottom w:val="0"/>
      <w:divBdr>
        <w:top w:val="none" w:sz="0" w:space="0" w:color="auto"/>
        <w:left w:val="none" w:sz="0" w:space="0" w:color="auto"/>
        <w:bottom w:val="none" w:sz="0" w:space="0" w:color="auto"/>
        <w:right w:val="none" w:sz="0" w:space="0" w:color="auto"/>
      </w:divBdr>
    </w:div>
    <w:div w:id="1238318173">
      <w:bodyDiv w:val="1"/>
      <w:marLeft w:val="0"/>
      <w:marRight w:val="0"/>
      <w:marTop w:val="0"/>
      <w:marBottom w:val="0"/>
      <w:divBdr>
        <w:top w:val="none" w:sz="0" w:space="0" w:color="auto"/>
        <w:left w:val="none" w:sz="0" w:space="0" w:color="auto"/>
        <w:bottom w:val="none" w:sz="0" w:space="0" w:color="auto"/>
        <w:right w:val="none" w:sz="0" w:space="0" w:color="auto"/>
      </w:divBdr>
    </w:div>
    <w:div w:id="1253784798">
      <w:bodyDiv w:val="1"/>
      <w:marLeft w:val="0"/>
      <w:marRight w:val="0"/>
      <w:marTop w:val="0"/>
      <w:marBottom w:val="0"/>
      <w:divBdr>
        <w:top w:val="none" w:sz="0" w:space="0" w:color="auto"/>
        <w:left w:val="none" w:sz="0" w:space="0" w:color="auto"/>
        <w:bottom w:val="none" w:sz="0" w:space="0" w:color="auto"/>
        <w:right w:val="none" w:sz="0" w:space="0" w:color="auto"/>
      </w:divBdr>
    </w:div>
    <w:div w:id="1263608916">
      <w:bodyDiv w:val="1"/>
      <w:marLeft w:val="0"/>
      <w:marRight w:val="0"/>
      <w:marTop w:val="0"/>
      <w:marBottom w:val="0"/>
      <w:divBdr>
        <w:top w:val="none" w:sz="0" w:space="0" w:color="auto"/>
        <w:left w:val="none" w:sz="0" w:space="0" w:color="auto"/>
        <w:bottom w:val="none" w:sz="0" w:space="0" w:color="auto"/>
        <w:right w:val="none" w:sz="0" w:space="0" w:color="auto"/>
      </w:divBdr>
    </w:div>
    <w:div w:id="1288505840">
      <w:bodyDiv w:val="1"/>
      <w:marLeft w:val="0"/>
      <w:marRight w:val="0"/>
      <w:marTop w:val="0"/>
      <w:marBottom w:val="0"/>
      <w:divBdr>
        <w:top w:val="none" w:sz="0" w:space="0" w:color="auto"/>
        <w:left w:val="none" w:sz="0" w:space="0" w:color="auto"/>
        <w:bottom w:val="none" w:sz="0" w:space="0" w:color="auto"/>
        <w:right w:val="none" w:sz="0" w:space="0" w:color="auto"/>
      </w:divBdr>
    </w:div>
    <w:div w:id="1355695857">
      <w:bodyDiv w:val="1"/>
      <w:marLeft w:val="0"/>
      <w:marRight w:val="0"/>
      <w:marTop w:val="0"/>
      <w:marBottom w:val="0"/>
      <w:divBdr>
        <w:top w:val="none" w:sz="0" w:space="0" w:color="auto"/>
        <w:left w:val="none" w:sz="0" w:space="0" w:color="auto"/>
        <w:bottom w:val="none" w:sz="0" w:space="0" w:color="auto"/>
        <w:right w:val="none" w:sz="0" w:space="0" w:color="auto"/>
      </w:divBdr>
    </w:div>
    <w:div w:id="1378970237">
      <w:bodyDiv w:val="1"/>
      <w:marLeft w:val="0"/>
      <w:marRight w:val="0"/>
      <w:marTop w:val="0"/>
      <w:marBottom w:val="0"/>
      <w:divBdr>
        <w:top w:val="none" w:sz="0" w:space="0" w:color="auto"/>
        <w:left w:val="none" w:sz="0" w:space="0" w:color="auto"/>
        <w:bottom w:val="none" w:sz="0" w:space="0" w:color="auto"/>
        <w:right w:val="none" w:sz="0" w:space="0" w:color="auto"/>
      </w:divBdr>
    </w:div>
    <w:div w:id="1395616087">
      <w:bodyDiv w:val="1"/>
      <w:marLeft w:val="0"/>
      <w:marRight w:val="0"/>
      <w:marTop w:val="0"/>
      <w:marBottom w:val="0"/>
      <w:divBdr>
        <w:top w:val="none" w:sz="0" w:space="0" w:color="auto"/>
        <w:left w:val="none" w:sz="0" w:space="0" w:color="auto"/>
        <w:bottom w:val="none" w:sz="0" w:space="0" w:color="auto"/>
        <w:right w:val="none" w:sz="0" w:space="0" w:color="auto"/>
      </w:divBdr>
    </w:div>
    <w:div w:id="1395735645">
      <w:bodyDiv w:val="1"/>
      <w:marLeft w:val="0"/>
      <w:marRight w:val="0"/>
      <w:marTop w:val="0"/>
      <w:marBottom w:val="0"/>
      <w:divBdr>
        <w:top w:val="none" w:sz="0" w:space="0" w:color="auto"/>
        <w:left w:val="none" w:sz="0" w:space="0" w:color="auto"/>
        <w:bottom w:val="none" w:sz="0" w:space="0" w:color="auto"/>
        <w:right w:val="none" w:sz="0" w:space="0" w:color="auto"/>
      </w:divBdr>
    </w:div>
    <w:div w:id="1447193812">
      <w:bodyDiv w:val="1"/>
      <w:marLeft w:val="0"/>
      <w:marRight w:val="0"/>
      <w:marTop w:val="0"/>
      <w:marBottom w:val="0"/>
      <w:divBdr>
        <w:top w:val="none" w:sz="0" w:space="0" w:color="auto"/>
        <w:left w:val="none" w:sz="0" w:space="0" w:color="auto"/>
        <w:bottom w:val="none" w:sz="0" w:space="0" w:color="auto"/>
        <w:right w:val="none" w:sz="0" w:space="0" w:color="auto"/>
      </w:divBdr>
    </w:div>
    <w:div w:id="1469780939">
      <w:bodyDiv w:val="1"/>
      <w:marLeft w:val="0"/>
      <w:marRight w:val="0"/>
      <w:marTop w:val="0"/>
      <w:marBottom w:val="0"/>
      <w:divBdr>
        <w:top w:val="none" w:sz="0" w:space="0" w:color="auto"/>
        <w:left w:val="none" w:sz="0" w:space="0" w:color="auto"/>
        <w:bottom w:val="none" w:sz="0" w:space="0" w:color="auto"/>
        <w:right w:val="none" w:sz="0" w:space="0" w:color="auto"/>
      </w:divBdr>
    </w:div>
    <w:div w:id="1519929553">
      <w:bodyDiv w:val="1"/>
      <w:marLeft w:val="0"/>
      <w:marRight w:val="0"/>
      <w:marTop w:val="0"/>
      <w:marBottom w:val="0"/>
      <w:divBdr>
        <w:top w:val="none" w:sz="0" w:space="0" w:color="auto"/>
        <w:left w:val="none" w:sz="0" w:space="0" w:color="auto"/>
        <w:bottom w:val="none" w:sz="0" w:space="0" w:color="auto"/>
        <w:right w:val="none" w:sz="0" w:space="0" w:color="auto"/>
      </w:divBdr>
    </w:div>
    <w:div w:id="1520002127">
      <w:bodyDiv w:val="1"/>
      <w:marLeft w:val="0"/>
      <w:marRight w:val="0"/>
      <w:marTop w:val="0"/>
      <w:marBottom w:val="0"/>
      <w:divBdr>
        <w:top w:val="none" w:sz="0" w:space="0" w:color="auto"/>
        <w:left w:val="none" w:sz="0" w:space="0" w:color="auto"/>
        <w:bottom w:val="none" w:sz="0" w:space="0" w:color="auto"/>
        <w:right w:val="none" w:sz="0" w:space="0" w:color="auto"/>
      </w:divBdr>
    </w:div>
    <w:div w:id="1545829074">
      <w:bodyDiv w:val="1"/>
      <w:marLeft w:val="0"/>
      <w:marRight w:val="0"/>
      <w:marTop w:val="0"/>
      <w:marBottom w:val="0"/>
      <w:divBdr>
        <w:top w:val="none" w:sz="0" w:space="0" w:color="auto"/>
        <w:left w:val="none" w:sz="0" w:space="0" w:color="auto"/>
        <w:bottom w:val="none" w:sz="0" w:space="0" w:color="auto"/>
        <w:right w:val="none" w:sz="0" w:space="0" w:color="auto"/>
      </w:divBdr>
    </w:div>
    <w:div w:id="1576671517">
      <w:bodyDiv w:val="1"/>
      <w:marLeft w:val="0"/>
      <w:marRight w:val="0"/>
      <w:marTop w:val="0"/>
      <w:marBottom w:val="0"/>
      <w:divBdr>
        <w:top w:val="none" w:sz="0" w:space="0" w:color="auto"/>
        <w:left w:val="none" w:sz="0" w:space="0" w:color="auto"/>
        <w:bottom w:val="none" w:sz="0" w:space="0" w:color="auto"/>
        <w:right w:val="none" w:sz="0" w:space="0" w:color="auto"/>
      </w:divBdr>
    </w:div>
    <w:div w:id="1589773563">
      <w:bodyDiv w:val="1"/>
      <w:marLeft w:val="0"/>
      <w:marRight w:val="0"/>
      <w:marTop w:val="0"/>
      <w:marBottom w:val="0"/>
      <w:divBdr>
        <w:top w:val="none" w:sz="0" w:space="0" w:color="auto"/>
        <w:left w:val="none" w:sz="0" w:space="0" w:color="auto"/>
        <w:bottom w:val="none" w:sz="0" w:space="0" w:color="auto"/>
        <w:right w:val="none" w:sz="0" w:space="0" w:color="auto"/>
      </w:divBdr>
    </w:div>
    <w:div w:id="1620330281">
      <w:bodyDiv w:val="1"/>
      <w:marLeft w:val="0"/>
      <w:marRight w:val="0"/>
      <w:marTop w:val="0"/>
      <w:marBottom w:val="0"/>
      <w:divBdr>
        <w:top w:val="none" w:sz="0" w:space="0" w:color="auto"/>
        <w:left w:val="none" w:sz="0" w:space="0" w:color="auto"/>
        <w:bottom w:val="none" w:sz="0" w:space="0" w:color="auto"/>
        <w:right w:val="none" w:sz="0" w:space="0" w:color="auto"/>
      </w:divBdr>
    </w:div>
    <w:div w:id="1681657243">
      <w:bodyDiv w:val="1"/>
      <w:marLeft w:val="0"/>
      <w:marRight w:val="0"/>
      <w:marTop w:val="0"/>
      <w:marBottom w:val="0"/>
      <w:divBdr>
        <w:top w:val="none" w:sz="0" w:space="0" w:color="auto"/>
        <w:left w:val="none" w:sz="0" w:space="0" w:color="auto"/>
        <w:bottom w:val="none" w:sz="0" w:space="0" w:color="auto"/>
        <w:right w:val="none" w:sz="0" w:space="0" w:color="auto"/>
      </w:divBdr>
    </w:div>
    <w:div w:id="1695569239">
      <w:bodyDiv w:val="1"/>
      <w:marLeft w:val="0"/>
      <w:marRight w:val="0"/>
      <w:marTop w:val="0"/>
      <w:marBottom w:val="0"/>
      <w:divBdr>
        <w:top w:val="none" w:sz="0" w:space="0" w:color="auto"/>
        <w:left w:val="none" w:sz="0" w:space="0" w:color="auto"/>
        <w:bottom w:val="none" w:sz="0" w:space="0" w:color="auto"/>
        <w:right w:val="none" w:sz="0" w:space="0" w:color="auto"/>
      </w:divBdr>
    </w:div>
    <w:div w:id="1855535983">
      <w:bodyDiv w:val="1"/>
      <w:marLeft w:val="0"/>
      <w:marRight w:val="0"/>
      <w:marTop w:val="0"/>
      <w:marBottom w:val="0"/>
      <w:divBdr>
        <w:top w:val="none" w:sz="0" w:space="0" w:color="auto"/>
        <w:left w:val="none" w:sz="0" w:space="0" w:color="auto"/>
        <w:bottom w:val="none" w:sz="0" w:space="0" w:color="auto"/>
        <w:right w:val="none" w:sz="0" w:space="0" w:color="auto"/>
      </w:divBdr>
      <w:divsChild>
        <w:div w:id="1753311329">
          <w:marLeft w:val="0"/>
          <w:marRight w:val="0"/>
          <w:marTop w:val="0"/>
          <w:marBottom w:val="0"/>
          <w:divBdr>
            <w:top w:val="none" w:sz="0" w:space="0" w:color="auto"/>
            <w:left w:val="none" w:sz="0" w:space="0" w:color="auto"/>
            <w:bottom w:val="none" w:sz="0" w:space="0" w:color="auto"/>
            <w:right w:val="none" w:sz="0" w:space="0" w:color="auto"/>
          </w:divBdr>
        </w:div>
      </w:divsChild>
    </w:div>
    <w:div w:id="1881934037">
      <w:bodyDiv w:val="1"/>
      <w:marLeft w:val="0"/>
      <w:marRight w:val="0"/>
      <w:marTop w:val="0"/>
      <w:marBottom w:val="0"/>
      <w:divBdr>
        <w:top w:val="none" w:sz="0" w:space="0" w:color="auto"/>
        <w:left w:val="none" w:sz="0" w:space="0" w:color="auto"/>
        <w:bottom w:val="none" w:sz="0" w:space="0" w:color="auto"/>
        <w:right w:val="none" w:sz="0" w:space="0" w:color="auto"/>
      </w:divBdr>
    </w:div>
    <w:div w:id="1882478349">
      <w:bodyDiv w:val="1"/>
      <w:marLeft w:val="0"/>
      <w:marRight w:val="0"/>
      <w:marTop w:val="0"/>
      <w:marBottom w:val="0"/>
      <w:divBdr>
        <w:top w:val="none" w:sz="0" w:space="0" w:color="auto"/>
        <w:left w:val="none" w:sz="0" w:space="0" w:color="auto"/>
        <w:bottom w:val="none" w:sz="0" w:space="0" w:color="auto"/>
        <w:right w:val="none" w:sz="0" w:space="0" w:color="auto"/>
      </w:divBdr>
    </w:div>
    <w:div w:id="1918594827">
      <w:bodyDiv w:val="1"/>
      <w:marLeft w:val="0"/>
      <w:marRight w:val="0"/>
      <w:marTop w:val="0"/>
      <w:marBottom w:val="0"/>
      <w:divBdr>
        <w:top w:val="none" w:sz="0" w:space="0" w:color="auto"/>
        <w:left w:val="none" w:sz="0" w:space="0" w:color="auto"/>
        <w:bottom w:val="none" w:sz="0" w:space="0" w:color="auto"/>
        <w:right w:val="none" w:sz="0" w:space="0" w:color="auto"/>
      </w:divBdr>
    </w:div>
    <w:div w:id="1998341300">
      <w:bodyDiv w:val="1"/>
      <w:marLeft w:val="0"/>
      <w:marRight w:val="0"/>
      <w:marTop w:val="0"/>
      <w:marBottom w:val="0"/>
      <w:divBdr>
        <w:top w:val="none" w:sz="0" w:space="0" w:color="auto"/>
        <w:left w:val="none" w:sz="0" w:space="0" w:color="auto"/>
        <w:bottom w:val="none" w:sz="0" w:space="0" w:color="auto"/>
        <w:right w:val="none" w:sz="0" w:space="0" w:color="auto"/>
      </w:divBdr>
    </w:div>
    <w:div w:id="2071069877">
      <w:bodyDiv w:val="1"/>
      <w:marLeft w:val="0"/>
      <w:marRight w:val="0"/>
      <w:marTop w:val="0"/>
      <w:marBottom w:val="0"/>
      <w:divBdr>
        <w:top w:val="none" w:sz="0" w:space="0" w:color="auto"/>
        <w:left w:val="none" w:sz="0" w:space="0" w:color="auto"/>
        <w:bottom w:val="none" w:sz="0" w:space="0" w:color="auto"/>
        <w:right w:val="none" w:sz="0" w:space="0" w:color="auto"/>
      </w:divBdr>
    </w:div>
    <w:div w:id="2122147116">
      <w:bodyDiv w:val="1"/>
      <w:marLeft w:val="0"/>
      <w:marRight w:val="0"/>
      <w:marTop w:val="0"/>
      <w:marBottom w:val="0"/>
      <w:divBdr>
        <w:top w:val="none" w:sz="0" w:space="0" w:color="auto"/>
        <w:left w:val="none" w:sz="0" w:space="0" w:color="auto"/>
        <w:bottom w:val="none" w:sz="0" w:space="0" w:color="auto"/>
        <w:right w:val="none" w:sz="0" w:space="0" w:color="auto"/>
      </w:divBdr>
    </w:div>
    <w:div w:id="213656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94199F-E7E0-487D-99A0-C4B123F16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22</Pages>
  <Words>7650</Words>
  <Characters>43607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Адилхан Прмагамбетов</dc:creator>
  <cp:lastModifiedBy>Галия Габбасова</cp:lastModifiedBy>
  <cp:revision>12</cp:revision>
  <cp:lastPrinted>2025-03-14T12:24:00Z</cp:lastPrinted>
  <dcterms:created xsi:type="dcterms:W3CDTF">2026-08-06T13:25:00Z</dcterms:created>
  <dcterms:modified xsi:type="dcterms:W3CDTF">2026-09-07T11:03:00Z</dcterms:modified>
</cp:coreProperties>
</file>