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2EDF1">
      <w:pPr>
        <w:ind w:left="280" w:leftChars="140" w:firstLine="422" w:firstLineChars="15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2026 жыл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өрсетілген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мемлекеттік қызметтер туралы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ақпарат</w:t>
      </w:r>
    </w:p>
    <w:p w14:paraId="6AFC9518">
      <w:pPr>
        <w:rPr>
          <w:rFonts w:hint="default" w:ascii="Times New Roman" w:hAnsi="Times New Roman" w:cs="Times New Roman"/>
          <w:sz w:val="28"/>
          <w:szCs w:val="28"/>
        </w:rPr>
      </w:pPr>
    </w:p>
    <w:p w14:paraId="7C65956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Қазақстан Республикасы Туризм және спорт министрлігі Ойын бизнесі және лотерея реттеу комитеті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(бұдан әрі – Комитет) </w:t>
      </w:r>
      <w:r>
        <w:rPr>
          <w:rFonts w:hint="default" w:ascii="Times New Roman" w:hAnsi="Times New Roman" w:cs="Times New Roman"/>
          <w:sz w:val="28"/>
          <w:szCs w:val="28"/>
        </w:rPr>
        <w:t>2026 жылғы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05.01. мен 04.09. аралығында барлығы 3 лицензия берілді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CDC87A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DC2D66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</w:rPr>
        <w:t>Олардың ішінде:</w:t>
      </w:r>
    </w:p>
    <w:p w14:paraId="5E44441F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non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none"/>
        </w:rPr>
        <w:t>Б</w:t>
      </w:r>
      <w:r>
        <w:rPr>
          <w:rFonts w:hint="default" w:ascii="Times New Roman" w:hAnsi="Times New Roman" w:cs="Times New Roman"/>
          <w:i/>
          <w:iCs/>
          <w:sz w:val="28"/>
          <w:szCs w:val="28"/>
          <w:u w:val="none"/>
          <w:lang w:val="ru-RU"/>
        </w:rPr>
        <w:t>укмеке</w:t>
      </w:r>
      <w:r>
        <w:rPr>
          <w:rFonts w:hint="default" w:ascii="Times New Roman" w:hAnsi="Times New Roman" w:cs="Times New Roman"/>
          <w:i/>
          <w:iCs/>
          <w:sz w:val="28"/>
          <w:szCs w:val="28"/>
          <w:u w:val="none"/>
        </w:rPr>
        <w:t>рлік кеңселер қызметімен айналысуға:</w:t>
      </w:r>
    </w:p>
    <w:p w14:paraId="1344D21F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none"/>
        </w:rPr>
      </w:pPr>
    </w:p>
    <w:p w14:paraId="5ECB0CC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)</w:t>
      </w:r>
      <w:r>
        <w:rPr>
          <w:rFonts w:hint="default" w:ascii="Times New Roman" w:hAnsi="Times New Roman" w:cs="Times New Roman"/>
          <w:sz w:val="28"/>
          <w:szCs w:val="28"/>
        </w:rPr>
        <w:t>23.06.2026 жылы «Альвия» жауапкершілігі шектеулі серіктестігі.</w:t>
      </w:r>
    </w:p>
    <w:p w14:paraId="498245F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5D58F22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</w:rPr>
        <w:t>Казино қызметімен айналысуға:</w:t>
      </w:r>
    </w:p>
    <w:p w14:paraId="4C0C3542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</w:rPr>
      </w:pPr>
    </w:p>
    <w:p w14:paraId="54E37AA3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23.06.2026 жылы «ИнвестРезорт» жауапкершілігі шектеулі серіктестігі.</w:t>
      </w:r>
    </w:p>
    <w:p w14:paraId="69E053F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9BA03FA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Ойын автоматтары залдарының қызметімен айналысуға:</w:t>
      </w:r>
    </w:p>
    <w:p w14:paraId="738A3FA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CBFE0E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29.06.2026 жылы «ИнвестРезорт» жауапкершілігі шектеулі серіктестігі.</w:t>
      </w:r>
    </w:p>
    <w:p w14:paraId="355FF59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A14AF71">
      <w:pPr>
        <w:ind w:firstLine="140" w:firstLineChars="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Комитет Төрағасының бұйрығымен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2 заңды тұлғаның казино және ойын автоматтары залдары</w:t>
      </w:r>
      <w:r>
        <w:rPr>
          <w:rFonts w:hint="default" w:ascii="Times New Roman" w:hAnsi="Times New Roman" w:cs="Times New Roman"/>
          <w:sz w:val="28"/>
          <w:szCs w:val="28"/>
        </w:rPr>
        <w:t xml:space="preserve"> қызметімен айналысу лицензияларының қолданысы тоқтатылды:</w:t>
      </w:r>
    </w:p>
    <w:p w14:paraId="7B58B50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88E3DB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hint="default" w:ascii="Times New Roman" w:hAnsi="Times New Roman" w:cs="Times New Roman"/>
          <w:sz w:val="28"/>
          <w:szCs w:val="28"/>
        </w:rPr>
        <w:t xml:space="preserve">«ASTORIA» жауапкершілігі шектеулі серіктестігі – казино қызметімен айналысу лицензиясы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(02.07.2026 жылғы № 19 бұйрық)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F1E540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622FF9E">
      <w:pPr>
        <w:jc w:val="both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2)</w:t>
      </w:r>
      <w:r>
        <w:rPr>
          <w:rFonts w:hint="default" w:ascii="Times New Roman" w:hAnsi="Times New Roman" w:cs="Times New Roman"/>
          <w:sz w:val="28"/>
          <w:szCs w:val="28"/>
        </w:rPr>
        <w:t xml:space="preserve">«ASTORIA» жауапкершілігі шектеулі серіктестігі – ойын автоматтары залы қызметімен айналысу лицензиясы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(02.07.2026 жылғы № 18 бұйрық).</w:t>
      </w:r>
    </w:p>
    <w:p w14:paraId="3C3FE491">
      <w:pPr>
        <w:jc w:val="both"/>
        <w:rPr>
          <w:rFonts w:hint="default" w:ascii="Times New Roman" w:hAnsi="Times New Roman" w:cs="Times New Roman"/>
          <w:i/>
          <w:iCs/>
          <w:sz w:val="24"/>
          <w:szCs w:val="24"/>
        </w:rPr>
      </w:pPr>
    </w:p>
    <w:p w14:paraId="0A3C4835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Мемлекеттік қызмет көрсетуден барлығы 11 рет бас тартылды:</w:t>
      </w:r>
    </w:p>
    <w:p w14:paraId="7C084CC6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Б</w:t>
      </w: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  <w:lang w:val="ru-RU"/>
        </w:rPr>
        <w:t>у</w:t>
      </w: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кмекерлік кеңселер қызметімен айналысуға:</w:t>
      </w:r>
    </w:p>
    <w:p w14:paraId="0440BC8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84E7432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08.05.2026 жылы «Альвия» жауапкершілігі шектеулі серіктестігі;</w:t>
      </w:r>
    </w:p>
    <w:p w14:paraId="1E12568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76FD4A9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13.05.2026 жылы «Альвия» жауапкершілігі шектеулі серіктестігі;</w:t>
      </w:r>
    </w:p>
    <w:p w14:paraId="404D027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8BA6A0A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15.05.2026 жылы «Альвия» жауапкершілігі шектеулі серіктестігі;</w:t>
      </w:r>
    </w:p>
    <w:p w14:paraId="56C9E07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FA97C81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22.05.2026 жылы «Альвия» жауапкершілігі шектеулі серіктестігі;</w:t>
      </w:r>
    </w:p>
    <w:p w14:paraId="24DF469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2C59798"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26.05.2026 жылы «Альвия» жауапкершілігі шектеулі серіктестігі;</w:t>
      </w:r>
    </w:p>
    <w:p w14:paraId="7EBD22F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1CBE6A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09.06.2026 жылы «Альвия» жауапкершілігі шектеулі серіктестігі;</w:t>
      </w:r>
    </w:p>
    <w:p w14:paraId="30FA69D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2A5F5F1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15.06.2026 жылы «Альвия» жауапкершілігі шектеулі серіктестігі.</w:t>
      </w:r>
    </w:p>
    <w:p w14:paraId="56BD435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9F05314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Ойын автоматтары залдарының қызметімен айналысуға:</w:t>
      </w:r>
    </w:p>
    <w:p w14:paraId="7B580D9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F48023"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18.05.2026 жылы «ИнвестРезорт» жауапкершілігі шектеулі серіктестігі;</w:t>
      </w:r>
    </w:p>
    <w:p w14:paraId="35405ED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90AAF44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04.06.2026 жылы «ИнвестРезорт» жауапкершілігі шектеулі серіктестігі.</w:t>
      </w:r>
    </w:p>
    <w:p w14:paraId="5C80E76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18D27A"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Казино қызметімен айналысуға:</w:t>
      </w:r>
    </w:p>
    <w:p w14:paraId="00BBF6C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06D8CD">
      <w:pPr>
        <w:numPr>
          <w:ilvl w:val="0"/>
          <w:numId w:val="6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18.05.2026 жылы «ИнвестРезорт» жауапкершілігі шектеулі серіктестігі;</w:t>
      </w:r>
    </w:p>
    <w:p w14:paraId="33778F3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8967D20"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04.06.2026 жылы «ИнвестРезорт» жауапкершілігі шектеулі серіктестігі.</w:t>
      </w:r>
    </w:p>
    <w:p w14:paraId="51B7929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2963AE">
      <w:pPr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Мемлекеттік қызмет көрсетуден бас тарту бойынша барлығы 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11 алдын ала жауап берілді.</w:t>
      </w:r>
    </w:p>
    <w:p w14:paraId="2A705991">
      <w:pPr>
        <w:ind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Мемлекеттік қызметтерді көрсету сапасына шағымдар түскен жоқ, мемлекеттік қызметтерді көрсету мерзімдерінің бұзылуы анықталмады.</w:t>
      </w:r>
    </w:p>
    <w:p w14:paraId="76D9C8AA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2026 жылы Комитеттің Мемлекеттік қызметтер басқармасының бас сарапшысы Г.Ж. Станбекова «Мемлекеттік қызметтердің сапасын арттырудың тәжірибелік құралдары» тақырыбында біліктілікті арттыру курс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ынан</w:t>
      </w:r>
      <w:r>
        <w:rPr>
          <w:rFonts w:hint="default" w:ascii="Times New Roman" w:hAnsi="Times New Roman" w:cs="Times New Roman"/>
          <w:sz w:val="28"/>
          <w:szCs w:val="28"/>
        </w:rPr>
        <w:t xml:space="preserve"> өтті.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919DD"/>
    <w:multiLevelType w:val="singleLevel"/>
    <w:tmpl w:val="941919DD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B6B9450E"/>
    <w:multiLevelType w:val="singleLevel"/>
    <w:tmpl w:val="B6B9450E"/>
    <w:lvl w:ilvl="0" w:tentative="0">
      <w:start w:val="4"/>
      <w:numFmt w:val="decimal"/>
      <w:suff w:val="space"/>
      <w:lvlText w:val="%1)"/>
      <w:lvlJc w:val="left"/>
    </w:lvl>
  </w:abstractNum>
  <w:abstractNum w:abstractNumId="2">
    <w:nsid w:val="C0C7A2B9"/>
    <w:multiLevelType w:val="singleLevel"/>
    <w:tmpl w:val="C0C7A2B9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5C0F6155"/>
    <w:multiLevelType w:val="singleLevel"/>
    <w:tmpl w:val="5C0F6155"/>
    <w:lvl w:ilvl="0" w:tentative="0">
      <w:start w:val="1"/>
      <w:numFmt w:val="decimal"/>
      <w:suff w:val="space"/>
      <w:lvlText w:val="%1)"/>
      <w:lvlJc w:val="left"/>
    </w:lvl>
  </w:abstractNum>
  <w:abstractNum w:abstractNumId="4">
    <w:nsid w:val="5EDEAAAB"/>
    <w:multiLevelType w:val="singleLevel"/>
    <w:tmpl w:val="5EDEAAAB"/>
    <w:lvl w:ilvl="0" w:tentative="0">
      <w:start w:val="5"/>
      <w:numFmt w:val="decimal"/>
      <w:suff w:val="space"/>
      <w:lvlText w:val="%1)"/>
      <w:lvlJc w:val="left"/>
    </w:lvl>
  </w:abstractNum>
  <w:abstractNum w:abstractNumId="5">
    <w:nsid w:val="7F329B05"/>
    <w:multiLevelType w:val="singleLevel"/>
    <w:tmpl w:val="7F329B05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24385"/>
    <w:rsid w:val="08E46EA7"/>
    <w:rsid w:val="170D24CC"/>
    <w:rsid w:val="198951F1"/>
    <w:rsid w:val="1A5A50FD"/>
    <w:rsid w:val="1F854242"/>
    <w:rsid w:val="28A31C41"/>
    <w:rsid w:val="29AE5107"/>
    <w:rsid w:val="325D3F31"/>
    <w:rsid w:val="47E44403"/>
    <w:rsid w:val="4D7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2062</Characters>
  <Lines>0</Lines>
  <Paragraphs>0</Paragraphs>
  <TotalTime>7</TotalTime>
  <ScaleCrop>false</ScaleCrop>
  <LinksUpToDate>false</LinksUpToDate>
  <CharactersWithSpaces>2275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2026-09-10T07:55:00Z</dcterms:created>
  <dc:creator>User</dc:creator>
  <cp:lastModifiedBy>User</cp:lastModifiedBy>
  <dcterms:modified xsi:type="dcterms:W3CDTF">2026-09-10T08:42:52Z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eyJoZGlkIjoiOWZkYzA4MTU2ZDZjOGZjZWZjOThmMjk5MWIxMGVkOTkifQ==</vt:lpwstr>
  </property>
  <property fmtid="{D5CDD505-2E9C-101B-9397-08002B2CF9AE}" pid="4" name="ICV">
    <vt:lpwstr>DA7A2151FB2248CBA2F904C20E1EF8EE_12</vt:lpwstr>
  </property>
</Properties>
</file>