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6DA" w:rsidRPr="003A36DA" w:rsidRDefault="003A36DA" w:rsidP="003A36D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bookmarkStart w:id="0" w:name="_GoBack"/>
      <w:bookmarkEnd w:id="0"/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3A36DA" w:rsidRPr="003A36DA" w:rsidRDefault="003A36DA" w:rsidP="003A36D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 xml:space="preserve">1. Тергеу жүргізудің негізі: 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Жуалы аудандық санитариялық-эпидемиологиялық бақылау басқармасына 24.08.2026ж. Жуалы аудандық орталық ауруханасынан келіп түскен №20 «Туберкулез» диагнозының тіркелуі бойынша шұғыл хабарлама 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2. Тергеу жүргізген бақылау және қадағалау органы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: Жуалы аудандық санитариялық-эпидемиологиялық бақылау басқармасы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3. Тартылған сарапшылар (деректерді пайдалануға келісім):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жоқ.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4. Тергеу жүргізу мерзімдері: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26.08.2026-09.09.2026ж. аралығы.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5. Өздеріне қатысты өткізілген жеке және (немесе) заңды тұлғалар</w:t>
      </w:r>
    </w:p>
    <w:p w:rsidR="003A36DA" w:rsidRPr="003A36DA" w:rsidRDefault="003A36DA" w:rsidP="003A36DA">
      <w:pPr>
        <w:tabs>
          <w:tab w:val="right" w:pos="9355"/>
        </w:tabs>
        <w:spacing w:after="0" w:line="240" w:lineRule="auto"/>
        <w:rPr>
          <w:rFonts w:ascii="Times New Roman" w:eastAsia="Arial" w:hAnsi="Times New Roman" w:cs="Arial"/>
          <w:i/>
          <w:color w:val="000000"/>
          <w:sz w:val="20"/>
          <w:szCs w:val="20"/>
          <w:lang w:val="kk-KZ" w:eastAsia="ru-RU"/>
        </w:rPr>
      </w:pPr>
      <w:r w:rsidRPr="003A36DA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Тергеу Жамбыл облысы Жуалы ауданы Б.Момышұлы ауылы С.Бейбарыс көшесі,1 БСН 990240002334 мекен-жайында орналасқан Жуалы аудандық орталық ауруханасына қарасты </w:t>
      </w:r>
      <w:r w:rsidRPr="003A36DA">
        <w:rPr>
          <w:rFonts w:ascii="Times New Roman" w:eastAsia="Arial" w:hAnsi="Times New Roman" w:cs="Arial"/>
          <w:b/>
          <w:bCs/>
          <w:sz w:val="28"/>
          <w:szCs w:val="28"/>
          <w:lang w:val="kk-KZ" w:eastAsia="ru-RU"/>
        </w:rPr>
        <w:t>Жуалы Аудандық Емханасы</w:t>
      </w:r>
      <w:r w:rsidRPr="003A36DA">
        <w:rPr>
          <w:rFonts w:ascii="Times New Roman" w:eastAsia="Arial" w:hAnsi="Times New Roman" w:cs="Arial"/>
          <w:color w:val="000000"/>
          <w:sz w:val="20"/>
          <w:szCs w:val="20"/>
          <w:lang w:val="kk-KZ" w:eastAsia="ru-RU"/>
        </w:rPr>
        <w:t xml:space="preserve">, </w:t>
      </w:r>
      <w:r w:rsidRPr="003A36DA">
        <w:rPr>
          <w:rFonts w:ascii="Times New Roman" w:eastAsia="Arial" w:hAnsi="Times New Roman" w:cs="Arial"/>
          <w:b/>
          <w:color w:val="000000"/>
          <w:sz w:val="28"/>
          <w:szCs w:val="20"/>
          <w:lang w:val="kk-KZ" w:eastAsia="ru-RU"/>
        </w:rPr>
        <w:t>ДА Ақтобе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6. Нормативтік талаптардың анықталған бұзушылықтарының себептері мен сипаты: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 xml:space="preserve"> </w:t>
      </w: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халықты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 xml:space="preserve">ң санитариялық-эпидемиологиялық </w:t>
      </w: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 xml:space="preserve">саламаттылығы саласындағы құқықтық актілер: 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жоқ</w:t>
      </w:r>
    </w:p>
    <w:p w:rsidR="003A36DA" w:rsidRPr="003A36DA" w:rsidRDefault="003A36DA" w:rsidP="003A36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8. Қабылданған шаралар:</w:t>
      </w: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3A36DA" w:rsidRPr="003A36DA" w:rsidRDefault="003A36DA" w:rsidP="003A36DA">
      <w:pPr>
        <w:suppressAutoHyphens/>
        <w:spacing w:after="100" w:afterAutospacing="1" w:line="240" w:lineRule="auto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A36DA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BB2388" w:rsidRPr="003A36DA" w:rsidRDefault="00BB2388">
      <w:pPr>
        <w:rPr>
          <w:lang w:val="kk-KZ"/>
        </w:rPr>
      </w:pPr>
    </w:p>
    <w:sectPr w:rsidR="00BB2388" w:rsidRPr="003A3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DA"/>
    <w:rsid w:val="003A36DA"/>
    <w:rsid w:val="00BB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63442-D90E-4E40-99AF-5892FFE8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2026-09-10T05:17:00Z</dcterms:created>
  <dcterms:modified xsi:type="dcterms:W3CDTF">2026-09-10T05:18:00Z</dcterms:modified>
</cp:coreProperties>
</file>