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Жер учаскелерін сату немесе жалға беру бойынша сауда-саттық (аукцион) өткізу туралы хабарландыру.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Құрметті сауда-саттыққа әлеуетті қатысушылар!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Саран қаласының жер қатынастары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="00405509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ММ </w:t>
      </w:r>
      <w:r w:rsidR="00337F28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            </w:t>
      </w:r>
      <w:r w:rsidR="00405509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202</w:t>
      </w:r>
      <w:r w:rsidR="00337F28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6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жылғы </w:t>
      </w:r>
      <w:r w:rsidR="00823DAD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22 қыркүйектегі</w:t>
      </w:r>
      <w:r w:rsidR="007D525C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сағат 1</w:t>
      </w:r>
      <w:r w:rsidR="00332C5D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0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-00-де (</w:t>
      </w:r>
      <w:r w:rsidRPr="000D6792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Астана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қаласының уақыты бойынша) </w:t>
      </w:r>
      <w:r w:rsidRPr="00043817">
        <w:rPr>
          <w:rFonts w:ascii="Times New Roman" w:hAnsi="Times New Roman" w:cs="Times New Roman"/>
          <w:sz w:val="21"/>
          <w:szCs w:val="21"/>
          <w:u w:val="single"/>
          <w:shd w:val="clear" w:color="auto" w:fill="FFFFFF"/>
          <w:lang w:val="kk-KZ"/>
        </w:rPr>
        <w:t>www.gosreestr.kz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м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емлекеттік мүлік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т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ізілімінің веб-порталында (бұдан әрі – Портал)бағаны көтеру әдісімен жер учаскелерін сату немесе жер учаскелерін жалға алу құқығы бойынша электрондық аукцион өткізілетінін хабарлайды.</w:t>
      </w:r>
    </w:p>
    <w:p w:rsidR="00FA1E39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Аукционға қатысуға өтінімдер беру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Жекешелендіру объектілерін сату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қ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ағидаларын бекіту туралы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Қазақстан Республикасы Үкіметінің 2011 жылғы 9 тамыздағы №</w:t>
      </w:r>
      <w:r w:rsidR="00C53F71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920 қаулысына және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04381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Жер учаскелерін немесе жер учаскелерін жалдау құқығын сату жөніндегі сауда-саттықты (аукциондарды) мемлекеттік мүлік тізілімінің веб-порталында электрондық түрде ұйымдастыру мен өткізу қағидалары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 бекіту туралы»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Қазақстан Республикасы Ауыл шаруашылығы министрінің 2021 жылғы 15 қазандағы № 297 бұйрығына сәйкес жүзеге асырылады.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қатысуға өтінімдерді беру және тіркеу тізілімнің веб-порталында аукцион өткізу туралы хабарландыру орналастырылған күннен бастап жүзеге асырылады және аукцион басталғанға дейін бес минут бұрын аяқталады, содан кейін қатысушылар берілген өтінімді кері қайтарып ала алмайды.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 үшін тізілімнің веб-порталында алдын ала тіркелу қажет: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1) жеке тұлғалар үшін: жеке сәйкестендіру нөмірі (бұдан әрі - ЖСН), тегі, аты және әкесінің аты (бар болса);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2) заңды тұлғалар үшін: бизнес-сәйкестендіру нөмірі (бұдан әрі - БСН), бірінші басшының толық атауы, тегі, аты және әкесінің аты (бар болса) 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3) кепілдік жарнаны қайтару үшін екінші деңгейдегі банктегі есеп айырысу шотының деректемелері;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4) байланыс деректері (пошта мекенжайы, телефон, факс, e-mail).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қатысушы ретінде тіркелу үшін тізілімнің веб-порталында қатысушының ЭЦҚ қойылған қатысуға өтінімді тіркеу қажет.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Назар аударыңыз! Қатысушының хабарламада көрсетілген талаптарды сақтамауы, сондай-ақ аукцион басталғанға дейін екі сағат бұрын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ауда-саттықты өткізу туралы хабарламада көрсетілген кепілдік жарнаның түспеуі тізілім веб-порталының өтінімді қабылдаудан бас тартуы үшін негіз болып табылады.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Автоматты тексеру нәтижелері бойынша тізілімнің веб-порталы тізілімнің веб-порталында көрсетілген қатысушының электрондық мекенжайына өтінімнің қабылданғаны немесе өтінімді қабылдаудан бас тарту себептері туралы электрондық хабарлама жібереді.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жіберілген қатысушыға тізілімнің веб-порталы беретін аукциондық нөмір бойынша аукцион залына қолжетімділік беріледі.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Аукционға қатысушылар аукцион басталғанға дейін бір сағат ішінде ЭЦҚ және аукцион нөмірін пайдалана отырып, аукцион залына кіреді.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Аукцион сату объектісінің бастапқы бағасын аукцион залында автоматты түрде орналастыру арқылы </w:t>
      </w:r>
      <w:r w:rsidRPr="000D6792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Астана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қаласының сауда-саттық өткізу туралы хабарламасында көрсетілген уақытынан басталады.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Әрбір сатылған объект бойынша аукцион нәтижелері аукцион нәтижелері туралы электрондық хаттамамен ресімделеді, оған сатушы мен жеңімпаз сауда-саттық өткізілетін күні ЭЦҚ пайдалана отырып, тізілімнің веб-порталында қол қояды.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Аукцион нәтижелері туралы хаттама аукцион нәтижелерін және жеңімпаз бен сатушының міндеттемелерін тіркейтін құжат болып табылады.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Сатып алу-сату шарты немесе жалдау шарты тізілімнің веб-порталында электрондық форматта жасалады және сауда-саттық нәтижелері туралы хаттамаға қол қойылған күннен бастап екі жұмыс күні ішінде сатушы мен сатып алушы ЭЦҚ пайдалана отырып қол қояды. Бұл ретте сатушы сатып алушыға сауда-саттық нәтижелері туралы хаттамаға қол қойылған күннен бастап күнтізбелік бір күннен аспайтын мерзімде сатып алу-сату шартының жобасын қол қоюға ұсынады.</w:t>
      </w:r>
    </w:p>
    <w:p w:rsidR="003B7F76" w:rsidRPr="000F7314" w:rsidRDefault="003B7F76" w:rsidP="003B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 xml:space="preserve"> </w:t>
      </w:r>
      <w:r w:rsidRPr="000F7314">
        <w:rPr>
          <w:rFonts w:ascii="Times New Roman" w:hAnsi="Times New Roman" w:cs="Times New Roman"/>
          <w:color w:val="000000"/>
          <w:sz w:val="21"/>
          <w:szCs w:val="21"/>
          <w:lang w:val="kk-KZ"/>
        </w:rPr>
        <w:t>on-line ЭҮТШ арқылы төлем, Банк арқылы төлем.</w:t>
      </w:r>
    </w:p>
    <w:p w:rsidR="003B7F76" w:rsidRPr="00F42D2C" w:rsidRDefault="003B7F76" w:rsidP="003B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  <w:t>Төлем мақсаты: Электрондық аукционға қатысу үшін кепілдік жарна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Назар аударыңыз! Сауда-саттық нәтижелері туралы хаттамаға не сатып алу-сату шартына қол қойылмаған жағдайларда кепілдік жарна жеңімпазға қайтарылмайды.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Барлық басқа жағдайларда кепілдік жарналар тізілімнің веб-порталында қатысушының ЭЦҚ қойылған аукционға қатысушыдан бірыңғай операторға өтініш берілген күннен бастап үш жұмыс күнінен кешіктірілмейтін мерзімде қайтарылады.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Сатып алушы 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ж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ер учаскесін жалдау құқығын сату бағасы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н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(бұдан әрі - сату бағасы) сатушыға мынадай тәртіппен төлеуге жатады: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Сатып алушы сатып алу-сату шартына қол қойылған күннен бастап екі жұмыс күнінен кешіктірмей 50% (сауда-саттыққа қатысу үшін бұрын енгізілген кепілдік жарнаны ескере отырып) төлеуге тиіс, 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lastRenderedPageBreak/>
        <w:t>қалған соманы сатып алушы сатып алу-сату шартына қол қойылған күннен бастап күнтізбелік 30 күн ішінде төлеуге тиіс.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Сату бағасын төлеу мынадай деректемелер бойынша жүзеге асырылады: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Ақпараттық-есеп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те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у орталығы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АҚ БСН: 050540004455; КНП: 730; Кбе: 16.</w:t>
      </w:r>
    </w:p>
    <w:p w:rsidR="00FA1E39" w:rsidRPr="00A04FA7" w:rsidRDefault="00FA1E39" w:rsidP="00FA1E39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«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Қазақстан Халық банкі</w:t>
      </w:r>
      <w:r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>»</w:t>
      </w:r>
      <w:r w:rsidRPr="00A04FA7"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  <w:t xml:space="preserve"> АҚ-дағы есеп айырысу шоты (IBAN/ЖСК): KZ946017111000000330; БСК:HSBKKZKX.</w:t>
      </w:r>
    </w:p>
    <w:p w:rsidR="00060182" w:rsidRDefault="00060182" w:rsidP="000601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val="kk-KZ"/>
        </w:rPr>
      </w:pPr>
      <w:r w:rsidRPr="00F42D2C">
        <w:rPr>
          <w:rFonts w:ascii="Times New Roman" w:eastAsia="Times New Roman" w:hAnsi="Times New Roman" w:cs="Times New Roman"/>
          <w:b/>
          <w:bCs/>
          <w:color w:val="151515"/>
          <w:sz w:val="21"/>
          <w:szCs w:val="21"/>
          <w:lang w:val="kk-KZ"/>
        </w:rPr>
        <w:t>Бағаны көтеру әдісін қолдана отырып аукционға келесі сату объектілері шығарылады:</w:t>
      </w:r>
    </w:p>
    <w:p w:rsidR="00B31FA4" w:rsidRPr="00C70165" w:rsidRDefault="00823DAD" w:rsidP="00B31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lang w:val="kk-KZ"/>
        </w:rPr>
      </w:pPr>
      <w:r>
        <w:rPr>
          <w:rFonts w:ascii="Times New Roman" w:hAnsi="Times New Roman" w:cs="Times New Roman"/>
          <w:b/>
          <w:shd w:val="clear" w:color="auto" w:fill="FFFFFF"/>
          <w:lang w:val="kk-KZ"/>
        </w:rPr>
        <w:t>1</w:t>
      </w:r>
      <w:r w:rsidR="00B31FA4" w:rsidRPr="00C70165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.Жер учаскесінің орналасқан жері: Қарағанды облысы, Саран қаласы, </w:t>
      </w:r>
      <w:r w:rsidR="00D3570E">
        <w:rPr>
          <w:rFonts w:ascii="Times New Roman" w:hAnsi="Times New Roman" w:cs="Times New Roman"/>
          <w:b/>
          <w:bCs/>
          <w:color w:val="000000"/>
          <w:lang w:val="kk-KZ"/>
        </w:rPr>
        <w:t>есепті тоқсан 046</w:t>
      </w:r>
      <w:r w:rsidR="00B31FA4">
        <w:rPr>
          <w:rFonts w:ascii="Times New Roman" w:hAnsi="Times New Roman" w:cs="Times New Roman"/>
          <w:b/>
          <w:bCs/>
          <w:color w:val="000000"/>
          <w:lang w:val="kk-KZ"/>
        </w:rPr>
        <w:t>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Нысаналы мақсаты: </w:t>
      </w:r>
      <w:r w:rsidRPr="00C70165">
        <w:rPr>
          <w:rFonts w:ascii="Times New Roman" w:hAnsi="Times New Roman" w:cs="Times New Roman"/>
          <w:color w:val="000000"/>
          <w:lang w:val="kk-KZ"/>
        </w:rPr>
        <w:t>объектіні салу үшін (көппәтерлі тұрғын үй).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Алаңы: </w:t>
      </w:r>
      <w:r w:rsidR="00D3570E" w:rsidRPr="00823DAD">
        <w:rPr>
          <w:rFonts w:ascii="Times New Roman" w:hAnsi="Times New Roman"/>
          <w:sz w:val="20"/>
          <w:szCs w:val="20"/>
          <w:shd w:val="clear" w:color="auto" w:fill="FFFFFF"/>
          <w:lang w:val="kk-KZ"/>
        </w:rPr>
        <w:t xml:space="preserve">0,1221 </w:t>
      </w:r>
      <w:r>
        <w:rPr>
          <w:rFonts w:ascii="Times New Roman" w:hAnsi="Times New Roman" w:cs="Times New Roman"/>
          <w:color w:val="000000"/>
          <w:lang w:val="kk-KZ"/>
        </w:rPr>
        <w:t>г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а.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Құқық түрі: уақытша өтеулі жер пайдалану (5 жыл мерзімге).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Бастапқы бағасы: </w:t>
      </w:r>
      <w:r w:rsidR="00D3570E" w:rsidRPr="00823DAD">
        <w:rPr>
          <w:rFonts w:ascii="Times New Roman" w:hAnsi="Times New Roman" w:cs="Times New Roman"/>
          <w:shd w:val="clear" w:color="auto" w:fill="EEF2F7"/>
          <w:lang w:val="kk-KZ"/>
        </w:rPr>
        <w:t xml:space="preserve">463 760,22 </w:t>
      </w:r>
      <w:r w:rsidRPr="00115C5C">
        <w:rPr>
          <w:rFonts w:ascii="Times New Roman" w:hAnsi="Times New Roman" w:cs="Times New Roman"/>
          <w:shd w:val="clear" w:color="auto" w:fill="FFFFFF"/>
          <w:lang w:val="kk-KZ"/>
        </w:rPr>
        <w:t>теңге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 xml:space="preserve">Кепілдік жарна: </w:t>
      </w:r>
      <w:r w:rsidR="00E630F7">
        <w:rPr>
          <w:rFonts w:ascii="Times New Roman" w:hAnsi="Times New Roman" w:cs="Times New Roman"/>
          <w:color w:val="000000"/>
          <w:lang w:val="kk-KZ"/>
        </w:rPr>
        <w:t>216 250</w:t>
      </w:r>
      <w:r w:rsidRPr="00C70165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70165">
        <w:rPr>
          <w:rFonts w:ascii="Times New Roman" w:hAnsi="Times New Roman" w:cs="Times New Roman"/>
          <w:shd w:val="clear" w:color="auto" w:fill="FFFFFF"/>
          <w:lang w:val="kk-KZ"/>
        </w:rPr>
        <w:t>теңге.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Учаскенің бөлінетіндігі: бөлінетін.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C70165">
        <w:rPr>
          <w:rFonts w:ascii="Times New Roman" w:hAnsi="Times New Roman" w:cs="Times New Roman"/>
          <w:shd w:val="clear" w:color="auto" w:fill="FFFFFF"/>
          <w:lang w:val="kk-KZ"/>
        </w:rPr>
        <w:t>Жер учаскесін пайдаланудағы шектеулер мен ауыртпалықтар: санитарлық және экологиялық нормаларды сақтау, коммуникацияларды пайдалану және қорғау аймақтарын сақтау үшін сервитут белгілей отырып, мақсаты бойынша пайдалану.</w:t>
      </w:r>
    </w:p>
    <w:p w:rsidR="00B31FA4" w:rsidRPr="00C70165" w:rsidRDefault="00B31FA4" w:rsidP="00B31FA4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31FA4" w:rsidRPr="00C70165" w:rsidRDefault="00B31FA4" w:rsidP="00C70165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FA1E39" w:rsidRDefault="00FA1E39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B817AF" w:rsidRDefault="00B817AF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E630F7" w:rsidRDefault="00E630F7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E630F7" w:rsidRPr="00C70165" w:rsidRDefault="00E630F7" w:rsidP="004D1480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</w:p>
    <w:p w:rsidR="000D6792" w:rsidRDefault="000D6792" w:rsidP="004D1480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  <w:lang w:val="kk-KZ"/>
        </w:rPr>
      </w:pPr>
    </w:p>
    <w:p w:rsidR="00090888" w:rsidRPr="001C4619" w:rsidRDefault="00090888" w:rsidP="00914361">
      <w:pPr>
        <w:spacing w:after="0" w:line="240" w:lineRule="auto"/>
        <w:rPr>
          <w:rFonts w:ascii="Times New Roman" w:hAnsi="Times New Roman" w:cs="Times New Roman"/>
          <w:sz w:val="21"/>
          <w:szCs w:val="21"/>
          <w:shd w:val="clear" w:color="auto" w:fill="FFFFFF"/>
        </w:rPr>
      </w:pPr>
    </w:p>
    <w:sectPr w:rsidR="00090888" w:rsidRPr="001C4619" w:rsidSect="007C1A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CFA" w:rsidRDefault="00A13CFA" w:rsidP="007C1A9C">
      <w:pPr>
        <w:spacing w:after="0" w:line="240" w:lineRule="auto"/>
      </w:pPr>
      <w:r>
        <w:separator/>
      </w:r>
    </w:p>
  </w:endnote>
  <w:endnote w:type="continuationSeparator" w:id="0">
    <w:p w:rsidR="00A13CFA" w:rsidRDefault="00A13CFA" w:rsidP="007C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CFA" w:rsidRDefault="00A13CFA" w:rsidP="007C1A9C">
      <w:pPr>
        <w:spacing w:after="0" w:line="240" w:lineRule="auto"/>
      </w:pPr>
      <w:r>
        <w:separator/>
      </w:r>
    </w:p>
  </w:footnote>
  <w:footnote w:type="continuationSeparator" w:id="0">
    <w:p w:rsidR="00A13CFA" w:rsidRDefault="00A13CFA" w:rsidP="007C1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4AD3"/>
    <w:multiLevelType w:val="hybridMultilevel"/>
    <w:tmpl w:val="F9F027F4"/>
    <w:lvl w:ilvl="0" w:tplc="C8DE9F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8013E"/>
    <w:multiLevelType w:val="hybridMultilevel"/>
    <w:tmpl w:val="762E3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34C"/>
    <w:rsid w:val="0000541A"/>
    <w:rsid w:val="0002434C"/>
    <w:rsid w:val="00030DBA"/>
    <w:rsid w:val="00035709"/>
    <w:rsid w:val="000362B2"/>
    <w:rsid w:val="0003651D"/>
    <w:rsid w:val="00040572"/>
    <w:rsid w:val="000442C2"/>
    <w:rsid w:val="00045272"/>
    <w:rsid w:val="00052376"/>
    <w:rsid w:val="00060182"/>
    <w:rsid w:val="000708C1"/>
    <w:rsid w:val="000766C2"/>
    <w:rsid w:val="00090888"/>
    <w:rsid w:val="000A34B0"/>
    <w:rsid w:val="000B0013"/>
    <w:rsid w:val="000C3F90"/>
    <w:rsid w:val="000D6792"/>
    <w:rsid w:val="000D7D41"/>
    <w:rsid w:val="000E5B92"/>
    <w:rsid w:val="00105486"/>
    <w:rsid w:val="00113477"/>
    <w:rsid w:val="00114970"/>
    <w:rsid w:val="00115C5C"/>
    <w:rsid w:val="00123739"/>
    <w:rsid w:val="00132599"/>
    <w:rsid w:val="001379ED"/>
    <w:rsid w:val="00147368"/>
    <w:rsid w:val="00166C0A"/>
    <w:rsid w:val="001709DF"/>
    <w:rsid w:val="0018660C"/>
    <w:rsid w:val="00186F97"/>
    <w:rsid w:val="00187026"/>
    <w:rsid w:val="001A0C95"/>
    <w:rsid w:val="001A6BE8"/>
    <w:rsid w:val="001C2753"/>
    <w:rsid w:val="001C4619"/>
    <w:rsid w:val="001D40F7"/>
    <w:rsid w:val="001D6EE3"/>
    <w:rsid w:val="001E1515"/>
    <w:rsid w:val="00200B88"/>
    <w:rsid w:val="00200BD3"/>
    <w:rsid w:val="002020FF"/>
    <w:rsid w:val="002504DD"/>
    <w:rsid w:val="0025134A"/>
    <w:rsid w:val="0025180C"/>
    <w:rsid w:val="002626D9"/>
    <w:rsid w:val="0029242E"/>
    <w:rsid w:val="002A5E26"/>
    <w:rsid w:val="002E3C95"/>
    <w:rsid w:val="00303C2C"/>
    <w:rsid w:val="0032026A"/>
    <w:rsid w:val="00323061"/>
    <w:rsid w:val="00325BA5"/>
    <w:rsid w:val="00327109"/>
    <w:rsid w:val="00332C5D"/>
    <w:rsid w:val="00337F28"/>
    <w:rsid w:val="00352B72"/>
    <w:rsid w:val="003616C2"/>
    <w:rsid w:val="00387256"/>
    <w:rsid w:val="003A63A3"/>
    <w:rsid w:val="003B1861"/>
    <w:rsid w:val="003B2BD0"/>
    <w:rsid w:val="003B7F76"/>
    <w:rsid w:val="003C0364"/>
    <w:rsid w:val="003D5225"/>
    <w:rsid w:val="003D5B78"/>
    <w:rsid w:val="003D6960"/>
    <w:rsid w:val="00405509"/>
    <w:rsid w:val="004330FD"/>
    <w:rsid w:val="004429FE"/>
    <w:rsid w:val="00444446"/>
    <w:rsid w:val="0045439F"/>
    <w:rsid w:val="00456313"/>
    <w:rsid w:val="00457F0C"/>
    <w:rsid w:val="00475CD0"/>
    <w:rsid w:val="00476227"/>
    <w:rsid w:val="004A1DD4"/>
    <w:rsid w:val="004C2BDC"/>
    <w:rsid w:val="004D1480"/>
    <w:rsid w:val="004D6C9B"/>
    <w:rsid w:val="004E7994"/>
    <w:rsid w:val="004F542B"/>
    <w:rsid w:val="00501BC7"/>
    <w:rsid w:val="00502235"/>
    <w:rsid w:val="0050479F"/>
    <w:rsid w:val="00514400"/>
    <w:rsid w:val="00516053"/>
    <w:rsid w:val="00522533"/>
    <w:rsid w:val="00522FD3"/>
    <w:rsid w:val="0052416C"/>
    <w:rsid w:val="00524B9C"/>
    <w:rsid w:val="00535ED5"/>
    <w:rsid w:val="0054436C"/>
    <w:rsid w:val="005531D7"/>
    <w:rsid w:val="00555069"/>
    <w:rsid w:val="00570B33"/>
    <w:rsid w:val="00574843"/>
    <w:rsid w:val="005971A3"/>
    <w:rsid w:val="005C16FD"/>
    <w:rsid w:val="005D317A"/>
    <w:rsid w:val="005F19E5"/>
    <w:rsid w:val="005F68A7"/>
    <w:rsid w:val="005F6F59"/>
    <w:rsid w:val="0060633A"/>
    <w:rsid w:val="006273FB"/>
    <w:rsid w:val="006811F0"/>
    <w:rsid w:val="00681533"/>
    <w:rsid w:val="0069008F"/>
    <w:rsid w:val="006A47C1"/>
    <w:rsid w:val="006C2FEC"/>
    <w:rsid w:val="006E7910"/>
    <w:rsid w:val="006F181A"/>
    <w:rsid w:val="006F6D64"/>
    <w:rsid w:val="00743B0B"/>
    <w:rsid w:val="00760F1E"/>
    <w:rsid w:val="00767019"/>
    <w:rsid w:val="00776DF3"/>
    <w:rsid w:val="00786D63"/>
    <w:rsid w:val="0079376A"/>
    <w:rsid w:val="00797299"/>
    <w:rsid w:val="007C1A9C"/>
    <w:rsid w:val="007C5E47"/>
    <w:rsid w:val="007D2301"/>
    <w:rsid w:val="007D525C"/>
    <w:rsid w:val="00804DC0"/>
    <w:rsid w:val="008073A5"/>
    <w:rsid w:val="00823DAD"/>
    <w:rsid w:val="00826CF4"/>
    <w:rsid w:val="00844D27"/>
    <w:rsid w:val="00853ED7"/>
    <w:rsid w:val="00864235"/>
    <w:rsid w:val="00873C5B"/>
    <w:rsid w:val="0089385B"/>
    <w:rsid w:val="00894437"/>
    <w:rsid w:val="00897EA0"/>
    <w:rsid w:val="008E0612"/>
    <w:rsid w:val="00901DD7"/>
    <w:rsid w:val="009107AC"/>
    <w:rsid w:val="00913A10"/>
    <w:rsid w:val="00914361"/>
    <w:rsid w:val="009167DF"/>
    <w:rsid w:val="00937CBD"/>
    <w:rsid w:val="009447D6"/>
    <w:rsid w:val="0095300A"/>
    <w:rsid w:val="009556EC"/>
    <w:rsid w:val="009633A9"/>
    <w:rsid w:val="00966F52"/>
    <w:rsid w:val="009738B1"/>
    <w:rsid w:val="009962DF"/>
    <w:rsid w:val="009B74B7"/>
    <w:rsid w:val="009C67A5"/>
    <w:rsid w:val="009E64C6"/>
    <w:rsid w:val="009F3B28"/>
    <w:rsid w:val="009F4EC8"/>
    <w:rsid w:val="009F6D74"/>
    <w:rsid w:val="00A13CFA"/>
    <w:rsid w:val="00A21C49"/>
    <w:rsid w:val="00A22C75"/>
    <w:rsid w:val="00A275B8"/>
    <w:rsid w:val="00A345EF"/>
    <w:rsid w:val="00A421E2"/>
    <w:rsid w:val="00A63160"/>
    <w:rsid w:val="00A77ED8"/>
    <w:rsid w:val="00A91432"/>
    <w:rsid w:val="00A94A54"/>
    <w:rsid w:val="00AC2EDE"/>
    <w:rsid w:val="00AC6EEB"/>
    <w:rsid w:val="00AE4A66"/>
    <w:rsid w:val="00B01C2C"/>
    <w:rsid w:val="00B01EB1"/>
    <w:rsid w:val="00B071D6"/>
    <w:rsid w:val="00B12BDF"/>
    <w:rsid w:val="00B1630E"/>
    <w:rsid w:val="00B20519"/>
    <w:rsid w:val="00B2534E"/>
    <w:rsid w:val="00B31FA4"/>
    <w:rsid w:val="00B32616"/>
    <w:rsid w:val="00B356D0"/>
    <w:rsid w:val="00B41284"/>
    <w:rsid w:val="00B533D4"/>
    <w:rsid w:val="00B817AF"/>
    <w:rsid w:val="00B87DB8"/>
    <w:rsid w:val="00BC7F9A"/>
    <w:rsid w:val="00BD78F7"/>
    <w:rsid w:val="00BE041D"/>
    <w:rsid w:val="00BE1865"/>
    <w:rsid w:val="00BE1EFC"/>
    <w:rsid w:val="00BE3410"/>
    <w:rsid w:val="00BF5710"/>
    <w:rsid w:val="00C13CB3"/>
    <w:rsid w:val="00C2280C"/>
    <w:rsid w:val="00C31AAA"/>
    <w:rsid w:val="00C443A5"/>
    <w:rsid w:val="00C47AD4"/>
    <w:rsid w:val="00C5138E"/>
    <w:rsid w:val="00C53F71"/>
    <w:rsid w:val="00C63D1E"/>
    <w:rsid w:val="00C70165"/>
    <w:rsid w:val="00C76763"/>
    <w:rsid w:val="00C83EEF"/>
    <w:rsid w:val="00CA188D"/>
    <w:rsid w:val="00CA38DC"/>
    <w:rsid w:val="00CA5F8E"/>
    <w:rsid w:val="00CC5154"/>
    <w:rsid w:val="00CF0306"/>
    <w:rsid w:val="00CF1673"/>
    <w:rsid w:val="00CF16C9"/>
    <w:rsid w:val="00CF3E8D"/>
    <w:rsid w:val="00CF5630"/>
    <w:rsid w:val="00D04C26"/>
    <w:rsid w:val="00D22E64"/>
    <w:rsid w:val="00D2583A"/>
    <w:rsid w:val="00D27589"/>
    <w:rsid w:val="00D324BC"/>
    <w:rsid w:val="00D3570E"/>
    <w:rsid w:val="00D41C2C"/>
    <w:rsid w:val="00D43442"/>
    <w:rsid w:val="00D47949"/>
    <w:rsid w:val="00D5203C"/>
    <w:rsid w:val="00D531A2"/>
    <w:rsid w:val="00D80450"/>
    <w:rsid w:val="00D96D65"/>
    <w:rsid w:val="00D96F2D"/>
    <w:rsid w:val="00DB2FD8"/>
    <w:rsid w:val="00DC7917"/>
    <w:rsid w:val="00DD2A04"/>
    <w:rsid w:val="00DE3CF0"/>
    <w:rsid w:val="00DE6E96"/>
    <w:rsid w:val="00DF4B98"/>
    <w:rsid w:val="00DF5F34"/>
    <w:rsid w:val="00E00029"/>
    <w:rsid w:val="00E03C99"/>
    <w:rsid w:val="00E07235"/>
    <w:rsid w:val="00E20B47"/>
    <w:rsid w:val="00E2317D"/>
    <w:rsid w:val="00E3129B"/>
    <w:rsid w:val="00E34857"/>
    <w:rsid w:val="00E3591F"/>
    <w:rsid w:val="00E45014"/>
    <w:rsid w:val="00E4555A"/>
    <w:rsid w:val="00E55822"/>
    <w:rsid w:val="00E630F7"/>
    <w:rsid w:val="00E73D45"/>
    <w:rsid w:val="00E84F19"/>
    <w:rsid w:val="00E86A11"/>
    <w:rsid w:val="00E91D4D"/>
    <w:rsid w:val="00E9636A"/>
    <w:rsid w:val="00E97C82"/>
    <w:rsid w:val="00EA1036"/>
    <w:rsid w:val="00EC409D"/>
    <w:rsid w:val="00EE43BB"/>
    <w:rsid w:val="00EF28F5"/>
    <w:rsid w:val="00EF5BA5"/>
    <w:rsid w:val="00F165BA"/>
    <w:rsid w:val="00F26E01"/>
    <w:rsid w:val="00F3754F"/>
    <w:rsid w:val="00F47E48"/>
    <w:rsid w:val="00F653A3"/>
    <w:rsid w:val="00F80EA1"/>
    <w:rsid w:val="00F83207"/>
    <w:rsid w:val="00FA1E39"/>
    <w:rsid w:val="00FC7245"/>
    <w:rsid w:val="00FD1AF3"/>
    <w:rsid w:val="00FF5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34C"/>
    <w:rPr>
      <w:color w:val="0000FF"/>
      <w:u w:val="single"/>
    </w:rPr>
  </w:style>
  <w:style w:type="character" w:customStyle="1" w:styleId="js-phone-number">
    <w:name w:val="js-phone-number"/>
    <w:basedOn w:val="a0"/>
    <w:rsid w:val="0002434C"/>
  </w:style>
  <w:style w:type="table" w:styleId="a4">
    <w:name w:val="Table Grid"/>
    <w:basedOn w:val="a1"/>
    <w:uiPriority w:val="59"/>
    <w:rsid w:val="00005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C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1A9C"/>
  </w:style>
  <w:style w:type="paragraph" w:styleId="a7">
    <w:name w:val="footer"/>
    <w:basedOn w:val="a"/>
    <w:link w:val="a8"/>
    <w:uiPriority w:val="99"/>
    <w:semiHidden/>
    <w:unhideWhenUsed/>
    <w:rsid w:val="007C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C1A9C"/>
  </w:style>
  <w:style w:type="paragraph" w:styleId="a9">
    <w:name w:val="List Paragraph"/>
    <w:basedOn w:val="a"/>
    <w:uiPriority w:val="34"/>
    <w:qFormat/>
    <w:rsid w:val="0006018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35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57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357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2022-07-20T09:35:00Z</cp:lastPrinted>
  <dcterms:created xsi:type="dcterms:W3CDTF">2024-10-16T11:27:00Z</dcterms:created>
  <dcterms:modified xsi:type="dcterms:W3CDTF">2026-09-09T10:03:00Z</dcterms:modified>
</cp:coreProperties>
</file>