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5F341" w14:textId="77777777" w:rsidR="005B1E86" w:rsidRPr="00B45AAC" w:rsidRDefault="005B1E86" w:rsidP="002B50E8">
      <w:pPr>
        <w:overflowPunct w:val="0"/>
        <w:autoSpaceDE w:val="0"/>
        <w:autoSpaceDN w:val="0"/>
        <w:adjustRightInd w:val="0"/>
        <w:spacing w:after="0" w:line="240" w:lineRule="auto"/>
        <w:ind w:right="4392"/>
        <w:jc w:val="both"/>
        <w:rPr>
          <w:rFonts w:ascii="Times New Roman" w:hAnsi="Times New Roman" w:cs="Times New Roman"/>
          <w:color w:val="000000" w:themeColor="text1"/>
          <w:lang w:val="kk-KZ" w:eastAsia="ru-RU"/>
        </w:rPr>
      </w:pPr>
      <w:r w:rsidRPr="00B45AAC">
        <w:rPr>
          <w:rFonts w:ascii="Times New Roman" w:hAnsi="Times New Roman" w:cs="Times New Roman"/>
          <w:noProof/>
          <w:color w:val="000000" w:themeColor="text1"/>
        </w:rPr>
        <w:drawing>
          <wp:inline distT="0" distB="0" distL="0" distR="0" wp14:anchorId="53144340" wp14:editId="4B64C64A">
            <wp:extent cx="6479540" cy="22637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Для бланка 4.png"/>
                    <pic:cNvPicPr/>
                  </pic:nvPicPr>
                  <pic:blipFill>
                    <a:blip r:embed="rId7">
                      <a:extLst>
                        <a:ext uri="{28A0092B-C50C-407E-A947-70E740481C1C}">
                          <a14:useLocalDpi xmlns:a14="http://schemas.microsoft.com/office/drawing/2010/main" val="0"/>
                        </a:ext>
                      </a:extLst>
                    </a:blip>
                    <a:stretch>
                      <a:fillRect/>
                    </a:stretch>
                  </pic:blipFill>
                  <pic:spPr>
                    <a:xfrm>
                      <a:off x="0" y="0"/>
                      <a:ext cx="6479540" cy="2263775"/>
                    </a:xfrm>
                    <a:prstGeom prst="rect">
                      <a:avLst/>
                    </a:prstGeom>
                  </pic:spPr>
                </pic:pic>
              </a:graphicData>
            </a:graphic>
          </wp:inline>
        </w:drawing>
      </w:r>
    </w:p>
    <w:p w14:paraId="3191D7A3" w14:textId="77777777" w:rsidR="005B1E86" w:rsidRPr="00B45AAC" w:rsidRDefault="005B1E86" w:rsidP="002B50E8">
      <w:pPr>
        <w:overflowPunct w:val="0"/>
        <w:autoSpaceDE w:val="0"/>
        <w:autoSpaceDN w:val="0"/>
        <w:adjustRightInd w:val="0"/>
        <w:spacing w:after="0" w:line="240" w:lineRule="auto"/>
        <w:ind w:right="-2"/>
        <w:rPr>
          <w:rFonts w:ascii="Times New Roman" w:eastAsia="Times New Roman" w:hAnsi="Times New Roman" w:cs="Times New Roman"/>
          <w:b/>
          <w:color w:val="000000" w:themeColor="text1"/>
          <w:sz w:val="28"/>
          <w:szCs w:val="28"/>
          <w:lang w:val="kk-KZ" w:eastAsia="ru-RU"/>
        </w:rPr>
      </w:pPr>
    </w:p>
    <w:p w14:paraId="430A4595" w14:textId="77777777" w:rsidR="00531E0B" w:rsidRPr="00531E0B" w:rsidRDefault="00531E0B" w:rsidP="00531E0B">
      <w:pPr>
        <w:overflowPunct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eastAsia="ru-RU"/>
        </w:rPr>
      </w:pPr>
      <w:r w:rsidRPr="00531E0B">
        <w:rPr>
          <w:rFonts w:ascii="Times New Roman" w:eastAsia="Times New Roman" w:hAnsi="Times New Roman" w:cs="Times New Roman"/>
          <w:b/>
          <w:color w:val="000000"/>
          <w:sz w:val="28"/>
          <w:szCs w:val="28"/>
          <w:lang w:val="kk-KZ" w:eastAsia="ru-RU"/>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w:t>
      </w:r>
      <w:r w:rsidRPr="00531E0B">
        <w:rPr>
          <w:rFonts w:ascii="Times New Roman" w:eastAsia="Times New Roman" w:hAnsi="Times New Roman" w:cs="Times New Roman"/>
          <w:b/>
          <w:color w:val="000000"/>
          <w:sz w:val="28"/>
          <w:szCs w:val="28"/>
          <w:lang w:val="kk-KZ" w:eastAsia="ru-RU"/>
        </w:rPr>
        <w:br/>
        <w:t>2020 жылғы 19 маусымдағы № 281 бұйрығына өзгерістер енгізу туралы</w:t>
      </w:r>
    </w:p>
    <w:p w14:paraId="7C1C35E6" w14:textId="77777777" w:rsidR="00531E0B" w:rsidRPr="00531E0B" w:rsidRDefault="00531E0B" w:rsidP="00531E0B">
      <w:pPr>
        <w:overflowPunct w:val="0"/>
        <w:autoSpaceDE w:val="0"/>
        <w:autoSpaceDN w:val="0"/>
        <w:adjustRightInd w:val="0"/>
        <w:spacing w:after="0" w:line="240" w:lineRule="auto"/>
        <w:jc w:val="center"/>
        <w:rPr>
          <w:rFonts w:ascii="Times New Roman" w:eastAsia="Times New Roman" w:hAnsi="Times New Roman" w:cs="Times New Roman"/>
          <w:color w:val="000000"/>
          <w:sz w:val="28"/>
          <w:szCs w:val="28"/>
          <w:lang w:val="kk-KZ" w:eastAsia="ru-RU"/>
        </w:rPr>
      </w:pPr>
    </w:p>
    <w:p w14:paraId="614CB16A"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val="kk-KZ" w:eastAsia="ru-RU"/>
        </w:rPr>
      </w:pPr>
      <w:r w:rsidRPr="00531E0B">
        <w:rPr>
          <w:rFonts w:ascii="Times New Roman" w:eastAsia="Times New Roman" w:hAnsi="Times New Roman" w:cs="Times New Roman"/>
          <w:b/>
          <w:color w:val="000000"/>
          <w:sz w:val="28"/>
          <w:szCs w:val="28"/>
          <w:lang w:val="kk-KZ" w:eastAsia="ru-RU"/>
        </w:rPr>
        <w:t>БҰЙЫРАМЫН:</w:t>
      </w:r>
    </w:p>
    <w:p w14:paraId="563F08E5" w14:textId="77777777" w:rsidR="00531E0B" w:rsidRPr="00531E0B" w:rsidRDefault="00531E0B" w:rsidP="00531E0B">
      <w:pPr>
        <w:numPr>
          <w:ilvl w:val="0"/>
          <w:numId w:val="2"/>
        </w:numPr>
        <w:tabs>
          <w:tab w:val="left" w:pos="1134"/>
        </w:tabs>
        <w:overflowPunct w:val="0"/>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w:t>
      </w:r>
      <w:r w:rsidRPr="00531E0B">
        <w:rPr>
          <w:rFonts w:ascii="Times New Roman" w:eastAsia="Times New Roman" w:hAnsi="Times New Roman" w:cs="Times New Roman"/>
          <w:color w:val="000000"/>
          <w:sz w:val="28"/>
          <w:szCs w:val="28"/>
          <w:shd w:val="clear" w:color="auto" w:fill="FFFFFF"/>
          <w:lang w:val="kk-KZ" w:eastAsia="ru-RU"/>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2020 жылғы </w:t>
      </w:r>
      <w:r w:rsidRPr="00531E0B">
        <w:rPr>
          <w:rFonts w:ascii="Times New Roman" w:eastAsia="Times New Roman" w:hAnsi="Times New Roman" w:cs="Times New Roman"/>
          <w:color w:val="000000"/>
          <w:sz w:val="28"/>
          <w:szCs w:val="28"/>
          <w:shd w:val="clear" w:color="auto" w:fill="FFFFFF"/>
          <w:lang w:val="kk-KZ" w:eastAsia="ru-RU"/>
        </w:rPr>
        <w:br/>
        <w:t>19 маусымдағы № 281 бұйрығына (Нормативтік құқықтық актілерді мемлекеттік тіркеу тізілімінде</w:t>
      </w:r>
      <w:r w:rsidRPr="00531E0B">
        <w:rPr>
          <w:rFonts w:ascii="Times New Roman" w:eastAsia="Times New Roman" w:hAnsi="Times New Roman" w:cs="Times New Roman"/>
          <w:color w:val="000000"/>
          <w:sz w:val="28"/>
          <w:szCs w:val="28"/>
          <w:lang w:val="kk-KZ" w:eastAsia="ru-RU"/>
        </w:rPr>
        <w:t xml:space="preserve"> </w:t>
      </w:r>
      <w:r w:rsidRPr="00531E0B">
        <w:rPr>
          <w:rFonts w:ascii="Times New Roman" w:eastAsia="Times New Roman" w:hAnsi="Times New Roman" w:cs="Times New Roman"/>
          <w:color w:val="000000"/>
          <w:sz w:val="28"/>
          <w:szCs w:val="28"/>
          <w:shd w:val="clear" w:color="auto" w:fill="FFFFFF"/>
          <w:lang w:val="kk-KZ" w:eastAsia="ru-RU"/>
        </w:rPr>
        <w:t>№ 20989 болып тіркелген) мынадай өзгерістер енгізілсін</w:t>
      </w:r>
      <w:r w:rsidRPr="00531E0B">
        <w:rPr>
          <w:rFonts w:ascii="Times New Roman" w:eastAsia="Times New Roman" w:hAnsi="Times New Roman" w:cs="Times New Roman"/>
          <w:color w:val="000000"/>
          <w:sz w:val="28"/>
          <w:szCs w:val="28"/>
          <w:lang w:val="kk-KZ" w:eastAsia="ru-RU"/>
        </w:rPr>
        <w:t>:</w:t>
      </w:r>
    </w:p>
    <w:p w14:paraId="4B452DC8" w14:textId="77777777" w:rsidR="00531E0B" w:rsidRPr="00531E0B" w:rsidRDefault="00531E0B" w:rsidP="00531E0B">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бұйрықтың кіріспесі мынадай редакцияда жазылсын:</w:t>
      </w:r>
    </w:p>
    <w:p w14:paraId="37FA1D69"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 xml:space="preserve">«Мемлекеттік және әлеуметтік жауапкершілігі бар көрсетілетін қызметтер туралы» Қазақстан Республикасының Заңы 10-бабының 1) тармақшасына сәйкес </w:t>
      </w:r>
      <w:r w:rsidRPr="00531E0B">
        <w:rPr>
          <w:rFonts w:ascii="Times New Roman" w:eastAsia="Times New Roman" w:hAnsi="Times New Roman" w:cs="Times New Roman"/>
          <w:b/>
          <w:color w:val="000000"/>
          <w:sz w:val="28"/>
          <w:szCs w:val="28"/>
          <w:lang w:val="kk-KZ" w:eastAsia="ru-RU"/>
        </w:rPr>
        <w:t>БҰЙЫРАМЫН:</w:t>
      </w:r>
      <w:r w:rsidRPr="00531E0B">
        <w:rPr>
          <w:rFonts w:ascii="Times New Roman" w:eastAsia="Times New Roman" w:hAnsi="Times New Roman" w:cs="Times New Roman"/>
          <w:color w:val="000000"/>
          <w:sz w:val="28"/>
          <w:szCs w:val="28"/>
          <w:lang w:val="kk-KZ" w:eastAsia="ru-RU"/>
        </w:rPr>
        <w:t>»</w:t>
      </w:r>
      <w:r w:rsidRPr="00531E0B">
        <w:rPr>
          <w:rFonts w:ascii="Times New Roman" w:eastAsia="Times New Roman" w:hAnsi="Times New Roman" w:cs="Times New Roman"/>
          <w:bCs/>
          <w:color w:val="000000"/>
          <w:sz w:val="28"/>
          <w:szCs w:val="28"/>
          <w:lang w:val="kk-KZ" w:eastAsia="ru-RU"/>
        </w:rPr>
        <w:t xml:space="preserve">; </w:t>
      </w:r>
    </w:p>
    <w:p w14:paraId="11471120" w14:textId="77777777" w:rsidR="00531E0B" w:rsidRPr="00531E0B" w:rsidRDefault="00531E0B" w:rsidP="00531E0B">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көрсетілген бұйрықпен бекітілген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қағидаларында:</w:t>
      </w:r>
    </w:p>
    <w:p w14:paraId="6E68B324" w14:textId="77777777" w:rsidR="00531E0B" w:rsidRPr="00531E0B" w:rsidRDefault="00531E0B" w:rsidP="00531E0B">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1-тармақтың бірінші бөлігі мынадай редакцияда жазылсын:</w:t>
      </w:r>
    </w:p>
    <w:p w14:paraId="41AD66F6"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 xml:space="preserve">«1. Осы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sidRPr="00531E0B">
        <w:rPr>
          <w:rFonts w:ascii="Times New Roman" w:eastAsia="Times New Roman" w:hAnsi="Times New Roman" w:cs="Times New Roman"/>
          <w:color w:val="000000"/>
          <w:sz w:val="28"/>
          <w:szCs w:val="28"/>
          <w:lang w:val="kk-KZ" w:eastAsia="ru-RU"/>
        </w:rPr>
        <w:br/>
        <w:t>10-бабының 1) тармақшасына сәйкес әзірленді және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тәртібін айқындайды.»;</w:t>
      </w:r>
    </w:p>
    <w:p w14:paraId="3453C103"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531E0B">
        <w:rPr>
          <w:rFonts w:ascii="Times New Roman" w:eastAsia="Times New Roman" w:hAnsi="Times New Roman" w:cs="Times New Roman"/>
          <w:sz w:val="28"/>
          <w:szCs w:val="28"/>
          <w:lang w:val="kk-KZ" w:eastAsia="ru-RU"/>
        </w:rPr>
        <w:t>5-тармақ мынадай редакцияда жазылсын:</w:t>
      </w:r>
    </w:p>
    <w:p w14:paraId="0C205B2C"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 xml:space="preserve">«Қызмет көрсету процесінің сипаттамасын, нысанын, мазмұнын және нәтижесін қамтитын мемлекеттік қызметті көрсетуге қойылатын негізгі талаптардың тізбесі, сондай-ақ мемлекеттік қызмет көрсету ерекшелігі ескерілген </w:t>
      </w:r>
      <w:r w:rsidRPr="00531E0B">
        <w:rPr>
          <w:rFonts w:ascii="Times New Roman" w:eastAsia="Times New Roman" w:hAnsi="Times New Roman" w:cs="Times New Roman"/>
          <w:sz w:val="28"/>
          <w:szCs w:val="28"/>
          <w:shd w:val="clear" w:color="auto" w:fill="FFFFFF"/>
          <w:lang w:val="kk-KZ" w:eastAsia="ru-RU"/>
        </w:rPr>
        <w:lastRenderedPageBreak/>
        <w:t>өзге де мәліметтер осы Қағидаларға 2-қосымшаға сәйкес мемлекеттік көрсетілетін қызметке қойылатын негізгі талаптардың тізбесінде келтірілген.</w:t>
      </w:r>
    </w:p>
    <w:p w14:paraId="50565A9C"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 xml:space="preserve">Құжаттарды Мемлекеттік корпорация арқылы қабылдаған кезде көрсетілетін қызметті алушыға тиісті құжаттардың қабылданғаны туралы қолхат беріледі. </w:t>
      </w:r>
    </w:p>
    <w:p w14:paraId="1BDEF248"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Мемлекеттік корпорация қызметкері жеке басын куәландыратын құжат туралы мәліметтерді (көрсетілетін қызметті алушыны сәйкестендіру үшін) «цифрлық үкімет» шлюзі арқылы тиісті мемлекеттік цифрлық жүйеден алады.»;</w:t>
      </w:r>
    </w:p>
    <w:p w14:paraId="5301854E"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7 және 8-тармақтар мынадай редакцияда жазылсын:</w:t>
      </w:r>
    </w:p>
    <w:p w14:paraId="7C63D04F"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«7.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жүзеге асырады.</w:t>
      </w:r>
    </w:p>
    <w:p w14:paraId="1C3B51C6"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Көрсетілетін қызметті алушыға мемлекеттік қызмет көрсету нәтижесін беру жеке басын куәландыратын не нотариалды куәландырылған сенімхат бойынша оның өкілінің құжатын көрсеткен кезде Мемлекеттік корпорация арқылы жүзеге асырылады.</w:t>
      </w:r>
    </w:p>
    <w:p w14:paraId="2ABCE223"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 xml:space="preserve">Көрсетілетін қызметті алушы ұсынған өтініште және (немесе) құжаттарда қате немесе дәлсіздік анықталғанда, олар нысаны мен мазмұны бойынша қойылатын талаптарға сәйкес келмегенде, көрсетілетін қызметті алушы мемлекеттік көрсетілетін қызметке қойылатын негізгі талаптар тізбесінің </w:t>
      </w:r>
      <w:r w:rsidRPr="00531E0B">
        <w:rPr>
          <w:rFonts w:ascii="Times New Roman" w:eastAsia="Times New Roman" w:hAnsi="Times New Roman" w:cs="Times New Roman"/>
          <w:sz w:val="28"/>
          <w:szCs w:val="28"/>
          <w:shd w:val="clear" w:color="auto" w:fill="FFFFFF"/>
          <w:lang w:val="kk-KZ" w:eastAsia="ru-RU"/>
        </w:rPr>
        <w:br/>
        <w:t xml:space="preserve">10-тармағына сәйкес құжаттар топтамасын толық ұсынбағанда, көрсетілетін қызметті беруші өтінішті цифрлық күту парағы арқылы қабылдайды. </w:t>
      </w:r>
    </w:p>
    <w:p w14:paraId="2B3C1DF3"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Көрсетілетін қызметті алушы ұсынған құжаттар (оның ішінде түпнұсқасы) Мемлекеттік корпорация оларды сақтауға қабылдамай, көрсетілетін қызметті алушыға қайтарылуға тиіс.</w:t>
      </w:r>
    </w:p>
    <w:p w14:paraId="3C55C6D3"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Бұл ретте көрсетілетін қызметті беруші мемлекеттік қызмет көрсету мерзімін 5 (бес) жұмыс күніне тоқтата тұрады және көрсетілетін қызметті алушыға анықталған кемшіліктерді жою қажеттілігі туралы хабарлама жібереді.</w:t>
      </w:r>
    </w:p>
    <w:p w14:paraId="41B9546F"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 xml:space="preserve">Кемшіліктер жойылған жағдайда мемлекеттік көрсетілетін қызметті алуға өтінішті және (немесе) құжаттарды қабылдау күні көрсетілетін қызметті алушының алғашқы жүгінген күні болып есептеледі. </w:t>
      </w:r>
    </w:p>
    <w:p w14:paraId="7DE9009C"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Мемлекеттік қызмет көрсету мерзімінің өтуі анықталған кемшіліктер жойылған сәттен бастап қайта басталады.</w:t>
      </w:r>
    </w:p>
    <w:p w14:paraId="6EC95C27"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Анықталған кемшіліктер жойылмағанда, мемлекеттік қызмет көрсетуді тоқтата тұру мерзімі өткеннен кейін көрсетілетін қызметті беруші мемлекеттік қызметті көрсетуден бас тартады.</w:t>
      </w:r>
    </w:p>
    <w:p w14:paraId="3DE12B32"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Мемлекеттік қызметті көрсетуден бас тарту мемлекеттік көрсетілетін қызметке қойылатын негізгі талаптар тізбесінің 11-тармағына сәйкес жүзеге асырылады. Мемлекеттік қызметті көрсетуден бас тартқанда көрсетілетін қызметті алушымен тыңдау жүргізілмейді.</w:t>
      </w:r>
    </w:p>
    <w:p w14:paraId="0242EDB7"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531E0B">
        <w:rPr>
          <w:rFonts w:ascii="Times New Roman" w:eastAsia="Times New Roman" w:hAnsi="Times New Roman" w:cs="Times New Roman"/>
          <w:sz w:val="28"/>
          <w:szCs w:val="28"/>
          <w:shd w:val="clear" w:color="auto" w:fill="FFFFFF"/>
          <w:lang w:val="kk-KZ" w:eastAsia="ru-RU"/>
        </w:rPr>
        <w:t xml:space="preserve">8. Көрсетілетін қызметті беруші Заңның 5-бабы 2-тармағының </w:t>
      </w:r>
      <w:r w:rsidRPr="00531E0B">
        <w:rPr>
          <w:rFonts w:ascii="Times New Roman" w:eastAsia="Times New Roman" w:hAnsi="Times New Roman" w:cs="Times New Roman"/>
          <w:sz w:val="28"/>
          <w:szCs w:val="28"/>
          <w:shd w:val="clear" w:color="auto" w:fill="FFFFFF"/>
          <w:lang w:val="kk-KZ" w:eastAsia="ru-RU"/>
        </w:rPr>
        <w:br/>
        <w:t xml:space="preserve">11) тармақшасына сәйкес цифрландыру саласындағы уәкілетті орган белгілеген тәртіппен </w:t>
      </w:r>
      <w:r w:rsidRPr="00531E0B">
        <w:rPr>
          <w:rFonts w:ascii="Times New Roman" w:eastAsia="Times New Roman" w:hAnsi="Times New Roman" w:cs="Times New Roman"/>
          <w:bCs/>
          <w:iCs/>
          <w:sz w:val="28"/>
          <w:szCs w:val="28"/>
          <w:lang w:val="kk-KZ" w:eastAsia="ru-RU"/>
        </w:rPr>
        <w:t>мемлекеттік немесе әлеуметтік жауапкершілігі бар қызмет</w:t>
      </w:r>
      <w:r w:rsidRPr="00531E0B">
        <w:rPr>
          <w:rFonts w:ascii="Times New Roman" w:eastAsia="Times New Roman" w:hAnsi="Times New Roman" w:cs="Times New Roman"/>
          <w:sz w:val="28"/>
          <w:szCs w:val="28"/>
          <w:shd w:val="clear" w:color="auto" w:fill="FFFFFF"/>
          <w:lang w:val="kk-KZ" w:eastAsia="ru-RU"/>
        </w:rPr>
        <w:t xml:space="preserve"> көрсету кезеңі туралы деректерді </w:t>
      </w:r>
      <w:r w:rsidRPr="00531E0B">
        <w:rPr>
          <w:rFonts w:ascii="Times New Roman" w:eastAsia="Times New Roman" w:hAnsi="Times New Roman" w:cs="Times New Roman"/>
          <w:bCs/>
          <w:iCs/>
          <w:sz w:val="28"/>
          <w:szCs w:val="28"/>
          <w:lang w:val="kk-KZ" w:eastAsia="ru-RU"/>
        </w:rPr>
        <w:t>мемлекеттік немесе әлеуметтік жауапкершілігі бар қызмет</w:t>
      </w:r>
      <w:r w:rsidRPr="00531E0B">
        <w:rPr>
          <w:rFonts w:ascii="Times New Roman" w:eastAsia="Times New Roman" w:hAnsi="Times New Roman" w:cs="Times New Roman"/>
          <w:sz w:val="28"/>
          <w:szCs w:val="28"/>
          <w:shd w:val="clear" w:color="auto" w:fill="FFFFFF"/>
          <w:lang w:val="kk-KZ" w:eastAsia="ru-RU"/>
        </w:rPr>
        <w:t xml:space="preserve"> көрсетуді </w:t>
      </w:r>
      <w:r w:rsidRPr="00531E0B">
        <w:rPr>
          <w:rFonts w:ascii="Times New Roman" w:eastAsia="Times New Roman" w:hAnsi="Times New Roman" w:cs="Times New Roman"/>
          <w:color w:val="000000"/>
          <w:sz w:val="28"/>
          <w:szCs w:val="28"/>
          <w:shd w:val="clear" w:color="auto" w:fill="FFFFFF"/>
          <w:lang w:val="kk-KZ" w:eastAsia="ru-RU"/>
        </w:rPr>
        <w:t>мониторингтеудің цифрлық жүйесіне енгізуді қамтамасыз етеді.»;</w:t>
      </w:r>
    </w:p>
    <w:p w14:paraId="5CA64312"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11-тармақтың бесінші бөлігі мынадай редакцияда жазылсын:</w:t>
      </w:r>
    </w:p>
    <w:p w14:paraId="7167EF37"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shd w:val="clear" w:color="auto" w:fill="FFFFFF"/>
          <w:lang w:val="kk-KZ" w:eastAsia="ru-RU"/>
        </w:rPr>
        <w:t xml:space="preserve">«Көрсетілетін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w:t>
      </w:r>
      <w:r w:rsidRPr="00531E0B">
        <w:rPr>
          <w:rFonts w:ascii="Times New Roman" w:eastAsia="Times New Roman" w:hAnsi="Times New Roman" w:cs="Times New Roman"/>
          <w:color w:val="000000"/>
          <w:sz w:val="28"/>
          <w:szCs w:val="28"/>
          <w:shd w:val="clear" w:color="auto" w:fill="FFFFFF"/>
          <w:lang w:val="kk-KZ" w:eastAsia="ru-RU"/>
        </w:rPr>
        <w:lastRenderedPageBreak/>
        <w:t>қызметтер туралы» Қазақстан Республикасының Заңы 25-бабының 2-тармағына сәйкес тіркелген күнінен бастап 5 (бес) жұмыс күні ішінде қаралуға тиіс.»;</w:t>
      </w:r>
    </w:p>
    <w:p w14:paraId="3B51147B" w14:textId="77777777" w:rsidR="00531E0B" w:rsidRPr="00531E0B" w:rsidRDefault="00531E0B" w:rsidP="00531E0B">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shd w:val="clear" w:color="auto" w:fill="FFFFFF"/>
          <w:lang w:val="kk-KZ" w:eastAsia="ru-RU"/>
        </w:rPr>
        <w:t>1-қосымша осы бұйрыққа 1-қосымшаға сәйкес жаңа редакцияда жазылсын;</w:t>
      </w:r>
    </w:p>
    <w:p w14:paraId="308B8422"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shd w:val="clear" w:color="auto" w:fill="FFFFFF"/>
          <w:lang w:val="kk-KZ" w:eastAsia="ru-RU"/>
        </w:rPr>
        <w:t>2-қосымша осы бұйрыққа 2-қосымшаға сәйкес жаңа редакцияда жазылсын</w:t>
      </w:r>
      <w:r w:rsidRPr="00531E0B">
        <w:rPr>
          <w:rFonts w:ascii="Times New Roman" w:eastAsia="Times New Roman" w:hAnsi="Times New Roman" w:cs="Times New Roman"/>
          <w:color w:val="000000"/>
          <w:sz w:val="28"/>
          <w:szCs w:val="28"/>
          <w:lang w:val="kk-KZ" w:eastAsia="ru-RU"/>
        </w:rPr>
        <w:t>;</w:t>
      </w:r>
    </w:p>
    <w:p w14:paraId="7358D0D5" w14:textId="77777777" w:rsidR="00531E0B" w:rsidRPr="00531E0B" w:rsidRDefault="00531E0B" w:rsidP="00531E0B">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shd w:val="clear" w:color="auto" w:fill="FFFFFF"/>
          <w:lang w:val="kk-KZ" w:eastAsia="ru-RU"/>
        </w:rPr>
        <w:t>3-қосымша осы бұйрыққа 3-қосымшаға сәйкес жаңа редакцияда жазылсын</w:t>
      </w:r>
      <w:r w:rsidRPr="00531E0B">
        <w:rPr>
          <w:rFonts w:ascii="Times New Roman" w:eastAsia="Times New Roman" w:hAnsi="Times New Roman" w:cs="Times New Roman"/>
          <w:color w:val="000000"/>
          <w:sz w:val="28"/>
          <w:szCs w:val="28"/>
          <w:lang w:val="kk-KZ" w:eastAsia="ru-RU"/>
        </w:rPr>
        <w:t>.</w:t>
      </w:r>
    </w:p>
    <w:p w14:paraId="31507C55" w14:textId="77777777" w:rsidR="00531E0B" w:rsidRPr="00531E0B" w:rsidRDefault="00531E0B" w:rsidP="00531E0B">
      <w:pPr>
        <w:tabs>
          <w:tab w:val="left" w:pos="851"/>
          <w:tab w:val="left" w:pos="1134"/>
        </w:tabs>
        <w:overflowPunct w:val="0"/>
        <w:autoSpaceDE w:val="0"/>
        <w:autoSpaceDN w:val="0"/>
        <w:adjustRightInd w:val="0"/>
        <w:spacing w:after="0" w:line="240" w:lineRule="auto"/>
        <w:ind w:right="-2"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2.</w:t>
      </w:r>
      <w:r w:rsidRPr="00531E0B">
        <w:rPr>
          <w:rFonts w:ascii="Times New Roman" w:eastAsia="Times New Roman" w:hAnsi="Times New Roman" w:cs="Times New Roman"/>
          <w:color w:val="000000"/>
          <w:sz w:val="28"/>
          <w:szCs w:val="28"/>
          <w:lang w:val="kk-KZ" w:eastAsia="ru-RU"/>
        </w:rPr>
        <w:tab/>
        <w:t>Қазақстан Республикасы Қорғаныс министрлігінің Орталық мұрағаты Қазақстан Республикасының заңнамасында белгіленген тәртіппен:</w:t>
      </w:r>
    </w:p>
    <w:p w14:paraId="77BE9394" w14:textId="77777777" w:rsidR="00531E0B" w:rsidRPr="00531E0B" w:rsidRDefault="00531E0B" w:rsidP="00531E0B">
      <w:pPr>
        <w:tabs>
          <w:tab w:val="left" w:pos="851"/>
          <w:tab w:val="left" w:pos="1134"/>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1)</w:t>
      </w:r>
      <w:r w:rsidRPr="00531E0B">
        <w:rPr>
          <w:rFonts w:ascii="Times New Roman" w:eastAsia="Times New Roman" w:hAnsi="Times New Roman" w:cs="Times New Roman"/>
          <w:color w:val="000000"/>
          <w:sz w:val="28"/>
          <w:szCs w:val="28"/>
          <w:lang w:val="kk-KZ" w:eastAsia="ru-RU"/>
        </w:rPr>
        <w:tab/>
        <w:t>осы бұйрықты Қазақстан Республикасының Әділет министрлігінде мемлекеттік тіркеуді;</w:t>
      </w:r>
    </w:p>
    <w:p w14:paraId="653098A3" w14:textId="77777777" w:rsidR="00531E0B" w:rsidRPr="00531E0B" w:rsidRDefault="00531E0B" w:rsidP="00531E0B">
      <w:pPr>
        <w:tabs>
          <w:tab w:val="left" w:pos="851"/>
          <w:tab w:val="left" w:pos="1134"/>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2)</w:t>
      </w:r>
      <w:r w:rsidRPr="00531E0B">
        <w:rPr>
          <w:rFonts w:ascii="Times New Roman" w:eastAsia="Times New Roman" w:hAnsi="Times New Roman" w:cs="Times New Roman"/>
          <w:color w:val="000000"/>
          <w:sz w:val="28"/>
          <w:szCs w:val="28"/>
          <w:lang w:val="kk-KZ" w:eastAsia="ru-RU"/>
        </w:rPr>
        <w:tab/>
        <w:t>осы бұйрықты Қазақстан Республикасы Қорғаныс министрлігінің интернет-ресурсына орналастыруды;</w:t>
      </w:r>
    </w:p>
    <w:p w14:paraId="145C996E" w14:textId="77777777" w:rsidR="00531E0B" w:rsidRPr="00531E0B" w:rsidRDefault="00531E0B" w:rsidP="00531E0B">
      <w:pPr>
        <w:tabs>
          <w:tab w:val="left" w:pos="851"/>
          <w:tab w:val="left" w:pos="1134"/>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3)</w:t>
      </w:r>
      <w:r w:rsidRPr="00531E0B">
        <w:rPr>
          <w:rFonts w:ascii="Times New Roman" w:eastAsia="Times New Roman" w:hAnsi="Times New Roman" w:cs="Times New Roman"/>
          <w:color w:val="000000"/>
          <w:sz w:val="28"/>
          <w:szCs w:val="28"/>
          <w:lang w:val="kk-KZ" w:eastAsia="ru-RU"/>
        </w:rPr>
        <w:tab/>
        <w:t>алғашқы ресми жарияланған күнінен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p w14:paraId="3F76E03C" w14:textId="77777777" w:rsidR="00531E0B" w:rsidRPr="00531E0B" w:rsidRDefault="00531E0B" w:rsidP="00531E0B">
      <w:pPr>
        <w:tabs>
          <w:tab w:val="left" w:pos="851"/>
          <w:tab w:val="left" w:pos="993"/>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3.</w:t>
      </w:r>
      <w:r w:rsidRPr="00531E0B">
        <w:rPr>
          <w:rFonts w:ascii="Times New Roman" w:eastAsia="Times New Roman" w:hAnsi="Times New Roman" w:cs="Times New Roman"/>
          <w:color w:val="000000"/>
          <w:sz w:val="28"/>
          <w:szCs w:val="28"/>
          <w:lang w:val="kk-KZ" w:eastAsia="ru-RU"/>
        </w:rPr>
        <w:tab/>
        <w:t>Осы бұйрықтың орындалуын бақылау Қазақстан Республикасы Қорғаныс министрлігі аппаратының  басшысына жүктелсін.</w:t>
      </w:r>
    </w:p>
    <w:p w14:paraId="4E853E61" w14:textId="77777777" w:rsidR="00531E0B" w:rsidRPr="00531E0B" w:rsidRDefault="00531E0B" w:rsidP="00531E0B">
      <w:pPr>
        <w:tabs>
          <w:tab w:val="left" w:pos="851"/>
          <w:tab w:val="left" w:pos="993"/>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4.</w:t>
      </w:r>
      <w:r w:rsidRPr="00531E0B">
        <w:rPr>
          <w:rFonts w:ascii="Times New Roman" w:eastAsia="Times New Roman" w:hAnsi="Times New Roman" w:cs="Times New Roman"/>
          <w:color w:val="000000"/>
          <w:sz w:val="28"/>
          <w:szCs w:val="28"/>
          <w:lang w:val="kk-KZ" w:eastAsia="ru-RU"/>
        </w:rPr>
        <w:tab/>
        <w:t>Осы бұйрық мүдделі лауазымды адамдарға және құрылымдық бөлімшелерге жеткізілсін.</w:t>
      </w:r>
    </w:p>
    <w:p w14:paraId="68B6EE3F" w14:textId="77777777" w:rsidR="005B1E86" w:rsidRPr="00403BA4" w:rsidRDefault="00531E0B" w:rsidP="00531E0B">
      <w:pPr>
        <w:tabs>
          <w:tab w:val="left" w:pos="851"/>
          <w:tab w:val="left" w:pos="993"/>
          <w:tab w:val="left" w:pos="1276"/>
        </w:tabs>
        <w:overflowPunct w:val="0"/>
        <w:autoSpaceDE w:val="0"/>
        <w:autoSpaceDN w:val="0"/>
        <w:adjustRightInd w:val="0"/>
        <w:spacing w:after="0" w:line="240" w:lineRule="auto"/>
        <w:ind w:right="-144" w:firstLine="709"/>
        <w:jc w:val="both"/>
        <w:rPr>
          <w:rFonts w:ascii="Times New Roman" w:eastAsia="Times New Roman" w:hAnsi="Times New Roman" w:cs="Times New Roman"/>
          <w:color w:val="000000"/>
          <w:sz w:val="28"/>
          <w:szCs w:val="28"/>
          <w:lang w:val="kk-KZ" w:eastAsia="ru-RU"/>
        </w:rPr>
      </w:pPr>
      <w:r w:rsidRPr="00531E0B">
        <w:rPr>
          <w:rFonts w:ascii="Times New Roman" w:eastAsia="Times New Roman" w:hAnsi="Times New Roman" w:cs="Times New Roman"/>
          <w:color w:val="000000"/>
          <w:sz w:val="28"/>
          <w:szCs w:val="28"/>
          <w:lang w:val="kk-KZ" w:eastAsia="ru-RU"/>
        </w:rPr>
        <w:t>5.</w:t>
      </w:r>
      <w:r w:rsidRPr="00531E0B">
        <w:rPr>
          <w:rFonts w:ascii="Times New Roman" w:eastAsia="Times New Roman" w:hAnsi="Times New Roman" w:cs="Times New Roman"/>
          <w:color w:val="000000"/>
          <w:sz w:val="28"/>
          <w:szCs w:val="28"/>
          <w:lang w:val="kk-KZ" w:eastAsia="ru-RU"/>
        </w:rPr>
        <w:tab/>
      </w:r>
      <w:r w:rsidRPr="00531E0B">
        <w:rPr>
          <w:rFonts w:ascii="Times New Roman" w:eastAsia="Times New Roman" w:hAnsi="Times New Roman" w:cs="Times New Roman"/>
          <w:sz w:val="28"/>
          <w:szCs w:val="28"/>
          <w:lang w:val="kk-KZ" w:eastAsia="ru-RU"/>
        </w:rPr>
        <w:t>Осы бұйрық алғашқы ресми жарияланған күнінен кейін күнтізбелік он күн өткен соң қолданысқа енгізіледі</w:t>
      </w:r>
      <w:r w:rsidR="005B1E86" w:rsidRPr="00B45AAC">
        <w:rPr>
          <w:rFonts w:ascii="Times New Roman" w:eastAsia="Times New Roman" w:hAnsi="Times New Roman" w:cs="Times New Roman"/>
          <w:sz w:val="28"/>
          <w:szCs w:val="28"/>
          <w:lang w:val="kk-KZ" w:eastAsia="ru-RU"/>
        </w:rPr>
        <w:t xml:space="preserve">. </w:t>
      </w:r>
    </w:p>
    <w:p w14:paraId="4CDECD03" w14:textId="77777777" w:rsidR="005B1E86" w:rsidRPr="00B45AAC" w:rsidRDefault="005B1E86" w:rsidP="002B50E8">
      <w:pPr>
        <w:overflowPunct w:val="0"/>
        <w:autoSpaceDE w:val="0"/>
        <w:autoSpaceDN w:val="0"/>
        <w:adjustRightInd w:val="0"/>
        <w:spacing w:after="0" w:line="240" w:lineRule="auto"/>
        <w:rPr>
          <w:rFonts w:ascii="Times New Roman" w:eastAsia="Times New Roman" w:hAnsi="Times New Roman" w:cs="Times New Roman"/>
          <w:color w:val="000000" w:themeColor="text1"/>
          <w:sz w:val="28"/>
          <w:szCs w:val="28"/>
          <w:lang w:val="kk-KZ" w:eastAsia="ru-RU"/>
        </w:rPr>
      </w:pPr>
    </w:p>
    <w:p w14:paraId="1A6BDC09" w14:textId="77777777" w:rsidR="005B1E86" w:rsidRPr="00B45AAC" w:rsidRDefault="005B1E86" w:rsidP="002B50E8">
      <w:pPr>
        <w:overflowPunct w:val="0"/>
        <w:autoSpaceDE w:val="0"/>
        <w:autoSpaceDN w:val="0"/>
        <w:adjustRightInd w:val="0"/>
        <w:spacing w:after="0" w:line="240" w:lineRule="auto"/>
        <w:rPr>
          <w:rFonts w:ascii="Times New Roman" w:eastAsia="Times New Roman" w:hAnsi="Times New Roman" w:cs="Times New Roman"/>
          <w:color w:val="000000" w:themeColor="text1"/>
          <w:sz w:val="28"/>
          <w:szCs w:val="28"/>
          <w:lang w:val="kk-KZ" w:eastAsia="ru-RU"/>
        </w:rPr>
      </w:pPr>
    </w:p>
    <w:p w14:paraId="36E506FC" w14:textId="77777777" w:rsidR="005B1E86" w:rsidRPr="00B45AAC" w:rsidRDefault="005B1E86" w:rsidP="002B50E8">
      <w:pPr>
        <w:overflowPunct w:val="0"/>
        <w:autoSpaceDE w:val="0"/>
        <w:autoSpaceDN w:val="0"/>
        <w:adjustRightInd w:val="0"/>
        <w:spacing w:after="0" w:line="240" w:lineRule="auto"/>
        <w:ind w:firstLine="709"/>
        <w:rPr>
          <w:rFonts w:ascii="Times New Roman" w:eastAsia="Times New Roman" w:hAnsi="Times New Roman" w:cs="Times New Roman"/>
          <w:b/>
          <w:color w:val="000000" w:themeColor="text1"/>
          <w:sz w:val="28"/>
          <w:szCs w:val="28"/>
          <w:lang w:val="kk-KZ" w:eastAsia="ru-RU"/>
        </w:rPr>
      </w:pPr>
      <w:r w:rsidRPr="00B45AAC">
        <w:rPr>
          <w:rFonts w:ascii="Times New Roman" w:eastAsia="Times New Roman" w:hAnsi="Times New Roman" w:cs="Times New Roman"/>
          <w:b/>
          <w:color w:val="000000" w:themeColor="text1"/>
          <w:sz w:val="28"/>
          <w:szCs w:val="28"/>
          <w:lang w:val="kk-KZ" w:eastAsia="ru-RU"/>
        </w:rPr>
        <w:t>Қазақстан Республикасының</w:t>
      </w:r>
    </w:p>
    <w:p w14:paraId="0B49B07D" w14:textId="77777777" w:rsidR="005B1E86" w:rsidRDefault="005B1E86" w:rsidP="00947713">
      <w:pPr>
        <w:overflowPunct w:val="0"/>
        <w:autoSpaceDE w:val="0"/>
        <w:autoSpaceDN w:val="0"/>
        <w:adjustRightInd w:val="0"/>
        <w:spacing w:after="0" w:line="240" w:lineRule="auto"/>
        <w:ind w:firstLine="709"/>
        <w:rPr>
          <w:rFonts w:ascii="Times New Roman" w:eastAsia="Times New Roman" w:hAnsi="Times New Roman" w:cs="Times New Roman"/>
          <w:b/>
          <w:color w:val="000000" w:themeColor="text1"/>
          <w:sz w:val="28"/>
          <w:szCs w:val="28"/>
          <w:lang w:val="kk-KZ" w:eastAsia="ru-RU"/>
        </w:rPr>
      </w:pPr>
      <w:r w:rsidRPr="00B45AAC">
        <w:rPr>
          <w:rFonts w:ascii="Times New Roman" w:eastAsia="Times New Roman" w:hAnsi="Times New Roman" w:cs="Times New Roman"/>
          <w:b/>
          <w:color w:val="000000" w:themeColor="text1"/>
          <w:sz w:val="28"/>
          <w:szCs w:val="28"/>
          <w:lang w:val="kk-KZ" w:eastAsia="ru-RU"/>
        </w:rPr>
        <w:t>Қорғаныс министрі</w:t>
      </w:r>
      <w:r w:rsidR="00947713">
        <w:rPr>
          <w:rFonts w:ascii="Times New Roman" w:eastAsia="Times New Roman" w:hAnsi="Times New Roman" w:cs="Times New Roman"/>
          <w:b/>
          <w:color w:val="000000" w:themeColor="text1"/>
          <w:sz w:val="28"/>
          <w:szCs w:val="28"/>
          <w:lang w:val="kk-KZ" w:eastAsia="ru-RU"/>
        </w:rPr>
        <w:t>нің міндетін атқарушы</w:t>
      </w:r>
      <w:r w:rsidRPr="00B45AAC">
        <w:rPr>
          <w:rFonts w:ascii="Times New Roman" w:eastAsia="Times New Roman" w:hAnsi="Times New Roman" w:cs="Times New Roman"/>
          <w:b/>
          <w:color w:val="000000" w:themeColor="text1"/>
          <w:sz w:val="28"/>
          <w:szCs w:val="28"/>
          <w:lang w:val="kk-KZ" w:eastAsia="ru-RU"/>
        </w:rPr>
        <w:t xml:space="preserve"> </w:t>
      </w:r>
    </w:p>
    <w:p w14:paraId="25047511" w14:textId="77777777" w:rsidR="00947713" w:rsidRPr="00947713" w:rsidRDefault="00947713" w:rsidP="00947713">
      <w:pPr>
        <w:overflowPunct w:val="0"/>
        <w:autoSpaceDE w:val="0"/>
        <w:autoSpaceDN w:val="0"/>
        <w:adjustRightInd w:val="0"/>
        <w:spacing w:after="0" w:line="240" w:lineRule="auto"/>
        <w:ind w:firstLine="709"/>
        <w:rPr>
          <w:rFonts w:ascii="Times New Roman" w:eastAsia="Times New Roman" w:hAnsi="Times New Roman" w:cs="Times New Roman"/>
          <w:b/>
          <w:color w:val="000000" w:themeColor="text1"/>
          <w:sz w:val="28"/>
          <w:szCs w:val="28"/>
          <w:lang w:val="kk-KZ" w:eastAsia="ru-RU"/>
        </w:rPr>
      </w:pPr>
    </w:p>
    <w:p w14:paraId="370BD5DB" w14:textId="77777777" w:rsidR="005B1E86" w:rsidRPr="00B45AAC" w:rsidRDefault="005B1E86" w:rsidP="002B50E8">
      <w:pPr>
        <w:tabs>
          <w:tab w:val="left" w:pos="993"/>
        </w:tabs>
        <w:overflowPunct w:val="0"/>
        <w:autoSpaceDE w:val="0"/>
        <w:autoSpaceDN w:val="0"/>
        <w:adjustRightInd w:val="0"/>
        <w:spacing w:after="0" w:line="240" w:lineRule="auto"/>
        <w:ind w:firstLine="709"/>
        <w:rPr>
          <w:rFonts w:ascii="Times New Roman" w:eastAsia="Times New Roman" w:hAnsi="Times New Roman" w:cs="Times New Roman"/>
          <w:color w:val="000000" w:themeColor="text1"/>
          <w:sz w:val="28"/>
          <w:szCs w:val="28"/>
          <w:lang w:val="kk-KZ" w:eastAsia="ru-RU"/>
        </w:rPr>
      </w:pPr>
      <w:r w:rsidRPr="00B45AAC">
        <w:rPr>
          <w:rFonts w:ascii="Times New Roman" w:eastAsia="Times New Roman" w:hAnsi="Times New Roman" w:cs="Times New Roman"/>
          <w:b/>
          <w:iCs/>
          <w:color w:val="000000" w:themeColor="text1"/>
          <w:sz w:val="28"/>
          <w:szCs w:val="28"/>
          <w:lang w:val="kk-KZ" w:eastAsia="ru-RU"/>
        </w:rPr>
        <w:t>авиация генерал-лейтенанты</w:t>
      </w:r>
      <w:r w:rsidRPr="00B45AAC">
        <w:rPr>
          <w:rFonts w:ascii="Times New Roman" w:eastAsia="Times New Roman" w:hAnsi="Times New Roman" w:cs="Times New Roman"/>
          <w:b/>
          <w:color w:val="000000" w:themeColor="text1"/>
          <w:sz w:val="28"/>
          <w:szCs w:val="28"/>
          <w:lang w:val="kk-KZ" w:eastAsia="ru-RU"/>
        </w:rPr>
        <w:tab/>
      </w:r>
      <w:r w:rsidRPr="00B45AAC">
        <w:rPr>
          <w:rFonts w:ascii="Times New Roman" w:eastAsia="Times New Roman" w:hAnsi="Times New Roman" w:cs="Times New Roman"/>
          <w:b/>
          <w:color w:val="000000" w:themeColor="text1"/>
          <w:sz w:val="28"/>
          <w:szCs w:val="28"/>
          <w:lang w:val="kk-KZ" w:eastAsia="ru-RU"/>
        </w:rPr>
        <w:tab/>
      </w:r>
      <w:r w:rsidRPr="00B45AAC">
        <w:rPr>
          <w:rFonts w:ascii="Times New Roman" w:eastAsia="Times New Roman" w:hAnsi="Times New Roman" w:cs="Times New Roman"/>
          <w:b/>
          <w:color w:val="000000" w:themeColor="text1"/>
          <w:sz w:val="28"/>
          <w:szCs w:val="28"/>
          <w:lang w:val="kk-KZ" w:eastAsia="ru-RU"/>
        </w:rPr>
        <w:tab/>
      </w:r>
      <w:r w:rsidRPr="00B45AAC">
        <w:rPr>
          <w:rFonts w:ascii="Times New Roman" w:eastAsia="Times New Roman" w:hAnsi="Times New Roman" w:cs="Times New Roman"/>
          <w:b/>
          <w:color w:val="000000" w:themeColor="text1"/>
          <w:sz w:val="28"/>
          <w:szCs w:val="28"/>
          <w:lang w:val="kk-KZ" w:eastAsia="ru-RU"/>
        </w:rPr>
        <w:tab/>
      </w:r>
      <w:r>
        <w:rPr>
          <w:rFonts w:ascii="Times New Roman" w:eastAsia="Times New Roman" w:hAnsi="Times New Roman" w:cs="Times New Roman"/>
          <w:b/>
          <w:color w:val="000000" w:themeColor="text1"/>
          <w:sz w:val="28"/>
          <w:szCs w:val="28"/>
          <w:lang w:val="kk-KZ" w:eastAsia="ru-RU"/>
        </w:rPr>
        <w:tab/>
      </w:r>
      <w:r w:rsidRPr="00403BA4">
        <w:rPr>
          <w:rFonts w:ascii="Times New Roman" w:eastAsia="Times New Roman" w:hAnsi="Times New Roman" w:cs="Times New Roman"/>
          <w:b/>
          <w:color w:val="000000" w:themeColor="text1"/>
          <w:sz w:val="28"/>
          <w:szCs w:val="28"/>
          <w:lang w:val="kk-KZ" w:eastAsia="ru-RU"/>
        </w:rPr>
        <w:t>Д</w:t>
      </w:r>
      <w:r w:rsidRPr="00B45AAC">
        <w:rPr>
          <w:rFonts w:ascii="Times New Roman" w:eastAsia="Times New Roman" w:hAnsi="Times New Roman" w:cs="Times New Roman"/>
          <w:b/>
          <w:color w:val="000000" w:themeColor="text1"/>
          <w:sz w:val="28"/>
          <w:szCs w:val="28"/>
          <w:lang w:val="kk-KZ" w:eastAsia="ru-RU"/>
        </w:rPr>
        <w:t xml:space="preserve">. </w:t>
      </w:r>
      <w:r w:rsidRPr="00403BA4">
        <w:rPr>
          <w:rFonts w:ascii="Times New Roman" w:eastAsia="Times New Roman" w:hAnsi="Times New Roman" w:cs="Times New Roman"/>
          <w:b/>
          <w:color w:val="000000" w:themeColor="text1"/>
          <w:sz w:val="28"/>
          <w:szCs w:val="28"/>
          <w:lang w:val="kk-KZ" w:eastAsia="ru-RU"/>
        </w:rPr>
        <w:t>Қ</w:t>
      </w:r>
      <w:r w:rsidRPr="00B45AAC">
        <w:rPr>
          <w:rFonts w:ascii="Times New Roman" w:eastAsia="Times New Roman" w:hAnsi="Times New Roman" w:cs="Times New Roman"/>
          <w:b/>
          <w:color w:val="000000" w:themeColor="text1"/>
          <w:sz w:val="28"/>
          <w:szCs w:val="28"/>
          <w:lang w:val="kk-KZ" w:eastAsia="ru-RU"/>
        </w:rPr>
        <w:t>осанов</w:t>
      </w:r>
    </w:p>
    <w:sectPr w:rsidR="005B1E86" w:rsidRPr="00B45AAC" w:rsidSect="00531E0B">
      <w:headerReference w:type="default" r:id="rId8"/>
      <w:pgSz w:w="11906" w:h="16838"/>
      <w:pgMar w:top="567" w:right="709"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D963" w14:textId="77777777" w:rsidR="00A066F2" w:rsidRDefault="00A066F2">
      <w:pPr>
        <w:spacing w:after="0" w:line="240" w:lineRule="auto"/>
      </w:pPr>
      <w:r>
        <w:separator/>
      </w:r>
    </w:p>
  </w:endnote>
  <w:endnote w:type="continuationSeparator" w:id="0">
    <w:p w14:paraId="0DD3E2A5" w14:textId="77777777" w:rsidR="00A066F2" w:rsidRDefault="00A06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1AA4F" w14:textId="77777777" w:rsidR="00A066F2" w:rsidRDefault="00A066F2">
      <w:pPr>
        <w:spacing w:after="0" w:line="240" w:lineRule="auto"/>
      </w:pPr>
      <w:r>
        <w:separator/>
      </w:r>
    </w:p>
  </w:footnote>
  <w:footnote w:type="continuationSeparator" w:id="0">
    <w:p w14:paraId="731BF206" w14:textId="77777777" w:rsidR="00A066F2" w:rsidRDefault="00A06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192719"/>
      <w:docPartObj>
        <w:docPartGallery w:val="Page Numbers (Top of Page)"/>
        <w:docPartUnique/>
      </w:docPartObj>
    </w:sdtPr>
    <w:sdtEndPr>
      <w:rPr>
        <w:rFonts w:ascii="Times New Roman" w:hAnsi="Times New Roman" w:cs="Times New Roman"/>
        <w:sz w:val="24"/>
        <w:szCs w:val="24"/>
      </w:rPr>
    </w:sdtEndPr>
    <w:sdtContent>
      <w:p w14:paraId="36934C0C" w14:textId="77777777" w:rsidR="00000000" w:rsidRPr="004462A8" w:rsidRDefault="005B1E86">
        <w:pPr>
          <w:pStyle w:val="a3"/>
          <w:jc w:val="center"/>
          <w:rPr>
            <w:rFonts w:ascii="Times New Roman" w:hAnsi="Times New Roman" w:cs="Times New Roman"/>
            <w:sz w:val="24"/>
            <w:szCs w:val="24"/>
          </w:rPr>
        </w:pPr>
        <w:r w:rsidRPr="004462A8">
          <w:rPr>
            <w:rFonts w:ascii="Times New Roman" w:hAnsi="Times New Roman" w:cs="Times New Roman"/>
            <w:sz w:val="24"/>
            <w:szCs w:val="24"/>
          </w:rPr>
          <w:fldChar w:fldCharType="begin"/>
        </w:r>
        <w:r w:rsidRPr="004462A8">
          <w:rPr>
            <w:rFonts w:ascii="Times New Roman" w:hAnsi="Times New Roman" w:cs="Times New Roman"/>
            <w:sz w:val="24"/>
            <w:szCs w:val="24"/>
          </w:rPr>
          <w:instrText>PAGE   \* MERGEFORMAT</w:instrText>
        </w:r>
        <w:r w:rsidRPr="004462A8">
          <w:rPr>
            <w:rFonts w:ascii="Times New Roman" w:hAnsi="Times New Roman" w:cs="Times New Roman"/>
            <w:sz w:val="24"/>
            <w:szCs w:val="24"/>
          </w:rPr>
          <w:fldChar w:fldCharType="separate"/>
        </w:r>
        <w:r w:rsidR="000E3BA3">
          <w:rPr>
            <w:rFonts w:ascii="Times New Roman" w:hAnsi="Times New Roman" w:cs="Times New Roman"/>
            <w:noProof/>
            <w:sz w:val="24"/>
            <w:szCs w:val="24"/>
          </w:rPr>
          <w:t>4</w:t>
        </w:r>
        <w:r w:rsidRPr="004462A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36BB3"/>
    <w:multiLevelType w:val="hybridMultilevel"/>
    <w:tmpl w:val="FF8AEAC6"/>
    <w:lvl w:ilvl="0" w:tplc="57ACC606">
      <w:start w:val="1"/>
      <w:numFmt w:val="decimal"/>
      <w:lvlText w:val="%1."/>
      <w:lvlJc w:val="left"/>
      <w:pPr>
        <w:ind w:left="1428" w:hanging="360"/>
      </w:pPr>
    </w:lvl>
    <w:lvl w:ilvl="1" w:tplc="74964066">
      <w:start w:val="1"/>
      <w:numFmt w:val="lowerLetter"/>
      <w:lvlText w:val="%2."/>
      <w:lvlJc w:val="left"/>
      <w:pPr>
        <w:ind w:left="2148" w:hanging="360"/>
      </w:pPr>
    </w:lvl>
    <w:lvl w:ilvl="2" w:tplc="F46C8850">
      <w:start w:val="1"/>
      <w:numFmt w:val="lowerRoman"/>
      <w:lvlText w:val="%3."/>
      <w:lvlJc w:val="right"/>
      <w:pPr>
        <w:ind w:left="2868" w:hanging="180"/>
      </w:pPr>
    </w:lvl>
    <w:lvl w:ilvl="3" w:tplc="D82CC3CE">
      <w:start w:val="1"/>
      <w:numFmt w:val="decimal"/>
      <w:lvlText w:val="%4."/>
      <w:lvlJc w:val="left"/>
      <w:pPr>
        <w:ind w:left="3588" w:hanging="360"/>
      </w:pPr>
    </w:lvl>
    <w:lvl w:ilvl="4" w:tplc="37AE5CB4">
      <w:start w:val="1"/>
      <w:numFmt w:val="lowerLetter"/>
      <w:lvlText w:val="%5."/>
      <w:lvlJc w:val="left"/>
      <w:pPr>
        <w:ind w:left="4308" w:hanging="360"/>
      </w:pPr>
    </w:lvl>
    <w:lvl w:ilvl="5" w:tplc="C4E081B0">
      <w:start w:val="1"/>
      <w:numFmt w:val="lowerRoman"/>
      <w:lvlText w:val="%6."/>
      <w:lvlJc w:val="right"/>
      <w:pPr>
        <w:ind w:left="5028" w:hanging="180"/>
      </w:pPr>
    </w:lvl>
    <w:lvl w:ilvl="6" w:tplc="AC4EA1CE">
      <w:start w:val="1"/>
      <w:numFmt w:val="decimal"/>
      <w:lvlText w:val="%7."/>
      <w:lvlJc w:val="left"/>
      <w:pPr>
        <w:ind w:left="5748" w:hanging="360"/>
      </w:pPr>
    </w:lvl>
    <w:lvl w:ilvl="7" w:tplc="E98400A0">
      <w:start w:val="1"/>
      <w:numFmt w:val="lowerLetter"/>
      <w:lvlText w:val="%8."/>
      <w:lvlJc w:val="left"/>
      <w:pPr>
        <w:ind w:left="6468" w:hanging="360"/>
      </w:pPr>
    </w:lvl>
    <w:lvl w:ilvl="8" w:tplc="4B1CD826">
      <w:start w:val="1"/>
      <w:numFmt w:val="lowerRoman"/>
      <w:lvlText w:val="%9."/>
      <w:lvlJc w:val="right"/>
      <w:pPr>
        <w:ind w:left="7188" w:hanging="180"/>
      </w:pPr>
    </w:lvl>
  </w:abstractNum>
  <w:abstractNum w:abstractNumId="1" w15:restartNumberingAfterBreak="0">
    <w:nsid w:val="7A5F6FED"/>
    <w:multiLevelType w:val="hybridMultilevel"/>
    <w:tmpl w:val="36F25D14"/>
    <w:lvl w:ilvl="0" w:tplc="384AF28E">
      <w:start w:val="1"/>
      <w:numFmt w:val="decimal"/>
      <w:lvlText w:val="%1."/>
      <w:lvlJc w:val="left"/>
      <w:pPr>
        <w:ind w:left="1428" w:hanging="360"/>
      </w:pPr>
    </w:lvl>
    <w:lvl w:ilvl="1" w:tplc="D7F675CA">
      <w:start w:val="1"/>
      <w:numFmt w:val="lowerLetter"/>
      <w:lvlText w:val="%2."/>
      <w:lvlJc w:val="left"/>
      <w:pPr>
        <w:ind w:left="2148" w:hanging="360"/>
      </w:pPr>
    </w:lvl>
    <w:lvl w:ilvl="2" w:tplc="2AE052FE">
      <w:start w:val="1"/>
      <w:numFmt w:val="lowerRoman"/>
      <w:lvlText w:val="%3."/>
      <w:lvlJc w:val="right"/>
      <w:pPr>
        <w:ind w:left="2868" w:hanging="180"/>
      </w:pPr>
    </w:lvl>
    <w:lvl w:ilvl="3" w:tplc="36A6C86A">
      <w:start w:val="1"/>
      <w:numFmt w:val="decimal"/>
      <w:lvlText w:val="%4."/>
      <w:lvlJc w:val="left"/>
      <w:pPr>
        <w:ind w:left="3588" w:hanging="360"/>
      </w:pPr>
    </w:lvl>
    <w:lvl w:ilvl="4" w:tplc="47C020E6">
      <w:start w:val="1"/>
      <w:numFmt w:val="lowerLetter"/>
      <w:lvlText w:val="%5."/>
      <w:lvlJc w:val="left"/>
      <w:pPr>
        <w:ind w:left="4308" w:hanging="360"/>
      </w:pPr>
    </w:lvl>
    <w:lvl w:ilvl="5" w:tplc="6638EAAA">
      <w:start w:val="1"/>
      <w:numFmt w:val="lowerRoman"/>
      <w:lvlText w:val="%6."/>
      <w:lvlJc w:val="right"/>
      <w:pPr>
        <w:ind w:left="5028" w:hanging="180"/>
      </w:pPr>
    </w:lvl>
    <w:lvl w:ilvl="6" w:tplc="18F6D59C">
      <w:start w:val="1"/>
      <w:numFmt w:val="decimal"/>
      <w:lvlText w:val="%7."/>
      <w:lvlJc w:val="left"/>
      <w:pPr>
        <w:ind w:left="5748" w:hanging="360"/>
      </w:pPr>
    </w:lvl>
    <w:lvl w:ilvl="7" w:tplc="3EB882B8">
      <w:start w:val="1"/>
      <w:numFmt w:val="lowerLetter"/>
      <w:lvlText w:val="%8."/>
      <w:lvlJc w:val="left"/>
      <w:pPr>
        <w:ind w:left="6468" w:hanging="360"/>
      </w:pPr>
    </w:lvl>
    <w:lvl w:ilvl="8" w:tplc="67768430">
      <w:start w:val="1"/>
      <w:numFmt w:val="lowerRoman"/>
      <w:lvlText w:val="%9."/>
      <w:lvlJc w:val="right"/>
      <w:pPr>
        <w:ind w:left="7188" w:hanging="180"/>
      </w:pPr>
    </w:lvl>
  </w:abstractNum>
  <w:num w:numId="1" w16cid:durableId="1926526629">
    <w:abstractNumId w:val="1"/>
  </w:num>
  <w:num w:numId="2" w16cid:durableId="20475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D6D"/>
    <w:rsid w:val="000E3BA3"/>
    <w:rsid w:val="002808E1"/>
    <w:rsid w:val="002B50E8"/>
    <w:rsid w:val="003B4C68"/>
    <w:rsid w:val="003E680E"/>
    <w:rsid w:val="00492935"/>
    <w:rsid w:val="00531E0B"/>
    <w:rsid w:val="005B1E86"/>
    <w:rsid w:val="00614C23"/>
    <w:rsid w:val="00735F9D"/>
    <w:rsid w:val="007B4490"/>
    <w:rsid w:val="008502B0"/>
    <w:rsid w:val="008F2882"/>
    <w:rsid w:val="00901FDA"/>
    <w:rsid w:val="00947713"/>
    <w:rsid w:val="00A066F2"/>
    <w:rsid w:val="00A44AA0"/>
    <w:rsid w:val="00B82D6D"/>
    <w:rsid w:val="00EE18AD"/>
    <w:rsid w:val="00F0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4B21"/>
  <w15:chartTrackingRefBased/>
  <w15:docId w15:val="{44541CE5-1C4D-489F-81FD-392E0899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E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1E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1E86"/>
  </w:style>
  <w:style w:type="paragraph" w:styleId="a5">
    <w:name w:val="Balloon Text"/>
    <w:basedOn w:val="a"/>
    <w:link w:val="a6"/>
    <w:uiPriority w:val="99"/>
    <w:semiHidden/>
    <w:unhideWhenUsed/>
    <w:rsid w:val="00614C2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14C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966</Words>
  <Characters>5509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Андрей Кузнецов</cp:lastModifiedBy>
  <cp:revision>4</cp:revision>
  <dcterms:created xsi:type="dcterms:W3CDTF">2026-09-09T02:43:00Z</dcterms:created>
  <dcterms:modified xsi:type="dcterms:W3CDTF">2026-09-09T06:19:00Z</dcterms:modified>
</cp:coreProperties>
</file>