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C92" w:rsidRDefault="00E55C92"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rsidR="00C91B6D" w:rsidRPr="00C91B6D" w:rsidRDefault="00C91B6D" w:rsidP="00C91B6D">
      <w:pPr>
        <w:pStyle w:val="a5"/>
        <w:jc w:val="center"/>
        <w:rPr>
          <w:rFonts w:ascii="Times New Roman" w:hAnsi="Times New Roman"/>
          <w:b/>
          <w:color w:val="000000"/>
          <w:sz w:val="24"/>
          <w:szCs w:val="24"/>
          <w:lang w:val="kk-KZ"/>
        </w:rPr>
      </w:pPr>
    </w:p>
    <w:p w:rsidR="00C91B6D" w:rsidRDefault="00C91B6D" w:rsidP="00C91B6D">
      <w:pPr>
        <w:pStyle w:val="a5"/>
        <w:jc w:val="center"/>
        <w:rPr>
          <w:rFonts w:ascii="Times New Roman" w:hAnsi="Times New Roman"/>
          <w:b/>
          <w:color w:val="000000"/>
          <w:sz w:val="24"/>
          <w:szCs w:val="24"/>
          <w:lang w:val="kk-KZ"/>
        </w:rPr>
      </w:pPr>
      <w:bookmarkStart w:id="0" w:name="_GoBack"/>
      <w:r w:rsidRPr="00C91B6D">
        <w:rPr>
          <w:rFonts w:ascii="Times New Roman" w:hAnsi="Times New Roman"/>
          <w:b/>
          <w:color w:val="000000"/>
          <w:sz w:val="24"/>
          <w:szCs w:val="24"/>
          <w:lang w:val="kk-KZ"/>
        </w:rPr>
        <w:t xml:space="preserve">Зейнетақы жинақтарының сақталуына берілетін </w:t>
      </w:r>
    </w:p>
    <w:p w:rsidR="00C91B6D" w:rsidRPr="00C91B6D" w:rsidRDefault="00C91B6D" w:rsidP="00C91B6D">
      <w:pPr>
        <w:pStyle w:val="a5"/>
        <w:jc w:val="center"/>
        <w:rPr>
          <w:rFonts w:ascii="Times New Roman" w:hAnsi="Times New Roman"/>
          <w:b/>
          <w:color w:val="000000"/>
          <w:sz w:val="24"/>
          <w:szCs w:val="24"/>
          <w:lang w:val="kk-KZ"/>
        </w:rPr>
      </w:pPr>
      <w:r w:rsidRPr="00C91B6D">
        <w:rPr>
          <w:rFonts w:ascii="Times New Roman" w:hAnsi="Times New Roman"/>
          <w:b/>
          <w:color w:val="000000"/>
          <w:sz w:val="24"/>
          <w:szCs w:val="24"/>
          <w:lang w:val="kk-KZ"/>
        </w:rPr>
        <w:t>мемлекеттік кепілдікті</w:t>
      </w:r>
      <w:r>
        <w:rPr>
          <w:rFonts w:ascii="Times New Roman" w:hAnsi="Times New Roman"/>
          <w:b/>
          <w:color w:val="000000"/>
          <w:sz w:val="24"/>
          <w:szCs w:val="24"/>
          <w:lang w:val="kk-KZ"/>
        </w:rPr>
        <w:t xml:space="preserve"> </w:t>
      </w:r>
      <w:r w:rsidRPr="00C91B6D">
        <w:rPr>
          <w:rFonts w:ascii="Times New Roman" w:hAnsi="Times New Roman"/>
          <w:b/>
          <w:color w:val="000000"/>
          <w:sz w:val="24"/>
          <w:szCs w:val="24"/>
          <w:lang w:val="kk-KZ"/>
        </w:rPr>
        <w:t>жүзеге асыру тәсілінің өзгеруі туралы</w:t>
      </w:r>
    </w:p>
    <w:bookmarkEnd w:id="0"/>
    <w:p w:rsidR="00C91B6D" w:rsidRPr="00C91B6D" w:rsidRDefault="00C91B6D" w:rsidP="00C91B6D">
      <w:pPr>
        <w:pStyle w:val="a5"/>
        <w:jc w:val="center"/>
        <w:rPr>
          <w:rFonts w:ascii="Times New Roman" w:hAnsi="Times New Roman"/>
          <w:b/>
          <w:color w:val="000000"/>
          <w:sz w:val="24"/>
          <w:szCs w:val="24"/>
          <w:lang w:val="kk-KZ"/>
        </w:rPr>
      </w:pPr>
    </w:p>
    <w:p w:rsidR="00C91B6D" w:rsidRPr="00C91B6D" w:rsidRDefault="00C91B6D" w:rsidP="00C91B6D">
      <w:pPr>
        <w:pStyle w:val="a5"/>
        <w:ind w:firstLine="567"/>
        <w:jc w:val="both"/>
        <w:rPr>
          <w:rFonts w:ascii="Times New Roman" w:hAnsi="Times New Roman"/>
          <w:color w:val="000000"/>
          <w:sz w:val="24"/>
          <w:szCs w:val="24"/>
          <w:lang w:val="kk-KZ"/>
        </w:rPr>
      </w:pPr>
      <w:r w:rsidRPr="00C91B6D">
        <w:rPr>
          <w:rFonts w:ascii="Times New Roman" w:hAnsi="Times New Roman"/>
          <w:color w:val="000000"/>
          <w:sz w:val="24"/>
          <w:szCs w:val="24"/>
          <w:lang w:val="kk-KZ"/>
        </w:rPr>
        <w:t>Зейнетақы төлемдерін алушылар үшін зейнетақы жинақтарының нақты енгізілген міндетті зейнетақы жарналары (МЗЖ), міндетті кәсіптік зейнетақы жарналары (МКЗЖ) мөлшерінде, жинақталған инфляция деңгейін ескере отырып сақталуына берілетін мемлекеттік кепілдіктің жойылуына қатысты келіп түскен сұрақтар</w:t>
      </w:r>
      <w:r w:rsidR="00E31F8C">
        <w:rPr>
          <w:rFonts w:ascii="Times New Roman" w:hAnsi="Times New Roman"/>
          <w:color w:val="000000"/>
          <w:sz w:val="24"/>
          <w:szCs w:val="24"/>
          <w:lang w:val="kk-KZ"/>
        </w:rPr>
        <w:t xml:space="preserve"> бойынша</w:t>
      </w:r>
      <w:r w:rsidRPr="00C91B6D">
        <w:rPr>
          <w:rFonts w:ascii="Times New Roman" w:hAnsi="Times New Roman"/>
          <w:color w:val="000000"/>
          <w:sz w:val="24"/>
          <w:szCs w:val="24"/>
          <w:lang w:val="kk-KZ"/>
        </w:rPr>
        <w:t xml:space="preserve"> БЖЗҚ төмендегіні хабарлайды.</w:t>
      </w:r>
    </w:p>
    <w:p w:rsidR="00C91B6D" w:rsidRPr="00C91B6D" w:rsidRDefault="00C91B6D" w:rsidP="00C91B6D">
      <w:pPr>
        <w:pStyle w:val="a5"/>
        <w:jc w:val="center"/>
        <w:rPr>
          <w:rFonts w:ascii="Times New Roman" w:hAnsi="Times New Roman"/>
          <w:b/>
          <w:color w:val="000000"/>
          <w:sz w:val="24"/>
          <w:szCs w:val="24"/>
          <w:lang w:val="kk-KZ"/>
        </w:rPr>
      </w:pPr>
    </w:p>
    <w:p w:rsidR="00C91B6D" w:rsidRPr="00E31F8C" w:rsidRDefault="00C91B6D" w:rsidP="00E31F8C">
      <w:pPr>
        <w:pStyle w:val="a5"/>
        <w:ind w:firstLine="567"/>
        <w:jc w:val="both"/>
        <w:rPr>
          <w:rFonts w:ascii="Times New Roman" w:hAnsi="Times New Roman"/>
          <w:b/>
          <w:i/>
          <w:color w:val="000000"/>
          <w:sz w:val="24"/>
          <w:szCs w:val="24"/>
          <w:lang w:val="kk-KZ"/>
        </w:rPr>
      </w:pPr>
      <w:r w:rsidRPr="00E31F8C">
        <w:rPr>
          <w:rFonts w:ascii="Times New Roman" w:hAnsi="Times New Roman"/>
          <w:b/>
          <w:i/>
          <w:color w:val="000000"/>
          <w:sz w:val="24"/>
          <w:szCs w:val="24"/>
          <w:lang w:val="kk-KZ"/>
        </w:rPr>
        <w:t xml:space="preserve">Мемлекет кепілдік береді және реттейді </w:t>
      </w:r>
    </w:p>
    <w:p w:rsid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Әлеуметтік кодекстің 217-бабында 2027 жылғы 1 қаңтардан бастап «</w:t>
      </w:r>
      <w:r w:rsidRPr="00E31F8C">
        <w:rPr>
          <w:rFonts w:ascii="Times New Roman" w:hAnsi="Times New Roman"/>
          <w:i/>
          <w:color w:val="000000"/>
          <w:sz w:val="24"/>
          <w:szCs w:val="24"/>
          <w:lang w:val="kk-KZ"/>
        </w:rPr>
        <w:t>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сақталуына олардың нақты енгізілген міндетті зейнетақы жарналары, міндетті кәсіптік зейнетақы жарналары мөлшерінде кепілдік береді</w:t>
      </w:r>
      <w:r w:rsidRPr="00E31F8C">
        <w:rPr>
          <w:rFonts w:ascii="Times New Roman" w:hAnsi="Times New Roman"/>
          <w:color w:val="000000"/>
          <w:sz w:val="24"/>
          <w:szCs w:val="24"/>
          <w:lang w:val="kk-KZ"/>
        </w:rPr>
        <w:t>» деп көзделген.</w:t>
      </w:r>
    </w:p>
    <w:p w:rsidR="00C91B6D" w:rsidRPr="00E31F8C" w:rsidRDefault="00C91B6D" w:rsidP="00E31F8C">
      <w:pPr>
        <w:pStyle w:val="a5"/>
        <w:ind w:firstLine="567"/>
        <w:jc w:val="both"/>
        <w:rPr>
          <w:rFonts w:ascii="Times New Roman" w:hAnsi="Times New Roman"/>
          <w:color w:val="000000"/>
          <w:sz w:val="24"/>
          <w:szCs w:val="24"/>
          <w:lang w:val="kk-KZ"/>
        </w:rPr>
      </w:pPr>
      <w:r w:rsidRPr="00E31F8C">
        <w:rPr>
          <w:rFonts w:ascii="Times New Roman" w:hAnsi="Times New Roman"/>
          <w:color w:val="000000"/>
          <w:sz w:val="24"/>
          <w:szCs w:val="24"/>
          <w:lang w:val="kk-KZ"/>
        </w:rPr>
        <w:t xml:space="preserve">Мемлекеттің зейнетақы активтерінің сақталуына беретін кепілдігі </w:t>
      </w:r>
      <w:r w:rsidR="00C63587">
        <w:rPr>
          <w:rFonts w:ascii="Times New Roman" w:hAnsi="Times New Roman"/>
          <w:color w:val="000000"/>
          <w:sz w:val="24"/>
          <w:szCs w:val="24"/>
          <w:lang w:val="kk-KZ"/>
        </w:rPr>
        <w:t xml:space="preserve">Бірыңғай жинақтаушы зейнетақы қоры (БЖЗҚ) </w:t>
      </w:r>
      <w:r w:rsidRPr="00E31F8C">
        <w:rPr>
          <w:rFonts w:ascii="Times New Roman" w:hAnsi="Times New Roman"/>
          <w:color w:val="000000"/>
          <w:sz w:val="24"/>
          <w:szCs w:val="24"/>
          <w:lang w:val="kk-KZ"/>
        </w:rPr>
        <w:t xml:space="preserve">мен инвестициялық портфельді басқарушылардың (ИПБ) қызметін </w:t>
      </w:r>
      <w:r w:rsidRPr="00E31F8C">
        <w:rPr>
          <w:rFonts w:ascii="Times New Roman" w:hAnsi="Times New Roman"/>
          <w:b/>
          <w:color w:val="000000"/>
          <w:sz w:val="24"/>
          <w:szCs w:val="24"/>
          <w:lang w:val="kk-KZ"/>
        </w:rPr>
        <w:t>реттеу</w:t>
      </w:r>
      <w:r w:rsidRPr="00E31F8C">
        <w:rPr>
          <w:rFonts w:ascii="Times New Roman" w:hAnsi="Times New Roman"/>
          <w:color w:val="000000"/>
          <w:sz w:val="24"/>
          <w:szCs w:val="24"/>
          <w:lang w:val="kk-KZ"/>
        </w:rPr>
        <w:t>, Қазақстан Республикасы Ұлттық Банкінің</w:t>
      </w:r>
      <w:r w:rsidR="00C63587">
        <w:rPr>
          <w:rFonts w:ascii="Times New Roman" w:hAnsi="Times New Roman"/>
          <w:color w:val="000000"/>
          <w:sz w:val="24"/>
          <w:szCs w:val="24"/>
          <w:lang w:val="kk-KZ"/>
        </w:rPr>
        <w:t xml:space="preserve"> (Ұлттық банк, ҚРҰБ)</w:t>
      </w:r>
      <w:r w:rsidRPr="00E31F8C">
        <w:rPr>
          <w:rFonts w:ascii="Times New Roman" w:hAnsi="Times New Roman"/>
          <w:color w:val="000000"/>
          <w:sz w:val="24"/>
          <w:szCs w:val="24"/>
          <w:lang w:val="kk-KZ"/>
        </w:rPr>
        <w:t xml:space="preserve"> де, ИПБ-лардың да инвестициялық қызметіне қойылатын талаптарды белгілеу, зейнетақы активтерін орналастыру кезінде оларды әртараптандыру және тәуекелдерді төмендету жөніндегі талаптарды сақтау, сондай-ақ басқа да реттеуші нормалар арқылы қамтамасыз етіледі.</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 xml:space="preserve">Ұлттық Банк зейнетақы активтерін </w:t>
      </w:r>
      <w:r w:rsidRPr="00C63587">
        <w:rPr>
          <w:rFonts w:ascii="Times New Roman" w:hAnsi="Times New Roman"/>
          <w:b/>
          <w:color w:val="000000"/>
          <w:sz w:val="24"/>
          <w:szCs w:val="24"/>
          <w:lang w:val="kk-KZ"/>
        </w:rPr>
        <w:t>зейнетақы жинақтарының сақталуын қамтамасыз етуге және ұзақ мерзімді нақты табыстылық алуға</w:t>
      </w:r>
      <w:r w:rsidRPr="00C63587">
        <w:rPr>
          <w:rFonts w:ascii="Times New Roman" w:hAnsi="Times New Roman"/>
          <w:color w:val="000000"/>
          <w:sz w:val="24"/>
          <w:szCs w:val="24"/>
          <w:lang w:val="kk-KZ"/>
        </w:rPr>
        <w:t xml:space="preserve"> бағытталған мақсаттарды басшылыққа ала отырып басқарады.</w:t>
      </w:r>
    </w:p>
    <w:p w:rsidR="00C91B6D" w:rsidRPr="00C63587" w:rsidRDefault="00C91B6D" w:rsidP="00C63587">
      <w:pPr>
        <w:pStyle w:val="a5"/>
        <w:ind w:firstLine="567"/>
        <w:jc w:val="both"/>
        <w:rPr>
          <w:rFonts w:ascii="Times New Roman" w:hAnsi="Times New Roman"/>
          <w:color w:val="000000"/>
          <w:sz w:val="24"/>
          <w:szCs w:val="24"/>
          <w:lang w:val="kk-KZ"/>
        </w:rPr>
      </w:pPr>
      <w:r w:rsidRPr="00C63587">
        <w:rPr>
          <w:rFonts w:ascii="Times New Roman" w:hAnsi="Times New Roman"/>
          <w:color w:val="000000"/>
          <w:sz w:val="24"/>
          <w:szCs w:val="24"/>
          <w:lang w:val="kk-KZ"/>
        </w:rPr>
        <w:t>ИПБ</w:t>
      </w:r>
      <w:r w:rsidR="00C63587">
        <w:rPr>
          <w:rFonts w:ascii="Times New Roman" w:hAnsi="Times New Roman"/>
          <w:color w:val="000000"/>
          <w:sz w:val="24"/>
          <w:szCs w:val="24"/>
          <w:lang w:val="kk-KZ"/>
        </w:rPr>
        <w:t>-ға</w:t>
      </w:r>
      <w:r w:rsidRPr="00C63587">
        <w:rPr>
          <w:rFonts w:ascii="Times New Roman" w:hAnsi="Times New Roman"/>
          <w:color w:val="000000"/>
          <w:sz w:val="24"/>
          <w:szCs w:val="24"/>
          <w:lang w:val="kk-KZ"/>
        </w:rPr>
        <w:t xml:space="preserve"> зейнетақы активтерін сенімгерлік басқару</w:t>
      </w:r>
      <w:r w:rsidR="00C63587">
        <w:rPr>
          <w:rFonts w:ascii="Times New Roman" w:hAnsi="Times New Roman"/>
          <w:color w:val="000000"/>
          <w:sz w:val="24"/>
          <w:szCs w:val="24"/>
          <w:lang w:val="kk-KZ"/>
        </w:rPr>
        <w:t xml:space="preserve"> бойынша </w:t>
      </w:r>
      <w:r w:rsidRPr="00C63587">
        <w:rPr>
          <w:rFonts w:ascii="Times New Roman" w:hAnsi="Times New Roman"/>
          <w:color w:val="000000"/>
          <w:sz w:val="24"/>
          <w:szCs w:val="24"/>
          <w:lang w:val="kk-KZ"/>
        </w:rPr>
        <w:t>заңнамада белгіленген жауапкершілік</w:t>
      </w:r>
      <w:r w:rsidR="00C63587">
        <w:rPr>
          <w:rFonts w:ascii="Times New Roman" w:hAnsi="Times New Roman"/>
          <w:color w:val="000000"/>
          <w:sz w:val="24"/>
          <w:szCs w:val="24"/>
          <w:lang w:val="kk-KZ"/>
        </w:rPr>
        <w:t xml:space="preserve"> жүктеледі</w:t>
      </w:r>
      <w:r w:rsidRPr="00C63587">
        <w:rPr>
          <w:rFonts w:ascii="Times New Roman" w:hAnsi="Times New Roman"/>
          <w:color w:val="000000"/>
          <w:sz w:val="24"/>
          <w:szCs w:val="24"/>
          <w:lang w:val="kk-KZ"/>
        </w:rPr>
        <w:t xml:space="preserve">. </w:t>
      </w:r>
      <w:r w:rsidR="00C63587">
        <w:rPr>
          <w:rFonts w:ascii="Times New Roman" w:hAnsi="Times New Roman"/>
          <w:color w:val="000000"/>
          <w:sz w:val="24"/>
          <w:szCs w:val="24"/>
          <w:lang w:val="kk-KZ"/>
        </w:rPr>
        <w:t xml:space="preserve">Яғни, </w:t>
      </w:r>
      <w:r w:rsidRPr="00C63587">
        <w:rPr>
          <w:rFonts w:ascii="Times New Roman" w:hAnsi="Times New Roman"/>
          <w:color w:val="000000"/>
          <w:sz w:val="24"/>
          <w:szCs w:val="24"/>
          <w:lang w:val="kk-KZ"/>
        </w:rPr>
        <w:t xml:space="preserve">ИПБ алған номиналды табыстылық пен реттеушінің талаптарына сәйкес есептелген </w:t>
      </w:r>
      <w:r w:rsidRPr="00C63587">
        <w:rPr>
          <w:rFonts w:ascii="Times New Roman" w:hAnsi="Times New Roman"/>
          <w:b/>
          <w:color w:val="000000"/>
          <w:sz w:val="24"/>
          <w:szCs w:val="24"/>
          <w:lang w:val="kk-KZ"/>
        </w:rPr>
        <w:t>табыстылықтың ең төменгі мәні</w:t>
      </w:r>
      <w:r w:rsidRPr="00C63587">
        <w:rPr>
          <w:rFonts w:ascii="Times New Roman" w:hAnsi="Times New Roman"/>
          <w:color w:val="000000"/>
          <w:sz w:val="24"/>
          <w:szCs w:val="24"/>
          <w:lang w:val="kk-KZ"/>
        </w:rPr>
        <w:t xml:space="preserve"> арасында теріс айырма болған жағдайда, ИПБ осы теріс айырманы өзінің меншікті капиталы есебінен өтейді.</w:t>
      </w:r>
    </w:p>
    <w:p w:rsidR="00C91B6D" w:rsidRPr="00C91B6D" w:rsidRDefault="00C91B6D" w:rsidP="00C91B6D">
      <w:pPr>
        <w:pStyle w:val="a5"/>
        <w:jc w:val="center"/>
        <w:rPr>
          <w:rFonts w:ascii="Times New Roman" w:hAnsi="Times New Roman"/>
          <w:b/>
          <w:color w:val="000000"/>
          <w:sz w:val="24"/>
          <w:szCs w:val="24"/>
          <w:lang w:val="kk-KZ"/>
        </w:rPr>
      </w:pPr>
    </w:p>
    <w:p w:rsidR="00C91B6D" w:rsidRPr="000C5B26" w:rsidRDefault="00C91B6D" w:rsidP="000C5B26">
      <w:pPr>
        <w:pStyle w:val="a5"/>
        <w:ind w:firstLine="567"/>
        <w:jc w:val="both"/>
        <w:rPr>
          <w:rFonts w:ascii="Times New Roman" w:hAnsi="Times New Roman"/>
          <w:b/>
          <w:i/>
          <w:color w:val="000000"/>
          <w:sz w:val="24"/>
          <w:szCs w:val="24"/>
          <w:lang w:val="kk-KZ"/>
        </w:rPr>
      </w:pPr>
      <w:r w:rsidRPr="000C5B26">
        <w:rPr>
          <w:rFonts w:ascii="Times New Roman" w:hAnsi="Times New Roman"/>
          <w:b/>
          <w:i/>
          <w:color w:val="000000"/>
          <w:sz w:val="24"/>
          <w:szCs w:val="24"/>
          <w:lang w:val="kk-KZ"/>
        </w:rPr>
        <w:t>Мемлекет көпдеңгейлі бақылауды қамтамасыз етеді</w:t>
      </w:r>
    </w:p>
    <w:p w:rsidR="00C91B6D" w:rsidRPr="000C5B26" w:rsidRDefault="00C91B6D" w:rsidP="000C5B26">
      <w:pPr>
        <w:pStyle w:val="a5"/>
        <w:ind w:firstLine="567"/>
        <w:jc w:val="both"/>
        <w:rPr>
          <w:rFonts w:ascii="Times New Roman" w:hAnsi="Times New Roman"/>
          <w:color w:val="000000"/>
          <w:sz w:val="24"/>
          <w:szCs w:val="24"/>
          <w:lang w:val="kk-KZ"/>
        </w:rPr>
      </w:pPr>
      <w:r w:rsidRPr="000C5B26">
        <w:rPr>
          <w:rFonts w:ascii="Times New Roman" w:hAnsi="Times New Roman"/>
          <w:color w:val="000000"/>
          <w:sz w:val="24"/>
          <w:szCs w:val="24"/>
          <w:lang w:val="kk-KZ"/>
        </w:rPr>
        <w:t xml:space="preserve">Зейнетақы активтерін инвестициялық басқару жүйесі </w:t>
      </w:r>
      <w:r w:rsidRPr="000B083E">
        <w:rPr>
          <w:rFonts w:ascii="Times New Roman" w:hAnsi="Times New Roman"/>
          <w:b/>
          <w:color w:val="000000"/>
          <w:sz w:val="24"/>
          <w:szCs w:val="24"/>
          <w:lang w:val="kk-KZ"/>
        </w:rPr>
        <w:t>көпдеңгейлі мемлекеттік бақылауда</w:t>
      </w:r>
      <w:r w:rsidRPr="000C5B26">
        <w:rPr>
          <w:rFonts w:ascii="Times New Roman" w:hAnsi="Times New Roman"/>
          <w:color w:val="000000"/>
          <w:sz w:val="24"/>
          <w:szCs w:val="24"/>
          <w:lang w:val="kk-KZ"/>
        </w:rPr>
        <w:t xml:space="preserve"> қала береді.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w:t>
      </w:r>
      <w:r w:rsidR="00C91B6D" w:rsidRPr="000C5B26">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қорды басқару жөніндегі кеңес</w:t>
      </w:r>
      <w:r w:rsidR="00C91B6D" w:rsidRPr="000C5B26">
        <w:rPr>
          <w:rFonts w:ascii="Times New Roman" w:hAnsi="Times New Roman"/>
          <w:color w:val="000000"/>
          <w:sz w:val="24"/>
          <w:szCs w:val="24"/>
          <w:lang w:val="kk-KZ"/>
        </w:rPr>
        <w:t xml:space="preserve"> (ҰҚБК), оған Мемлекет басшысы төрағалық етеді, зейнетақы активтерін басқару бөлігінде</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 инвестициялық</w:t>
      </w:r>
      <w:r w:rsidR="000B083E">
        <w:rPr>
          <w:rFonts w:ascii="Times New Roman" w:hAnsi="Times New Roman"/>
          <w:color w:val="000000"/>
          <w:sz w:val="24"/>
          <w:szCs w:val="24"/>
          <w:lang w:val="kk-KZ"/>
        </w:rPr>
        <w:t xml:space="preserve"> </w:t>
      </w:r>
      <w:r w:rsidR="00C91B6D" w:rsidRPr="000C5B26">
        <w:rPr>
          <w:rFonts w:ascii="Times New Roman" w:hAnsi="Times New Roman"/>
          <w:color w:val="000000"/>
          <w:sz w:val="24"/>
          <w:szCs w:val="24"/>
          <w:lang w:val="kk-KZ"/>
        </w:rPr>
        <w:t xml:space="preserve">саясаттың негізгі бағыттарын айқындайды, басқару тиімділігін арттыру жөніндегі ұсыныстарды </w:t>
      </w:r>
      <w:r w:rsidR="000B083E">
        <w:rPr>
          <w:rFonts w:ascii="Times New Roman" w:hAnsi="Times New Roman"/>
          <w:color w:val="000000"/>
          <w:sz w:val="24"/>
          <w:szCs w:val="24"/>
          <w:lang w:val="kk-KZ"/>
        </w:rPr>
        <w:t>зерделеп</w:t>
      </w:r>
      <w:r w:rsidR="00C91B6D" w:rsidRPr="000C5B26">
        <w:rPr>
          <w:rFonts w:ascii="Times New Roman" w:hAnsi="Times New Roman"/>
          <w:color w:val="000000"/>
          <w:sz w:val="24"/>
          <w:szCs w:val="24"/>
          <w:lang w:val="kk-KZ"/>
        </w:rPr>
        <w:t>, БЖЗҚ қызметі туралы жыл сайынғы есептерді қарайды.</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 xml:space="preserve">Үкімет </w:t>
      </w:r>
      <w:r w:rsidR="000B083E">
        <w:rPr>
          <w:rFonts w:ascii="Times New Roman" w:hAnsi="Times New Roman"/>
          <w:color w:val="000000"/>
          <w:sz w:val="24"/>
          <w:szCs w:val="24"/>
          <w:lang w:val="kk-KZ"/>
        </w:rPr>
        <w:t>ҚРҰБ</w:t>
      </w:r>
      <w:r w:rsidR="00C91B6D" w:rsidRPr="000C5B26">
        <w:rPr>
          <w:rFonts w:ascii="Times New Roman" w:hAnsi="Times New Roman"/>
          <w:color w:val="000000"/>
          <w:sz w:val="24"/>
          <w:szCs w:val="24"/>
          <w:lang w:val="kk-KZ"/>
        </w:rPr>
        <w:t xml:space="preserve"> сенімгерлік басқаруындағы зейнетақы активтері есебінен сатып алуға рұқсат етілген қаржы құралдарының тізбесін бекітеді.</w:t>
      </w:r>
    </w:p>
    <w:p w:rsidR="00C91B6D" w:rsidRPr="000C5B26" w:rsidRDefault="000C5B26" w:rsidP="000C5B26">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91B6D" w:rsidRPr="000B083E">
        <w:rPr>
          <w:rFonts w:ascii="Times New Roman" w:hAnsi="Times New Roman"/>
          <w:b/>
          <w:color w:val="000000"/>
          <w:sz w:val="24"/>
          <w:szCs w:val="24"/>
          <w:lang w:val="kk-KZ"/>
        </w:rPr>
        <w:t>Ұлттық Банк</w:t>
      </w:r>
      <w:r w:rsidR="00C91B6D" w:rsidRPr="000C5B26">
        <w:rPr>
          <w:rFonts w:ascii="Times New Roman" w:hAnsi="Times New Roman"/>
          <w:color w:val="000000"/>
          <w:sz w:val="24"/>
          <w:szCs w:val="24"/>
          <w:lang w:val="kk-KZ"/>
        </w:rPr>
        <w:t xml:space="preserve"> зейнетақы жинақтарының сақталуын қамтамасыз ету және ұзақ мерзімді нақты табыстылық алу мақсатында БЖЗҚ-ның инвестициялық декларациясын әзірлеп, бекітеді</w:t>
      </w:r>
      <w:r w:rsidR="000B083E">
        <w:rPr>
          <w:rFonts w:ascii="Times New Roman" w:hAnsi="Times New Roman"/>
          <w:color w:val="000000"/>
          <w:sz w:val="24"/>
          <w:szCs w:val="24"/>
          <w:lang w:val="kk-KZ"/>
        </w:rPr>
        <w:t>. З</w:t>
      </w:r>
      <w:r w:rsidR="00C91B6D" w:rsidRPr="000C5B26">
        <w:rPr>
          <w:rFonts w:ascii="Times New Roman" w:hAnsi="Times New Roman"/>
          <w:color w:val="000000"/>
          <w:sz w:val="24"/>
          <w:szCs w:val="24"/>
          <w:lang w:val="kk-KZ"/>
        </w:rPr>
        <w:t>ейнетақы активтерін басқарады.</w:t>
      </w:r>
    </w:p>
    <w:p w:rsidR="00C91B6D" w:rsidRPr="00AF3E8F" w:rsidRDefault="00AF3E8F" w:rsidP="00B55F58">
      <w:pPr>
        <w:pStyle w:val="a5"/>
        <w:tabs>
          <w:tab w:val="left" w:pos="584"/>
        </w:tabs>
        <w:jc w:val="both"/>
        <w:rPr>
          <w:rFonts w:ascii="Times New Roman" w:hAnsi="Times New Roman"/>
          <w:color w:val="000000"/>
          <w:sz w:val="24"/>
          <w:szCs w:val="24"/>
          <w:lang w:val="kk-KZ"/>
        </w:rPr>
      </w:pPr>
      <w:r>
        <w:rPr>
          <w:rFonts w:ascii="Times New Roman" w:hAnsi="Times New Roman"/>
          <w:b/>
          <w:color w:val="000000"/>
          <w:sz w:val="24"/>
          <w:szCs w:val="24"/>
          <w:lang w:val="kk-KZ"/>
        </w:rPr>
        <w:tab/>
      </w:r>
      <w:r w:rsidR="00C91B6D" w:rsidRPr="00AF3E8F">
        <w:rPr>
          <w:rFonts w:ascii="Times New Roman" w:hAnsi="Times New Roman"/>
          <w:color w:val="000000"/>
          <w:sz w:val="24"/>
          <w:szCs w:val="24"/>
          <w:lang w:val="kk-KZ"/>
        </w:rPr>
        <w:t xml:space="preserve">Бұл ретте Әлеуметтік кодексте әлеуметтік қамсыздандыру жүйесінде, оның ішінде зейнетақымен қамсыздандыру саласында </w:t>
      </w:r>
      <w:r w:rsidR="00C91B6D" w:rsidRPr="00B55F58">
        <w:rPr>
          <w:rFonts w:ascii="Times New Roman" w:hAnsi="Times New Roman"/>
          <w:b/>
          <w:color w:val="000000"/>
          <w:sz w:val="24"/>
          <w:szCs w:val="24"/>
          <w:lang w:val="kk-KZ"/>
        </w:rPr>
        <w:t>мемлекет, жұмыс берушілер мен азаматтардың ынтымақтастығы мен ортақ жауапкершілігі қағидаты</w:t>
      </w:r>
      <w:r w:rsidR="00C91B6D" w:rsidRPr="00AF3E8F">
        <w:rPr>
          <w:rFonts w:ascii="Times New Roman" w:hAnsi="Times New Roman"/>
          <w:color w:val="000000"/>
          <w:sz w:val="24"/>
          <w:szCs w:val="24"/>
          <w:lang w:val="kk-KZ"/>
        </w:rPr>
        <w:t xml:space="preserve"> көзделген. Бұл </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халықаралық</w:t>
      </w:r>
      <w:r w:rsidR="00B55F58">
        <w:rPr>
          <w:rFonts w:ascii="Times New Roman" w:hAnsi="Times New Roman"/>
          <w:color w:val="000000"/>
          <w:sz w:val="24"/>
          <w:szCs w:val="24"/>
          <w:lang w:val="kk-KZ"/>
        </w:rPr>
        <w:t xml:space="preserve"> </w:t>
      </w:r>
      <w:r w:rsidR="00C91B6D" w:rsidRPr="00AF3E8F">
        <w:rPr>
          <w:rFonts w:ascii="Times New Roman" w:hAnsi="Times New Roman"/>
          <w:color w:val="000000"/>
          <w:sz w:val="24"/>
          <w:szCs w:val="24"/>
          <w:lang w:val="kk-KZ"/>
        </w:rPr>
        <w:t>тәжірибеде де кеңінен қолданылатын тәсіл.</w:t>
      </w:r>
    </w:p>
    <w:p w:rsidR="00AF14BF" w:rsidRPr="00C91B6D" w:rsidRDefault="00AF14BF" w:rsidP="00C91B6D">
      <w:pPr>
        <w:pStyle w:val="a5"/>
        <w:jc w:val="center"/>
        <w:rPr>
          <w:rFonts w:ascii="Times New Roman" w:hAnsi="Times New Roman"/>
          <w:b/>
          <w:color w:val="000000"/>
          <w:sz w:val="24"/>
          <w:szCs w:val="24"/>
          <w:lang w:val="kk-KZ"/>
        </w:rPr>
      </w:pPr>
    </w:p>
    <w:p w:rsid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b/>
          <w:i/>
          <w:color w:val="000000"/>
          <w:sz w:val="24"/>
          <w:szCs w:val="24"/>
          <w:lang w:val="kk-KZ"/>
        </w:rPr>
        <w:t>Салымшылардың зейнетақы активтерін басқаруға қатысуы</w:t>
      </w:r>
    </w:p>
    <w:p w:rsidR="00C91B6D" w:rsidRPr="00AF14BF" w:rsidRDefault="00C91B6D" w:rsidP="00AF14BF">
      <w:pPr>
        <w:pStyle w:val="a5"/>
        <w:ind w:firstLine="567"/>
        <w:jc w:val="both"/>
        <w:rPr>
          <w:rFonts w:ascii="Times New Roman" w:hAnsi="Times New Roman"/>
          <w:b/>
          <w:i/>
          <w:color w:val="000000"/>
          <w:sz w:val="24"/>
          <w:szCs w:val="24"/>
          <w:lang w:val="kk-KZ"/>
        </w:rPr>
      </w:pPr>
      <w:r w:rsidRPr="007F7A13">
        <w:rPr>
          <w:rFonts w:ascii="Times New Roman" w:hAnsi="Times New Roman"/>
          <w:color w:val="000000"/>
          <w:sz w:val="24"/>
          <w:szCs w:val="24"/>
          <w:lang w:val="kk-KZ"/>
        </w:rPr>
        <w:lastRenderedPageBreak/>
        <w:t>Әлеуметтік кодекстің 40-бабына сәйкес</w:t>
      </w:r>
      <w:r w:rsidR="007F7A13">
        <w:rPr>
          <w:rFonts w:ascii="Times New Roman" w:hAnsi="Times New Roman"/>
          <w:color w:val="000000"/>
          <w:sz w:val="24"/>
          <w:szCs w:val="24"/>
          <w:lang w:val="kk-KZ"/>
        </w:rPr>
        <w:t>,</w:t>
      </w:r>
      <w:r w:rsidRPr="007F7A13">
        <w:rPr>
          <w:rFonts w:ascii="Times New Roman" w:hAnsi="Times New Roman"/>
          <w:color w:val="000000"/>
          <w:sz w:val="24"/>
          <w:szCs w:val="24"/>
          <w:lang w:val="kk-KZ"/>
        </w:rPr>
        <w:t xml:space="preserve"> салымшыларға өздерінің зейнетақы жинақтарын ИПБ-лардың басқаруына беру және/немесе оларды Ұлттық Банктің басқаруында қалдыру жөнінде </w:t>
      </w:r>
      <w:r w:rsidRPr="007F7A13">
        <w:rPr>
          <w:rFonts w:ascii="Times New Roman" w:hAnsi="Times New Roman"/>
          <w:b/>
          <w:color w:val="000000"/>
          <w:sz w:val="24"/>
          <w:szCs w:val="24"/>
          <w:lang w:val="kk-KZ"/>
        </w:rPr>
        <w:t>шешімді дербес қабылдау құқығы</w:t>
      </w:r>
      <w:r w:rsidRPr="007F7A13">
        <w:rPr>
          <w:rFonts w:ascii="Times New Roman" w:hAnsi="Times New Roman"/>
          <w:color w:val="000000"/>
          <w:sz w:val="24"/>
          <w:szCs w:val="24"/>
          <w:lang w:val="kk-KZ"/>
        </w:rPr>
        <w:t xml:space="preserve"> берілген.</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2026 жылғы қыркүйекте </w:t>
      </w:r>
      <w:r w:rsidRPr="003E1395">
        <w:rPr>
          <w:rFonts w:ascii="Times New Roman" w:hAnsi="Times New Roman"/>
          <w:b/>
          <w:color w:val="000000"/>
          <w:sz w:val="24"/>
          <w:szCs w:val="24"/>
          <w:lang w:val="kk-KZ"/>
        </w:rPr>
        <w:t>салымшылардың инвестициялық мүмкіндіктерін кеңейтуді</w:t>
      </w:r>
      <w:r w:rsidRPr="007F7A13">
        <w:rPr>
          <w:rFonts w:ascii="Times New Roman" w:hAnsi="Times New Roman"/>
          <w:color w:val="000000"/>
          <w:sz w:val="24"/>
          <w:szCs w:val="24"/>
          <w:lang w:val="kk-KZ"/>
        </w:rPr>
        <w:t xml:space="preserve"> көздейтін заңнамалық өзгерістер де күшіне енеді. Қазіргі уақытта салымшылар міндетті және міндетті кәсіптік зейнетақы жинақтарының </w:t>
      </w:r>
      <w:r w:rsidRPr="00181A7D">
        <w:rPr>
          <w:rFonts w:ascii="Times New Roman" w:hAnsi="Times New Roman"/>
          <w:b/>
          <w:color w:val="000000"/>
          <w:sz w:val="24"/>
          <w:szCs w:val="24"/>
          <w:lang w:val="kk-KZ"/>
        </w:rPr>
        <w:t>50%-на дейін</w:t>
      </w:r>
      <w:r w:rsidRPr="007F7A13">
        <w:rPr>
          <w:rFonts w:ascii="Times New Roman" w:hAnsi="Times New Roman"/>
          <w:color w:val="000000"/>
          <w:sz w:val="24"/>
          <w:szCs w:val="24"/>
          <w:lang w:val="kk-KZ"/>
        </w:rPr>
        <w:t xml:space="preserve"> және ерікті зейнетақы жинақтарының </w:t>
      </w:r>
      <w:r w:rsidRPr="00181A7D">
        <w:rPr>
          <w:rFonts w:ascii="Times New Roman" w:hAnsi="Times New Roman"/>
          <w:b/>
          <w:color w:val="000000"/>
          <w:sz w:val="24"/>
          <w:szCs w:val="24"/>
          <w:lang w:val="kk-KZ"/>
        </w:rPr>
        <w:t>100%-на дейін</w:t>
      </w:r>
      <w:r w:rsidRPr="007F7A13">
        <w:rPr>
          <w:rFonts w:ascii="Times New Roman" w:hAnsi="Times New Roman"/>
          <w:color w:val="000000"/>
          <w:sz w:val="24"/>
          <w:szCs w:val="24"/>
          <w:lang w:val="kk-KZ"/>
        </w:rPr>
        <w:t xml:space="preserve"> ИПБ-лардың басқаруына бере ал</w:t>
      </w:r>
      <w:r w:rsidR="003E1395">
        <w:rPr>
          <w:rFonts w:ascii="Times New Roman" w:hAnsi="Times New Roman"/>
          <w:color w:val="000000"/>
          <w:sz w:val="24"/>
          <w:szCs w:val="24"/>
          <w:lang w:val="kk-KZ"/>
        </w:rPr>
        <w:t xml:space="preserve">са, </w:t>
      </w:r>
      <w:r w:rsidRPr="007F7A13">
        <w:rPr>
          <w:rFonts w:ascii="Times New Roman" w:hAnsi="Times New Roman"/>
          <w:color w:val="000000"/>
          <w:sz w:val="24"/>
          <w:szCs w:val="24"/>
          <w:lang w:val="kk-KZ"/>
        </w:rPr>
        <w:t xml:space="preserve"> күзден бастап олар ерікті зейнетақы жинақтарын ғана емес, міндетті зейнетақы жарналары (МЗЖ) және міндетті кәсіптік зейнетақы жарналары (МКЗЖ) есебінен қалыптастырылған жинақтарын да ИПБ-лардың басқаруына </w:t>
      </w:r>
      <w:r w:rsidR="00060F3C" w:rsidRPr="00181A7D">
        <w:rPr>
          <w:rFonts w:ascii="Times New Roman" w:hAnsi="Times New Roman"/>
          <w:b/>
          <w:color w:val="000000"/>
          <w:sz w:val="24"/>
          <w:szCs w:val="24"/>
          <w:lang w:val="kk-KZ"/>
        </w:rPr>
        <w:t>толық көлемде</w:t>
      </w:r>
      <w:r w:rsidR="00060F3C" w:rsidRPr="007F7A13">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бер</w:t>
      </w:r>
      <w:r w:rsidR="003E1395">
        <w:rPr>
          <w:rFonts w:ascii="Times New Roman" w:hAnsi="Times New Roman"/>
          <w:color w:val="000000"/>
          <w:sz w:val="24"/>
          <w:szCs w:val="24"/>
          <w:lang w:val="kk-KZ"/>
        </w:rPr>
        <w:t xml:space="preserve">у мүмкіндігіне ие болады.  </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Салымшы </w:t>
      </w:r>
      <w:r w:rsidRPr="00004567">
        <w:rPr>
          <w:rFonts w:ascii="Times New Roman" w:hAnsi="Times New Roman"/>
          <w:b/>
          <w:color w:val="000000"/>
          <w:sz w:val="24"/>
          <w:szCs w:val="24"/>
          <w:lang w:val="kk-KZ"/>
        </w:rPr>
        <w:t>бір немесе бірнеше ИПБ-ны</w:t>
      </w:r>
      <w:r w:rsidRPr="007F7A13">
        <w:rPr>
          <w:rFonts w:ascii="Times New Roman" w:hAnsi="Times New Roman"/>
          <w:color w:val="000000"/>
          <w:sz w:val="24"/>
          <w:szCs w:val="24"/>
          <w:lang w:val="kk-KZ"/>
        </w:rPr>
        <w:t xml:space="preserve">, сондай-ақ </w:t>
      </w:r>
      <w:r w:rsidRPr="00004567">
        <w:rPr>
          <w:rFonts w:ascii="Times New Roman" w:hAnsi="Times New Roman"/>
          <w:b/>
          <w:color w:val="000000"/>
          <w:sz w:val="24"/>
          <w:szCs w:val="24"/>
          <w:lang w:val="kk-KZ"/>
        </w:rPr>
        <w:t>әртүрлі инвестициялық портфельдерді</w:t>
      </w:r>
      <w:r w:rsidRPr="007F7A13">
        <w:rPr>
          <w:rFonts w:ascii="Times New Roman" w:hAnsi="Times New Roman"/>
          <w:color w:val="000000"/>
          <w:sz w:val="24"/>
          <w:szCs w:val="24"/>
          <w:lang w:val="kk-KZ"/>
        </w:rPr>
        <w:t>, яғни ИПБ ұсынатын зейнетақы активтерін басқару жөніндегі инвестициялық стратегияларды өз бетінше таңдай алады. Бұл портфельдер тәуекел деңгейі, күтілетін табыстылығы және инвестициялау мерзімі бойынша бір-бірінен ерекшеленеді.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 xml:space="preserve">ИПБ-лардың инвестициялық басқару тиімділігін бағалау үшін </w:t>
      </w:r>
      <w:r w:rsidR="007C66FE" w:rsidRPr="007F7A13">
        <w:rPr>
          <w:rFonts w:ascii="Times New Roman" w:hAnsi="Times New Roman"/>
          <w:color w:val="000000"/>
          <w:sz w:val="24"/>
          <w:szCs w:val="24"/>
          <w:lang w:val="kk-KZ"/>
        </w:rPr>
        <w:t xml:space="preserve">MSCI және Bloomberg сияқты </w:t>
      </w:r>
      <w:r w:rsidRPr="007F7A13">
        <w:rPr>
          <w:rFonts w:ascii="Times New Roman" w:hAnsi="Times New Roman"/>
          <w:color w:val="000000"/>
          <w:sz w:val="24"/>
          <w:szCs w:val="24"/>
          <w:lang w:val="kk-KZ"/>
        </w:rPr>
        <w:t xml:space="preserve">әлемнің жетекші қаржы компаниялары қадағалайтын </w:t>
      </w:r>
      <w:r w:rsidRPr="007C66FE">
        <w:rPr>
          <w:rFonts w:ascii="Times New Roman" w:hAnsi="Times New Roman"/>
          <w:b/>
          <w:color w:val="000000"/>
          <w:sz w:val="24"/>
          <w:szCs w:val="24"/>
          <w:lang w:val="kk-KZ"/>
        </w:rPr>
        <w:t>композиттік индекстер</w:t>
      </w:r>
      <w:r w:rsidRPr="007F7A13">
        <w:rPr>
          <w:rFonts w:ascii="Times New Roman" w:hAnsi="Times New Roman"/>
          <w:color w:val="000000"/>
          <w:sz w:val="24"/>
          <w:szCs w:val="24"/>
          <w:lang w:val="kk-KZ"/>
        </w:rPr>
        <w:t xml:space="preserve"> (бенчмарк), сондай-ақ «Қазақстан қор биржасы» АҚ индекстері қолданылады. ИПБ-лар инвестициялық табыстылықтың белгіленген деңгейіне кепілдік береді. Егер табыстылық нарықтық бенчмарктен төмен бол</w:t>
      </w:r>
      <w:r w:rsidR="007C66FE">
        <w:rPr>
          <w:rFonts w:ascii="Times New Roman" w:hAnsi="Times New Roman"/>
          <w:color w:val="000000"/>
          <w:sz w:val="24"/>
          <w:szCs w:val="24"/>
          <w:lang w:val="kk-KZ"/>
        </w:rPr>
        <w:t>ып қал</w:t>
      </w:r>
      <w:r w:rsidRPr="007F7A13">
        <w:rPr>
          <w:rFonts w:ascii="Times New Roman" w:hAnsi="Times New Roman"/>
          <w:color w:val="000000"/>
          <w:sz w:val="24"/>
          <w:szCs w:val="24"/>
          <w:lang w:val="kk-KZ"/>
        </w:rPr>
        <w:t>са, ИПБ айырманы өзінің меншікті капиталы есебінен өтеуге міндетті.</w:t>
      </w:r>
    </w:p>
    <w:p w:rsidR="00C91B6D" w:rsidRPr="007F7A13" w:rsidRDefault="00C91B6D" w:rsidP="007F7A13">
      <w:pPr>
        <w:pStyle w:val="a5"/>
        <w:ind w:firstLine="567"/>
        <w:jc w:val="both"/>
        <w:rPr>
          <w:rFonts w:ascii="Times New Roman" w:hAnsi="Times New Roman"/>
          <w:color w:val="000000"/>
          <w:sz w:val="24"/>
          <w:szCs w:val="24"/>
          <w:lang w:val="kk-KZ"/>
        </w:rPr>
      </w:pPr>
      <w:r w:rsidRPr="007F7A13">
        <w:rPr>
          <w:rFonts w:ascii="Times New Roman" w:hAnsi="Times New Roman"/>
          <w:color w:val="000000"/>
          <w:sz w:val="24"/>
          <w:szCs w:val="24"/>
          <w:lang w:val="kk-KZ"/>
        </w:rPr>
        <w:t>Осылайша, салымшылар өздерінің зейнетақы жинақтары бойынша әртүрлі инвестициялық активтерді басқарушыларды және әртүрлі инвестициялық стратегияларды (портфельдерді) өз бетінше таңдау құқығына ие.</w:t>
      </w:r>
      <w:r w:rsidR="005A079D">
        <w:rPr>
          <w:rFonts w:ascii="Times New Roman" w:hAnsi="Times New Roman"/>
          <w:color w:val="000000"/>
          <w:sz w:val="24"/>
          <w:szCs w:val="24"/>
          <w:lang w:val="kk-KZ"/>
        </w:rPr>
        <w:t xml:space="preserve"> </w:t>
      </w:r>
      <w:r w:rsidRPr="007F7A13">
        <w:rPr>
          <w:rFonts w:ascii="Times New Roman" w:hAnsi="Times New Roman"/>
          <w:color w:val="000000"/>
          <w:sz w:val="24"/>
          <w:szCs w:val="24"/>
          <w:lang w:val="kk-KZ"/>
        </w:rPr>
        <w:t xml:space="preserve">Зейнетақы активтерін басқарудың нарықтық тәсілдері жағдайында </w:t>
      </w:r>
      <w:r w:rsidRPr="005A079D">
        <w:rPr>
          <w:rFonts w:ascii="Times New Roman" w:hAnsi="Times New Roman"/>
          <w:b/>
          <w:color w:val="000000"/>
          <w:sz w:val="24"/>
          <w:szCs w:val="24"/>
          <w:lang w:val="kk-KZ"/>
        </w:rPr>
        <w:t>инфляция деңгейін</w:t>
      </w:r>
      <w:r w:rsidR="005A079D" w:rsidRPr="005A079D">
        <w:rPr>
          <w:rFonts w:ascii="Times New Roman" w:hAnsi="Times New Roman"/>
          <w:b/>
          <w:color w:val="000000"/>
          <w:sz w:val="24"/>
          <w:szCs w:val="24"/>
          <w:lang w:val="kk-KZ"/>
        </w:rPr>
        <w:t>дегі</w:t>
      </w:r>
      <w:r w:rsidRPr="005A079D">
        <w:rPr>
          <w:rFonts w:ascii="Times New Roman" w:hAnsi="Times New Roman"/>
          <w:b/>
          <w:color w:val="000000"/>
          <w:sz w:val="24"/>
          <w:szCs w:val="24"/>
          <w:lang w:val="kk-KZ"/>
        </w:rPr>
        <w:t xml:space="preserve"> мемлекеттік кепілдіктің</w:t>
      </w:r>
      <w:r w:rsidRPr="007F7A13">
        <w:rPr>
          <w:rFonts w:ascii="Times New Roman" w:hAnsi="Times New Roman"/>
          <w:color w:val="000000"/>
          <w:sz w:val="24"/>
          <w:szCs w:val="24"/>
          <w:lang w:val="kk-KZ"/>
        </w:rPr>
        <w:t xml:space="preserve"> бұрынғы құқықтық және экономикалық мәні жойылады.</w:t>
      </w:r>
    </w:p>
    <w:p w:rsidR="00C91B6D" w:rsidRPr="00C91B6D" w:rsidRDefault="00C91B6D" w:rsidP="00C91B6D">
      <w:pPr>
        <w:pStyle w:val="a5"/>
        <w:jc w:val="center"/>
        <w:rPr>
          <w:rFonts w:ascii="Times New Roman" w:hAnsi="Times New Roman"/>
          <w:b/>
          <w:color w:val="000000"/>
          <w:sz w:val="24"/>
          <w:szCs w:val="24"/>
          <w:lang w:val="kk-KZ"/>
        </w:rPr>
      </w:pPr>
    </w:p>
    <w:p w:rsidR="00C91B6D" w:rsidRPr="00B241B5" w:rsidRDefault="00C91B6D" w:rsidP="00B241B5">
      <w:pPr>
        <w:pStyle w:val="a5"/>
        <w:ind w:firstLine="567"/>
        <w:jc w:val="both"/>
        <w:rPr>
          <w:rFonts w:ascii="Times New Roman" w:hAnsi="Times New Roman"/>
          <w:b/>
          <w:i/>
          <w:color w:val="000000"/>
          <w:sz w:val="24"/>
          <w:szCs w:val="24"/>
          <w:lang w:val="kk-KZ"/>
        </w:rPr>
      </w:pPr>
      <w:r w:rsidRPr="00B241B5">
        <w:rPr>
          <w:rFonts w:ascii="Times New Roman" w:hAnsi="Times New Roman"/>
          <w:b/>
          <w:i/>
          <w:color w:val="000000"/>
          <w:sz w:val="24"/>
          <w:szCs w:val="24"/>
          <w:lang w:val="kk-KZ"/>
        </w:rPr>
        <w:t>Зейнетақы активтерін басқарудың ашықтығын қамтамасыз ету</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 xml:space="preserve">Зейнетақы нарығындағы бірыңғай инфрақұрылымдық институт – </w:t>
      </w:r>
      <w:r w:rsidR="00B241B5" w:rsidRPr="00B241B5">
        <w:rPr>
          <w:rFonts w:ascii="Times New Roman" w:hAnsi="Times New Roman"/>
          <w:color w:val="000000"/>
          <w:sz w:val="24"/>
          <w:szCs w:val="24"/>
          <w:lang w:val="kk-KZ"/>
        </w:rPr>
        <w:t>БЖЗҚ</w:t>
      </w:r>
      <w:r w:rsidR="00B241B5">
        <w:rPr>
          <w:rFonts w:ascii="Times New Roman" w:hAnsi="Times New Roman"/>
          <w:color w:val="000000"/>
          <w:sz w:val="24"/>
          <w:szCs w:val="24"/>
          <w:lang w:val="kk-KZ"/>
        </w:rPr>
        <w:t xml:space="preserve">, оның </w:t>
      </w:r>
      <w:r w:rsidRPr="00B241B5">
        <w:rPr>
          <w:rFonts w:ascii="Times New Roman" w:hAnsi="Times New Roman"/>
          <w:color w:val="000000"/>
          <w:sz w:val="24"/>
          <w:szCs w:val="24"/>
          <w:lang w:val="kk-KZ"/>
        </w:rPr>
        <w:t>акцияларының 100%-ы Үкіметке тиесілі.</w:t>
      </w:r>
      <w:r w:rsidR="00B241B5">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Салымшылардың өз жинақтарын ИПБ-лардың басқаруына беру құқығын іске асыруына байланысты БЖЗҚ-ның институционалдық міндеті де арта түсті. БЖЗҚ – </w:t>
      </w:r>
      <w:r w:rsidRPr="00B241B5">
        <w:rPr>
          <w:rFonts w:ascii="Times New Roman" w:hAnsi="Times New Roman"/>
          <w:b/>
          <w:color w:val="000000"/>
          <w:sz w:val="24"/>
          <w:szCs w:val="24"/>
          <w:lang w:val="kk-KZ"/>
        </w:rPr>
        <w:t>активтерді кім басқаратынына қарамастан</w:t>
      </w:r>
      <w:r w:rsidR="00B241B5">
        <w:rPr>
          <w:rFonts w:ascii="Times New Roman" w:hAnsi="Times New Roman"/>
          <w:color w:val="000000"/>
          <w:sz w:val="24"/>
          <w:szCs w:val="24"/>
          <w:lang w:val="kk-KZ"/>
        </w:rPr>
        <w:t xml:space="preserve"> (салымшының таңдауы бойынша ҚРҰБ </w:t>
      </w:r>
      <w:r w:rsidRPr="00B241B5">
        <w:rPr>
          <w:rFonts w:ascii="Times New Roman" w:hAnsi="Times New Roman"/>
          <w:color w:val="000000"/>
          <w:sz w:val="24"/>
          <w:szCs w:val="24"/>
          <w:lang w:val="kk-KZ"/>
        </w:rPr>
        <w:t>және/немесе ИПБ) барлық салымшылар үшін бірыңғай есептік және ақпараттық орталық, сондай-ақ олардың жеке зейнетақы шоттарының операторы болып табылады.</w:t>
      </w:r>
    </w:p>
    <w:p w:rsidR="00C91B6D" w:rsidRPr="00B241B5" w:rsidRDefault="00C91B6D" w:rsidP="00B241B5">
      <w:pPr>
        <w:pStyle w:val="a5"/>
        <w:ind w:firstLine="567"/>
        <w:jc w:val="both"/>
        <w:rPr>
          <w:rFonts w:ascii="Times New Roman" w:hAnsi="Times New Roman"/>
          <w:color w:val="000000"/>
          <w:sz w:val="24"/>
          <w:szCs w:val="24"/>
          <w:lang w:val="kk-KZ"/>
        </w:rPr>
      </w:pPr>
      <w:r w:rsidRPr="00B241B5">
        <w:rPr>
          <w:rFonts w:ascii="Times New Roman" w:hAnsi="Times New Roman"/>
          <w:color w:val="000000"/>
          <w:sz w:val="24"/>
          <w:szCs w:val="24"/>
          <w:lang w:val="kk-KZ"/>
        </w:rPr>
        <w:t>БЖЗҚ</w:t>
      </w:r>
      <w:r w:rsidR="0056789D">
        <w:rPr>
          <w:rFonts w:ascii="Times New Roman" w:hAnsi="Times New Roman"/>
          <w:color w:val="000000"/>
          <w:sz w:val="24"/>
          <w:szCs w:val="24"/>
          <w:lang w:val="kk-KZ"/>
        </w:rPr>
        <w:t xml:space="preserve"> зейнетақы активтерін басқару бойынша</w:t>
      </w:r>
      <w:r w:rsidRPr="00B241B5">
        <w:rPr>
          <w:rFonts w:ascii="Times New Roman" w:hAnsi="Times New Roman"/>
          <w:color w:val="000000"/>
          <w:sz w:val="24"/>
          <w:szCs w:val="24"/>
          <w:lang w:val="kk-KZ"/>
        </w:rPr>
        <w:t xml:space="preserve"> қолжетімді қызметтер мен сервистер ұсына</w:t>
      </w:r>
      <w:r w:rsidR="00C11065">
        <w:rPr>
          <w:rFonts w:ascii="Times New Roman" w:hAnsi="Times New Roman"/>
          <w:color w:val="000000"/>
          <w:sz w:val="24"/>
          <w:szCs w:val="24"/>
          <w:lang w:val="kk-KZ"/>
        </w:rPr>
        <w:t xml:space="preserve"> отырып, </w:t>
      </w:r>
      <w:r w:rsidRPr="00B241B5">
        <w:rPr>
          <w:rFonts w:ascii="Times New Roman" w:hAnsi="Times New Roman"/>
          <w:color w:val="000000"/>
          <w:sz w:val="24"/>
          <w:szCs w:val="24"/>
          <w:lang w:val="kk-KZ"/>
        </w:rPr>
        <w:t xml:space="preserve">азаматтардың жинақтары туралы ақпаратты </w:t>
      </w:r>
      <w:r w:rsidR="00C11065" w:rsidRPr="00C11065">
        <w:rPr>
          <w:rFonts w:ascii="Times New Roman" w:hAnsi="Times New Roman"/>
          <w:b/>
          <w:color w:val="000000"/>
          <w:sz w:val="24"/>
          <w:szCs w:val="24"/>
          <w:lang w:val="kk-KZ"/>
        </w:rPr>
        <w:t xml:space="preserve">үзінді көшірмелерде </w:t>
      </w:r>
      <w:r w:rsidRPr="00C11065">
        <w:rPr>
          <w:rFonts w:ascii="Times New Roman" w:hAnsi="Times New Roman"/>
          <w:b/>
          <w:color w:val="000000"/>
          <w:sz w:val="24"/>
          <w:szCs w:val="24"/>
          <w:lang w:val="kk-KZ"/>
        </w:rPr>
        <w:t>тәулік бойы, аптасына 7 күн («24/7») режимінде</w:t>
      </w:r>
      <w:r w:rsidRPr="00B241B5">
        <w:rPr>
          <w:rFonts w:ascii="Times New Roman" w:hAnsi="Times New Roman"/>
          <w:color w:val="000000"/>
          <w:sz w:val="24"/>
          <w:szCs w:val="24"/>
          <w:lang w:val="kk-KZ"/>
        </w:rPr>
        <w:t xml:space="preserve"> толық көрсетеді.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 xml:space="preserve">Сонымен қатар, БЖЗҚ салымшылары үшін зейнетақы активтерін басқарудың заманауи цифрлық ресурсы ретінде </w:t>
      </w:r>
      <w:r w:rsidRPr="000A2EE6">
        <w:rPr>
          <w:rFonts w:ascii="Times New Roman" w:hAnsi="Times New Roman"/>
          <w:b/>
          <w:color w:val="000000"/>
          <w:sz w:val="24"/>
          <w:szCs w:val="24"/>
          <w:lang w:val="kk-KZ"/>
        </w:rPr>
        <w:t>invest.enpf.kz ақпараттық интернет-платформасы</w:t>
      </w:r>
      <w:r w:rsidRPr="00B241B5">
        <w:rPr>
          <w:rFonts w:ascii="Times New Roman" w:hAnsi="Times New Roman"/>
          <w:color w:val="000000"/>
          <w:sz w:val="24"/>
          <w:szCs w:val="24"/>
          <w:lang w:val="kk-KZ"/>
        </w:rPr>
        <w:t xml:space="preserve"> іске қосылды. Бұл платформа </w:t>
      </w:r>
      <w:r w:rsidRPr="000A2EE6">
        <w:rPr>
          <w:rFonts w:ascii="Times New Roman" w:hAnsi="Times New Roman"/>
          <w:b/>
          <w:color w:val="000000"/>
          <w:sz w:val="24"/>
          <w:szCs w:val="24"/>
          <w:lang w:val="kk-KZ"/>
        </w:rPr>
        <w:t>барлық басқарушылар</w:t>
      </w:r>
      <w:r w:rsidR="000A2EE6" w:rsidRPr="000A2EE6">
        <w:rPr>
          <w:rFonts w:ascii="Times New Roman" w:hAnsi="Times New Roman"/>
          <w:b/>
          <w:color w:val="000000"/>
          <w:sz w:val="24"/>
          <w:szCs w:val="24"/>
          <w:lang w:val="kk-KZ"/>
        </w:rPr>
        <w:t>дың</w:t>
      </w:r>
      <w:r w:rsidR="000A2EE6">
        <w:rPr>
          <w:rFonts w:ascii="Times New Roman" w:hAnsi="Times New Roman"/>
          <w:color w:val="000000"/>
          <w:sz w:val="24"/>
          <w:szCs w:val="24"/>
          <w:lang w:val="kk-KZ"/>
        </w:rPr>
        <w:t xml:space="preserve"> (Ұлттық Банк пен ИПБ</w:t>
      </w:r>
      <w:r w:rsidRPr="00B241B5">
        <w:rPr>
          <w:rFonts w:ascii="Times New Roman" w:hAnsi="Times New Roman"/>
          <w:color w:val="000000"/>
          <w:sz w:val="24"/>
          <w:szCs w:val="24"/>
          <w:lang w:val="kk-KZ"/>
        </w:rPr>
        <w:t>) активтерді басқару нәтижелерін салыстыруға мүмкіндік береді.</w:t>
      </w:r>
      <w:r w:rsidR="000A2EE6">
        <w:rPr>
          <w:rFonts w:ascii="Times New Roman" w:hAnsi="Times New Roman"/>
          <w:color w:val="000000"/>
          <w:sz w:val="24"/>
          <w:szCs w:val="24"/>
          <w:lang w:val="kk-KZ"/>
        </w:rPr>
        <w:t xml:space="preserve"> </w:t>
      </w:r>
      <w:r w:rsidRPr="00B241B5">
        <w:rPr>
          <w:rFonts w:ascii="Times New Roman" w:hAnsi="Times New Roman"/>
          <w:color w:val="000000"/>
          <w:sz w:val="24"/>
          <w:szCs w:val="24"/>
          <w:lang w:val="kk-KZ"/>
        </w:rPr>
        <w:t>Invest.enpf.kz платформасы табыстылық туралы ақпаратқа қол жеткізуді қамтамасыз етеді. Сондай-ақ белгіленген кезең аралығындағы деректерді динамикада қарап, активтерді басқарушылар мен олардың инвестициялық портфельдерінің нәтижелерін өзара салыстыруға мүмкіндік береді.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B241B5" w:rsidRDefault="003C2EF0" w:rsidP="00B241B5">
      <w:pPr>
        <w:pStyle w:val="a5"/>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Жалпы алғанда, </w:t>
      </w:r>
      <w:r w:rsidR="00C91B6D" w:rsidRPr="00B241B5">
        <w:rPr>
          <w:rFonts w:ascii="Times New Roman" w:hAnsi="Times New Roman"/>
          <w:color w:val="000000"/>
          <w:sz w:val="24"/>
          <w:szCs w:val="24"/>
          <w:lang w:val="kk-KZ"/>
        </w:rPr>
        <w:t xml:space="preserve">жинақтаушы зейнетақы жүйесі </w:t>
      </w:r>
      <w:r>
        <w:rPr>
          <w:rFonts w:ascii="Times New Roman" w:hAnsi="Times New Roman"/>
          <w:color w:val="000000"/>
          <w:sz w:val="24"/>
          <w:szCs w:val="24"/>
          <w:lang w:val="kk-KZ"/>
        </w:rPr>
        <w:t>және</w:t>
      </w:r>
      <w:r w:rsidR="00C91B6D" w:rsidRPr="00B241B5">
        <w:rPr>
          <w:rFonts w:ascii="Times New Roman" w:hAnsi="Times New Roman"/>
          <w:color w:val="000000"/>
          <w:sz w:val="24"/>
          <w:szCs w:val="24"/>
          <w:lang w:val="kk-KZ"/>
        </w:rPr>
        <w:t xml:space="preserve"> қазақстандықтарды зейн</w:t>
      </w:r>
      <w:r>
        <w:rPr>
          <w:rFonts w:ascii="Times New Roman" w:hAnsi="Times New Roman"/>
          <w:color w:val="000000"/>
          <w:sz w:val="24"/>
          <w:szCs w:val="24"/>
          <w:lang w:val="kk-KZ"/>
        </w:rPr>
        <w:t xml:space="preserve">етақымен қамсыздандыру мәселесі </w:t>
      </w:r>
      <w:r w:rsidR="00C91B6D" w:rsidRPr="00B241B5">
        <w:rPr>
          <w:rFonts w:ascii="Times New Roman" w:hAnsi="Times New Roman"/>
          <w:color w:val="000000"/>
          <w:sz w:val="24"/>
          <w:szCs w:val="24"/>
          <w:lang w:val="kk-KZ"/>
        </w:rPr>
        <w:t>мемлекет</w:t>
      </w:r>
      <w:r>
        <w:rPr>
          <w:rFonts w:ascii="Times New Roman" w:hAnsi="Times New Roman"/>
          <w:color w:val="000000"/>
          <w:sz w:val="24"/>
          <w:szCs w:val="24"/>
          <w:lang w:val="kk-KZ"/>
        </w:rPr>
        <w:t xml:space="preserve">тік </w:t>
      </w:r>
      <w:r w:rsidR="00C91B6D" w:rsidRPr="00B241B5">
        <w:rPr>
          <w:rFonts w:ascii="Times New Roman" w:hAnsi="Times New Roman"/>
          <w:color w:val="000000"/>
          <w:sz w:val="24"/>
          <w:szCs w:val="24"/>
          <w:lang w:val="kk-KZ"/>
        </w:rPr>
        <w:t xml:space="preserve">реттеу, бақылау </w:t>
      </w:r>
      <w:r>
        <w:rPr>
          <w:rFonts w:ascii="Times New Roman" w:hAnsi="Times New Roman"/>
          <w:color w:val="000000"/>
          <w:sz w:val="24"/>
          <w:szCs w:val="24"/>
          <w:lang w:val="kk-KZ"/>
        </w:rPr>
        <w:t>мен</w:t>
      </w:r>
      <w:r w:rsidR="00C91B6D" w:rsidRPr="00B241B5">
        <w:rPr>
          <w:rFonts w:ascii="Times New Roman" w:hAnsi="Times New Roman"/>
          <w:color w:val="000000"/>
          <w:sz w:val="24"/>
          <w:szCs w:val="24"/>
          <w:lang w:val="kk-KZ"/>
        </w:rPr>
        <w:t xml:space="preserve"> жауапкершілік аясында қала береді. </w:t>
      </w:r>
      <w:r>
        <w:rPr>
          <w:rFonts w:ascii="Times New Roman" w:hAnsi="Times New Roman"/>
          <w:color w:val="000000"/>
          <w:sz w:val="24"/>
          <w:szCs w:val="24"/>
          <w:lang w:val="kk-KZ"/>
        </w:rPr>
        <w:t>Бұл ретте</w:t>
      </w:r>
      <w:r w:rsidR="00C91B6D" w:rsidRPr="00B241B5">
        <w:rPr>
          <w:rFonts w:ascii="Times New Roman" w:hAnsi="Times New Roman"/>
          <w:color w:val="000000"/>
          <w:sz w:val="24"/>
          <w:szCs w:val="24"/>
          <w:lang w:val="kk-KZ"/>
        </w:rPr>
        <w:t xml:space="preserve"> халықаралық тәжірибеге сәйкес зейнетақы жинақтарын қалыптастыруда басқа да қатысушылардың – қызметкер мен жұмыс берушінің</w:t>
      </w:r>
      <w:r>
        <w:rPr>
          <w:rFonts w:ascii="Times New Roman" w:hAnsi="Times New Roman"/>
          <w:color w:val="000000"/>
          <w:sz w:val="24"/>
          <w:szCs w:val="24"/>
          <w:lang w:val="kk-KZ"/>
        </w:rPr>
        <w:t xml:space="preserve"> де </w:t>
      </w:r>
      <w:r w:rsidR="00C91B6D" w:rsidRPr="00B241B5">
        <w:rPr>
          <w:rFonts w:ascii="Times New Roman" w:hAnsi="Times New Roman"/>
          <w:color w:val="000000"/>
          <w:sz w:val="24"/>
          <w:szCs w:val="24"/>
          <w:lang w:val="kk-KZ"/>
        </w:rPr>
        <w:t>маңызы арта түседі.</w:t>
      </w:r>
    </w:p>
    <w:p w:rsidR="00C91B6D" w:rsidRPr="00B241B5" w:rsidRDefault="00C91B6D" w:rsidP="00B241B5">
      <w:pPr>
        <w:pStyle w:val="a5"/>
        <w:ind w:firstLine="567"/>
        <w:jc w:val="both"/>
        <w:rPr>
          <w:rFonts w:ascii="Times New Roman" w:hAnsi="Times New Roman"/>
          <w:color w:val="000000"/>
          <w:sz w:val="24"/>
          <w:szCs w:val="24"/>
          <w:lang w:val="kk-KZ"/>
        </w:rPr>
      </w:pPr>
    </w:p>
    <w:p w:rsidR="00C91B6D" w:rsidRPr="0076768B" w:rsidRDefault="00A30F4B" w:rsidP="00A30F4B">
      <w:pPr>
        <w:pStyle w:val="a5"/>
        <w:ind w:firstLine="567"/>
        <w:jc w:val="both"/>
        <w:rPr>
          <w:rFonts w:ascii="Times New Roman" w:hAnsi="Times New Roman"/>
          <w:i/>
          <w:color w:val="000000"/>
          <w:sz w:val="24"/>
          <w:szCs w:val="24"/>
          <w:lang w:val="kk-KZ"/>
        </w:rPr>
      </w:pPr>
      <w:r>
        <w:rPr>
          <w:rFonts w:ascii="Times New Roman" w:hAnsi="Times New Roman"/>
          <w:b/>
          <w:i/>
          <w:color w:val="000000"/>
          <w:sz w:val="24"/>
          <w:szCs w:val="24"/>
          <w:lang w:val="kk-KZ"/>
        </w:rPr>
        <w:t xml:space="preserve">Анықтама. </w:t>
      </w:r>
      <w:r w:rsidR="00C91B6D" w:rsidRPr="0076768B">
        <w:rPr>
          <w:rFonts w:ascii="Times New Roman" w:hAnsi="Times New Roman"/>
          <w:i/>
          <w:color w:val="000000"/>
          <w:sz w:val="24"/>
          <w:szCs w:val="24"/>
          <w:lang w:val="kk-KZ"/>
        </w:rPr>
        <w:t>Қазақстанның жинақтаушы зейнетақы жүйесі 28 жылдық қызметі барысында өзінің тұрақтылығы мен орнықтылығын көрсетті. Қазір</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зейнетақы активтерінің көлемі</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 шамамен</w:t>
      </w:r>
      <w:r w:rsidR="0076768B">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28 трлн теңге.</w:t>
      </w:r>
      <w:r w:rsidR="00801927">
        <w:rPr>
          <w:rFonts w:ascii="Times New Roman" w:hAnsi="Times New Roman"/>
          <w:i/>
          <w:color w:val="000000"/>
          <w:sz w:val="24"/>
          <w:szCs w:val="24"/>
          <w:lang w:val="kk-KZ"/>
        </w:rPr>
        <w:t xml:space="preserve"> </w:t>
      </w:r>
      <w:r w:rsidR="00C91B6D" w:rsidRPr="0076768B">
        <w:rPr>
          <w:rFonts w:ascii="Times New Roman" w:hAnsi="Times New Roman"/>
          <w:i/>
          <w:color w:val="000000"/>
          <w:sz w:val="24"/>
          <w:szCs w:val="24"/>
          <w:lang w:val="kk-KZ"/>
        </w:rPr>
        <w:t xml:space="preserve">БЖЗҚ-дан төленетін зейнетақы төлемдерінің көлемі тұрақты түрде </w:t>
      </w:r>
      <w:r w:rsidR="00C91B6D" w:rsidRPr="0076768B">
        <w:rPr>
          <w:rFonts w:ascii="Times New Roman" w:hAnsi="Times New Roman"/>
          <w:i/>
          <w:color w:val="000000"/>
          <w:sz w:val="24"/>
          <w:szCs w:val="24"/>
          <w:lang w:val="kk-KZ"/>
        </w:rPr>
        <w:lastRenderedPageBreak/>
        <w:t>өсіп келеді: егер 2024 жылы оның көлемі 1 трлн теңгеден асса, 2025 жылы 1,5 трлн теңгеге жетті, ал 2026 жылдың 5 айында зейнетақы төлемдері шамамен 917 млрд теңге</w:t>
      </w:r>
      <w:r w:rsidR="00801927">
        <w:rPr>
          <w:rFonts w:ascii="Times New Roman" w:hAnsi="Times New Roman"/>
          <w:i/>
          <w:color w:val="000000"/>
          <w:sz w:val="24"/>
          <w:szCs w:val="24"/>
          <w:lang w:val="kk-KZ"/>
        </w:rPr>
        <w:t xml:space="preserve"> бол</w:t>
      </w:r>
      <w:r w:rsidR="00C91B6D" w:rsidRPr="0076768B">
        <w:rPr>
          <w:rFonts w:ascii="Times New Roman" w:hAnsi="Times New Roman"/>
          <w:i/>
          <w:color w:val="000000"/>
          <w:sz w:val="24"/>
          <w:szCs w:val="24"/>
          <w:lang w:val="kk-KZ"/>
        </w:rPr>
        <w:t>ды.</w:t>
      </w:r>
    </w:p>
    <w:p w:rsidR="00E55C92" w:rsidRPr="0076768B" w:rsidRDefault="00C91B6D" w:rsidP="00A30F4B">
      <w:pPr>
        <w:pStyle w:val="a5"/>
        <w:ind w:firstLine="567"/>
        <w:jc w:val="both"/>
        <w:rPr>
          <w:rFonts w:ascii="Times New Roman" w:hAnsi="Times New Roman"/>
          <w:i/>
          <w:color w:val="000000"/>
          <w:sz w:val="24"/>
          <w:szCs w:val="24"/>
          <w:lang w:val="kk-KZ"/>
        </w:rPr>
      </w:pPr>
      <w:r w:rsidRPr="0076768B">
        <w:rPr>
          <w:rFonts w:ascii="Times New Roman" w:hAnsi="Times New Roman"/>
          <w:i/>
          <w:color w:val="000000"/>
          <w:sz w:val="24"/>
          <w:szCs w:val="24"/>
          <w:lang w:val="kk-KZ"/>
        </w:rPr>
        <w:t xml:space="preserve">Жинақтардың жалпы көлеміндегі инвестициялық </w:t>
      </w:r>
      <w:r w:rsidR="009945AA">
        <w:rPr>
          <w:rFonts w:ascii="Times New Roman" w:hAnsi="Times New Roman"/>
          <w:i/>
          <w:color w:val="000000"/>
          <w:sz w:val="24"/>
          <w:szCs w:val="24"/>
          <w:lang w:val="kk-KZ"/>
        </w:rPr>
        <w:t>кірістің</w:t>
      </w:r>
      <w:r w:rsidRPr="0076768B">
        <w:rPr>
          <w:rFonts w:ascii="Times New Roman" w:hAnsi="Times New Roman"/>
          <w:i/>
          <w:color w:val="000000"/>
          <w:sz w:val="24"/>
          <w:szCs w:val="24"/>
          <w:lang w:val="kk-KZ"/>
        </w:rPr>
        <w:t xml:space="preserve"> үлесі 40%-дан асады. Ұзақ мерзімді кезеңде инвестициялық табыстылық жинақталған инфляция деңгейінен едәуір жоғары.</w:t>
      </w:r>
      <w:r w:rsidR="009945AA">
        <w:rPr>
          <w:rFonts w:ascii="Times New Roman" w:hAnsi="Times New Roman"/>
          <w:i/>
          <w:color w:val="000000"/>
          <w:sz w:val="24"/>
          <w:szCs w:val="24"/>
          <w:lang w:val="kk-KZ"/>
        </w:rPr>
        <w:t xml:space="preserve"> </w:t>
      </w:r>
      <w:r w:rsidRPr="0076768B">
        <w:rPr>
          <w:rFonts w:ascii="Times New Roman" w:hAnsi="Times New Roman"/>
          <w:i/>
          <w:color w:val="000000"/>
          <w:sz w:val="24"/>
          <w:szCs w:val="24"/>
          <w:lang w:val="kk-KZ"/>
        </w:rPr>
        <w:t xml:space="preserve">Жинақтаушы зейнетақы жүйесі құрылған 1998 жылдан бастап 2026 жылғы 1 маусымдағы жағдай бойынша инвестициялық табыстылықтың жиынтық өсімі 1 095,39%-ды, ал осы кезеңдегі инфляция деңгейі 986,70%-ды </w:t>
      </w:r>
      <w:r w:rsidR="009945AA">
        <w:rPr>
          <w:rFonts w:ascii="Times New Roman" w:hAnsi="Times New Roman"/>
          <w:i/>
          <w:color w:val="000000"/>
          <w:sz w:val="24"/>
          <w:szCs w:val="24"/>
          <w:lang w:val="kk-KZ"/>
        </w:rPr>
        <w:t>көрсетті</w:t>
      </w:r>
      <w:r w:rsidRPr="0076768B">
        <w:rPr>
          <w:rFonts w:ascii="Times New Roman" w:hAnsi="Times New Roman"/>
          <w:i/>
          <w:color w:val="000000"/>
          <w:sz w:val="24"/>
          <w:szCs w:val="24"/>
          <w:lang w:val="kk-KZ"/>
        </w:rPr>
        <w:t>.</w:t>
      </w:r>
    </w:p>
    <w:p w:rsidR="00C91B6D" w:rsidRDefault="00C91B6D" w:rsidP="00C91B6D">
      <w:pPr>
        <w:pStyle w:val="a5"/>
        <w:jc w:val="center"/>
        <w:rPr>
          <w:rFonts w:ascii="Times New Roman" w:hAnsi="Times New Roman"/>
          <w:b/>
          <w:color w:val="000000"/>
          <w:sz w:val="24"/>
          <w:szCs w:val="24"/>
          <w:lang w:val="kk-KZ"/>
        </w:rPr>
      </w:pPr>
    </w:p>
    <w:p w:rsidR="00C91B6D" w:rsidRPr="00E55C92" w:rsidRDefault="00C91B6D" w:rsidP="00C91B6D">
      <w:pPr>
        <w:pStyle w:val="a5"/>
        <w:jc w:val="center"/>
        <w:rPr>
          <w:rFonts w:ascii="Times New Roman" w:hAnsi="Times New Roman"/>
          <w:b/>
          <w:color w:val="000000"/>
          <w:sz w:val="24"/>
          <w:szCs w:val="24"/>
          <w:lang w:val="kk-KZ"/>
        </w:rPr>
      </w:pPr>
    </w:p>
    <w:p w:rsidR="00C63587" w:rsidRPr="00C63587" w:rsidRDefault="00AF14BF" w:rsidP="00C63587">
      <w:pPr>
        <w:autoSpaceDE w:val="0"/>
        <w:autoSpaceDN w:val="0"/>
        <w:adjustRightInd w:val="0"/>
        <w:spacing w:after="0" w:line="240" w:lineRule="auto"/>
        <w:ind w:firstLine="709"/>
        <w:jc w:val="both"/>
        <w:rPr>
          <w:rFonts w:ascii="Times New Roman" w:hAnsi="Times New Roman"/>
          <w:i/>
          <w:sz w:val="20"/>
          <w:szCs w:val="20"/>
          <w:lang w:val="kk-KZ"/>
        </w:rPr>
      </w:pPr>
      <w:r>
        <w:rPr>
          <w:rFonts w:ascii="Times New Roman" w:hAnsi="Times New Roman"/>
          <w:i/>
          <w:sz w:val="20"/>
          <w:szCs w:val="20"/>
          <w:lang w:val="kk-KZ"/>
        </w:rPr>
        <w:t xml:space="preserve"> </w:t>
      </w:r>
    </w:p>
    <w:p w:rsidR="00464AE8" w:rsidRPr="00F51099" w:rsidRDefault="00464AE8" w:rsidP="00C63587">
      <w:pPr>
        <w:spacing w:after="0"/>
        <w:ind w:firstLine="708"/>
        <w:jc w:val="both"/>
        <w:rPr>
          <w:rFonts w:ascii="Times New Roman" w:hAnsi="Times New Roman"/>
          <w:i/>
          <w:sz w:val="20"/>
          <w:szCs w:val="20"/>
        </w:rPr>
      </w:pPr>
    </w:p>
    <w:sectPr w:rsidR="00464AE8" w:rsidRPr="00F5109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9BF" w:rsidRDefault="00AF29BF" w:rsidP="005E4B51">
      <w:pPr>
        <w:spacing w:after="0" w:line="240" w:lineRule="auto"/>
      </w:pPr>
      <w:r>
        <w:separator/>
      </w:r>
    </w:p>
  </w:endnote>
  <w:endnote w:type="continuationSeparator" w:id="0">
    <w:p w:rsidR="00AF29BF" w:rsidRDefault="00AF29B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AD18B4" w:rsidRDefault="00AD18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9BF" w:rsidRDefault="00AF29BF" w:rsidP="005E4B51">
      <w:pPr>
        <w:spacing w:after="0" w:line="240" w:lineRule="auto"/>
      </w:pPr>
      <w:r>
        <w:separator/>
      </w:r>
    </w:p>
  </w:footnote>
  <w:footnote w:type="continuationSeparator" w:id="0">
    <w:p w:rsidR="00AF29BF" w:rsidRDefault="00AF29B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8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EC389C" w:rsidRDefault="00AD18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611069">
      <w:rPr>
        <w:rFonts w:ascii="Times New Roman" w:hAnsi="Times New Roman"/>
        <w:sz w:val="24"/>
        <w:szCs w:val="24"/>
        <w:lang w:eastAsia="ru-RU"/>
      </w:rPr>
      <w:t>сайт</w:t>
    </w:r>
    <w:r w:rsidR="00611069" w:rsidRPr="00EC389C">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EC389C">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EC389C">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91B6D"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1B6D">
      <w:rPr>
        <w:rFonts w:ascii="Times New Roman" w:hAnsi="Times New Roman"/>
        <w:sz w:val="24"/>
        <w:szCs w:val="24"/>
        <w:lang w:eastAsia="ru-RU"/>
      </w:rPr>
      <w:t xml:space="preserve"> </w:t>
    </w:r>
    <w:r>
      <w:rPr>
        <w:rFonts w:ascii="Times New Roman" w:hAnsi="Times New Roman"/>
        <w:sz w:val="24"/>
        <w:szCs w:val="24"/>
        <w:lang w:eastAsia="ru-RU"/>
      </w:rPr>
      <w:t>сайт</w:t>
    </w:r>
    <w:r w:rsidRPr="00C91B6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1B6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B0D89" w:rsidRPr="00C91B6D">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6"/>
    <w:lvlOverride w:ilvl="0">
      <w:lvl w:ilvl="0">
        <w:numFmt w:val="decimal"/>
        <w:lvlText w:val="%1."/>
        <w:lvlJc w:val="left"/>
      </w:lvl>
    </w:lvlOverride>
  </w:num>
  <w:num w:numId="6">
    <w:abstractNumId w:val="8"/>
  </w:num>
  <w:num w:numId="7">
    <w:abstractNumId w:val="0"/>
  </w:num>
  <w:num w:numId="8">
    <w:abstractNumId w:val="2"/>
  </w:num>
  <w:num w:numId="9">
    <w:abstractNumId w:val="15"/>
  </w:num>
  <w:num w:numId="10">
    <w:abstractNumId w:val="9"/>
  </w:num>
  <w:num w:numId="11">
    <w:abstractNumId w:val="12"/>
  </w:num>
  <w:num w:numId="12">
    <w:abstractNumId w:val="5"/>
  </w:num>
  <w:num w:numId="13">
    <w:abstractNumId w:val="11"/>
  </w:num>
  <w:num w:numId="14">
    <w:abstractNumId w:val="7"/>
  </w:num>
  <w:num w:numId="15">
    <w:abstractNumId w:val="14"/>
  </w:num>
  <w:num w:numId="16">
    <w:abstractNumId w:val="1"/>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567"/>
    <w:rsid w:val="00007AFA"/>
    <w:rsid w:val="00007F8E"/>
    <w:rsid w:val="00011245"/>
    <w:rsid w:val="00014930"/>
    <w:rsid w:val="00015ECA"/>
    <w:rsid w:val="00035E34"/>
    <w:rsid w:val="0003722D"/>
    <w:rsid w:val="000414B1"/>
    <w:rsid w:val="00041DCC"/>
    <w:rsid w:val="00044F6A"/>
    <w:rsid w:val="00047DCD"/>
    <w:rsid w:val="000502D2"/>
    <w:rsid w:val="00051DAB"/>
    <w:rsid w:val="0005395C"/>
    <w:rsid w:val="00054C6E"/>
    <w:rsid w:val="00060F3C"/>
    <w:rsid w:val="00063A7A"/>
    <w:rsid w:val="00064925"/>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2EE6"/>
    <w:rsid w:val="000A7A17"/>
    <w:rsid w:val="000B083E"/>
    <w:rsid w:val="000B31CB"/>
    <w:rsid w:val="000B566A"/>
    <w:rsid w:val="000B6299"/>
    <w:rsid w:val="000C1A33"/>
    <w:rsid w:val="000C5B26"/>
    <w:rsid w:val="000D026B"/>
    <w:rsid w:val="000D0539"/>
    <w:rsid w:val="000D1430"/>
    <w:rsid w:val="000D46F4"/>
    <w:rsid w:val="000D73F1"/>
    <w:rsid w:val="000D76F5"/>
    <w:rsid w:val="000E173B"/>
    <w:rsid w:val="000E4A2B"/>
    <w:rsid w:val="000E6CF8"/>
    <w:rsid w:val="000E786C"/>
    <w:rsid w:val="000F40C8"/>
    <w:rsid w:val="000F5C8B"/>
    <w:rsid w:val="000F62B2"/>
    <w:rsid w:val="000F7037"/>
    <w:rsid w:val="001003E2"/>
    <w:rsid w:val="00101681"/>
    <w:rsid w:val="0010725B"/>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9B4"/>
    <w:rsid w:val="00173A20"/>
    <w:rsid w:val="00175412"/>
    <w:rsid w:val="00175881"/>
    <w:rsid w:val="001804D0"/>
    <w:rsid w:val="00180A1A"/>
    <w:rsid w:val="00181A7D"/>
    <w:rsid w:val="00183401"/>
    <w:rsid w:val="0018569B"/>
    <w:rsid w:val="00185710"/>
    <w:rsid w:val="0019193B"/>
    <w:rsid w:val="00192D4E"/>
    <w:rsid w:val="0019684A"/>
    <w:rsid w:val="0019692E"/>
    <w:rsid w:val="001A7722"/>
    <w:rsid w:val="001B0D89"/>
    <w:rsid w:val="001B117E"/>
    <w:rsid w:val="001B2521"/>
    <w:rsid w:val="001B3E3C"/>
    <w:rsid w:val="001B60B1"/>
    <w:rsid w:val="001B6E5C"/>
    <w:rsid w:val="001C0BF0"/>
    <w:rsid w:val="001C20D9"/>
    <w:rsid w:val="001C3E93"/>
    <w:rsid w:val="001C485C"/>
    <w:rsid w:val="001C7996"/>
    <w:rsid w:val="001C7C95"/>
    <w:rsid w:val="001E00C6"/>
    <w:rsid w:val="001E0745"/>
    <w:rsid w:val="001E0C1C"/>
    <w:rsid w:val="001E1343"/>
    <w:rsid w:val="001E17B7"/>
    <w:rsid w:val="001E4B98"/>
    <w:rsid w:val="001F0BBC"/>
    <w:rsid w:val="001F10C9"/>
    <w:rsid w:val="001F16B6"/>
    <w:rsid w:val="001F29B7"/>
    <w:rsid w:val="001F5F4A"/>
    <w:rsid w:val="002056F2"/>
    <w:rsid w:val="0021009F"/>
    <w:rsid w:val="00212F6E"/>
    <w:rsid w:val="00213151"/>
    <w:rsid w:val="00213C0C"/>
    <w:rsid w:val="00213FDB"/>
    <w:rsid w:val="00214FFA"/>
    <w:rsid w:val="002159B0"/>
    <w:rsid w:val="002177CB"/>
    <w:rsid w:val="002202E9"/>
    <w:rsid w:val="0022075A"/>
    <w:rsid w:val="0022453F"/>
    <w:rsid w:val="00224736"/>
    <w:rsid w:val="00225F32"/>
    <w:rsid w:val="00226169"/>
    <w:rsid w:val="002272E5"/>
    <w:rsid w:val="00234B02"/>
    <w:rsid w:val="002357CC"/>
    <w:rsid w:val="0023697F"/>
    <w:rsid w:val="00240911"/>
    <w:rsid w:val="00252670"/>
    <w:rsid w:val="0026195C"/>
    <w:rsid w:val="002702E8"/>
    <w:rsid w:val="00270DD7"/>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4FEA"/>
    <w:rsid w:val="002B56C9"/>
    <w:rsid w:val="002C0F81"/>
    <w:rsid w:val="002D77DD"/>
    <w:rsid w:val="002E0CE5"/>
    <w:rsid w:val="002E160F"/>
    <w:rsid w:val="002E4D1D"/>
    <w:rsid w:val="002E54A5"/>
    <w:rsid w:val="002E6554"/>
    <w:rsid w:val="002F022A"/>
    <w:rsid w:val="002F1A10"/>
    <w:rsid w:val="002F23CA"/>
    <w:rsid w:val="002F3816"/>
    <w:rsid w:val="00300B9F"/>
    <w:rsid w:val="00300D07"/>
    <w:rsid w:val="00302F71"/>
    <w:rsid w:val="0030300E"/>
    <w:rsid w:val="0030377A"/>
    <w:rsid w:val="003060F5"/>
    <w:rsid w:val="00306F67"/>
    <w:rsid w:val="00307656"/>
    <w:rsid w:val="003104D2"/>
    <w:rsid w:val="00310750"/>
    <w:rsid w:val="00313176"/>
    <w:rsid w:val="003152FF"/>
    <w:rsid w:val="0031567C"/>
    <w:rsid w:val="00316BEF"/>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47A4"/>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C0C7B"/>
    <w:rsid w:val="003C2EF0"/>
    <w:rsid w:val="003C59B9"/>
    <w:rsid w:val="003D2209"/>
    <w:rsid w:val="003D47BF"/>
    <w:rsid w:val="003D544C"/>
    <w:rsid w:val="003D55F6"/>
    <w:rsid w:val="003D60B9"/>
    <w:rsid w:val="003E1395"/>
    <w:rsid w:val="003E24B3"/>
    <w:rsid w:val="003E27CF"/>
    <w:rsid w:val="003E4798"/>
    <w:rsid w:val="003F16FB"/>
    <w:rsid w:val="003F4319"/>
    <w:rsid w:val="003F4685"/>
    <w:rsid w:val="003F4EFF"/>
    <w:rsid w:val="003F70D1"/>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200B"/>
    <w:rsid w:val="0046349C"/>
    <w:rsid w:val="00464AE8"/>
    <w:rsid w:val="0046501F"/>
    <w:rsid w:val="00465131"/>
    <w:rsid w:val="004657D6"/>
    <w:rsid w:val="00472DB7"/>
    <w:rsid w:val="00473B28"/>
    <w:rsid w:val="00473B58"/>
    <w:rsid w:val="00476247"/>
    <w:rsid w:val="00476F92"/>
    <w:rsid w:val="00476FBF"/>
    <w:rsid w:val="00487156"/>
    <w:rsid w:val="004904A3"/>
    <w:rsid w:val="00497D98"/>
    <w:rsid w:val="004A03BB"/>
    <w:rsid w:val="004A4A84"/>
    <w:rsid w:val="004A538B"/>
    <w:rsid w:val="004A5A4B"/>
    <w:rsid w:val="004B110C"/>
    <w:rsid w:val="004B17BF"/>
    <w:rsid w:val="004B2E28"/>
    <w:rsid w:val="004B3200"/>
    <w:rsid w:val="004B5836"/>
    <w:rsid w:val="004B6036"/>
    <w:rsid w:val="004B79D4"/>
    <w:rsid w:val="004C3479"/>
    <w:rsid w:val="004E03C3"/>
    <w:rsid w:val="004E13D4"/>
    <w:rsid w:val="004E3880"/>
    <w:rsid w:val="004E4742"/>
    <w:rsid w:val="004E7FCC"/>
    <w:rsid w:val="004F41DC"/>
    <w:rsid w:val="004F7480"/>
    <w:rsid w:val="005049F2"/>
    <w:rsid w:val="00504DD8"/>
    <w:rsid w:val="00510E0C"/>
    <w:rsid w:val="00511F18"/>
    <w:rsid w:val="0051434F"/>
    <w:rsid w:val="00514A67"/>
    <w:rsid w:val="00516432"/>
    <w:rsid w:val="005169A1"/>
    <w:rsid w:val="00520C25"/>
    <w:rsid w:val="0052214B"/>
    <w:rsid w:val="00523C42"/>
    <w:rsid w:val="00524F7A"/>
    <w:rsid w:val="005262A2"/>
    <w:rsid w:val="00526739"/>
    <w:rsid w:val="00533B09"/>
    <w:rsid w:val="00535572"/>
    <w:rsid w:val="00535770"/>
    <w:rsid w:val="00535CB1"/>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89D"/>
    <w:rsid w:val="00571A80"/>
    <w:rsid w:val="00572811"/>
    <w:rsid w:val="00572FD7"/>
    <w:rsid w:val="0057486E"/>
    <w:rsid w:val="005835BE"/>
    <w:rsid w:val="00583E58"/>
    <w:rsid w:val="00583EF2"/>
    <w:rsid w:val="0058632D"/>
    <w:rsid w:val="005870EC"/>
    <w:rsid w:val="00590D95"/>
    <w:rsid w:val="00594BC9"/>
    <w:rsid w:val="005A0057"/>
    <w:rsid w:val="005A079D"/>
    <w:rsid w:val="005A3880"/>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E4B51"/>
    <w:rsid w:val="005F70D1"/>
    <w:rsid w:val="00601824"/>
    <w:rsid w:val="0060597A"/>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465B"/>
    <w:rsid w:val="00664BC7"/>
    <w:rsid w:val="006662FF"/>
    <w:rsid w:val="00666BD8"/>
    <w:rsid w:val="00670897"/>
    <w:rsid w:val="00673190"/>
    <w:rsid w:val="00683A3D"/>
    <w:rsid w:val="00683C57"/>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0E59"/>
    <w:rsid w:val="006F2DB8"/>
    <w:rsid w:val="006F65A4"/>
    <w:rsid w:val="006F7120"/>
    <w:rsid w:val="0070018C"/>
    <w:rsid w:val="007063F9"/>
    <w:rsid w:val="00710E2B"/>
    <w:rsid w:val="0071195F"/>
    <w:rsid w:val="007151E6"/>
    <w:rsid w:val="00720610"/>
    <w:rsid w:val="00726760"/>
    <w:rsid w:val="00730367"/>
    <w:rsid w:val="0073778A"/>
    <w:rsid w:val="00742002"/>
    <w:rsid w:val="00742C16"/>
    <w:rsid w:val="0074341D"/>
    <w:rsid w:val="007443D3"/>
    <w:rsid w:val="00747377"/>
    <w:rsid w:val="00750B29"/>
    <w:rsid w:val="00752244"/>
    <w:rsid w:val="00754BE0"/>
    <w:rsid w:val="0076044E"/>
    <w:rsid w:val="00761D6C"/>
    <w:rsid w:val="00767079"/>
    <w:rsid w:val="0076768B"/>
    <w:rsid w:val="00767EFA"/>
    <w:rsid w:val="00770B69"/>
    <w:rsid w:val="0078172A"/>
    <w:rsid w:val="00783DD8"/>
    <w:rsid w:val="0078466D"/>
    <w:rsid w:val="00785778"/>
    <w:rsid w:val="00786221"/>
    <w:rsid w:val="00786AFF"/>
    <w:rsid w:val="007928C1"/>
    <w:rsid w:val="00794D5C"/>
    <w:rsid w:val="00794E01"/>
    <w:rsid w:val="0079508B"/>
    <w:rsid w:val="007A1F1B"/>
    <w:rsid w:val="007A2140"/>
    <w:rsid w:val="007A6B9F"/>
    <w:rsid w:val="007A78F3"/>
    <w:rsid w:val="007B3745"/>
    <w:rsid w:val="007B42AC"/>
    <w:rsid w:val="007B5A08"/>
    <w:rsid w:val="007C09CE"/>
    <w:rsid w:val="007C469A"/>
    <w:rsid w:val="007C4E74"/>
    <w:rsid w:val="007C58EB"/>
    <w:rsid w:val="007C66FE"/>
    <w:rsid w:val="007C77A3"/>
    <w:rsid w:val="007D059E"/>
    <w:rsid w:val="007D0A6A"/>
    <w:rsid w:val="007D2C4B"/>
    <w:rsid w:val="007E0E94"/>
    <w:rsid w:val="007E3DD2"/>
    <w:rsid w:val="007F384C"/>
    <w:rsid w:val="007F4824"/>
    <w:rsid w:val="007F7A13"/>
    <w:rsid w:val="00801927"/>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C1D"/>
    <w:rsid w:val="00862F96"/>
    <w:rsid w:val="00866402"/>
    <w:rsid w:val="00870223"/>
    <w:rsid w:val="00872C3D"/>
    <w:rsid w:val="008750C4"/>
    <w:rsid w:val="008803BB"/>
    <w:rsid w:val="008811F0"/>
    <w:rsid w:val="00883723"/>
    <w:rsid w:val="00884A2A"/>
    <w:rsid w:val="00887AC4"/>
    <w:rsid w:val="00890AB8"/>
    <w:rsid w:val="0089133B"/>
    <w:rsid w:val="008918A2"/>
    <w:rsid w:val="008929DE"/>
    <w:rsid w:val="00894662"/>
    <w:rsid w:val="00894AAA"/>
    <w:rsid w:val="00895108"/>
    <w:rsid w:val="00897B17"/>
    <w:rsid w:val="008A4F2F"/>
    <w:rsid w:val="008A7D44"/>
    <w:rsid w:val="008B6436"/>
    <w:rsid w:val="008B6D34"/>
    <w:rsid w:val="008C06DF"/>
    <w:rsid w:val="008C3256"/>
    <w:rsid w:val="008C3FD0"/>
    <w:rsid w:val="008D0F5D"/>
    <w:rsid w:val="008D132B"/>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704B"/>
    <w:rsid w:val="009108AC"/>
    <w:rsid w:val="00914ABE"/>
    <w:rsid w:val="00914ECD"/>
    <w:rsid w:val="0092043C"/>
    <w:rsid w:val="009215F8"/>
    <w:rsid w:val="00922183"/>
    <w:rsid w:val="00924170"/>
    <w:rsid w:val="009256AC"/>
    <w:rsid w:val="00934AFB"/>
    <w:rsid w:val="00935AF0"/>
    <w:rsid w:val="00936283"/>
    <w:rsid w:val="009363EE"/>
    <w:rsid w:val="009364D2"/>
    <w:rsid w:val="00943D01"/>
    <w:rsid w:val="00945D76"/>
    <w:rsid w:val="009660AC"/>
    <w:rsid w:val="0096708E"/>
    <w:rsid w:val="009670F4"/>
    <w:rsid w:val="0097777C"/>
    <w:rsid w:val="00980C51"/>
    <w:rsid w:val="00982A4B"/>
    <w:rsid w:val="009831D4"/>
    <w:rsid w:val="0098553F"/>
    <w:rsid w:val="00985618"/>
    <w:rsid w:val="00985E11"/>
    <w:rsid w:val="00986108"/>
    <w:rsid w:val="00986928"/>
    <w:rsid w:val="0099073D"/>
    <w:rsid w:val="00991625"/>
    <w:rsid w:val="009945AA"/>
    <w:rsid w:val="00996CA4"/>
    <w:rsid w:val="009A0CD0"/>
    <w:rsid w:val="009A1ED3"/>
    <w:rsid w:val="009A2D19"/>
    <w:rsid w:val="009A5874"/>
    <w:rsid w:val="009A7435"/>
    <w:rsid w:val="009B0E3D"/>
    <w:rsid w:val="009C3B89"/>
    <w:rsid w:val="009C405C"/>
    <w:rsid w:val="009C5AF6"/>
    <w:rsid w:val="009D0188"/>
    <w:rsid w:val="009E3027"/>
    <w:rsid w:val="009E3BF0"/>
    <w:rsid w:val="009E3C5A"/>
    <w:rsid w:val="009E3DF7"/>
    <w:rsid w:val="00A03895"/>
    <w:rsid w:val="00A03981"/>
    <w:rsid w:val="00A04DF5"/>
    <w:rsid w:val="00A14A10"/>
    <w:rsid w:val="00A15B79"/>
    <w:rsid w:val="00A16A79"/>
    <w:rsid w:val="00A2006D"/>
    <w:rsid w:val="00A20474"/>
    <w:rsid w:val="00A22363"/>
    <w:rsid w:val="00A22784"/>
    <w:rsid w:val="00A24073"/>
    <w:rsid w:val="00A254A6"/>
    <w:rsid w:val="00A30F4B"/>
    <w:rsid w:val="00A32A4F"/>
    <w:rsid w:val="00A32FFE"/>
    <w:rsid w:val="00A331E0"/>
    <w:rsid w:val="00A41696"/>
    <w:rsid w:val="00A50F56"/>
    <w:rsid w:val="00A5266D"/>
    <w:rsid w:val="00A56E75"/>
    <w:rsid w:val="00A60DBA"/>
    <w:rsid w:val="00A617D2"/>
    <w:rsid w:val="00A62A32"/>
    <w:rsid w:val="00A630F5"/>
    <w:rsid w:val="00A64848"/>
    <w:rsid w:val="00A7186C"/>
    <w:rsid w:val="00A74ACF"/>
    <w:rsid w:val="00A81336"/>
    <w:rsid w:val="00A81518"/>
    <w:rsid w:val="00A82066"/>
    <w:rsid w:val="00A86006"/>
    <w:rsid w:val="00A8611D"/>
    <w:rsid w:val="00A9151F"/>
    <w:rsid w:val="00A9550B"/>
    <w:rsid w:val="00A95EFE"/>
    <w:rsid w:val="00AA1CF9"/>
    <w:rsid w:val="00AA43BD"/>
    <w:rsid w:val="00AA4C72"/>
    <w:rsid w:val="00AA6FC1"/>
    <w:rsid w:val="00AA6FC6"/>
    <w:rsid w:val="00AB0FC1"/>
    <w:rsid w:val="00AB167D"/>
    <w:rsid w:val="00AB3708"/>
    <w:rsid w:val="00AB7C73"/>
    <w:rsid w:val="00AC3151"/>
    <w:rsid w:val="00AC641C"/>
    <w:rsid w:val="00AD18B4"/>
    <w:rsid w:val="00AD37DA"/>
    <w:rsid w:val="00AE01A7"/>
    <w:rsid w:val="00AE5FF5"/>
    <w:rsid w:val="00AE609D"/>
    <w:rsid w:val="00AF054B"/>
    <w:rsid w:val="00AF14BF"/>
    <w:rsid w:val="00AF29BF"/>
    <w:rsid w:val="00AF3E8F"/>
    <w:rsid w:val="00AF53DD"/>
    <w:rsid w:val="00AF6692"/>
    <w:rsid w:val="00B0292E"/>
    <w:rsid w:val="00B03B32"/>
    <w:rsid w:val="00B0533E"/>
    <w:rsid w:val="00B07150"/>
    <w:rsid w:val="00B14B8F"/>
    <w:rsid w:val="00B17115"/>
    <w:rsid w:val="00B17285"/>
    <w:rsid w:val="00B219A0"/>
    <w:rsid w:val="00B23835"/>
    <w:rsid w:val="00B241B5"/>
    <w:rsid w:val="00B25DAC"/>
    <w:rsid w:val="00B26ADF"/>
    <w:rsid w:val="00B27939"/>
    <w:rsid w:val="00B27D4E"/>
    <w:rsid w:val="00B34C8D"/>
    <w:rsid w:val="00B34CCE"/>
    <w:rsid w:val="00B356F0"/>
    <w:rsid w:val="00B3639F"/>
    <w:rsid w:val="00B4031E"/>
    <w:rsid w:val="00B44C96"/>
    <w:rsid w:val="00B46E85"/>
    <w:rsid w:val="00B471FF"/>
    <w:rsid w:val="00B50683"/>
    <w:rsid w:val="00B55F58"/>
    <w:rsid w:val="00B56BAD"/>
    <w:rsid w:val="00B57056"/>
    <w:rsid w:val="00B60111"/>
    <w:rsid w:val="00B63298"/>
    <w:rsid w:val="00B71A23"/>
    <w:rsid w:val="00B72A81"/>
    <w:rsid w:val="00B7336B"/>
    <w:rsid w:val="00B734EC"/>
    <w:rsid w:val="00B7747D"/>
    <w:rsid w:val="00B8398E"/>
    <w:rsid w:val="00B859D3"/>
    <w:rsid w:val="00B87844"/>
    <w:rsid w:val="00B93B6D"/>
    <w:rsid w:val="00BA04FF"/>
    <w:rsid w:val="00BA10EA"/>
    <w:rsid w:val="00BA1326"/>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73A0"/>
    <w:rsid w:val="00C07C71"/>
    <w:rsid w:val="00C11065"/>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63587"/>
    <w:rsid w:val="00C705F0"/>
    <w:rsid w:val="00C70B46"/>
    <w:rsid w:val="00C71017"/>
    <w:rsid w:val="00C721FE"/>
    <w:rsid w:val="00C7253C"/>
    <w:rsid w:val="00C83853"/>
    <w:rsid w:val="00C853FF"/>
    <w:rsid w:val="00C90BF5"/>
    <w:rsid w:val="00C91B6D"/>
    <w:rsid w:val="00C935DF"/>
    <w:rsid w:val="00C9370F"/>
    <w:rsid w:val="00C96A55"/>
    <w:rsid w:val="00C96E9B"/>
    <w:rsid w:val="00CA0D11"/>
    <w:rsid w:val="00CA292C"/>
    <w:rsid w:val="00CA2D98"/>
    <w:rsid w:val="00CA6402"/>
    <w:rsid w:val="00CA7209"/>
    <w:rsid w:val="00CB16B3"/>
    <w:rsid w:val="00CB7227"/>
    <w:rsid w:val="00CC2D1C"/>
    <w:rsid w:val="00CC4527"/>
    <w:rsid w:val="00CC525D"/>
    <w:rsid w:val="00CC57B1"/>
    <w:rsid w:val="00CC587B"/>
    <w:rsid w:val="00CC5B59"/>
    <w:rsid w:val="00CC767D"/>
    <w:rsid w:val="00CD1A5D"/>
    <w:rsid w:val="00CD2555"/>
    <w:rsid w:val="00CD2746"/>
    <w:rsid w:val="00CD2DC7"/>
    <w:rsid w:val="00CD339F"/>
    <w:rsid w:val="00CD692C"/>
    <w:rsid w:val="00CE1C34"/>
    <w:rsid w:val="00CE3FE2"/>
    <w:rsid w:val="00CE4643"/>
    <w:rsid w:val="00CE7860"/>
    <w:rsid w:val="00CF48D4"/>
    <w:rsid w:val="00CF4B77"/>
    <w:rsid w:val="00CF6316"/>
    <w:rsid w:val="00CF66E6"/>
    <w:rsid w:val="00CF7B96"/>
    <w:rsid w:val="00D04151"/>
    <w:rsid w:val="00D05993"/>
    <w:rsid w:val="00D05A79"/>
    <w:rsid w:val="00D122E2"/>
    <w:rsid w:val="00D1306B"/>
    <w:rsid w:val="00D1409A"/>
    <w:rsid w:val="00D15237"/>
    <w:rsid w:val="00D16105"/>
    <w:rsid w:val="00D17B17"/>
    <w:rsid w:val="00D20AA9"/>
    <w:rsid w:val="00D27DBF"/>
    <w:rsid w:val="00D31003"/>
    <w:rsid w:val="00D36C06"/>
    <w:rsid w:val="00D36C8A"/>
    <w:rsid w:val="00D37D31"/>
    <w:rsid w:val="00D4379E"/>
    <w:rsid w:val="00D4405B"/>
    <w:rsid w:val="00D44906"/>
    <w:rsid w:val="00D5377A"/>
    <w:rsid w:val="00D541C7"/>
    <w:rsid w:val="00D555EC"/>
    <w:rsid w:val="00D62B63"/>
    <w:rsid w:val="00D668CA"/>
    <w:rsid w:val="00D67984"/>
    <w:rsid w:val="00D7014E"/>
    <w:rsid w:val="00D71376"/>
    <w:rsid w:val="00D727E0"/>
    <w:rsid w:val="00D73C07"/>
    <w:rsid w:val="00D75DE0"/>
    <w:rsid w:val="00D767E1"/>
    <w:rsid w:val="00D769A7"/>
    <w:rsid w:val="00D81296"/>
    <w:rsid w:val="00D84886"/>
    <w:rsid w:val="00D84E22"/>
    <w:rsid w:val="00D90D11"/>
    <w:rsid w:val="00D91A0A"/>
    <w:rsid w:val="00D920C8"/>
    <w:rsid w:val="00D92D8C"/>
    <w:rsid w:val="00D930A0"/>
    <w:rsid w:val="00D937BE"/>
    <w:rsid w:val="00D93F51"/>
    <w:rsid w:val="00D945F9"/>
    <w:rsid w:val="00D95751"/>
    <w:rsid w:val="00DA0468"/>
    <w:rsid w:val="00DA2FB2"/>
    <w:rsid w:val="00DA5D56"/>
    <w:rsid w:val="00DA6387"/>
    <w:rsid w:val="00DA73B9"/>
    <w:rsid w:val="00DB0181"/>
    <w:rsid w:val="00DB1D35"/>
    <w:rsid w:val="00DB5501"/>
    <w:rsid w:val="00DB6957"/>
    <w:rsid w:val="00DC3EFC"/>
    <w:rsid w:val="00DC4E17"/>
    <w:rsid w:val="00DC6323"/>
    <w:rsid w:val="00DC70AC"/>
    <w:rsid w:val="00DD1CBE"/>
    <w:rsid w:val="00DD381B"/>
    <w:rsid w:val="00DD75D5"/>
    <w:rsid w:val="00DE0EC5"/>
    <w:rsid w:val="00DF4931"/>
    <w:rsid w:val="00DF5934"/>
    <w:rsid w:val="00E0011C"/>
    <w:rsid w:val="00E00D25"/>
    <w:rsid w:val="00E02937"/>
    <w:rsid w:val="00E04618"/>
    <w:rsid w:val="00E13252"/>
    <w:rsid w:val="00E13417"/>
    <w:rsid w:val="00E15458"/>
    <w:rsid w:val="00E173E0"/>
    <w:rsid w:val="00E178FE"/>
    <w:rsid w:val="00E2106D"/>
    <w:rsid w:val="00E21A06"/>
    <w:rsid w:val="00E2248D"/>
    <w:rsid w:val="00E22B3C"/>
    <w:rsid w:val="00E22E4D"/>
    <w:rsid w:val="00E236CB"/>
    <w:rsid w:val="00E24F7A"/>
    <w:rsid w:val="00E25ED6"/>
    <w:rsid w:val="00E31F8C"/>
    <w:rsid w:val="00E32127"/>
    <w:rsid w:val="00E323ED"/>
    <w:rsid w:val="00E34942"/>
    <w:rsid w:val="00E41537"/>
    <w:rsid w:val="00E425DC"/>
    <w:rsid w:val="00E44941"/>
    <w:rsid w:val="00E473AB"/>
    <w:rsid w:val="00E511F9"/>
    <w:rsid w:val="00E52B8A"/>
    <w:rsid w:val="00E55C92"/>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13A"/>
    <w:rsid w:val="00EB26A7"/>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72"/>
    <w:rsid w:val="00F01590"/>
    <w:rsid w:val="00F01E85"/>
    <w:rsid w:val="00F05BD1"/>
    <w:rsid w:val="00F07A00"/>
    <w:rsid w:val="00F07E47"/>
    <w:rsid w:val="00F11DC7"/>
    <w:rsid w:val="00F13006"/>
    <w:rsid w:val="00F14027"/>
    <w:rsid w:val="00F14847"/>
    <w:rsid w:val="00F15EA5"/>
    <w:rsid w:val="00F25AE0"/>
    <w:rsid w:val="00F30AC9"/>
    <w:rsid w:val="00F314B9"/>
    <w:rsid w:val="00F32057"/>
    <w:rsid w:val="00F325AE"/>
    <w:rsid w:val="00F336ED"/>
    <w:rsid w:val="00F3477D"/>
    <w:rsid w:val="00F3596C"/>
    <w:rsid w:val="00F35B50"/>
    <w:rsid w:val="00F37294"/>
    <w:rsid w:val="00F40D41"/>
    <w:rsid w:val="00F434F8"/>
    <w:rsid w:val="00F44ACA"/>
    <w:rsid w:val="00F45487"/>
    <w:rsid w:val="00F51099"/>
    <w:rsid w:val="00F51E35"/>
    <w:rsid w:val="00F53685"/>
    <w:rsid w:val="00F54BBC"/>
    <w:rsid w:val="00F6097A"/>
    <w:rsid w:val="00F6329E"/>
    <w:rsid w:val="00F63CE4"/>
    <w:rsid w:val="00F71946"/>
    <w:rsid w:val="00F722B1"/>
    <w:rsid w:val="00F7319E"/>
    <w:rsid w:val="00F731C4"/>
    <w:rsid w:val="00F746D1"/>
    <w:rsid w:val="00F74FD5"/>
    <w:rsid w:val="00F806BD"/>
    <w:rsid w:val="00F86093"/>
    <w:rsid w:val="00F87CDE"/>
    <w:rsid w:val="00F978D0"/>
    <w:rsid w:val="00FA13FC"/>
    <w:rsid w:val="00FA40BB"/>
    <w:rsid w:val="00FA52CD"/>
    <w:rsid w:val="00FA5E76"/>
    <w:rsid w:val="00FA7A10"/>
    <w:rsid w:val="00FA7E60"/>
    <w:rsid w:val="00FB0020"/>
    <w:rsid w:val="00FB0D07"/>
    <w:rsid w:val="00FB24A8"/>
    <w:rsid w:val="00FB5BFB"/>
    <w:rsid w:val="00FB62C0"/>
    <w:rsid w:val="00FB7826"/>
    <w:rsid w:val="00FC3B5E"/>
    <w:rsid w:val="00FC5C9A"/>
    <w:rsid w:val="00FC7450"/>
    <w:rsid w:val="00FD20A1"/>
    <w:rsid w:val="00FD4043"/>
    <w:rsid w:val="00FE4B97"/>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4">
    <w:name w:val="FollowedHyperlink"/>
    <w:basedOn w:val="a0"/>
    <w:uiPriority w:val="99"/>
    <w:semiHidden/>
    <w:unhideWhenUsed/>
    <w:rsid w:val="00F3477D"/>
    <w:rPr>
      <w:color w:val="954F72" w:themeColor="followedHyperlink"/>
      <w:u w:val="single"/>
    </w:rPr>
  </w:style>
  <w:style w:type="paragraph" w:styleId="af5">
    <w:name w:val="footnote text"/>
    <w:basedOn w:val="a"/>
    <w:link w:val="af6"/>
    <w:uiPriority w:val="99"/>
    <w:semiHidden/>
    <w:unhideWhenUsed/>
    <w:rsid w:val="002E160F"/>
    <w:pPr>
      <w:spacing w:after="0" w:line="240" w:lineRule="auto"/>
    </w:pPr>
    <w:rPr>
      <w:sz w:val="20"/>
      <w:szCs w:val="20"/>
    </w:rPr>
  </w:style>
  <w:style w:type="character" w:customStyle="1" w:styleId="af6">
    <w:name w:val="Текст сноски Знак"/>
    <w:basedOn w:val="a0"/>
    <w:link w:val="af5"/>
    <w:uiPriority w:val="99"/>
    <w:semiHidden/>
    <w:rsid w:val="002E160F"/>
    <w:rPr>
      <w:lang w:eastAsia="en-US"/>
    </w:rPr>
  </w:style>
  <w:style w:type="character" w:styleId="af7">
    <w:name w:val="footnote reference"/>
    <w:basedOn w:val="a0"/>
    <w:uiPriority w:val="99"/>
    <w:semiHidden/>
    <w:unhideWhenUsed/>
    <w:rsid w:val="002E1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01794768">
      <w:bodyDiv w:val="1"/>
      <w:marLeft w:val="0"/>
      <w:marRight w:val="0"/>
      <w:marTop w:val="0"/>
      <w:marBottom w:val="0"/>
      <w:divBdr>
        <w:top w:val="none" w:sz="0" w:space="0" w:color="auto"/>
        <w:left w:val="none" w:sz="0" w:space="0" w:color="auto"/>
        <w:bottom w:val="none" w:sz="0" w:space="0" w:color="auto"/>
        <w:right w:val="none" w:sz="0" w:space="0" w:color="auto"/>
      </w:divBdr>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37030405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492914956">
      <w:bodyDiv w:val="1"/>
      <w:marLeft w:val="0"/>
      <w:marRight w:val="0"/>
      <w:marTop w:val="0"/>
      <w:marBottom w:val="0"/>
      <w:divBdr>
        <w:top w:val="none" w:sz="0" w:space="0" w:color="auto"/>
        <w:left w:val="none" w:sz="0" w:space="0" w:color="auto"/>
        <w:bottom w:val="none" w:sz="0" w:space="0" w:color="auto"/>
        <w:right w:val="none" w:sz="0" w:space="0" w:color="auto"/>
      </w:divBdr>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F1D8E-1AD5-4FFF-AB6F-DA1CF1DD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815</Words>
  <Characters>6407</Characters>
  <Application>Microsoft Office Word</Application>
  <DocSecurity>0</DocSecurity>
  <Lines>108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Ибраев Алимжан Мырзаханович</cp:lastModifiedBy>
  <cp:revision>2</cp:revision>
  <cp:lastPrinted>2026-07-02T06:30:00Z</cp:lastPrinted>
  <dcterms:created xsi:type="dcterms:W3CDTF">2026-07-21T12:10:00Z</dcterms:created>
  <dcterms:modified xsi:type="dcterms:W3CDTF">2026-07-21T12:10:00Z</dcterms:modified>
</cp:coreProperties>
</file>