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783DB" w14:textId="77777777" w:rsidR="00F95684" w:rsidRDefault="00B325E6">
      <w:pPr>
        <w:rPr>
          <w:color w:val="3399FF"/>
          <w:lang w:val="kk-KZ"/>
        </w:rPr>
      </w:pPr>
      <w:r>
        <w:rPr>
          <w:color w:val="3399FF"/>
          <w:lang w:val="kk-KZ"/>
        </w:rPr>
        <w:t xml:space="preserve">         Қасым Қайсенов кенті                                                                                     поселок Касыма Кайсенова</w:t>
      </w:r>
    </w:p>
    <w:p w14:paraId="695A0EFF" w14:textId="77777777" w:rsidR="00F95684" w:rsidRDefault="00F95684">
      <w:pPr>
        <w:rPr>
          <w:color w:val="3399FF"/>
          <w:lang w:val="kk-KZ"/>
        </w:rPr>
      </w:pPr>
    </w:p>
    <w:p w14:paraId="3EFE2D72" w14:textId="77777777" w:rsidR="00F95684" w:rsidRDefault="00F95684">
      <w:pPr>
        <w:overflowPunct/>
        <w:autoSpaceDE/>
        <w:autoSpaceDN/>
        <w:adjustRightInd/>
        <w:jc w:val="center"/>
        <w:rPr>
          <w:rFonts w:eastAsia="Consolas"/>
          <w:b/>
          <w:sz w:val="28"/>
          <w:szCs w:val="28"/>
          <w:lang w:val="kk-KZ" w:eastAsia="en-US"/>
        </w:rPr>
      </w:pPr>
    </w:p>
    <w:p w14:paraId="38223BF7" w14:textId="77777777" w:rsidR="00F95684" w:rsidRDefault="00F95684">
      <w:pPr>
        <w:overflowPunct/>
        <w:autoSpaceDE/>
        <w:autoSpaceDN/>
        <w:adjustRightInd/>
        <w:jc w:val="center"/>
        <w:rPr>
          <w:rFonts w:eastAsia="Consolas"/>
          <w:b/>
          <w:sz w:val="28"/>
          <w:szCs w:val="28"/>
          <w:lang w:val="kk-KZ" w:eastAsia="en-US"/>
        </w:rPr>
      </w:pPr>
    </w:p>
    <w:p w14:paraId="14634C7F" w14:textId="77777777" w:rsidR="00F95684" w:rsidRDefault="00B325E6">
      <w:pPr>
        <w:overflowPunct/>
        <w:autoSpaceDE/>
        <w:autoSpaceDN/>
        <w:adjustRightInd/>
        <w:jc w:val="center"/>
        <w:rPr>
          <w:rFonts w:eastAsia="Consolas"/>
          <w:b/>
          <w:sz w:val="28"/>
          <w:szCs w:val="28"/>
          <w:lang w:val="kk-KZ" w:eastAsia="en-US"/>
        </w:rPr>
      </w:pPr>
      <w:r w:rsidRPr="00A42242">
        <w:rPr>
          <w:rFonts w:eastAsia="Consolas"/>
          <w:b/>
          <w:sz w:val="28"/>
          <w:szCs w:val="28"/>
          <w:lang w:val="kk-KZ" w:eastAsia="en-US"/>
        </w:rPr>
        <w:t xml:space="preserve">Ұлан ауданы </w:t>
      </w:r>
      <w:r w:rsidRPr="009E51C0">
        <w:rPr>
          <w:rFonts w:eastAsia="Consolas"/>
          <w:b/>
          <w:sz w:val="28"/>
          <w:szCs w:val="28"/>
          <w:lang w:val="kk-KZ" w:eastAsia="en-US"/>
        </w:rPr>
        <w:t>бойынша бейбіт жиналыстарды ұйымдастыру және өткізу үшін арнайы орындарды және олардың шекті толу нормаларын, оларды материалдық техникалық және ұйымдастырушылық қамтамасыз етуге қойылатын талаптарды, пайдалану тәртібін, пикеттеуді өткізуге тиым салынған іргелес аумақтардың шекараларын айқындау туралы</w:t>
      </w:r>
    </w:p>
    <w:p w14:paraId="407A6ED7" w14:textId="77777777" w:rsidR="00F95684" w:rsidRDefault="00F95684">
      <w:pPr>
        <w:overflowPunct/>
        <w:autoSpaceDE/>
        <w:autoSpaceDN/>
        <w:adjustRightInd/>
        <w:jc w:val="center"/>
        <w:rPr>
          <w:rFonts w:eastAsia="Consolas"/>
          <w:sz w:val="28"/>
          <w:szCs w:val="28"/>
          <w:lang w:val="kk-KZ" w:eastAsia="en-US"/>
        </w:rPr>
      </w:pPr>
    </w:p>
    <w:p w14:paraId="33FB0B9E" w14:textId="77777777" w:rsidR="00F95684" w:rsidRDefault="00F95684">
      <w:pPr>
        <w:overflowPunct/>
        <w:autoSpaceDE/>
        <w:autoSpaceDN/>
        <w:adjustRightInd/>
        <w:jc w:val="center"/>
        <w:rPr>
          <w:rFonts w:eastAsia="Consolas"/>
          <w:sz w:val="28"/>
          <w:szCs w:val="28"/>
          <w:lang w:val="kk-KZ" w:eastAsia="en-US"/>
        </w:rPr>
      </w:pPr>
    </w:p>
    <w:p w14:paraId="40F97A40" w14:textId="77777777" w:rsidR="00F95684" w:rsidRDefault="00B325E6">
      <w:pPr>
        <w:overflowPunct/>
        <w:autoSpaceDE/>
        <w:autoSpaceDN/>
        <w:adjustRightInd/>
        <w:ind w:firstLine="709"/>
        <w:jc w:val="both"/>
        <w:rPr>
          <w:sz w:val="22"/>
          <w:szCs w:val="22"/>
          <w:lang w:val="kk-KZ" w:eastAsia="en-US"/>
        </w:rPr>
      </w:pPr>
      <w:r>
        <w:rPr>
          <w:color w:val="000000"/>
          <w:sz w:val="28"/>
          <w:szCs w:val="22"/>
          <w:lang w:val="kk-KZ" w:eastAsia="en-US"/>
        </w:rPr>
        <w:t>Қазақстан Республикасының «</w:t>
      </w:r>
      <w:r w:rsidRPr="009E51C0">
        <w:rPr>
          <w:color w:val="000000"/>
          <w:sz w:val="28"/>
          <w:szCs w:val="22"/>
          <w:lang w:val="kk-KZ" w:eastAsia="en-US"/>
        </w:rPr>
        <w:t>Қазақстан Республикасындағы жергілікті мемлекеттік басқа</w:t>
      </w:r>
      <w:r>
        <w:rPr>
          <w:color w:val="000000"/>
          <w:sz w:val="28"/>
          <w:szCs w:val="22"/>
          <w:lang w:val="kk-KZ" w:eastAsia="en-US"/>
        </w:rPr>
        <w:t>ру және өзін-өзі басқару туралы»</w:t>
      </w:r>
      <w:r w:rsidRPr="009E51C0">
        <w:rPr>
          <w:color w:val="000000"/>
          <w:sz w:val="28"/>
          <w:szCs w:val="22"/>
          <w:lang w:val="kk-KZ" w:eastAsia="en-US"/>
        </w:rPr>
        <w:t xml:space="preserve"> Заңының 6-бабының </w:t>
      </w:r>
      <w:r>
        <w:rPr>
          <w:color w:val="000000"/>
          <w:sz w:val="28"/>
          <w:szCs w:val="22"/>
          <w:lang w:val="kk-KZ" w:eastAsia="en-US"/>
        </w:rPr>
        <w:t xml:space="preserve">                  </w:t>
      </w:r>
      <w:r w:rsidRPr="009E51C0">
        <w:rPr>
          <w:color w:val="000000"/>
          <w:sz w:val="28"/>
          <w:szCs w:val="22"/>
          <w:lang w:val="kk-KZ" w:eastAsia="en-US"/>
        </w:rPr>
        <w:t>1-тармағының 15) тармақшас</w:t>
      </w:r>
      <w:r>
        <w:rPr>
          <w:color w:val="000000"/>
          <w:sz w:val="28"/>
          <w:szCs w:val="22"/>
          <w:lang w:val="kk-KZ" w:eastAsia="en-US"/>
        </w:rPr>
        <w:t>ына, Қазақстан Республикасының «</w:t>
      </w:r>
      <w:r w:rsidRPr="009E51C0">
        <w:rPr>
          <w:color w:val="000000"/>
          <w:sz w:val="28"/>
          <w:szCs w:val="22"/>
          <w:lang w:val="kk-KZ" w:eastAsia="en-US"/>
        </w:rPr>
        <w:t>Қазақстан Республикасында бейбіт жиналыстарды ұйымдас</w:t>
      </w:r>
      <w:r>
        <w:rPr>
          <w:color w:val="000000"/>
          <w:sz w:val="28"/>
          <w:szCs w:val="22"/>
          <w:lang w:val="kk-KZ" w:eastAsia="en-US"/>
        </w:rPr>
        <w:t>тыру және өткізу тәртібі туралы»</w:t>
      </w:r>
      <w:r w:rsidRPr="009E51C0">
        <w:rPr>
          <w:color w:val="000000"/>
          <w:sz w:val="28"/>
          <w:szCs w:val="22"/>
          <w:lang w:val="kk-KZ" w:eastAsia="en-US"/>
        </w:rPr>
        <w:t xml:space="preserve"> Заңының 8-бабының 2-тармағына</w:t>
      </w:r>
      <w:r>
        <w:rPr>
          <w:color w:val="000000"/>
          <w:sz w:val="28"/>
          <w:szCs w:val="22"/>
          <w:lang w:val="kk-KZ" w:eastAsia="en-US"/>
        </w:rPr>
        <w:t>, Қазақстан Республикасының «Құқықтық актілер туралы»</w:t>
      </w:r>
      <w:r w:rsidRPr="009E51C0">
        <w:rPr>
          <w:color w:val="000000"/>
          <w:sz w:val="28"/>
          <w:szCs w:val="22"/>
          <w:lang w:val="kk-KZ" w:eastAsia="en-US"/>
        </w:rPr>
        <w:t xml:space="preserve"> Заңының </w:t>
      </w:r>
      <w:r>
        <w:rPr>
          <w:color w:val="000000"/>
          <w:sz w:val="28"/>
          <w:szCs w:val="22"/>
          <w:lang w:val="kk-KZ" w:eastAsia="en-US"/>
        </w:rPr>
        <w:t>27-бабына</w:t>
      </w:r>
      <w:r w:rsidRPr="009E51C0">
        <w:rPr>
          <w:color w:val="000000"/>
          <w:sz w:val="28"/>
          <w:szCs w:val="22"/>
          <w:lang w:val="kk-KZ" w:eastAsia="en-US"/>
        </w:rPr>
        <w:t xml:space="preserve"> сәйкес </w:t>
      </w:r>
      <w:r>
        <w:rPr>
          <w:color w:val="000000"/>
          <w:sz w:val="28"/>
          <w:szCs w:val="22"/>
          <w:lang w:val="kk-KZ" w:eastAsia="en-US"/>
        </w:rPr>
        <w:t>Ұлан</w:t>
      </w:r>
      <w:r w:rsidRPr="009E51C0">
        <w:rPr>
          <w:color w:val="000000"/>
          <w:sz w:val="28"/>
          <w:szCs w:val="22"/>
          <w:lang w:val="kk-KZ" w:eastAsia="en-US"/>
        </w:rPr>
        <w:t xml:space="preserve"> аудандық мәслихаты </w:t>
      </w:r>
      <w:r w:rsidRPr="009E51C0">
        <w:rPr>
          <w:b/>
          <w:color w:val="000000"/>
          <w:sz w:val="28"/>
          <w:szCs w:val="22"/>
          <w:lang w:val="kk-KZ" w:eastAsia="en-US"/>
        </w:rPr>
        <w:t>ШЕШІМ ҚАБЫЛДАДЫ</w:t>
      </w:r>
      <w:r w:rsidRPr="009E51C0">
        <w:rPr>
          <w:color w:val="000000"/>
          <w:sz w:val="28"/>
          <w:szCs w:val="22"/>
          <w:lang w:val="kk-KZ" w:eastAsia="en-US"/>
        </w:rPr>
        <w:t>:</w:t>
      </w:r>
      <w:bookmarkStart w:id="0" w:name="z6"/>
    </w:p>
    <w:p w14:paraId="3DD3B886" w14:textId="77777777" w:rsidR="00F95684" w:rsidRDefault="00B325E6">
      <w:pPr>
        <w:overflowPunct/>
        <w:autoSpaceDE/>
        <w:autoSpaceDN/>
        <w:adjustRightInd/>
        <w:ind w:firstLine="709"/>
        <w:jc w:val="both"/>
        <w:rPr>
          <w:sz w:val="22"/>
          <w:szCs w:val="22"/>
          <w:lang w:val="kk-KZ" w:eastAsia="en-US"/>
        </w:rPr>
      </w:pPr>
      <w:r w:rsidRPr="009E51C0">
        <w:rPr>
          <w:color w:val="000000"/>
          <w:sz w:val="28"/>
          <w:szCs w:val="22"/>
          <w:lang w:val="kk-KZ" w:eastAsia="en-US"/>
        </w:rPr>
        <w:t>1. Осы шешімнің 1-қосымшасына сәйкес бейбіт жиналыстарды ұйымдастыру және өткізу үшін арнайы орындар және олардың шекті толу нормалары;</w:t>
      </w:r>
      <w:bookmarkStart w:id="1" w:name="z7"/>
      <w:bookmarkEnd w:id="0"/>
    </w:p>
    <w:p w14:paraId="7E5ACD42" w14:textId="77777777" w:rsidR="00F95684" w:rsidRDefault="00B325E6">
      <w:pPr>
        <w:overflowPunct/>
        <w:autoSpaceDE/>
        <w:autoSpaceDN/>
        <w:adjustRightInd/>
        <w:ind w:firstLine="709"/>
        <w:jc w:val="both"/>
        <w:rPr>
          <w:color w:val="000000"/>
          <w:sz w:val="28"/>
          <w:szCs w:val="22"/>
          <w:lang w:val="kk-KZ" w:eastAsia="en-US"/>
        </w:rPr>
      </w:pPr>
      <w:r w:rsidRPr="009E51C0">
        <w:rPr>
          <w:color w:val="000000"/>
          <w:sz w:val="28"/>
          <w:szCs w:val="22"/>
          <w:lang w:val="kk-KZ" w:eastAsia="en-US"/>
        </w:rPr>
        <w:t>осы шешімнің 2-қосымшасына сәйкес арнайы орындарды материалдық-техникалық және ұйымдастырушылық қамтамасыз етуге қойылатын талаптар</w:t>
      </w:r>
      <w:bookmarkStart w:id="2" w:name="z8"/>
      <w:bookmarkEnd w:id="1"/>
      <w:r>
        <w:rPr>
          <w:color w:val="000000"/>
          <w:sz w:val="28"/>
          <w:szCs w:val="22"/>
          <w:lang w:val="kk-KZ" w:eastAsia="en-US"/>
        </w:rPr>
        <w:t>;</w:t>
      </w:r>
    </w:p>
    <w:p w14:paraId="7C816258" w14:textId="77777777" w:rsidR="00F95684" w:rsidRDefault="00B325E6">
      <w:pPr>
        <w:overflowPunct/>
        <w:autoSpaceDE/>
        <w:autoSpaceDN/>
        <w:adjustRightInd/>
        <w:ind w:firstLine="709"/>
        <w:jc w:val="both"/>
        <w:rPr>
          <w:sz w:val="22"/>
          <w:szCs w:val="22"/>
          <w:lang w:val="kk-KZ" w:eastAsia="en-US"/>
        </w:rPr>
      </w:pPr>
      <w:r w:rsidRPr="009E51C0">
        <w:rPr>
          <w:color w:val="000000"/>
          <w:sz w:val="28"/>
          <w:szCs w:val="22"/>
          <w:lang w:val="kk-KZ" w:eastAsia="en-US"/>
        </w:rPr>
        <w:t>осы шешімнің 3-қосымшасына сәйкес арнайы орындарды пайдалану тәртібі;</w:t>
      </w:r>
      <w:bookmarkStart w:id="3" w:name="z9"/>
      <w:bookmarkEnd w:id="2"/>
    </w:p>
    <w:p w14:paraId="0AA6D676" w14:textId="77777777" w:rsidR="00F95684" w:rsidRDefault="00B325E6">
      <w:pPr>
        <w:overflowPunct/>
        <w:autoSpaceDE/>
        <w:autoSpaceDN/>
        <w:adjustRightInd/>
        <w:ind w:firstLine="709"/>
        <w:jc w:val="both"/>
        <w:rPr>
          <w:sz w:val="22"/>
          <w:szCs w:val="22"/>
          <w:lang w:val="kk-KZ" w:eastAsia="en-US"/>
        </w:rPr>
      </w:pPr>
      <w:r w:rsidRPr="009E51C0">
        <w:rPr>
          <w:color w:val="000000"/>
          <w:sz w:val="28"/>
          <w:szCs w:val="22"/>
          <w:lang w:val="kk-KZ" w:eastAsia="en-US"/>
        </w:rPr>
        <w:t>осы шешімнің 4-қосымшасына сәйкес пикеттеуді өткізуге тыйым салынған іргелес аумақтардың шекаралары айқындалсын.</w:t>
      </w:r>
      <w:bookmarkStart w:id="4" w:name="z10"/>
      <w:bookmarkEnd w:id="3"/>
    </w:p>
    <w:p w14:paraId="3D7E3686" w14:textId="77777777" w:rsidR="00F95684" w:rsidRDefault="00B325E6">
      <w:pPr>
        <w:overflowPunct/>
        <w:autoSpaceDE/>
        <w:autoSpaceDN/>
        <w:adjustRightInd/>
        <w:ind w:firstLine="709"/>
        <w:jc w:val="both"/>
        <w:rPr>
          <w:sz w:val="22"/>
          <w:szCs w:val="22"/>
          <w:lang w:val="kk-KZ" w:eastAsia="en-US"/>
        </w:rPr>
      </w:pPr>
      <w:r w:rsidRPr="009E51C0">
        <w:rPr>
          <w:color w:val="000000"/>
          <w:sz w:val="28"/>
          <w:szCs w:val="22"/>
          <w:lang w:val="kk-KZ" w:eastAsia="en-US"/>
        </w:rPr>
        <w:t xml:space="preserve">2. </w:t>
      </w:r>
      <w:bookmarkStart w:id="5" w:name="z11"/>
      <w:bookmarkEnd w:id="4"/>
      <w:r>
        <w:rPr>
          <w:color w:val="000000"/>
          <w:sz w:val="28"/>
          <w:szCs w:val="22"/>
          <w:lang w:val="kk-KZ" w:eastAsia="en-US"/>
        </w:rPr>
        <w:t>Ұлан</w:t>
      </w:r>
      <w:r w:rsidRPr="009E51C0">
        <w:rPr>
          <w:color w:val="000000"/>
          <w:sz w:val="28"/>
          <w:szCs w:val="22"/>
          <w:lang w:val="kk-KZ" w:eastAsia="en-US"/>
        </w:rPr>
        <w:t xml:space="preserve"> ауданд</w:t>
      </w:r>
      <w:r>
        <w:rPr>
          <w:color w:val="000000"/>
          <w:sz w:val="28"/>
          <w:szCs w:val="22"/>
          <w:lang w:val="kk-KZ" w:eastAsia="en-US"/>
        </w:rPr>
        <w:t>ық мәслихатының 2020 жылғы 21 қазандағы</w:t>
      </w:r>
      <w:r w:rsidRPr="009E51C0">
        <w:rPr>
          <w:color w:val="000000"/>
          <w:sz w:val="28"/>
          <w:szCs w:val="22"/>
          <w:lang w:val="kk-KZ" w:eastAsia="en-US"/>
        </w:rPr>
        <w:t xml:space="preserve"> № 404 «Ұлан ауданы бойынша бейбіт жиналыстарды ұйымдастыру және өткізу үшін арнайы орындарды, оларды пайдалану тәртібін, олардың шекті толу нормаларын, олардың материалдық-техникалық және ұйымдастырушылық қамтамасыз етуге қойылатын талаптарды, пикеттеуді өткізуге тыйым салынған іргелес аумақтарды</w:t>
      </w:r>
      <w:r>
        <w:rPr>
          <w:color w:val="000000"/>
          <w:sz w:val="28"/>
          <w:szCs w:val="22"/>
          <w:lang w:val="kk-KZ" w:eastAsia="en-US"/>
        </w:rPr>
        <w:t>ң шекараларын айқындау туралы» шешім</w:t>
      </w:r>
      <w:r w:rsidRPr="009E51C0">
        <w:rPr>
          <w:color w:val="000000"/>
          <w:sz w:val="28"/>
          <w:szCs w:val="22"/>
          <w:lang w:val="kk-KZ" w:eastAsia="en-US"/>
        </w:rPr>
        <w:t xml:space="preserve">інің күші жойылды деп танылсын </w:t>
      </w:r>
      <w:r>
        <w:rPr>
          <w:color w:val="000000"/>
          <w:sz w:val="28"/>
          <w:szCs w:val="22"/>
          <w:lang w:val="kk-KZ" w:eastAsia="en-US"/>
        </w:rPr>
        <w:t>(</w:t>
      </w:r>
      <w:r w:rsidRPr="009E51C0">
        <w:rPr>
          <w:color w:val="000000"/>
          <w:sz w:val="28"/>
          <w:szCs w:val="22"/>
          <w:lang w:val="kk-KZ" w:eastAsia="en-US"/>
        </w:rPr>
        <w:t>Нормативтік құқықтық актілерді мемлекеттік тіркеу тізілімінде</w:t>
      </w:r>
      <w:r>
        <w:rPr>
          <w:color w:val="000000"/>
          <w:sz w:val="28"/>
          <w:szCs w:val="22"/>
          <w:lang w:val="kk-KZ" w:eastAsia="en-US"/>
        </w:rPr>
        <w:t xml:space="preserve">                  </w:t>
      </w:r>
      <w:r w:rsidRPr="009E51C0">
        <w:rPr>
          <w:color w:val="000000"/>
          <w:sz w:val="28"/>
          <w:szCs w:val="22"/>
          <w:lang w:val="kk-KZ" w:eastAsia="en-US"/>
        </w:rPr>
        <w:t xml:space="preserve"> № 7790 тіркелген)</w:t>
      </w:r>
      <w:bookmarkStart w:id="6" w:name="z12"/>
      <w:bookmarkEnd w:id="5"/>
      <w:r>
        <w:rPr>
          <w:color w:val="000000"/>
          <w:sz w:val="28"/>
          <w:szCs w:val="22"/>
          <w:lang w:val="kk-KZ" w:eastAsia="en-US"/>
        </w:rPr>
        <w:t>.</w:t>
      </w:r>
    </w:p>
    <w:p w14:paraId="2DFE7B5D" w14:textId="77777777" w:rsidR="00F95684" w:rsidRDefault="00B325E6">
      <w:pPr>
        <w:overflowPunct/>
        <w:autoSpaceDE/>
        <w:autoSpaceDN/>
        <w:adjustRightInd/>
        <w:ind w:firstLine="709"/>
        <w:jc w:val="both"/>
        <w:rPr>
          <w:sz w:val="22"/>
          <w:szCs w:val="22"/>
          <w:lang w:val="kk-KZ" w:eastAsia="en-US"/>
        </w:rPr>
      </w:pPr>
      <w:bookmarkStart w:id="7" w:name="z13"/>
      <w:bookmarkEnd w:id="6"/>
      <w:r w:rsidRPr="009E51C0">
        <w:rPr>
          <w:color w:val="000000"/>
          <w:sz w:val="28"/>
          <w:szCs w:val="22"/>
          <w:lang w:val="kk-KZ" w:eastAsia="en-US"/>
        </w:rPr>
        <w:lastRenderedPageBreak/>
        <w:t>3. Осы шешім оның алғашқы ресми жарияланған күнінен кейін күнтізбелік он күн өткен соң қолданысқа енгізіледі.</w:t>
      </w:r>
      <w:bookmarkEnd w:id="7"/>
    </w:p>
    <w:p w14:paraId="16CF599B" w14:textId="77777777" w:rsidR="00F95684" w:rsidRDefault="00F95684">
      <w:pPr>
        <w:overflowPunct/>
        <w:autoSpaceDE/>
        <w:autoSpaceDN/>
        <w:adjustRightInd/>
        <w:ind w:firstLine="709"/>
        <w:jc w:val="both"/>
        <w:rPr>
          <w:rFonts w:eastAsia="Consolas"/>
          <w:sz w:val="28"/>
          <w:szCs w:val="28"/>
          <w:lang w:val="kk-KZ" w:eastAsia="en-US"/>
        </w:rPr>
      </w:pPr>
    </w:p>
    <w:p w14:paraId="2BAD5957" w14:textId="77777777" w:rsidR="00F95684" w:rsidRDefault="00F95684">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F95684" w14:paraId="5F63EDF0" w14:textId="77777777" w:rsidTr="008858D2">
        <w:tc>
          <w:tcPr>
            <w:tcW w:w="3652" w:type="dxa"/>
            <w:hideMark/>
          </w:tcPr>
          <w:p w14:paraId="344923C4" w14:textId="77777777" w:rsidR="00F95684" w:rsidRDefault="00B325E6">
            <w:r>
              <w:rPr>
                <w:b/>
                <w:sz w:val="28"/>
              </w:rPr>
              <w:t>Мәслихат төрағасы</w:t>
            </w:r>
          </w:p>
        </w:tc>
        <w:tc>
          <w:tcPr>
            <w:tcW w:w="2126" w:type="dxa"/>
          </w:tcPr>
          <w:p w14:paraId="74EDE2C7" w14:textId="77777777" w:rsidR="00F95684" w:rsidRDefault="00F95684"/>
        </w:tc>
        <w:tc>
          <w:tcPr>
            <w:tcW w:w="3152" w:type="dxa"/>
            <w:hideMark/>
          </w:tcPr>
          <w:p w14:paraId="6521DE8F" w14:textId="77777777" w:rsidR="00F95684" w:rsidRDefault="00B325E6">
            <w:r>
              <w:rPr>
                <w:b/>
                <w:sz w:val="28"/>
              </w:rPr>
              <w:t>Г. Калиева</w:t>
            </w:r>
          </w:p>
        </w:tc>
      </w:tr>
    </w:tbl>
    <w:p w14:paraId="17ABEFCC" w14:textId="77777777" w:rsidR="00F95684" w:rsidRDefault="00F95684">
      <w:pPr>
        <w:overflowPunct/>
        <w:autoSpaceDE/>
        <w:autoSpaceDN/>
        <w:adjustRightInd/>
        <w:rPr>
          <w:lang w:val="kk-KZ"/>
        </w:rPr>
      </w:pPr>
    </w:p>
    <w:p w14:paraId="3A1B3642" w14:textId="77777777" w:rsidR="00F95684" w:rsidRDefault="00F95684"/>
    <w:p w14:paraId="40FD50F4" w14:textId="77777777" w:rsidR="00F95684" w:rsidRDefault="00B325E6">
      <w:r>
        <w:rPr>
          <w:u w:val="single"/>
        </w:rPr>
        <w:t>Қазақстан Республикасының Әділет министрлігі</w:t>
      </w:r>
    </w:p>
    <w:p w14:paraId="51176559" w14:textId="77777777" w:rsidR="00F95684" w:rsidRDefault="00B325E6">
      <w:r>
        <w:rPr>
          <w:u w:val="single"/>
        </w:rPr>
        <w:t>________ облысының/қаласының Әділет департаменті</w:t>
      </w:r>
    </w:p>
    <w:p w14:paraId="0997F6D4" w14:textId="77777777" w:rsidR="00F95684" w:rsidRDefault="00B325E6">
      <w:r>
        <w:rPr>
          <w:u w:val="single"/>
        </w:rPr>
        <w:t>Нормативтік құқықтық акті 28.08.2024</w:t>
      </w:r>
    </w:p>
    <w:p w14:paraId="25E4E148" w14:textId="77777777" w:rsidR="00F95684" w:rsidRDefault="00B325E6">
      <w:r>
        <w:rPr>
          <w:u w:val="single"/>
        </w:rPr>
        <w:t>Нормативтік құқықтық актілерді мемлекеттік</w:t>
      </w:r>
    </w:p>
    <w:p w14:paraId="58A35ED2" w14:textId="77777777" w:rsidR="00F95684" w:rsidRDefault="00B325E6">
      <w:r>
        <w:rPr>
          <w:u w:val="single"/>
        </w:rPr>
        <w:t>тіркеудің тізіліміне № 9068-16 болып енгізілді</w:t>
      </w:r>
    </w:p>
    <w:p w14:paraId="0E798C10" w14:textId="77777777" w:rsidR="00F95684" w:rsidRDefault="00F95684"/>
    <w:p w14:paraId="67FEF942" w14:textId="77777777" w:rsidR="00F95684" w:rsidRDefault="00B325E6">
      <w:r>
        <w:rPr>
          <w:u w:val="single"/>
        </w:rPr>
        <w:t>Результаты согласования</w:t>
      </w:r>
    </w:p>
    <w:p w14:paraId="3BAD42B3" w14:textId="77777777" w:rsidR="00F95684" w:rsidRDefault="00B325E6">
      <w:r>
        <w:t>ГУ «Аппарат Уланского районного маслихата» - главный специалист Мансур Уразбекович Оспанбаев, 26.08.2024 09:31:32, положительный результат проверки ЭЦП</w:t>
      </w:r>
    </w:p>
    <w:p w14:paraId="00E4B22F" w14:textId="77777777" w:rsidR="00F95684" w:rsidRDefault="00B325E6">
      <w:r>
        <w:t>ГУ «Аппарат Уланского районного маслихата» - Председатель маслихата Гульмайра Набиевна Калиева, 26.08.2024 09:32:46, положительный результат проверки ЭЦП</w:t>
      </w:r>
    </w:p>
    <w:sectPr w:rsidR="00F95684" w:rsidSect="0073200E">
      <w:headerReference w:type="even" r:id="rId12"/>
      <w:headerReference w:type="default" r:id="rId13"/>
      <w:footerReference w:type="even" r:id="rId14"/>
      <w:footerReference w:type="default" r:id="rId15"/>
      <w:headerReference w:type="first" r:id="rId16"/>
      <w:footerReference w:type="first" r:id="rId17"/>
      <w:pgSz w:w="11906" w:h="16838"/>
      <w:pgMar w:top="1134" w:right="849"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7E874" w14:textId="77777777" w:rsidR="00DF765A" w:rsidRDefault="00DF765A">
      <w:r>
        <w:separator/>
      </w:r>
    </w:p>
  </w:endnote>
  <w:endnote w:type="continuationSeparator" w:id="0">
    <w:p w14:paraId="3FAE55A2" w14:textId="77777777" w:rsidR="00DF765A" w:rsidRDefault="00DF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6FF" w:usb1="4000FCFF" w:usb2="00000009"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B727" w14:textId="77777777" w:rsidR="0073200E" w:rsidRDefault="0073200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5A50" w14:textId="77777777" w:rsidR="00F95684" w:rsidRDefault="00F95684">
    <w:pPr>
      <w:jc w:val="center"/>
    </w:pPr>
  </w:p>
  <w:p w14:paraId="147AAEF8" w14:textId="77777777" w:rsidR="00F95684" w:rsidRDefault="00B325E6">
    <w:pPr>
      <w:jc w:val="center"/>
    </w:pPr>
    <w:r>
      <w:t>Нормативтік құқықтық актілерді мемлекеттік тіркеудің тізіліміне № 9068-16 болып енгізілді</w:t>
    </w:r>
  </w:p>
  <w:p w14:paraId="419715F8" w14:textId="77777777" w:rsidR="00F95684" w:rsidRDefault="00B325E6">
    <w:pPr>
      <w:jc w:val="center"/>
    </w:pPr>
    <w:r>
      <w:t>ИС «ИПГО». Копия электронного документа. Дата  10.09.2024.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180C" w14:textId="77777777" w:rsidR="00F95684" w:rsidRDefault="00F95684">
    <w:pPr>
      <w:jc w:val="center"/>
    </w:pPr>
  </w:p>
  <w:p w14:paraId="6F0D775F" w14:textId="77777777" w:rsidR="00F95684" w:rsidRDefault="00B325E6">
    <w:pPr>
      <w:jc w:val="center"/>
    </w:pPr>
    <w:r>
      <w:t>ИС «ИПГО». Копия электронного документа. Дата  10.09.2024.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24C82" w14:textId="77777777" w:rsidR="00DF765A" w:rsidRDefault="00DF765A">
      <w:r>
        <w:separator/>
      </w:r>
    </w:p>
  </w:footnote>
  <w:footnote w:type="continuationSeparator" w:id="0">
    <w:p w14:paraId="412FF532" w14:textId="77777777" w:rsidR="00DF765A" w:rsidRDefault="00DF7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4EAE" w14:textId="77777777" w:rsidR="00F95684" w:rsidRDefault="00000000">
    <w:pPr>
      <w:pStyle w:val="a9"/>
      <w:framePr w:wrap="around" w:vAnchor="text" w:hAnchor="margin" w:xAlign="center" w:y="1"/>
      <w:rPr>
        <w:rStyle w:val="ae"/>
      </w:rPr>
    </w:pPr>
    <w:r>
      <w:pict w14:anchorId="3D8378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37.4pt;height:79.2pt;rotation:315;z-index:-251659264;mso-position-horizontal:center;mso-position-horizontal-relative:margin;mso-position-vertical:center;mso-position-vertical-relative:margin" o:allowincell="f" fillcolor="gray" stroked="f">
          <v:fill opacity=".5"/>
          <v:textpath style="font-family:&quot;Times New Roman&quot;;font-size:70pt" string="КРС 168929834"/>
          <w10:wrap anchorx="margin" anchory="margin"/>
        </v:shape>
      </w:pict>
    </w:r>
    <w:r w:rsidR="00B325E6">
      <w:rPr>
        <w:rStyle w:val="ae"/>
      </w:rPr>
      <w:fldChar w:fldCharType="begin"/>
    </w:r>
    <w:r w:rsidR="00B325E6">
      <w:rPr>
        <w:rStyle w:val="ae"/>
      </w:rPr>
      <w:instrText xml:space="preserve">PAGE </w:instrText>
    </w:r>
    <w:r w:rsidR="00B325E6">
      <w:fldChar w:fldCharType="end"/>
    </w:r>
  </w:p>
  <w:p w14:paraId="25823D5B" w14:textId="77777777" w:rsidR="00F95684" w:rsidRDefault="00F9568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5B63" w14:textId="77777777" w:rsidR="00F95684" w:rsidRDefault="00000000">
    <w:pPr>
      <w:pStyle w:val="a9"/>
      <w:framePr w:wrap="around" w:vAnchor="text" w:hAnchor="margin" w:xAlign="center" w:y="1"/>
      <w:rPr>
        <w:rStyle w:val="ae"/>
      </w:rPr>
    </w:pPr>
    <w:r>
      <w:pict w14:anchorId="77B501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37.4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КРС 168929834"/>
          <w10:wrap anchorx="margin" anchory="margin"/>
        </v:shape>
      </w:pict>
    </w:r>
    <w:r w:rsidR="00B325E6">
      <w:rPr>
        <w:rStyle w:val="ae"/>
      </w:rPr>
      <w:fldChar w:fldCharType="begin"/>
    </w:r>
    <w:r w:rsidR="00B325E6">
      <w:rPr>
        <w:rStyle w:val="ae"/>
      </w:rPr>
      <w:instrText xml:space="preserve">PAGE  </w:instrText>
    </w:r>
    <w:r w:rsidR="00B325E6">
      <w:rPr>
        <w:rStyle w:val="ae"/>
      </w:rPr>
      <w:fldChar w:fldCharType="separate"/>
    </w:r>
    <w:r w:rsidR="0073200E">
      <w:rPr>
        <w:rStyle w:val="ae"/>
        <w:noProof/>
      </w:rPr>
      <w:t>2</w:t>
    </w:r>
    <w:r w:rsidR="00B325E6">
      <w:rPr>
        <w:rStyle w:val="ae"/>
      </w:rPr>
      <w:fldChar w:fldCharType="end"/>
    </w:r>
  </w:p>
  <w:p w14:paraId="3B29E372" w14:textId="77777777" w:rsidR="00F95684" w:rsidRDefault="00F9568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F95684" w14:paraId="749CA82C" w14:textId="77777777" w:rsidTr="008524CE">
      <w:trPr>
        <w:trHeight w:val="1348"/>
      </w:trPr>
      <w:tc>
        <w:tcPr>
          <w:tcW w:w="4362" w:type="dxa"/>
          <w:shd w:val="clear" w:color="auto" w:fill="auto"/>
        </w:tcPr>
        <w:p w14:paraId="1BA0F103" w14:textId="77777777" w:rsidR="00F95684" w:rsidRDefault="00B325E6">
          <w:pPr>
            <w:spacing w:line="288" w:lineRule="auto"/>
            <w:ind w:right="459"/>
            <w:jc w:val="center"/>
            <w:rPr>
              <w:b/>
              <w:color w:val="3A7298"/>
              <w:sz w:val="32"/>
              <w:szCs w:val="32"/>
              <w:lang w:val="kk-KZ"/>
            </w:rPr>
          </w:pPr>
          <w:r>
            <w:rPr>
              <w:b/>
              <w:bCs/>
              <w:color w:val="3399FF"/>
              <w:lang w:val="kk-KZ"/>
            </w:rPr>
            <w:t>ҰЛАН АУДАНДЫҚ МӘСЛИХАТЫ</w:t>
          </w:r>
        </w:p>
      </w:tc>
      <w:tc>
        <w:tcPr>
          <w:tcW w:w="2126" w:type="dxa"/>
          <w:shd w:val="clear" w:color="auto" w:fill="auto"/>
        </w:tcPr>
        <w:p w14:paraId="084AB3F2" w14:textId="77777777" w:rsidR="00F95684" w:rsidRDefault="00B325E6">
          <w:pPr>
            <w:jc w:val="center"/>
            <w:rPr>
              <w:sz w:val="22"/>
              <w:szCs w:val="22"/>
              <w:lang w:val="kk-KZ"/>
            </w:rPr>
          </w:pPr>
          <w:r>
            <w:rPr>
              <w:noProof/>
              <w:sz w:val="22"/>
              <w:szCs w:val="22"/>
            </w:rPr>
            <w:drawing>
              <wp:inline distT="0" distB="0" distL="0" distR="0" wp14:anchorId="75FF003E" wp14:editId="52B949AD">
                <wp:extent cx="972820" cy="9728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34E5F2B4" w14:textId="77777777" w:rsidR="00F95684" w:rsidRDefault="00B325E6">
          <w:pPr>
            <w:spacing w:line="288" w:lineRule="auto"/>
            <w:jc w:val="center"/>
            <w:rPr>
              <w:b/>
              <w:color w:val="3A7298"/>
              <w:sz w:val="29"/>
              <w:szCs w:val="29"/>
              <w:lang w:val="kk-KZ"/>
            </w:rPr>
          </w:pPr>
          <w:r>
            <w:rPr>
              <w:b/>
              <w:bCs/>
              <w:color w:val="3399FF"/>
              <w:lang w:val="kk-KZ"/>
            </w:rPr>
            <w:t>УЛАНСКИЙ РАЙОННЫЙ МАСЛИХАТ</w:t>
          </w:r>
        </w:p>
      </w:tc>
    </w:tr>
    <w:tr w:rsidR="00F95684" w14:paraId="29625EFA" w14:textId="77777777" w:rsidTr="008524CE">
      <w:trPr>
        <w:trHeight w:val="591"/>
      </w:trPr>
      <w:tc>
        <w:tcPr>
          <w:tcW w:w="4362" w:type="dxa"/>
          <w:shd w:val="clear" w:color="auto" w:fill="auto"/>
        </w:tcPr>
        <w:p w14:paraId="38EC9672" w14:textId="77777777" w:rsidR="00F95684" w:rsidRDefault="00F95684">
          <w:pPr>
            <w:widowControl w:val="0"/>
            <w:ind w:right="459"/>
            <w:jc w:val="center"/>
            <w:rPr>
              <w:b/>
              <w:bCs/>
              <w:color w:val="3399FF"/>
              <w:sz w:val="22"/>
              <w:szCs w:val="22"/>
            </w:rPr>
          </w:pPr>
        </w:p>
        <w:p w14:paraId="675473FF" w14:textId="77777777" w:rsidR="00F95684" w:rsidRDefault="00B325E6">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2DF2DCA6" w14:textId="77777777" w:rsidR="00F95684" w:rsidRDefault="00B325E6">
          <w:pPr>
            <w:jc w:val="center"/>
            <w:rPr>
              <w:sz w:val="22"/>
              <w:szCs w:val="22"/>
              <w:lang w:val="kk-KZ"/>
            </w:rPr>
          </w:pPr>
          <w:r>
            <w:rPr>
              <w:noProof/>
              <w:color w:val="3399FF"/>
              <w:sz w:val="22"/>
              <w:szCs w:val="22"/>
            </w:rPr>
            <mc:AlternateContent>
              <mc:Choice Requires="wps">
                <w:drawing>
                  <wp:anchor distT="0" distB="0" distL="114300" distR="114300" simplePos="0" relativeHeight="251656192" behindDoc="0" locked="0" layoutInCell="1" hidden="0" allowOverlap="1" wp14:anchorId="294C5521" wp14:editId="706AA050">
                    <wp:simplePos x="0" y="0"/>
                    <wp:positionH relativeFrom="column">
                      <wp:posOffset>-2637155</wp:posOffset>
                    </wp:positionH>
                    <wp:positionV relativeFrom="page">
                      <wp:posOffset>93345</wp:posOffset>
                    </wp:positionV>
                    <wp:extent cx="6411595" cy="0"/>
                    <wp:effectExtent l="12700" t="8890" r="14605" b="10160"/>
                    <wp:wrapNone/>
                    <wp:docPr id="43"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1679B034" id="Line 2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TErgEAADgDAAAOAAAAZHJzL2Uyb0RvYy54bWysUk1v2zAMvRfYfxB0X5y0S9sYcYohRXbp&#10;tgDtdlf0YQuTRYFUYuffT1LStNhuwy6ExI9HvkcuH8besYNGsuAbPptMOdNegrK+bfiPl83He84o&#10;Cq+EA68bftTEH1YfrpZDqPU1dOCURpZAPNVDaHgXY6irimSne0ETCNqnoAHsRUxfbCuFYkjovauu&#10;p9PbagBUAUFqouR9PAX5quAbo2X8bgzpyFzD02yxWCx2l221Woq6RRE6K89jiH+YohfWp6YXqEcR&#10;Bduj/QuqtxKBwMSJhL4CY6zUhUNiM5v+wea5E0EXLkkcCheZ6P/Bym+Htd9iHl2O/jk8gfxFzMO6&#10;E77VnykkBdNes07VEKi+5OcPhS2y3fAVVNqs2EcoEowGe2acDT9zYUZONNlYND9eNNdjZDI5bz/N&#10;ZvPFnDP5GqtEnSFyYUCKXzT0LD8a7qzPcohaHJ4o5pHeUrLbw8Y6V1bqPBtS+/n93bxUEDircjTn&#10;Eba7tUN2EOkqbm4Wi82mEEyR92kIe69OXZw/88+U83FRvQN13OKrLmk9ZZzzKeX9v/+X6reDX/0G&#10;AAD//wMAUEsDBBQABgAIAAAAIQAAupMo3QAAAAoBAAAPAAAAZHJzL2Rvd25yZXYueG1sTI/BToNA&#10;EIbvJr7DZky8tUsVWossjWn05qWVg8eFnQKRnUV2KejTO8ZDPc78X/75JtvNthNnHHzrSMFqGYFA&#10;qpxpqVZQvL0sHkD4oMnozhEq+EIPu/z6KtOpcRMd8HwMteAS8qlW0ITQp1L6qkGr/dL1SJyd3GB1&#10;4HGopRn0xOW2k3dRtJZWt8QXGt3jvsHq4zhaBeuNd9H4Xe4Pz8X7ZzENvkzsq1K3N/PTI4iAc7jA&#10;8KvP6pCzU+lGMl50ChbxKrlnlpN4A4KJZBvHIMq/hcwz+f+F/AcAAP//AwBQSwECLQAUAAYACAAA&#10;ACEAtoM4kv4AAADhAQAAEwAAAAAAAAAAAAAAAAAAAAAAW0NvbnRlbnRfVHlwZXNdLnhtbFBLAQIt&#10;ABQABgAIAAAAIQA4/SH/1gAAAJQBAAALAAAAAAAAAAAAAAAAAC8BAABfcmVscy8ucmVsc1BLAQIt&#10;ABQABgAIAAAAIQAgULTErgEAADgDAAAOAAAAAAAAAAAAAAAAAC4CAABkcnMvZTJvRG9jLnhtbFBL&#10;AQItABQABgAIAAAAIQAAupMo3QAAAAoBAAAPAAAAAAAAAAAAAAAAAAgEAABkcnMvZG93bnJldi54&#10;bWxQSwUGAAAAAAQABADzAAAAEgUAAAAA&#10;" strokecolor="#39f" strokeweight="1.25pt">
                    <o:lock v:ext="edit" aspectratio="t" shapetype="f"/>
                    <w10:wrap anchory="page"/>
                  </v:line>
                </w:pict>
              </mc:Fallback>
            </mc:AlternateContent>
          </w:r>
        </w:p>
      </w:tc>
      <w:tc>
        <w:tcPr>
          <w:tcW w:w="4263" w:type="dxa"/>
          <w:shd w:val="clear" w:color="auto" w:fill="auto"/>
        </w:tcPr>
        <w:p w14:paraId="59078C11" w14:textId="77777777" w:rsidR="00F95684" w:rsidRDefault="00F95684">
          <w:pPr>
            <w:spacing w:line="288" w:lineRule="auto"/>
            <w:jc w:val="center"/>
            <w:rPr>
              <w:b/>
              <w:bCs/>
              <w:color w:val="3399FF"/>
              <w:sz w:val="22"/>
              <w:szCs w:val="22"/>
            </w:rPr>
          </w:pPr>
        </w:p>
        <w:p w14:paraId="1195581F" w14:textId="77777777" w:rsidR="00F95684" w:rsidRDefault="00B325E6">
          <w:pPr>
            <w:spacing w:line="288" w:lineRule="auto"/>
            <w:jc w:val="center"/>
            <w:rPr>
              <w:b/>
              <w:bCs/>
              <w:color w:val="3399FF"/>
              <w:lang w:val="kk-KZ"/>
            </w:rPr>
          </w:pPr>
          <w:r>
            <w:rPr>
              <w:b/>
              <w:bCs/>
              <w:color w:val="3399FF"/>
              <w:sz w:val="22"/>
              <w:szCs w:val="22"/>
              <w:lang w:val="kk-KZ"/>
            </w:rPr>
            <w:t>РЕШЕНИЕ</w:t>
          </w:r>
        </w:p>
      </w:tc>
    </w:tr>
  </w:tbl>
  <w:p w14:paraId="3DE25BC3" w14:textId="77777777" w:rsidR="00F95684" w:rsidRDefault="00000000">
    <w:pPr>
      <w:pStyle w:val="a9"/>
      <w:rPr>
        <w:color w:val="3A7298"/>
        <w:sz w:val="22"/>
        <w:szCs w:val="22"/>
        <w:lang w:val="kk-KZ"/>
      </w:rPr>
    </w:pPr>
    <w:r>
      <w:pict w14:anchorId="459508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37.4pt;height:79.2pt;rotation:315;z-index:-251657216;mso-position-horizontal:center;mso-position-horizontal-relative:margin;mso-position-vertical:center;mso-position-vertical-relative:margin" o:allowincell="f" fillcolor="gray" stroked="f">
          <v:fill opacity=".5"/>
          <v:textpath style="font-family:&quot;Times New Roman&quot;;font-size:70pt" string="КРС 168929834"/>
          <w10:wrap anchorx="margin" anchory="margin"/>
        </v:shape>
      </w:pict>
    </w:r>
  </w:p>
  <w:p w14:paraId="2FE7117F" w14:textId="77777777" w:rsidR="00F95684" w:rsidRDefault="00B325E6">
    <w:pPr>
      <w:pStyle w:val="a9"/>
      <w:rPr>
        <w:color w:val="3A7298"/>
        <w:sz w:val="22"/>
        <w:szCs w:val="22"/>
      </w:rPr>
    </w:pPr>
    <w:r>
      <w:rPr>
        <w:b/>
        <w:color w:val="3399FF"/>
        <w:sz w:val="22"/>
        <w:szCs w:val="22"/>
        <w:lang w:val="kk-KZ"/>
      </w:rPr>
      <w:t xml:space="preserve">2024 жылғы 23 тамыздағы                                                                    </w:t>
    </w:r>
    <w:r w:rsidRPr="0087566C">
      <w:rPr>
        <w:b/>
        <w:bCs/>
        <w:color w:val="3399FF"/>
        <w:sz w:val="22"/>
        <w:szCs w:val="22"/>
      </w:rPr>
      <w:t xml:space="preserve">№ 159                      </w:t>
    </w:r>
  </w:p>
  <w:p w14:paraId="4E96FDD1" w14:textId="77777777" w:rsidR="00F95684" w:rsidRDefault="00F95684">
    <w:pPr>
      <w:rPr>
        <w:color w:val="3A7234"/>
        <w:sz w:val="14"/>
        <w:szCs w:val="14"/>
        <w:lang w:val="kk-KZ"/>
      </w:rPr>
    </w:pPr>
  </w:p>
  <w:p w14:paraId="11941C1C" w14:textId="77777777" w:rsidR="00F95684" w:rsidRDefault="00F95684">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D78"/>
    <w:multiLevelType w:val="multilevel"/>
    <w:tmpl w:val="21BEEE5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98A6E9B"/>
    <w:multiLevelType w:val="hybridMultilevel"/>
    <w:tmpl w:val="215648FE"/>
    <w:lvl w:ilvl="0" w:tplc="BC20AC8E">
      <w:start w:val="1"/>
      <w:numFmt w:val="decimal"/>
      <w:lvlText w:val="%1."/>
      <w:lvlJc w:val="left"/>
      <w:pPr>
        <w:tabs>
          <w:tab w:val="num" w:pos="1669"/>
        </w:tabs>
        <w:ind w:left="1669" w:hanging="360"/>
      </w:pPr>
    </w:lvl>
    <w:lvl w:ilvl="1" w:tplc="4658FAFA">
      <w:start w:val="1"/>
      <w:numFmt w:val="lowerLetter"/>
      <w:lvlText w:val="%2."/>
      <w:lvlJc w:val="left"/>
      <w:pPr>
        <w:tabs>
          <w:tab w:val="num" w:pos="2389"/>
        </w:tabs>
        <w:ind w:left="2389" w:hanging="360"/>
      </w:pPr>
    </w:lvl>
    <w:lvl w:ilvl="2" w:tplc="FD3A5B66">
      <w:start w:val="1"/>
      <w:numFmt w:val="lowerRoman"/>
      <w:lvlText w:val="%3."/>
      <w:lvlJc w:val="right"/>
      <w:pPr>
        <w:tabs>
          <w:tab w:val="num" w:pos="3109"/>
        </w:tabs>
        <w:ind w:left="3109" w:hanging="180"/>
      </w:pPr>
    </w:lvl>
    <w:lvl w:ilvl="3" w:tplc="AFEC6B30">
      <w:start w:val="1"/>
      <w:numFmt w:val="decimal"/>
      <w:lvlText w:val="%4."/>
      <w:lvlJc w:val="left"/>
      <w:pPr>
        <w:tabs>
          <w:tab w:val="num" w:pos="3829"/>
        </w:tabs>
        <w:ind w:left="3829" w:hanging="360"/>
      </w:pPr>
    </w:lvl>
    <w:lvl w:ilvl="4" w:tplc="85B6F9FE">
      <w:start w:val="1"/>
      <w:numFmt w:val="lowerLetter"/>
      <w:lvlText w:val="%5."/>
      <w:lvlJc w:val="left"/>
      <w:pPr>
        <w:tabs>
          <w:tab w:val="num" w:pos="4549"/>
        </w:tabs>
        <w:ind w:left="4549" w:hanging="360"/>
      </w:pPr>
    </w:lvl>
    <w:lvl w:ilvl="5" w:tplc="2B301D0C">
      <w:start w:val="1"/>
      <w:numFmt w:val="lowerRoman"/>
      <w:lvlText w:val="%6."/>
      <w:lvlJc w:val="right"/>
      <w:pPr>
        <w:tabs>
          <w:tab w:val="num" w:pos="5269"/>
        </w:tabs>
        <w:ind w:left="5269" w:hanging="180"/>
      </w:pPr>
    </w:lvl>
    <w:lvl w:ilvl="6" w:tplc="BE3A56E8">
      <w:start w:val="1"/>
      <w:numFmt w:val="decimal"/>
      <w:lvlText w:val="%7."/>
      <w:lvlJc w:val="left"/>
      <w:pPr>
        <w:tabs>
          <w:tab w:val="num" w:pos="5989"/>
        </w:tabs>
        <w:ind w:left="5989" w:hanging="360"/>
      </w:pPr>
    </w:lvl>
    <w:lvl w:ilvl="7" w:tplc="78F49B52">
      <w:start w:val="1"/>
      <w:numFmt w:val="lowerLetter"/>
      <w:lvlText w:val="%8."/>
      <w:lvlJc w:val="left"/>
      <w:pPr>
        <w:tabs>
          <w:tab w:val="num" w:pos="6709"/>
        </w:tabs>
        <w:ind w:left="6709" w:hanging="360"/>
      </w:pPr>
    </w:lvl>
    <w:lvl w:ilvl="8" w:tplc="0A40B524">
      <w:start w:val="1"/>
      <w:numFmt w:val="lowerRoman"/>
      <w:lvlText w:val="%9."/>
      <w:lvlJc w:val="right"/>
      <w:pPr>
        <w:tabs>
          <w:tab w:val="num" w:pos="7429"/>
        </w:tabs>
        <w:ind w:left="7429" w:hanging="180"/>
      </w:pPr>
    </w:lvl>
  </w:abstractNum>
  <w:abstractNum w:abstractNumId="2" w15:restartNumberingAfterBreak="0">
    <w:nsid w:val="48E52E9D"/>
    <w:multiLevelType w:val="multilevel"/>
    <w:tmpl w:val="15A0DBA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5B5C1B6E"/>
    <w:multiLevelType w:val="multilevel"/>
    <w:tmpl w:val="1C80AB2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69C03A10"/>
    <w:multiLevelType w:val="hybridMultilevel"/>
    <w:tmpl w:val="4CDAD4DA"/>
    <w:lvl w:ilvl="0" w:tplc="30C2005E">
      <w:start w:val="40"/>
      <w:numFmt w:val="decimal"/>
      <w:lvlText w:val="%1)"/>
      <w:lvlJc w:val="left"/>
      <w:pPr>
        <w:tabs>
          <w:tab w:val="num" w:pos="1720"/>
        </w:tabs>
        <w:ind w:left="1720" w:hanging="1020"/>
      </w:pPr>
      <w:rPr>
        <w:rFonts w:hint="default"/>
      </w:rPr>
    </w:lvl>
    <w:lvl w:ilvl="1" w:tplc="71646DF2">
      <w:start w:val="1"/>
      <w:numFmt w:val="lowerLetter"/>
      <w:lvlText w:val="%2."/>
      <w:lvlJc w:val="left"/>
      <w:pPr>
        <w:tabs>
          <w:tab w:val="num" w:pos="1780"/>
        </w:tabs>
        <w:ind w:left="1780" w:hanging="360"/>
      </w:pPr>
    </w:lvl>
    <w:lvl w:ilvl="2" w:tplc="5122DDA0">
      <w:start w:val="1"/>
      <w:numFmt w:val="lowerRoman"/>
      <w:lvlText w:val="%3."/>
      <w:lvlJc w:val="right"/>
      <w:pPr>
        <w:tabs>
          <w:tab w:val="num" w:pos="2500"/>
        </w:tabs>
        <w:ind w:left="2500" w:hanging="180"/>
      </w:pPr>
    </w:lvl>
    <w:lvl w:ilvl="3" w:tplc="05A4BD3E">
      <w:start w:val="1"/>
      <w:numFmt w:val="decimal"/>
      <w:lvlText w:val="%4."/>
      <w:lvlJc w:val="left"/>
      <w:pPr>
        <w:tabs>
          <w:tab w:val="num" w:pos="3220"/>
        </w:tabs>
        <w:ind w:left="3220" w:hanging="360"/>
      </w:pPr>
    </w:lvl>
    <w:lvl w:ilvl="4" w:tplc="A7FAA21E">
      <w:start w:val="1"/>
      <w:numFmt w:val="lowerLetter"/>
      <w:lvlText w:val="%5."/>
      <w:lvlJc w:val="left"/>
      <w:pPr>
        <w:tabs>
          <w:tab w:val="num" w:pos="3940"/>
        </w:tabs>
        <w:ind w:left="3940" w:hanging="360"/>
      </w:pPr>
    </w:lvl>
    <w:lvl w:ilvl="5" w:tplc="E62CBBEC">
      <w:start w:val="1"/>
      <w:numFmt w:val="lowerRoman"/>
      <w:lvlText w:val="%6."/>
      <w:lvlJc w:val="right"/>
      <w:pPr>
        <w:tabs>
          <w:tab w:val="num" w:pos="4660"/>
        </w:tabs>
        <w:ind w:left="4660" w:hanging="180"/>
      </w:pPr>
    </w:lvl>
    <w:lvl w:ilvl="6" w:tplc="E6A6277A">
      <w:start w:val="1"/>
      <w:numFmt w:val="decimal"/>
      <w:lvlText w:val="%7."/>
      <w:lvlJc w:val="left"/>
      <w:pPr>
        <w:tabs>
          <w:tab w:val="num" w:pos="5380"/>
        </w:tabs>
        <w:ind w:left="5380" w:hanging="360"/>
      </w:pPr>
    </w:lvl>
    <w:lvl w:ilvl="7" w:tplc="C420B190">
      <w:start w:val="1"/>
      <w:numFmt w:val="lowerLetter"/>
      <w:lvlText w:val="%8."/>
      <w:lvlJc w:val="left"/>
      <w:pPr>
        <w:tabs>
          <w:tab w:val="num" w:pos="6100"/>
        </w:tabs>
        <w:ind w:left="6100" w:hanging="360"/>
      </w:pPr>
    </w:lvl>
    <w:lvl w:ilvl="8" w:tplc="5A8C0778">
      <w:start w:val="1"/>
      <w:numFmt w:val="lowerRoman"/>
      <w:lvlText w:val="%9."/>
      <w:lvlJc w:val="right"/>
      <w:pPr>
        <w:tabs>
          <w:tab w:val="num" w:pos="6820"/>
        </w:tabs>
        <w:ind w:left="6820" w:hanging="180"/>
      </w:pPr>
    </w:lvl>
  </w:abstractNum>
  <w:abstractNum w:abstractNumId="5" w15:restartNumberingAfterBreak="0">
    <w:nsid w:val="74E133B9"/>
    <w:multiLevelType w:val="multilevel"/>
    <w:tmpl w:val="0AD0239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76A02F84"/>
    <w:multiLevelType w:val="hybridMultilevel"/>
    <w:tmpl w:val="2460C1B2"/>
    <w:lvl w:ilvl="0" w:tplc="79C855E2">
      <w:start w:val="1"/>
      <w:numFmt w:val="decimal"/>
      <w:lvlText w:val="%1."/>
      <w:lvlJc w:val="left"/>
      <w:pPr>
        <w:ind w:left="1065" w:hanging="360"/>
      </w:pPr>
      <w:rPr>
        <w:rFonts w:hint="default"/>
      </w:rPr>
    </w:lvl>
    <w:lvl w:ilvl="1" w:tplc="4CB05AFE">
      <w:start w:val="1"/>
      <w:numFmt w:val="lowerLetter"/>
      <w:lvlText w:val="%2."/>
      <w:lvlJc w:val="left"/>
      <w:pPr>
        <w:ind w:left="1785" w:hanging="360"/>
      </w:pPr>
    </w:lvl>
    <w:lvl w:ilvl="2" w:tplc="44C82416">
      <w:start w:val="1"/>
      <w:numFmt w:val="lowerRoman"/>
      <w:lvlText w:val="%3."/>
      <w:lvlJc w:val="right"/>
      <w:pPr>
        <w:ind w:left="2505" w:hanging="180"/>
      </w:pPr>
    </w:lvl>
    <w:lvl w:ilvl="3" w:tplc="C8A61116">
      <w:start w:val="1"/>
      <w:numFmt w:val="decimal"/>
      <w:lvlText w:val="%4."/>
      <w:lvlJc w:val="left"/>
      <w:pPr>
        <w:ind w:left="3225" w:hanging="360"/>
      </w:pPr>
    </w:lvl>
    <w:lvl w:ilvl="4" w:tplc="C8F60428">
      <w:start w:val="1"/>
      <w:numFmt w:val="lowerLetter"/>
      <w:lvlText w:val="%5."/>
      <w:lvlJc w:val="left"/>
      <w:pPr>
        <w:ind w:left="3945" w:hanging="360"/>
      </w:pPr>
    </w:lvl>
    <w:lvl w:ilvl="5" w:tplc="CBB43E28">
      <w:start w:val="1"/>
      <w:numFmt w:val="lowerRoman"/>
      <w:lvlText w:val="%6."/>
      <w:lvlJc w:val="right"/>
      <w:pPr>
        <w:ind w:left="4665" w:hanging="180"/>
      </w:pPr>
    </w:lvl>
    <w:lvl w:ilvl="6" w:tplc="FA20676A">
      <w:start w:val="1"/>
      <w:numFmt w:val="decimal"/>
      <w:lvlText w:val="%7."/>
      <w:lvlJc w:val="left"/>
      <w:pPr>
        <w:ind w:left="5385" w:hanging="360"/>
      </w:pPr>
    </w:lvl>
    <w:lvl w:ilvl="7" w:tplc="AA169344">
      <w:start w:val="1"/>
      <w:numFmt w:val="lowerLetter"/>
      <w:lvlText w:val="%8."/>
      <w:lvlJc w:val="left"/>
      <w:pPr>
        <w:ind w:left="6105" w:hanging="360"/>
      </w:pPr>
    </w:lvl>
    <w:lvl w:ilvl="8" w:tplc="31E800E0">
      <w:start w:val="1"/>
      <w:numFmt w:val="lowerRoman"/>
      <w:lvlText w:val="%9."/>
      <w:lvlJc w:val="right"/>
      <w:pPr>
        <w:ind w:left="6825" w:hanging="180"/>
      </w:pPr>
    </w:lvl>
  </w:abstractNum>
  <w:num w:numId="1" w16cid:durableId="1764691435">
    <w:abstractNumId w:val="2"/>
  </w:num>
  <w:num w:numId="2" w16cid:durableId="1405951785">
    <w:abstractNumId w:val="5"/>
  </w:num>
  <w:num w:numId="3" w16cid:durableId="113212326">
    <w:abstractNumId w:val="6"/>
  </w:num>
  <w:num w:numId="4" w16cid:durableId="336662283">
    <w:abstractNumId w:val="0"/>
  </w:num>
  <w:num w:numId="5" w16cid:durableId="704057456">
    <w:abstractNumId w:val="3"/>
  </w:num>
  <w:num w:numId="6" w16cid:durableId="1201746441">
    <w:abstractNumId w:val="1"/>
  </w:num>
  <w:num w:numId="7" w16cid:durableId="2036539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684"/>
    <w:rsid w:val="001B1ECF"/>
    <w:rsid w:val="0073200E"/>
    <w:rsid w:val="00B325E6"/>
    <w:rsid w:val="00DF765A"/>
    <w:rsid w:val="00F9568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EC9C1"/>
  <w15:docId w15:val="{C3CE8A40-A6AD-4AA0-A374-CFFB806C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A42242"/>
    <w:rPr>
      <w:rFonts w:ascii="Tahoma" w:hAnsi="Tahoma" w:cs="Tahoma"/>
      <w:sz w:val="16"/>
      <w:szCs w:val="16"/>
    </w:rPr>
  </w:style>
  <w:style w:type="character" w:customStyle="1" w:styleId="af4">
    <w:name w:val="Текст выноски Знак"/>
    <w:basedOn w:val="a0"/>
    <w:link w:val="af3"/>
    <w:semiHidden/>
    <w:rsid w:val="00A42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2024-06-13T09:56:00Z</dcterms:modified>
  <revision>40</revision>
  <dc:title>ЌАЗАЌСТАН</dc:title>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 User</lastModifiedBy>
  <dcterms:modified xsi:type="dcterms:W3CDTF">2024-08-26T04:13:00Z</dcterms:modified>
  <revision>41</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75</TotalTime>
  <Pages>2</Pages>
  <Words>299</Words>
  <Characters>1708</Characters>
  <Application>Microsoft Office Word</Application>
  <DocSecurity>0</DocSecurity>
  <Lines>14</Lines>
  <Paragraphs>4</Paragraphs>
  <ScaleCrop>false</ScaleCrop>
  <Company>АО НИТ</Company>
  <LinksUpToDate>false</LinksUpToDate>
  <CharactersWithSpaces>2003</CharactersWithSpaces>
  <SharedDoc>false</SharedDoc>
  <HyperlinksChanged>false</HyperlinksChanged>
  <AppVersion>16.0000</AppVersion>
</Properties>
</file>

<file path=customXml/item5.xml><?xml version="1.0" encoding="utf-8"?>
<Properties xmlns="http://schemas.openxmlformats.org/officeDocument/2006/extended-properties" xmlns:vt="http://schemas.openxmlformats.org/officeDocument/2006/docPropsVTypes">
  <Template>Normal</Template>
  <TotalTime>72</TotalTime>
  <Pages>1</Pages>
  <Words>299</Words>
  <Characters>1705</Characters>
  <Application>Microsoft Office Word</Application>
  <DocSecurity>0</DocSecurity>
  <Lines>14</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2001</CharactersWithSpaces>
  <SharedDoc>false</SharedDoc>
  <HyperlinksChanged>false</HyperlinksChanged>
  <AppVersion>14.0000</AppVersion>
</Properties>
</file>

<file path=customXml/itemProps1.xml><?xml version="1.0" encoding="utf-8"?>
<ds:datastoreItem xmlns:ds="http://schemas.openxmlformats.org/officeDocument/2006/customXml" ds:itemID="{7FFAEAAC-1330-4168-B1BC-1EA0ECE7534A}">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E7A28973-4EF7-48EE-940C-86F529BB0E01}">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B99DF251-EE7B-4EC9-B4D3-77B6A4087BF0}">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5C1BE944-3BC3-432D-99A4-897D26083503}">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A372BBBE-EFA4-4C8A-9B3E-CE41EBBE1B11}">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Company>АО НИТ</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cp:lastModifiedBy>
  <cp:revision>2</cp:revision>
  <dcterms:created xsi:type="dcterms:W3CDTF">2026-02-14T04:17:00Z</dcterms:created>
  <dcterms:modified xsi:type="dcterms:W3CDTF">2026-02-14T04:17:00Z</dcterms:modified>
</cp:coreProperties>
</file>