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w:t>
      </w:r>
      <w:r>
        <w:rPr>
          <w:rFonts w:hint="default" w:ascii="Times New Roman" w:hAnsi="Times New Roman" w:cs="Times New Roman"/>
          <w:color w:val="000000" w:themeColor="text1"/>
          <w:sz w:val="24"/>
          <w:szCs w:val="24"/>
          <w:lang w:val="ru-RU"/>
        </w:rPr>
        <w:t xml:space="preserve">Сурет салу </w:t>
      </w:r>
      <w:bookmarkStart w:id="0" w:name="_GoBack"/>
      <w:bookmarkEnd w:id="0"/>
      <w:r>
        <w:rPr>
          <w:rFonts w:hint="default" w:ascii="Times New Roman" w:hAnsi="Times New Roman" w:cs="Times New Roman"/>
          <w:color w:val="000000" w:themeColor="text1"/>
          <w:sz w:val="24"/>
          <w:szCs w:val="24"/>
          <w:lang w:val="kk-KZ"/>
        </w:rPr>
        <w:t>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48571F5A">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t xml:space="preserve">Хореография үйірмесінің білім беру бағдарламасын, күнтізбелік-тақырыптық жоспарын әзірлейді және іске асырады. </w:t>
      </w:r>
    </w:p>
    <w:p w14:paraId="5FD8799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және жеке ерекшеліктерін ескере отырып, жеке, топтық және ансамбльдік сабақтар өткізеді. </w:t>
      </w:r>
    </w:p>
    <w:p w14:paraId="16126F00">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Хореография өнерінің негіздерін, классикалық, халықтық, қазақ ұлттық, эстрадалық және заманауи би элементтерін меңгертеді. </w:t>
      </w:r>
    </w:p>
    <w:p w14:paraId="1DACDF0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дене дайындығын, икемділігін, үйлесімділігін, ырғақ сезімін, сахналық мәдениетін және орындаушылық шеберлігін қалыптастырады. </w:t>
      </w:r>
    </w:p>
    <w:p w14:paraId="5F1C4035">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Би қойылымдарын, композицияларды және концерттік нөмірлерді дайындайды, олардың көркемдік деңгейін қамтамасыз етеді. </w:t>
      </w:r>
    </w:p>
    <w:p w14:paraId="706BDBB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Репертуарды білім алушылардың жас ерекшелігіне, дайындық деңгейіне және шығармашылық қабілеттеріне сәйкес іріктейді. </w:t>
      </w:r>
    </w:p>
    <w:p w14:paraId="16ED996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балаларды анықтап, олардың шығармашылық әлеуетін дамытуға бағытталған жеке жұмыстар жүргізеді. </w:t>
      </w:r>
    </w:p>
    <w:p w14:paraId="15689B29">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концерттерге, фестивальдерге, байқауларға, шығармашылық кештерге және басқа да мәдени-көпшілік іс-шараларға дайындайды және олардың қатысуын ұйымдастырады. </w:t>
      </w:r>
    </w:p>
    <w:p w14:paraId="166DFBE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Концерттік костюмдердің, реквизиттердің және биге қажетті жабдықтардың ұқыпты пайдаланылуын және сақталуын қамтамасыз етеді. </w:t>
      </w:r>
    </w:p>
    <w:p w14:paraId="2425C51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жоспарының орындалуын қамтамасыз етеді, оқу-тәрбие процесінің сапасына мониторинг жүргізеді. </w:t>
      </w:r>
    </w:p>
    <w:p w14:paraId="0C1A167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білім алушылардың жетістіктерін есепке алу құжаттарының уақытылы әрі дұрыс жүргізілуін қамтамасыз етеді. </w:t>
      </w:r>
    </w:p>
    <w:p w14:paraId="4FFE611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тұрақты байланыс орнатып, білім алушылардың шығармашылық жетістіктері мен дамуы жөнінде кеңес береді. </w:t>
      </w:r>
    </w:p>
    <w:p w14:paraId="543FBE3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Сабақтар мен дайындықтар барысында білім алушылардың өмірі мен денсаулығының қауіпсіздігін қамтамасыз етеді, еңбек қауіпсіздігі, өрт қауіпсіздігі және санитариялық талаптарды сақтайды. </w:t>
      </w:r>
    </w:p>
    <w:p w14:paraId="7FF2C8D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Жарақаттанудың алдын алу мақсатында дене қыздыру жаттығуларын ұйымдастырады және қауіпсіз би техникасын үйретеді. </w:t>
      </w:r>
    </w:p>
    <w:p w14:paraId="08F06FE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Қазақ халқының ұлттық би мәдениетін, халықтардың би өнерін және әлемдік хореографияның үздік үлгілерін насихаттайды, білім алушыларды эстетикалық талғамға тәрбиелейді. </w:t>
      </w:r>
    </w:p>
    <w:p w14:paraId="3C0C75C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педагогикалық технологияларды, цифрлық білім беру ресурстарын және инновациялық оқыту әдістерін оқу процесінде қолданады. </w:t>
      </w:r>
    </w:p>
    <w:p w14:paraId="6F5922A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қатысады, кәсіби құзыреттілігін тұрақты жетілдіреді. </w:t>
      </w:r>
    </w:p>
    <w:p w14:paraId="7B8E686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6AED812">
      <w:pPr>
        <w:keepNext w:val="0"/>
        <w:keepLines w:val="0"/>
        <w:widowControl/>
        <w:suppressLineNumbers w:val="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0C2AB23E">
      <w:pPr>
        <w:tabs>
          <w:tab w:val="left" w:pos="993"/>
        </w:tabs>
        <w:ind w:left="4820"/>
        <w:rPr>
          <w:rFonts w:eastAsia="Calibri"/>
          <w:lang w:val="kk-KZ" w:eastAsia="en-US"/>
        </w:rPr>
      </w:pPr>
    </w:p>
    <w:p w14:paraId="1C34C6C1">
      <w:pPr>
        <w:tabs>
          <w:tab w:val="left" w:pos="993"/>
        </w:tabs>
        <w:ind w:left="4820"/>
        <w:rPr>
          <w:rFonts w:eastAsia="Calibri"/>
          <w:lang w:val="kk-KZ" w:eastAsia="en-US"/>
        </w:rPr>
      </w:pPr>
    </w:p>
    <w:p w14:paraId="66A43AE3">
      <w:pPr>
        <w:tabs>
          <w:tab w:val="left" w:pos="993"/>
        </w:tabs>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6844DBE"/>
    <w:rsid w:val="087814D8"/>
    <w:rsid w:val="0A8C39F5"/>
    <w:rsid w:val="134F0C95"/>
    <w:rsid w:val="13DC2450"/>
    <w:rsid w:val="1E027949"/>
    <w:rsid w:val="342429EF"/>
    <w:rsid w:val="386C11CD"/>
    <w:rsid w:val="3A891AC5"/>
    <w:rsid w:val="495839D6"/>
    <w:rsid w:val="5279117A"/>
    <w:rsid w:val="61FE2B80"/>
    <w:rsid w:val="66916B74"/>
    <w:rsid w:val="70E318FA"/>
    <w:rsid w:val="77484DC2"/>
    <w:rsid w:val="7BB57A83"/>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1376</Words>
  <Characters>11016</Characters>
  <Lines>128</Lines>
  <Paragraphs>36</Paragraphs>
  <TotalTime>25</TotalTime>
  <ScaleCrop>false</ScaleCrop>
  <LinksUpToDate>false</LinksUpToDate>
  <CharactersWithSpaces>12319</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2026-08-07T11:59:41Z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