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6DAC" w:rsidRDefault="00F56DAC" w:rsidP="00F56DAC">
      <w:pPr>
        <w:spacing w:after="0" w:line="240" w:lineRule="auto"/>
        <w:jc w:val="center"/>
        <w:rPr>
          <w:rFonts w:ascii="Times New Roman" w:eastAsia="Times New Roman" w:hAnsi="Times New Roman" w:cs="Times New Roman"/>
          <w:b/>
          <w:bCs/>
          <w:color w:val="1F1F1F"/>
          <w:sz w:val="28"/>
          <w:szCs w:val="28"/>
          <w:bdr w:val="none" w:sz="0" w:space="0" w:color="auto" w:frame="1"/>
          <w:lang w:val="kk-KZ" w:eastAsia="ru-RU"/>
        </w:rPr>
      </w:pPr>
      <w:bookmarkStart w:id="0" w:name="_GoBack"/>
      <w:r w:rsidRPr="00F56DAC">
        <w:rPr>
          <w:rFonts w:ascii="Times New Roman" w:eastAsia="Times New Roman" w:hAnsi="Times New Roman" w:cs="Times New Roman"/>
          <w:b/>
          <w:bCs/>
          <w:color w:val="1F1F1F"/>
          <w:sz w:val="28"/>
          <w:szCs w:val="28"/>
          <w:bdr w:val="none" w:sz="0" w:space="0" w:color="auto" w:frame="1"/>
          <w:lang w:eastAsia="ru-RU"/>
        </w:rPr>
        <w:t xml:space="preserve">Алматы </w:t>
      </w:r>
      <w:proofErr w:type="spellStart"/>
      <w:r w:rsidRPr="00F56DAC">
        <w:rPr>
          <w:rFonts w:ascii="Times New Roman" w:eastAsia="Times New Roman" w:hAnsi="Times New Roman" w:cs="Times New Roman"/>
          <w:b/>
          <w:bCs/>
          <w:color w:val="1F1F1F"/>
          <w:sz w:val="28"/>
          <w:szCs w:val="28"/>
          <w:bdr w:val="none" w:sz="0" w:space="0" w:color="auto" w:frame="1"/>
          <w:lang w:eastAsia="ru-RU"/>
        </w:rPr>
        <w:t>облысының</w:t>
      </w:r>
      <w:proofErr w:type="spellEnd"/>
      <w:r w:rsidRPr="00F56DAC">
        <w:rPr>
          <w:rFonts w:ascii="Times New Roman" w:eastAsia="Times New Roman" w:hAnsi="Times New Roman" w:cs="Times New Roman"/>
          <w:b/>
          <w:bCs/>
          <w:color w:val="1F1F1F"/>
          <w:sz w:val="28"/>
          <w:szCs w:val="28"/>
          <w:bdr w:val="none" w:sz="0" w:space="0" w:color="auto" w:frame="1"/>
          <w:lang w:eastAsia="ru-RU"/>
        </w:rPr>
        <w:t xml:space="preserve"> энергетика </w:t>
      </w:r>
      <w:proofErr w:type="spellStart"/>
      <w:r w:rsidRPr="00F56DAC">
        <w:rPr>
          <w:rFonts w:ascii="Times New Roman" w:eastAsia="Times New Roman" w:hAnsi="Times New Roman" w:cs="Times New Roman"/>
          <w:b/>
          <w:bCs/>
          <w:color w:val="1F1F1F"/>
          <w:sz w:val="28"/>
          <w:szCs w:val="28"/>
          <w:bdr w:val="none" w:sz="0" w:space="0" w:color="auto" w:frame="1"/>
          <w:lang w:eastAsia="ru-RU"/>
        </w:rPr>
        <w:t>және</w:t>
      </w:r>
      <w:proofErr w:type="spellEnd"/>
      <w:r w:rsidRPr="00F56DAC">
        <w:rPr>
          <w:rFonts w:ascii="Times New Roman" w:eastAsia="Times New Roman" w:hAnsi="Times New Roman" w:cs="Times New Roman"/>
          <w:b/>
          <w:bCs/>
          <w:color w:val="1F1F1F"/>
          <w:sz w:val="28"/>
          <w:szCs w:val="28"/>
          <w:bdr w:val="none" w:sz="0" w:space="0" w:color="auto" w:frame="1"/>
          <w:lang w:eastAsia="ru-RU"/>
        </w:rPr>
        <w:t xml:space="preserve"> </w:t>
      </w:r>
      <w:proofErr w:type="spellStart"/>
      <w:r w:rsidRPr="00F56DAC">
        <w:rPr>
          <w:rFonts w:ascii="Times New Roman" w:eastAsia="Times New Roman" w:hAnsi="Times New Roman" w:cs="Times New Roman"/>
          <w:b/>
          <w:bCs/>
          <w:color w:val="1F1F1F"/>
          <w:sz w:val="28"/>
          <w:szCs w:val="28"/>
          <w:bdr w:val="none" w:sz="0" w:space="0" w:color="auto" w:frame="1"/>
          <w:lang w:eastAsia="ru-RU"/>
        </w:rPr>
        <w:t>сумен</w:t>
      </w:r>
      <w:proofErr w:type="spellEnd"/>
      <w:r w:rsidRPr="00F56DAC">
        <w:rPr>
          <w:rFonts w:ascii="Times New Roman" w:eastAsia="Times New Roman" w:hAnsi="Times New Roman" w:cs="Times New Roman"/>
          <w:b/>
          <w:bCs/>
          <w:color w:val="1F1F1F"/>
          <w:sz w:val="28"/>
          <w:szCs w:val="28"/>
          <w:bdr w:val="none" w:sz="0" w:space="0" w:color="auto" w:frame="1"/>
          <w:lang w:eastAsia="ru-RU"/>
        </w:rPr>
        <w:t xml:space="preserve"> </w:t>
      </w:r>
      <w:proofErr w:type="spellStart"/>
      <w:r w:rsidRPr="00F56DAC">
        <w:rPr>
          <w:rFonts w:ascii="Times New Roman" w:eastAsia="Times New Roman" w:hAnsi="Times New Roman" w:cs="Times New Roman"/>
          <w:b/>
          <w:bCs/>
          <w:color w:val="1F1F1F"/>
          <w:sz w:val="28"/>
          <w:szCs w:val="28"/>
          <w:bdr w:val="none" w:sz="0" w:space="0" w:color="auto" w:frame="1"/>
          <w:lang w:eastAsia="ru-RU"/>
        </w:rPr>
        <w:t>жабдықтау</w:t>
      </w:r>
      <w:proofErr w:type="spellEnd"/>
      <w:r w:rsidRPr="00F56DAC">
        <w:rPr>
          <w:rFonts w:ascii="Times New Roman" w:eastAsia="Times New Roman" w:hAnsi="Times New Roman" w:cs="Times New Roman"/>
          <w:b/>
          <w:bCs/>
          <w:color w:val="1F1F1F"/>
          <w:sz w:val="28"/>
          <w:szCs w:val="28"/>
          <w:bdr w:val="none" w:sz="0" w:space="0" w:color="auto" w:frame="1"/>
          <w:lang w:eastAsia="ru-RU"/>
        </w:rPr>
        <w:t xml:space="preserve"> </w:t>
      </w:r>
      <w:proofErr w:type="spellStart"/>
      <w:r w:rsidRPr="00F56DAC">
        <w:rPr>
          <w:rFonts w:ascii="Times New Roman" w:eastAsia="Times New Roman" w:hAnsi="Times New Roman" w:cs="Times New Roman"/>
          <w:b/>
          <w:bCs/>
          <w:color w:val="1F1F1F"/>
          <w:sz w:val="28"/>
          <w:szCs w:val="28"/>
          <w:bdr w:val="none" w:sz="0" w:space="0" w:color="auto" w:frame="1"/>
          <w:lang w:eastAsia="ru-RU"/>
        </w:rPr>
        <w:t>басқармасының</w:t>
      </w:r>
      <w:proofErr w:type="spellEnd"/>
      <w:r w:rsidRPr="00F56DAC">
        <w:rPr>
          <w:rFonts w:ascii="Times New Roman" w:eastAsia="Times New Roman" w:hAnsi="Times New Roman" w:cs="Times New Roman"/>
          <w:b/>
          <w:bCs/>
          <w:color w:val="1F1F1F"/>
          <w:sz w:val="28"/>
          <w:szCs w:val="28"/>
          <w:bdr w:val="none" w:sz="0" w:space="0" w:color="auto" w:frame="1"/>
          <w:lang w:eastAsia="ru-RU"/>
        </w:rPr>
        <w:t xml:space="preserve"> «Алматы </w:t>
      </w:r>
      <w:proofErr w:type="spellStart"/>
      <w:r w:rsidRPr="00F56DAC">
        <w:rPr>
          <w:rFonts w:ascii="Times New Roman" w:eastAsia="Times New Roman" w:hAnsi="Times New Roman" w:cs="Times New Roman"/>
          <w:b/>
          <w:bCs/>
          <w:color w:val="1F1F1F"/>
          <w:sz w:val="28"/>
          <w:szCs w:val="28"/>
          <w:bdr w:val="none" w:sz="0" w:space="0" w:color="auto" w:frame="1"/>
          <w:lang w:eastAsia="ru-RU"/>
        </w:rPr>
        <w:t>ОблГаз</w:t>
      </w:r>
      <w:proofErr w:type="spellEnd"/>
      <w:r w:rsidRPr="00F56DAC">
        <w:rPr>
          <w:rFonts w:ascii="Times New Roman" w:eastAsia="Times New Roman" w:hAnsi="Times New Roman" w:cs="Times New Roman"/>
          <w:b/>
          <w:bCs/>
          <w:color w:val="1F1F1F"/>
          <w:sz w:val="28"/>
          <w:szCs w:val="28"/>
          <w:bdr w:val="none" w:sz="0" w:space="0" w:color="auto" w:frame="1"/>
          <w:lang w:eastAsia="ru-RU"/>
        </w:rPr>
        <w:t xml:space="preserve"> </w:t>
      </w:r>
      <w:proofErr w:type="spellStart"/>
      <w:r w:rsidRPr="00F56DAC">
        <w:rPr>
          <w:rFonts w:ascii="Times New Roman" w:eastAsia="Times New Roman" w:hAnsi="Times New Roman" w:cs="Times New Roman"/>
          <w:b/>
          <w:bCs/>
          <w:color w:val="1F1F1F"/>
          <w:sz w:val="28"/>
          <w:szCs w:val="28"/>
          <w:bdr w:val="none" w:sz="0" w:space="0" w:color="auto" w:frame="1"/>
          <w:lang w:eastAsia="ru-RU"/>
        </w:rPr>
        <w:t>Engineering</w:t>
      </w:r>
      <w:proofErr w:type="spellEnd"/>
      <w:r w:rsidRPr="00F56DAC">
        <w:rPr>
          <w:rFonts w:ascii="Times New Roman" w:eastAsia="Times New Roman" w:hAnsi="Times New Roman" w:cs="Times New Roman"/>
          <w:b/>
          <w:bCs/>
          <w:color w:val="1F1F1F"/>
          <w:sz w:val="28"/>
          <w:szCs w:val="28"/>
          <w:bdr w:val="none" w:sz="0" w:space="0" w:color="auto" w:frame="1"/>
          <w:lang w:eastAsia="ru-RU"/>
        </w:rPr>
        <w:t xml:space="preserve">» ШЖҚ МКК </w:t>
      </w:r>
      <w:proofErr w:type="spellStart"/>
      <w:r w:rsidRPr="00F56DAC">
        <w:rPr>
          <w:rFonts w:ascii="Times New Roman" w:eastAsia="Times New Roman" w:hAnsi="Times New Roman" w:cs="Times New Roman"/>
          <w:b/>
          <w:bCs/>
          <w:color w:val="1F1F1F"/>
          <w:sz w:val="28"/>
          <w:szCs w:val="28"/>
          <w:bdr w:val="none" w:sz="0" w:space="0" w:color="auto" w:frame="1"/>
          <w:lang w:eastAsia="ru-RU"/>
        </w:rPr>
        <w:t>қызметіндегі</w:t>
      </w:r>
      <w:proofErr w:type="spellEnd"/>
      <w:r w:rsidRPr="00F56DAC">
        <w:rPr>
          <w:rFonts w:ascii="Times New Roman" w:eastAsia="Times New Roman" w:hAnsi="Times New Roman" w:cs="Times New Roman"/>
          <w:b/>
          <w:bCs/>
          <w:color w:val="1F1F1F"/>
          <w:sz w:val="28"/>
          <w:szCs w:val="28"/>
          <w:bdr w:val="none" w:sz="0" w:space="0" w:color="auto" w:frame="1"/>
          <w:lang w:eastAsia="ru-RU"/>
        </w:rPr>
        <w:t xml:space="preserve"> </w:t>
      </w:r>
      <w:proofErr w:type="spellStart"/>
      <w:r w:rsidRPr="00F56DAC">
        <w:rPr>
          <w:rFonts w:ascii="Times New Roman" w:eastAsia="Times New Roman" w:hAnsi="Times New Roman" w:cs="Times New Roman"/>
          <w:b/>
          <w:bCs/>
          <w:color w:val="1F1F1F"/>
          <w:sz w:val="28"/>
          <w:szCs w:val="28"/>
          <w:bdr w:val="none" w:sz="0" w:space="0" w:color="auto" w:frame="1"/>
          <w:lang w:eastAsia="ru-RU"/>
        </w:rPr>
        <w:t>сыбайлас</w:t>
      </w:r>
      <w:proofErr w:type="spellEnd"/>
      <w:r w:rsidRPr="00F56DAC">
        <w:rPr>
          <w:rFonts w:ascii="Times New Roman" w:eastAsia="Times New Roman" w:hAnsi="Times New Roman" w:cs="Times New Roman"/>
          <w:b/>
          <w:bCs/>
          <w:color w:val="1F1F1F"/>
          <w:sz w:val="28"/>
          <w:szCs w:val="28"/>
          <w:bdr w:val="none" w:sz="0" w:space="0" w:color="auto" w:frame="1"/>
          <w:lang w:eastAsia="ru-RU"/>
        </w:rPr>
        <w:t xml:space="preserve"> </w:t>
      </w:r>
      <w:proofErr w:type="spellStart"/>
      <w:r w:rsidRPr="00F56DAC">
        <w:rPr>
          <w:rFonts w:ascii="Times New Roman" w:eastAsia="Times New Roman" w:hAnsi="Times New Roman" w:cs="Times New Roman"/>
          <w:b/>
          <w:bCs/>
          <w:color w:val="1F1F1F"/>
          <w:sz w:val="28"/>
          <w:szCs w:val="28"/>
          <w:bdr w:val="none" w:sz="0" w:space="0" w:color="auto" w:frame="1"/>
          <w:lang w:eastAsia="ru-RU"/>
        </w:rPr>
        <w:t>жемқорлық</w:t>
      </w:r>
      <w:proofErr w:type="spellEnd"/>
      <w:r w:rsidRPr="00F56DAC">
        <w:rPr>
          <w:rFonts w:ascii="Times New Roman" w:eastAsia="Times New Roman" w:hAnsi="Times New Roman" w:cs="Times New Roman"/>
          <w:b/>
          <w:bCs/>
          <w:color w:val="1F1F1F"/>
          <w:sz w:val="28"/>
          <w:szCs w:val="28"/>
          <w:bdr w:val="none" w:sz="0" w:space="0" w:color="auto" w:frame="1"/>
          <w:lang w:eastAsia="ru-RU"/>
        </w:rPr>
        <w:t xml:space="preserve"> </w:t>
      </w:r>
      <w:proofErr w:type="spellStart"/>
      <w:r w:rsidRPr="00F56DAC">
        <w:rPr>
          <w:rFonts w:ascii="Times New Roman" w:eastAsia="Times New Roman" w:hAnsi="Times New Roman" w:cs="Times New Roman"/>
          <w:b/>
          <w:bCs/>
          <w:color w:val="1F1F1F"/>
          <w:sz w:val="28"/>
          <w:szCs w:val="28"/>
          <w:bdr w:val="none" w:sz="0" w:space="0" w:color="auto" w:frame="1"/>
          <w:lang w:eastAsia="ru-RU"/>
        </w:rPr>
        <w:t>тәуекелдеріне</w:t>
      </w:r>
      <w:proofErr w:type="spellEnd"/>
      <w:r w:rsidRPr="00F56DAC">
        <w:rPr>
          <w:rFonts w:ascii="Times New Roman" w:eastAsia="Times New Roman" w:hAnsi="Times New Roman" w:cs="Times New Roman"/>
          <w:b/>
          <w:bCs/>
          <w:color w:val="1F1F1F"/>
          <w:sz w:val="28"/>
          <w:szCs w:val="28"/>
          <w:bdr w:val="none" w:sz="0" w:space="0" w:color="auto" w:frame="1"/>
          <w:lang w:eastAsia="ru-RU"/>
        </w:rPr>
        <w:t xml:space="preserve"> </w:t>
      </w:r>
      <w:proofErr w:type="spellStart"/>
      <w:r w:rsidRPr="00F56DAC">
        <w:rPr>
          <w:rFonts w:ascii="Times New Roman" w:eastAsia="Times New Roman" w:hAnsi="Times New Roman" w:cs="Times New Roman"/>
          <w:b/>
          <w:bCs/>
          <w:color w:val="1F1F1F"/>
          <w:sz w:val="28"/>
          <w:szCs w:val="28"/>
          <w:bdr w:val="none" w:sz="0" w:space="0" w:color="auto" w:frame="1"/>
          <w:lang w:eastAsia="ru-RU"/>
        </w:rPr>
        <w:t>жүргізілген</w:t>
      </w:r>
      <w:proofErr w:type="spellEnd"/>
      <w:r w:rsidRPr="00F56DAC">
        <w:rPr>
          <w:rFonts w:ascii="Times New Roman" w:eastAsia="Times New Roman" w:hAnsi="Times New Roman" w:cs="Times New Roman"/>
          <w:b/>
          <w:bCs/>
          <w:color w:val="1F1F1F"/>
          <w:sz w:val="28"/>
          <w:szCs w:val="28"/>
          <w:bdr w:val="none" w:sz="0" w:space="0" w:color="auto" w:frame="1"/>
          <w:lang w:eastAsia="ru-RU"/>
        </w:rPr>
        <w:t xml:space="preserve"> </w:t>
      </w:r>
      <w:proofErr w:type="spellStart"/>
      <w:r w:rsidRPr="00F56DAC">
        <w:rPr>
          <w:rFonts w:ascii="Times New Roman" w:eastAsia="Times New Roman" w:hAnsi="Times New Roman" w:cs="Times New Roman"/>
          <w:b/>
          <w:bCs/>
          <w:color w:val="1F1F1F"/>
          <w:sz w:val="28"/>
          <w:szCs w:val="28"/>
          <w:bdr w:val="none" w:sz="0" w:space="0" w:color="auto" w:frame="1"/>
          <w:lang w:eastAsia="ru-RU"/>
        </w:rPr>
        <w:t>сыртқы</w:t>
      </w:r>
      <w:proofErr w:type="spellEnd"/>
      <w:r w:rsidRPr="00F56DAC">
        <w:rPr>
          <w:rFonts w:ascii="Times New Roman" w:eastAsia="Times New Roman" w:hAnsi="Times New Roman" w:cs="Times New Roman"/>
          <w:b/>
          <w:bCs/>
          <w:color w:val="1F1F1F"/>
          <w:sz w:val="28"/>
          <w:szCs w:val="28"/>
          <w:bdr w:val="none" w:sz="0" w:space="0" w:color="auto" w:frame="1"/>
          <w:lang w:eastAsia="ru-RU"/>
        </w:rPr>
        <w:t xml:space="preserve"> </w:t>
      </w:r>
      <w:proofErr w:type="spellStart"/>
      <w:r w:rsidRPr="00F56DAC">
        <w:rPr>
          <w:rFonts w:ascii="Times New Roman" w:eastAsia="Times New Roman" w:hAnsi="Times New Roman" w:cs="Times New Roman"/>
          <w:b/>
          <w:bCs/>
          <w:color w:val="1F1F1F"/>
          <w:sz w:val="28"/>
          <w:szCs w:val="28"/>
          <w:bdr w:val="none" w:sz="0" w:space="0" w:color="auto" w:frame="1"/>
          <w:lang w:eastAsia="ru-RU"/>
        </w:rPr>
        <w:t>талдау</w:t>
      </w:r>
      <w:proofErr w:type="spellEnd"/>
      <w:r w:rsidRPr="00F56DAC">
        <w:rPr>
          <w:rFonts w:ascii="Times New Roman" w:eastAsia="Times New Roman" w:hAnsi="Times New Roman" w:cs="Times New Roman"/>
          <w:b/>
          <w:bCs/>
          <w:color w:val="1F1F1F"/>
          <w:sz w:val="28"/>
          <w:szCs w:val="28"/>
          <w:bdr w:val="none" w:sz="0" w:space="0" w:color="auto" w:frame="1"/>
          <w:lang w:eastAsia="ru-RU"/>
        </w:rPr>
        <w:t xml:space="preserve"> </w:t>
      </w:r>
      <w:proofErr w:type="spellStart"/>
      <w:r w:rsidRPr="00F56DAC">
        <w:rPr>
          <w:rFonts w:ascii="Times New Roman" w:eastAsia="Times New Roman" w:hAnsi="Times New Roman" w:cs="Times New Roman"/>
          <w:b/>
          <w:bCs/>
          <w:color w:val="1F1F1F"/>
          <w:sz w:val="28"/>
          <w:szCs w:val="28"/>
          <w:bdr w:val="none" w:sz="0" w:space="0" w:color="auto" w:frame="1"/>
          <w:lang w:eastAsia="ru-RU"/>
        </w:rPr>
        <w:t>нәтижелері</w:t>
      </w:r>
      <w:proofErr w:type="spellEnd"/>
    </w:p>
    <w:p w:rsidR="00F56DAC" w:rsidRPr="00E33E09" w:rsidRDefault="00F56DAC" w:rsidP="00F56DAC">
      <w:pPr>
        <w:spacing w:after="0" w:line="240" w:lineRule="auto"/>
        <w:jc w:val="both"/>
        <w:rPr>
          <w:rFonts w:ascii="Times New Roman" w:eastAsia="Times New Roman" w:hAnsi="Times New Roman" w:cs="Times New Roman"/>
          <w:color w:val="1F1F1F"/>
          <w:sz w:val="28"/>
          <w:szCs w:val="28"/>
          <w:lang w:val="kk-KZ" w:eastAsia="ru-RU"/>
        </w:rPr>
      </w:pPr>
    </w:p>
    <w:p w:rsidR="00F56DAC" w:rsidRPr="00E33E09" w:rsidRDefault="00F56DAC" w:rsidP="00F56DAC">
      <w:pPr>
        <w:spacing w:after="0" w:line="240" w:lineRule="auto"/>
        <w:ind w:firstLine="708"/>
        <w:jc w:val="both"/>
        <w:rPr>
          <w:rFonts w:ascii="Times New Roman" w:eastAsia="Times New Roman" w:hAnsi="Times New Roman" w:cs="Times New Roman"/>
          <w:color w:val="1F1F1F"/>
          <w:sz w:val="28"/>
          <w:szCs w:val="28"/>
          <w:lang w:val="kk-KZ" w:eastAsia="ru-RU"/>
        </w:rPr>
      </w:pPr>
      <w:r w:rsidRPr="00E33E09">
        <w:rPr>
          <w:rFonts w:ascii="Times New Roman" w:eastAsia="Times New Roman" w:hAnsi="Times New Roman" w:cs="Times New Roman"/>
          <w:color w:val="1F1F1F"/>
          <w:sz w:val="28"/>
          <w:szCs w:val="28"/>
          <w:bdr w:val="none" w:sz="0" w:space="0" w:color="auto" w:frame="1"/>
          <w:lang w:val="kk-KZ" w:eastAsia="ru-RU"/>
        </w:rPr>
        <w:t>Қазақстан Республикасы Мемлекеттік қызмет істері агенттігінің Алматы облысы бойынша департаменті Алматы облысының Энергетика және сумен жабдықтау басқармасымен бірлесіп, «Алматы ОблГаз Engineering» ШЖҚ МКК қызметіндегі сыбайлас жемқорлық тәуекелдеріне сыртқы талдау жүргізді.</w:t>
      </w:r>
      <w:r w:rsidRPr="00E33E09">
        <w:rPr>
          <w:rFonts w:ascii="Times New Roman" w:eastAsia="Times New Roman" w:hAnsi="Times New Roman" w:cs="Times New Roman"/>
          <w:color w:val="1F1F1F"/>
          <w:sz w:val="28"/>
          <w:szCs w:val="28"/>
          <w:lang w:val="kk-KZ" w:eastAsia="ru-RU"/>
        </w:rPr>
        <w:t xml:space="preserve"> </w:t>
      </w:r>
    </w:p>
    <w:p w:rsidR="00F56DAC" w:rsidRPr="00E33E09" w:rsidRDefault="00F56DAC" w:rsidP="00F56DAC">
      <w:pPr>
        <w:spacing w:after="0" w:line="240" w:lineRule="auto"/>
        <w:ind w:firstLine="708"/>
        <w:jc w:val="both"/>
        <w:rPr>
          <w:rFonts w:ascii="Times New Roman" w:eastAsia="Times New Roman" w:hAnsi="Times New Roman" w:cs="Times New Roman"/>
          <w:color w:val="1F1F1F"/>
          <w:sz w:val="28"/>
          <w:szCs w:val="28"/>
          <w:lang w:val="kk-KZ" w:eastAsia="ru-RU"/>
        </w:rPr>
      </w:pPr>
      <w:r w:rsidRPr="00E33E09">
        <w:rPr>
          <w:rFonts w:ascii="Times New Roman" w:eastAsia="Times New Roman" w:hAnsi="Times New Roman" w:cs="Times New Roman"/>
          <w:color w:val="1F1F1F"/>
          <w:sz w:val="28"/>
          <w:szCs w:val="28"/>
          <w:bdr w:val="none" w:sz="0" w:space="0" w:color="auto" w:frame="1"/>
          <w:lang w:val="kk-KZ" w:eastAsia="ru-RU"/>
        </w:rPr>
        <w:t>Талдау нәтижелері бойынша сыбайлас жемқорлық құқық бұзушылықтар жасауға ықпал ететін себептер мен жағдайларды жоюға, кадр саясатын жетілдіруге, қаржылық тұрақтылықты қамтамасыз етуге және кәсіпорын қызметінің ашықтығын арттыруға бағытталған кешенді ұсынымдар әзірленді.</w:t>
      </w:r>
      <w:r w:rsidRPr="00E33E09">
        <w:rPr>
          <w:rFonts w:ascii="Times New Roman" w:eastAsia="Times New Roman" w:hAnsi="Times New Roman" w:cs="Times New Roman"/>
          <w:color w:val="1F1F1F"/>
          <w:sz w:val="28"/>
          <w:szCs w:val="28"/>
          <w:lang w:val="kk-KZ" w:eastAsia="ru-RU"/>
        </w:rPr>
        <w:t xml:space="preserve"> </w:t>
      </w:r>
    </w:p>
    <w:p w:rsidR="00F56DAC" w:rsidRPr="00E33E09" w:rsidRDefault="00F56DAC" w:rsidP="00F56DAC">
      <w:pPr>
        <w:spacing w:after="0" w:line="240" w:lineRule="auto"/>
        <w:ind w:firstLine="708"/>
        <w:jc w:val="both"/>
        <w:rPr>
          <w:rFonts w:ascii="Times New Roman" w:eastAsia="Times New Roman" w:hAnsi="Times New Roman" w:cs="Times New Roman"/>
          <w:color w:val="1F1F1F"/>
          <w:sz w:val="28"/>
          <w:szCs w:val="28"/>
          <w:lang w:val="kk-KZ" w:eastAsia="ru-RU"/>
        </w:rPr>
      </w:pPr>
      <w:r w:rsidRPr="00E33E09">
        <w:rPr>
          <w:rFonts w:ascii="Times New Roman" w:eastAsia="Times New Roman" w:hAnsi="Times New Roman" w:cs="Times New Roman"/>
          <w:color w:val="1F1F1F"/>
          <w:sz w:val="28"/>
          <w:szCs w:val="28"/>
          <w:bdr w:val="none" w:sz="0" w:space="0" w:color="auto" w:frame="1"/>
          <w:lang w:val="kk-KZ" w:eastAsia="ru-RU"/>
        </w:rPr>
        <w:t>Жүргізілген талдау кәсіпорын қызметінің негізгі бағыттарында бірқатар жүйелі сыбайлас жемқорлық тәуекелдері мен әкімшілік кемшіліктерді анықтауға мүмкіндік берді</w:t>
      </w:r>
      <w:r>
        <w:rPr>
          <w:rFonts w:ascii="Times New Roman" w:eastAsia="Times New Roman" w:hAnsi="Times New Roman" w:cs="Times New Roman"/>
          <w:color w:val="1F1F1F"/>
          <w:sz w:val="28"/>
          <w:szCs w:val="28"/>
          <w:bdr w:val="none" w:sz="0" w:space="0" w:color="auto" w:frame="1"/>
          <w:lang w:val="kk-KZ" w:eastAsia="ru-RU"/>
        </w:rPr>
        <w:t>.</w:t>
      </w:r>
    </w:p>
    <w:p w:rsidR="00F56DAC" w:rsidRPr="00E33E09" w:rsidRDefault="00F56DAC" w:rsidP="00F56DAC">
      <w:pPr>
        <w:spacing w:after="0" w:line="240" w:lineRule="auto"/>
        <w:ind w:firstLine="708"/>
        <w:jc w:val="both"/>
        <w:rPr>
          <w:rFonts w:ascii="Times New Roman" w:eastAsia="Times New Roman" w:hAnsi="Times New Roman" w:cs="Times New Roman"/>
          <w:color w:val="1F1F1F"/>
          <w:sz w:val="28"/>
          <w:szCs w:val="28"/>
          <w:lang w:val="kk-KZ" w:eastAsia="ru-RU"/>
        </w:rPr>
      </w:pPr>
      <w:r w:rsidRPr="00E33E09">
        <w:rPr>
          <w:rFonts w:ascii="Times New Roman" w:eastAsia="Times New Roman" w:hAnsi="Times New Roman" w:cs="Times New Roman"/>
          <w:color w:val="1F1F1F"/>
          <w:sz w:val="28"/>
          <w:szCs w:val="28"/>
          <w:bdr w:val="none" w:sz="0" w:space="0" w:color="auto" w:frame="1"/>
          <w:lang w:val="kk-KZ" w:eastAsia="ru-RU"/>
        </w:rPr>
        <w:t>Кадрлардың жоғары тұрақсыздығы, жумыс уақытын тіркеуге арналған кіруді бақылаудың техникалық құралдарының жоқтығы, сондай-ақ қызметкерлерді іріктеу және жұмысқа қабылдау процедураларының регламенттелмеуі анықталды. Еңбек заңнамасын бұзу фактілері, атап айтқанда, қызметкерлерді сақтандыру, еңбекті қорғау бойынша нұсқамалықтар өткізу, босатылған кезде түпкілікті есеп айырысу мерзімдерін сақтау және бос орындар туралы мәліметтерді жіберу бөлігінде тіркелді. Тиімділікті бағалаудың бекітілген критерийлері (KPI) болмаған кезде тәртіптік жазаларды мерзімінен бұрын алып тастау практикасы тәртіптік жауапкершіліктің алдын алу рөлін төмендетеді. Басшылық құрамның жеке істерінде сыбайлас жемқорлыққа қарсы шектеулермен танысқандығын растайтын құжаттардың жоқтығы анықталды.</w:t>
      </w:r>
      <w:r w:rsidRPr="00E33E09">
        <w:rPr>
          <w:rFonts w:ascii="Times New Roman" w:eastAsia="Times New Roman" w:hAnsi="Times New Roman" w:cs="Times New Roman"/>
          <w:color w:val="1F1F1F"/>
          <w:sz w:val="28"/>
          <w:szCs w:val="28"/>
          <w:lang w:val="kk-KZ" w:eastAsia="ru-RU"/>
        </w:rPr>
        <w:t xml:space="preserve"> </w:t>
      </w:r>
    </w:p>
    <w:p w:rsidR="00F56DAC" w:rsidRPr="00E33E09" w:rsidRDefault="00F56DAC" w:rsidP="00F56DAC">
      <w:pPr>
        <w:spacing w:after="0" w:line="240" w:lineRule="auto"/>
        <w:ind w:firstLine="708"/>
        <w:jc w:val="both"/>
        <w:rPr>
          <w:rFonts w:ascii="Times New Roman" w:eastAsia="Times New Roman" w:hAnsi="Times New Roman" w:cs="Times New Roman"/>
          <w:color w:val="1F1F1F"/>
          <w:sz w:val="28"/>
          <w:szCs w:val="28"/>
          <w:lang w:val="kk-KZ" w:eastAsia="ru-RU"/>
        </w:rPr>
      </w:pPr>
      <w:r w:rsidRPr="00E33E09">
        <w:rPr>
          <w:rFonts w:ascii="Times New Roman" w:eastAsia="Times New Roman" w:hAnsi="Times New Roman" w:cs="Times New Roman"/>
          <w:color w:val="1F1F1F"/>
          <w:sz w:val="28"/>
          <w:szCs w:val="28"/>
          <w:bdr w:val="none" w:sz="0" w:space="0" w:color="auto" w:frame="1"/>
          <w:lang w:val="kk-KZ" w:eastAsia="ru-RU"/>
        </w:rPr>
        <w:t>Кәсіпорынның қаржылық жағдайы мен жүргізіліп жатқан кадр және сыйақы саясаты арасында айтарлықтай теңгерімсіздік анықталды. Шығындар мен жалақының жүйелі түрде кешіктірілуі аясында бекітілген тиімділік көрсеткіштері болмаса да, айтарлықтай көлемде сыйақы төлемдері жүзеге асырылған. Сонымен қатар жұмыс уақытын есепке алу табелі мен жалақыны есептеу ведомостары арасындағы алшақтықтар анықталды.</w:t>
      </w:r>
      <w:r w:rsidRPr="00E33E09">
        <w:rPr>
          <w:rFonts w:ascii="Times New Roman" w:eastAsia="Times New Roman" w:hAnsi="Times New Roman" w:cs="Times New Roman"/>
          <w:color w:val="1F1F1F"/>
          <w:sz w:val="28"/>
          <w:szCs w:val="28"/>
          <w:lang w:val="kk-KZ" w:eastAsia="ru-RU"/>
        </w:rPr>
        <w:t xml:space="preserve"> </w:t>
      </w:r>
    </w:p>
    <w:p w:rsidR="00F56DAC" w:rsidRPr="00E33E09" w:rsidRDefault="00F56DAC" w:rsidP="00F56DAC">
      <w:pPr>
        <w:spacing w:after="0" w:line="240" w:lineRule="auto"/>
        <w:ind w:firstLine="708"/>
        <w:jc w:val="both"/>
        <w:rPr>
          <w:rFonts w:ascii="Times New Roman" w:eastAsia="Times New Roman" w:hAnsi="Times New Roman" w:cs="Times New Roman"/>
          <w:color w:val="1F1F1F"/>
          <w:sz w:val="28"/>
          <w:szCs w:val="28"/>
          <w:lang w:val="kk-KZ" w:eastAsia="ru-RU"/>
        </w:rPr>
      </w:pPr>
      <w:r w:rsidRPr="00E33E09">
        <w:rPr>
          <w:rFonts w:ascii="Times New Roman" w:eastAsia="Times New Roman" w:hAnsi="Times New Roman" w:cs="Times New Roman"/>
          <w:color w:val="1F1F1F"/>
          <w:sz w:val="28"/>
          <w:szCs w:val="28"/>
          <w:bdr w:val="none" w:sz="0" w:space="0" w:color="auto" w:frame="1"/>
          <w:lang w:val="kk-KZ" w:eastAsia="ru-RU"/>
        </w:rPr>
        <w:t>Газ желілеріне қосылуға техникалық шарттарды беру мерзімдерінің және оларды есепке алу хронологиясының бұзылуы тіркелді. Осы фактілер бойынша уәкілетті орган әкімшілік өндіріс қозғады. Кәсіпорынның ресми интернет-ресурсының болмауы әкімшілік кедергілер тәуекелін тудырады және ақпараттық ашықтық деңгейін төмендетеді.</w:t>
      </w:r>
      <w:r w:rsidRPr="00E33E09">
        <w:rPr>
          <w:rFonts w:ascii="Times New Roman" w:eastAsia="Times New Roman" w:hAnsi="Times New Roman" w:cs="Times New Roman"/>
          <w:color w:val="1F1F1F"/>
          <w:sz w:val="28"/>
          <w:szCs w:val="28"/>
          <w:lang w:val="kk-KZ" w:eastAsia="ru-RU"/>
        </w:rPr>
        <w:t xml:space="preserve"> </w:t>
      </w:r>
    </w:p>
    <w:p w:rsidR="00F56DAC" w:rsidRPr="00E33E09" w:rsidRDefault="00F56DAC" w:rsidP="00F56DAC">
      <w:pPr>
        <w:spacing w:after="0" w:line="240" w:lineRule="auto"/>
        <w:ind w:firstLine="708"/>
        <w:jc w:val="both"/>
        <w:rPr>
          <w:rFonts w:ascii="Times New Roman" w:eastAsia="Times New Roman" w:hAnsi="Times New Roman" w:cs="Times New Roman"/>
          <w:color w:val="1F1F1F"/>
          <w:sz w:val="28"/>
          <w:szCs w:val="28"/>
          <w:lang w:val="kk-KZ" w:eastAsia="ru-RU"/>
        </w:rPr>
      </w:pPr>
      <w:r w:rsidRPr="00E33E09">
        <w:rPr>
          <w:rFonts w:ascii="Times New Roman" w:eastAsia="Times New Roman" w:hAnsi="Times New Roman" w:cs="Times New Roman"/>
          <w:color w:val="1F1F1F"/>
          <w:sz w:val="28"/>
          <w:szCs w:val="28"/>
          <w:bdr w:val="none" w:sz="0" w:space="0" w:color="auto" w:frame="1"/>
          <w:lang w:val="kk-KZ" w:eastAsia="ru-RU"/>
        </w:rPr>
        <w:t>Мемлекеттік сатып алуды жоспарлаудың тұрақсыздығы және көлемдердің айтарлықтай түзетілуі атап өтілді. Газдандыру жобаларын іске асыру кезінде жұмыс көлемінің жекелеген мердігерлік ұйымдарда шоғырлануы, сондай-ақ ұқсас объектілер құнының ауытқу тәуекелдері анықталды.</w:t>
      </w:r>
      <w:r w:rsidRPr="00E33E09">
        <w:rPr>
          <w:rFonts w:ascii="Times New Roman" w:eastAsia="Times New Roman" w:hAnsi="Times New Roman" w:cs="Times New Roman"/>
          <w:color w:val="1F1F1F"/>
          <w:sz w:val="28"/>
          <w:szCs w:val="28"/>
          <w:lang w:val="kk-KZ" w:eastAsia="ru-RU"/>
        </w:rPr>
        <w:t xml:space="preserve"> </w:t>
      </w:r>
    </w:p>
    <w:p w:rsidR="00F56DAC" w:rsidRPr="00E33E09" w:rsidRDefault="00F56DAC" w:rsidP="00F56DAC">
      <w:pPr>
        <w:spacing w:after="0" w:line="240" w:lineRule="auto"/>
        <w:ind w:firstLine="708"/>
        <w:jc w:val="both"/>
        <w:rPr>
          <w:rFonts w:ascii="Times New Roman" w:eastAsia="Times New Roman" w:hAnsi="Times New Roman" w:cs="Times New Roman"/>
          <w:color w:val="1F1F1F"/>
          <w:sz w:val="28"/>
          <w:szCs w:val="28"/>
          <w:lang w:val="kk-KZ" w:eastAsia="ru-RU"/>
        </w:rPr>
      </w:pPr>
      <w:r w:rsidRPr="00E33E09">
        <w:rPr>
          <w:rFonts w:ascii="Times New Roman" w:eastAsia="Times New Roman" w:hAnsi="Times New Roman" w:cs="Times New Roman"/>
          <w:color w:val="1F1F1F"/>
          <w:sz w:val="28"/>
          <w:szCs w:val="28"/>
          <w:bdr w:val="none" w:sz="0" w:space="0" w:color="auto" w:frame="1"/>
          <w:lang w:val="kk-KZ" w:eastAsia="ru-RU"/>
        </w:rPr>
        <w:t>Механикаландыру және транспорт қызметінде отын талон берілуін документалды есепке алудың және көлік жүрісін тіркеудің болмауы салдарынан ЖММ мақсатсыз жұмсалу тәуекелі анықталды.</w:t>
      </w:r>
      <w:r w:rsidRPr="00E33E09">
        <w:rPr>
          <w:rFonts w:ascii="Times New Roman" w:eastAsia="Times New Roman" w:hAnsi="Times New Roman" w:cs="Times New Roman"/>
          <w:color w:val="1F1F1F"/>
          <w:sz w:val="28"/>
          <w:szCs w:val="28"/>
          <w:lang w:val="kk-KZ" w:eastAsia="ru-RU"/>
        </w:rPr>
        <w:t xml:space="preserve"> </w:t>
      </w:r>
    </w:p>
    <w:p w:rsidR="00F56DAC" w:rsidRPr="00E33E09" w:rsidRDefault="00F56DAC" w:rsidP="00F56DAC">
      <w:pPr>
        <w:spacing w:after="0" w:line="240" w:lineRule="auto"/>
        <w:jc w:val="both"/>
        <w:rPr>
          <w:rFonts w:ascii="Times New Roman" w:eastAsia="Times New Roman" w:hAnsi="Times New Roman" w:cs="Times New Roman"/>
          <w:color w:val="1F1F1F"/>
          <w:sz w:val="28"/>
          <w:szCs w:val="28"/>
          <w:lang w:val="kk-KZ" w:eastAsia="ru-RU"/>
        </w:rPr>
      </w:pPr>
      <w:r>
        <w:rPr>
          <w:rFonts w:ascii="Times New Roman" w:eastAsia="Times New Roman" w:hAnsi="Times New Roman" w:cs="Times New Roman"/>
          <w:color w:val="1F1F1F"/>
          <w:sz w:val="28"/>
          <w:szCs w:val="28"/>
          <w:lang w:val="kk-KZ" w:eastAsia="ru-RU"/>
        </w:rPr>
        <w:tab/>
      </w:r>
      <w:r w:rsidRPr="00E33E09">
        <w:rPr>
          <w:rFonts w:ascii="Times New Roman" w:eastAsia="Times New Roman" w:hAnsi="Times New Roman" w:cs="Times New Roman"/>
          <w:color w:val="1F1F1F"/>
          <w:sz w:val="28"/>
          <w:szCs w:val="28"/>
          <w:bdr w:val="none" w:sz="0" w:space="0" w:color="auto" w:frame="1"/>
          <w:lang w:val="kk-KZ" w:eastAsia="ru-RU"/>
        </w:rPr>
        <w:t xml:space="preserve">Талдау нәтижелері бойынша кәсіпорынға </w:t>
      </w:r>
      <w:r w:rsidR="001D474C" w:rsidRPr="001D474C">
        <w:rPr>
          <w:rFonts w:ascii="Times New Roman" w:eastAsia="Times New Roman" w:hAnsi="Times New Roman" w:cs="Times New Roman"/>
          <w:color w:val="1F1F1F"/>
          <w:sz w:val="28"/>
          <w:szCs w:val="28"/>
          <w:bdr w:val="none" w:sz="0" w:space="0" w:color="auto" w:frame="1"/>
          <w:lang w:val="kk-KZ" w:eastAsia="ru-RU"/>
        </w:rPr>
        <w:t xml:space="preserve">Бақылау және </w:t>
      </w:r>
      <w:r w:rsidR="001D474C">
        <w:rPr>
          <w:rFonts w:ascii="Times New Roman" w:eastAsia="Times New Roman" w:hAnsi="Times New Roman" w:cs="Times New Roman"/>
          <w:color w:val="1F1F1F"/>
          <w:sz w:val="28"/>
          <w:szCs w:val="28"/>
          <w:bdr w:val="none" w:sz="0" w:space="0" w:color="auto" w:frame="1"/>
          <w:lang w:val="kk-KZ" w:eastAsia="ru-RU"/>
        </w:rPr>
        <w:t>б</w:t>
      </w:r>
      <w:r w:rsidR="001D474C" w:rsidRPr="001D474C">
        <w:rPr>
          <w:rFonts w:ascii="Times New Roman" w:eastAsia="Times New Roman" w:hAnsi="Times New Roman" w:cs="Times New Roman"/>
          <w:color w:val="1F1F1F"/>
          <w:sz w:val="28"/>
          <w:szCs w:val="28"/>
          <w:bdr w:val="none" w:sz="0" w:space="0" w:color="auto" w:frame="1"/>
          <w:lang w:val="kk-KZ" w:eastAsia="ru-RU"/>
        </w:rPr>
        <w:t xml:space="preserve">асқару </w:t>
      </w:r>
      <w:r w:rsidR="001D474C">
        <w:rPr>
          <w:rFonts w:ascii="Times New Roman" w:eastAsia="Times New Roman" w:hAnsi="Times New Roman" w:cs="Times New Roman"/>
          <w:color w:val="1F1F1F"/>
          <w:sz w:val="28"/>
          <w:szCs w:val="28"/>
          <w:bdr w:val="none" w:sz="0" w:space="0" w:color="auto" w:frame="1"/>
          <w:lang w:val="kk-KZ" w:eastAsia="ru-RU"/>
        </w:rPr>
        <w:t>ж</w:t>
      </w:r>
      <w:r w:rsidR="001D474C" w:rsidRPr="001D474C">
        <w:rPr>
          <w:rFonts w:ascii="Times New Roman" w:eastAsia="Times New Roman" w:hAnsi="Times New Roman" w:cs="Times New Roman"/>
          <w:color w:val="1F1F1F"/>
          <w:sz w:val="28"/>
          <w:szCs w:val="28"/>
          <w:bdr w:val="none" w:sz="0" w:space="0" w:color="auto" w:frame="1"/>
          <w:lang w:val="kk-KZ" w:eastAsia="ru-RU"/>
        </w:rPr>
        <w:t>үйесі</w:t>
      </w:r>
      <w:r w:rsidR="001D474C">
        <w:rPr>
          <w:rFonts w:ascii="Times New Roman" w:eastAsia="Times New Roman" w:hAnsi="Times New Roman" w:cs="Times New Roman"/>
          <w:color w:val="1F1F1F"/>
          <w:sz w:val="28"/>
          <w:szCs w:val="28"/>
          <w:bdr w:val="none" w:sz="0" w:space="0" w:color="auto" w:frame="1"/>
          <w:lang w:val="kk-KZ" w:eastAsia="ru-RU"/>
        </w:rPr>
        <w:t>н</w:t>
      </w:r>
      <w:r w:rsidR="001D474C" w:rsidRPr="001D474C">
        <w:rPr>
          <w:rFonts w:ascii="Times New Roman" w:eastAsia="Times New Roman" w:hAnsi="Times New Roman" w:cs="Times New Roman"/>
          <w:color w:val="1F1F1F"/>
          <w:sz w:val="28"/>
          <w:szCs w:val="28"/>
          <w:bdr w:val="none" w:sz="0" w:space="0" w:color="auto" w:frame="1"/>
          <w:lang w:val="kk-KZ" w:eastAsia="ru-RU"/>
        </w:rPr>
        <w:t xml:space="preserve"> </w:t>
      </w:r>
      <w:r w:rsidR="001D474C">
        <w:rPr>
          <w:rFonts w:ascii="Times New Roman" w:eastAsia="Times New Roman" w:hAnsi="Times New Roman" w:cs="Times New Roman"/>
          <w:color w:val="1F1F1F"/>
          <w:sz w:val="28"/>
          <w:szCs w:val="28"/>
          <w:bdr w:val="none" w:sz="0" w:space="0" w:color="auto" w:frame="1"/>
          <w:lang w:val="kk-KZ" w:eastAsia="ru-RU"/>
        </w:rPr>
        <w:t>(</w:t>
      </w:r>
      <w:r w:rsidRPr="00E33E09">
        <w:rPr>
          <w:rFonts w:ascii="Times New Roman" w:eastAsia="Times New Roman" w:hAnsi="Times New Roman" w:cs="Times New Roman"/>
          <w:color w:val="1F1F1F"/>
          <w:sz w:val="28"/>
          <w:szCs w:val="28"/>
          <w:bdr w:val="none" w:sz="0" w:space="0" w:color="auto" w:frame="1"/>
          <w:lang w:val="kk-KZ" w:eastAsia="ru-RU"/>
        </w:rPr>
        <w:t>ББЖ</w:t>
      </w:r>
      <w:r w:rsidR="001D474C">
        <w:rPr>
          <w:rFonts w:ascii="Times New Roman" w:eastAsia="Times New Roman" w:hAnsi="Times New Roman" w:cs="Times New Roman"/>
          <w:color w:val="1F1F1F"/>
          <w:sz w:val="28"/>
          <w:szCs w:val="28"/>
          <w:bdr w:val="none" w:sz="0" w:space="0" w:color="auto" w:frame="1"/>
          <w:lang w:val="kk-KZ" w:eastAsia="ru-RU"/>
        </w:rPr>
        <w:t>)</w:t>
      </w:r>
      <w:r w:rsidRPr="00E33E09">
        <w:rPr>
          <w:rFonts w:ascii="Times New Roman" w:eastAsia="Times New Roman" w:hAnsi="Times New Roman" w:cs="Times New Roman"/>
          <w:color w:val="1F1F1F"/>
          <w:sz w:val="28"/>
          <w:szCs w:val="28"/>
          <w:bdr w:val="none" w:sz="0" w:space="0" w:color="auto" w:frame="1"/>
          <w:lang w:val="kk-KZ" w:eastAsia="ru-RU"/>
        </w:rPr>
        <w:t xml:space="preserve"> енгізу, KPI негізінде жұмысқа қабылдау және сыйақы берудің ішкі ережелерін әзірлеу, техникалық шарттарға өтінімдерді есепке алуды автоматтандыру, сатып алу процедураларының ашықтығын арттыру, ресми веб-сайтты құру, сондай-ақ </w:t>
      </w:r>
      <w:r w:rsidRPr="00E33E09">
        <w:rPr>
          <w:rFonts w:ascii="Times New Roman" w:eastAsia="Times New Roman" w:hAnsi="Times New Roman" w:cs="Times New Roman"/>
          <w:color w:val="1F1F1F"/>
          <w:sz w:val="28"/>
          <w:szCs w:val="28"/>
          <w:bdr w:val="none" w:sz="0" w:space="0" w:color="auto" w:frame="1"/>
          <w:lang w:val="kk-KZ" w:eastAsia="ru-RU"/>
        </w:rPr>
        <w:lastRenderedPageBreak/>
        <w:t>материалдық құндылықтарды есепке алу мен қызметтік көлікті пайдалануға ішкі бақылауды күшейтуді қамтитын ұсынымдар енгізілді.</w:t>
      </w:r>
      <w:r w:rsidRPr="00E33E09">
        <w:rPr>
          <w:rFonts w:ascii="Times New Roman" w:eastAsia="Times New Roman" w:hAnsi="Times New Roman" w:cs="Times New Roman"/>
          <w:color w:val="1F1F1F"/>
          <w:sz w:val="28"/>
          <w:szCs w:val="28"/>
          <w:lang w:val="kk-KZ" w:eastAsia="ru-RU"/>
        </w:rPr>
        <w:t xml:space="preserve"> </w:t>
      </w:r>
    </w:p>
    <w:p w:rsidR="00F56DAC" w:rsidRDefault="00F56DAC" w:rsidP="00E33E09">
      <w:pPr>
        <w:spacing w:after="0" w:line="240" w:lineRule="auto"/>
        <w:jc w:val="center"/>
        <w:rPr>
          <w:rFonts w:ascii="Times New Roman" w:eastAsia="Times New Roman" w:hAnsi="Times New Roman" w:cs="Times New Roman"/>
          <w:b/>
          <w:bCs/>
          <w:color w:val="1F1F1F"/>
          <w:sz w:val="28"/>
          <w:szCs w:val="28"/>
          <w:bdr w:val="none" w:sz="0" w:space="0" w:color="auto" w:frame="1"/>
          <w:lang w:val="kk-KZ" w:eastAsia="ru-RU"/>
        </w:rPr>
      </w:pPr>
    </w:p>
    <w:bookmarkEnd w:id="0"/>
    <w:p w:rsidR="00E33E09" w:rsidRPr="0053295C" w:rsidRDefault="00E33E09" w:rsidP="0053295C">
      <w:pPr>
        <w:spacing w:after="0" w:line="240" w:lineRule="auto"/>
        <w:rPr>
          <w:rFonts w:ascii="Times New Roman" w:eastAsia="Times New Roman" w:hAnsi="Times New Roman" w:cs="Times New Roman"/>
          <w:b/>
          <w:bCs/>
          <w:color w:val="1F1F1F"/>
          <w:sz w:val="28"/>
          <w:szCs w:val="28"/>
          <w:bdr w:val="none" w:sz="0" w:space="0" w:color="auto" w:frame="1"/>
          <w:lang w:val="kk-KZ" w:eastAsia="ru-RU"/>
        </w:rPr>
      </w:pPr>
    </w:p>
    <w:sectPr w:rsidR="00E33E09" w:rsidRPr="0053295C" w:rsidSect="00A82BAF">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5235A"/>
    <w:multiLevelType w:val="multilevel"/>
    <w:tmpl w:val="D2A6C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BA41087"/>
    <w:multiLevelType w:val="multilevel"/>
    <w:tmpl w:val="85F6D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5C2"/>
    <w:rsid w:val="001D474C"/>
    <w:rsid w:val="002A60C0"/>
    <w:rsid w:val="0053295C"/>
    <w:rsid w:val="006035C2"/>
    <w:rsid w:val="00780D8E"/>
    <w:rsid w:val="008E5B98"/>
    <w:rsid w:val="00A82BAF"/>
    <w:rsid w:val="00E33E09"/>
    <w:rsid w:val="00F56DAC"/>
    <w:rsid w:val="00FC3E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7C77FE-8FF9-4D50-A11F-7BF29BBD6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A82B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82BAF"/>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A82BA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732286">
      <w:bodyDiv w:val="1"/>
      <w:marLeft w:val="0"/>
      <w:marRight w:val="0"/>
      <w:marTop w:val="0"/>
      <w:marBottom w:val="0"/>
      <w:divBdr>
        <w:top w:val="none" w:sz="0" w:space="0" w:color="auto"/>
        <w:left w:val="none" w:sz="0" w:space="0" w:color="auto"/>
        <w:bottom w:val="none" w:sz="0" w:space="0" w:color="auto"/>
        <w:right w:val="none" w:sz="0" w:space="0" w:color="auto"/>
      </w:divBdr>
    </w:div>
    <w:div w:id="1691641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486</Words>
  <Characters>2772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2026-09-04T03:52:00Z</dcterms:created>
  <dcterms:modified xsi:type="dcterms:W3CDTF">2026-09-04T03:52:00Z</dcterms:modified>
</cp:coreProperties>
</file>