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pPr w:leftFromText="180" w:rightFromText="180" w:vertAnchor="page" w:horzAnchor="margin" w:tblpY="1426"/>
        <w:tblW w:w="10215" w:type="dxa"/>
        <w:tblLayout w:type="fixed"/>
        <w:tblLook w:val="01E0" w:firstRow="1" w:lastRow="1" w:firstColumn="1" w:lastColumn="1" w:noHBand="0" w:noVBand="0"/>
      </w:tblPr>
      <w:tblGrid>
        <w:gridCol w:w="4249"/>
        <w:gridCol w:w="1561"/>
        <w:gridCol w:w="4390"/>
        <w:gridCol w:w="15"/>
      </w:tblGrid>
      <w:tr w:rsidR="000219B5" w:rsidRPr="006C1D1B" w:rsidTr="00D7667A">
        <w:trPr>
          <w:gridAfter w:val="1"/>
          <w:wAfter w:w="15" w:type="dxa"/>
          <w:trHeight w:val="1611"/>
        </w:trPr>
        <w:tc>
          <w:tcPr>
            <w:tcW w:w="4249" w:type="dxa"/>
          </w:tcPr>
          <w:p w:rsidR="000219B5" w:rsidRPr="006C1D1B" w:rsidRDefault="000219B5" w:rsidP="00D7667A">
            <w:pPr>
              <w:overflowPunct/>
              <w:autoSpaceDE/>
              <w:adjustRightInd/>
              <w:jc w:val="center"/>
              <w:rPr>
                <w:b/>
                <w:sz w:val="22"/>
                <w:szCs w:val="22"/>
                <w:lang w:val="kk-KZ"/>
              </w:rPr>
            </w:pPr>
            <w:r w:rsidRPr="006C1D1B">
              <w:rPr>
                <w:b/>
                <w:sz w:val="22"/>
                <w:szCs w:val="22"/>
                <w:lang w:val="kk-KZ"/>
              </w:rPr>
              <w:t>«ҚАЗАҚСТАН РЕСПУБЛИКАСЫНЫҢ</w:t>
            </w:r>
          </w:p>
          <w:p w:rsidR="000219B5" w:rsidRPr="006C1D1B" w:rsidRDefault="000219B5" w:rsidP="00D7667A">
            <w:pPr>
              <w:overflowPunct/>
              <w:autoSpaceDE/>
              <w:adjustRightInd/>
              <w:jc w:val="center"/>
              <w:rPr>
                <w:b/>
                <w:sz w:val="22"/>
                <w:szCs w:val="22"/>
                <w:lang w:val="kk-KZ"/>
              </w:rPr>
            </w:pPr>
            <w:r w:rsidRPr="006C1D1B">
              <w:rPr>
                <w:b/>
                <w:sz w:val="22"/>
                <w:szCs w:val="22"/>
                <w:lang w:val="kk-KZ"/>
              </w:rPr>
              <w:t>ҚАРЖЫ НАРЫҒЫН РЕТТЕУ ЖӘНЕ ДАМЫТУ АГЕНТТІГІ»</w:t>
            </w:r>
          </w:p>
          <w:p w:rsidR="000219B5" w:rsidRPr="006C1D1B" w:rsidRDefault="000219B5" w:rsidP="00D7667A">
            <w:pPr>
              <w:overflowPunct/>
              <w:autoSpaceDE/>
              <w:adjustRightInd/>
              <w:jc w:val="center"/>
              <w:rPr>
                <w:sz w:val="22"/>
                <w:szCs w:val="22"/>
                <w:lang w:val="kk-KZ"/>
              </w:rPr>
            </w:pPr>
          </w:p>
          <w:p w:rsidR="000219B5" w:rsidRPr="006C1D1B" w:rsidRDefault="000219B5" w:rsidP="00D7667A">
            <w:pPr>
              <w:overflowPunct/>
              <w:autoSpaceDE/>
              <w:adjustRightInd/>
              <w:jc w:val="center"/>
              <w:rPr>
                <w:sz w:val="22"/>
                <w:szCs w:val="22"/>
                <w:lang w:val="kk-KZ"/>
              </w:rPr>
            </w:pPr>
            <w:r w:rsidRPr="006C1D1B">
              <w:rPr>
                <w:sz w:val="22"/>
                <w:szCs w:val="22"/>
                <w:lang w:val="kk-KZ"/>
              </w:rPr>
              <w:t>РЕСПУБЛИКАЛЫҚ МЕМЛЕКЕТТІК МЕКЕМЕСІ</w:t>
            </w:r>
          </w:p>
          <w:p w:rsidR="000219B5" w:rsidRPr="006C1D1B" w:rsidRDefault="000219B5" w:rsidP="00D7667A">
            <w:pPr>
              <w:overflowPunct/>
              <w:autoSpaceDE/>
              <w:adjustRightInd/>
              <w:jc w:val="center"/>
              <w:rPr>
                <w:sz w:val="22"/>
                <w:szCs w:val="22"/>
                <w:lang w:val="kk-KZ"/>
              </w:rPr>
            </w:pPr>
          </w:p>
          <w:p w:rsidR="000219B5" w:rsidRPr="006C1D1B" w:rsidRDefault="000219B5" w:rsidP="00D7667A">
            <w:pPr>
              <w:overflowPunct/>
              <w:autoSpaceDE/>
              <w:adjustRightInd/>
              <w:jc w:val="center"/>
              <w:rPr>
                <w:b/>
                <w:sz w:val="10"/>
                <w:szCs w:val="10"/>
                <w:lang w:val="kk-KZ"/>
              </w:rPr>
            </w:pPr>
          </w:p>
        </w:tc>
        <w:tc>
          <w:tcPr>
            <w:tcW w:w="1561" w:type="dxa"/>
            <w:hideMark/>
          </w:tcPr>
          <w:p w:rsidR="000219B5" w:rsidRPr="006C1D1B" w:rsidRDefault="000219B5" w:rsidP="00D7667A">
            <w:pPr>
              <w:overflowPunct/>
              <w:autoSpaceDE/>
              <w:adjustRightInd/>
              <w:ind w:hanging="108"/>
              <w:jc w:val="both"/>
              <w:rPr>
                <w:sz w:val="22"/>
                <w:szCs w:val="22"/>
                <w:lang w:val="en-US"/>
              </w:rPr>
            </w:pPr>
            <w:r w:rsidRPr="006C1D1B">
              <w:rPr>
                <w:noProof/>
                <w:sz w:val="24"/>
                <w:szCs w:val="24"/>
              </w:rPr>
              <w:drawing>
                <wp:inline distT="0" distB="0" distL="0" distR="0" wp14:anchorId="23B4F365" wp14:editId="6FEA3059">
                  <wp:extent cx="981075" cy="1009650"/>
                  <wp:effectExtent l="0" t="0" r="9525" b="0"/>
                  <wp:docPr id="1" name="Рисунок 1" descr="Герб РК_цветной_латиниц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Герб РК_цветной_латиница"/>
                          <pic:cNvPicPr>
                            <a:picLocks noChangeAspect="1" noChangeArrowheads="1"/>
                          </pic:cNvPicPr>
                        </pic:nvPicPr>
                        <pic:blipFill>
                          <a:blip r:embed="rId9">
                            <a:extLst>
                              <a:ext uri="{28A0092B-C50C-407E-A947-70E740481C1C}">
                                <a14:useLocalDpi xmlns:a14="http://schemas.microsoft.com/office/drawing/2010/main" val="0"/>
                              </a:ext>
                            </a:extLst>
                          </a:blip>
                          <a:srcRect l="7114" t="5652" r="7115" b="5652"/>
                          <a:stretch>
                            <a:fillRect/>
                          </a:stretch>
                        </pic:blipFill>
                        <pic:spPr bwMode="auto">
                          <a:xfrm>
                            <a:off x="0" y="0"/>
                            <a:ext cx="981075" cy="1009650"/>
                          </a:xfrm>
                          <a:prstGeom prst="rect">
                            <a:avLst/>
                          </a:prstGeom>
                          <a:noFill/>
                          <a:ln>
                            <a:noFill/>
                          </a:ln>
                        </pic:spPr>
                      </pic:pic>
                    </a:graphicData>
                  </a:graphic>
                </wp:inline>
              </w:drawing>
            </w:r>
          </w:p>
        </w:tc>
        <w:tc>
          <w:tcPr>
            <w:tcW w:w="4390" w:type="dxa"/>
          </w:tcPr>
          <w:p w:rsidR="000219B5" w:rsidRPr="006C1D1B" w:rsidRDefault="000219B5" w:rsidP="00D7667A">
            <w:pPr>
              <w:overflowPunct/>
              <w:autoSpaceDE/>
              <w:adjustRightInd/>
              <w:jc w:val="center"/>
              <w:rPr>
                <w:sz w:val="22"/>
                <w:szCs w:val="22"/>
                <w:lang w:val="kk-KZ"/>
              </w:rPr>
            </w:pPr>
            <w:r w:rsidRPr="006C1D1B">
              <w:rPr>
                <w:sz w:val="22"/>
                <w:szCs w:val="22"/>
                <w:lang w:val="kk-KZ"/>
              </w:rPr>
              <w:t>РЕСПУБЛИКАНСКОЕ ГОСУДАРСТВЕННОЕ УЧРЕЖДЕНИЕ</w:t>
            </w:r>
          </w:p>
          <w:p w:rsidR="000219B5" w:rsidRPr="006C1D1B" w:rsidRDefault="000219B5" w:rsidP="00D7667A">
            <w:pPr>
              <w:overflowPunct/>
              <w:autoSpaceDE/>
              <w:adjustRightInd/>
              <w:jc w:val="center"/>
              <w:rPr>
                <w:b/>
                <w:sz w:val="22"/>
                <w:szCs w:val="22"/>
              </w:rPr>
            </w:pPr>
          </w:p>
          <w:p w:rsidR="000219B5" w:rsidRPr="006C1D1B" w:rsidRDefault="000219B5" w:rsidP="00D7667A">
            <w:pPr>
              <w:overflowPunct/>
              <w:autoSpaceDE/>
              <w:adjustRightInd/>
              <w:ind w:left="-132"/>
              <w:jc w:val="center"/>
              <w:rPr>
                <w:b/>
                <w:sz w:val="22"/>
                <w:szCs w:val="22"/>
              </w:rPr>
            </w:pPr>
            <w:r w:rsidRPr="006C1D1B">
              <w:rPr>
                <w:b/>
                <w:sz w:val="22"/>
                <w:szCs w:val="22"/>
              </w:rPr>
              <w:t>«АГЕНТСТВО РЕСПУБЛИКИ</w:t>
            </w:r>
          </w:p>
          <w:p w:rsidR="000219B5" w:rsidRPr="006C1D1B" w:rsidRDefault="000219B5" w:rsidP="00D7667A">
            <w:pPr>
              <w:overflowPunct/>
              <w:autoSpaceDE/>
              <w:adjustRightInd/>
              <w:ind w:left="-132"/>
              <w:jc w:val="center"/>
              <w:rPr>
                <w:b/>
                <w:iCs/>
                <w:sz w:val="22"/>
                <w:szCs w:val="22"/>
              </w:rPr>
            </w:pPr>
            <w:r w:rsidRPr="006C1D1B">
              <w:rPr>
                <w:b/>
                <w:sz w:val="22"/>
                <w:szCs w:val="22"/>
              </w:rPr>
              <w:t>КАЗАХСТАН</w:t>
            </w:r>
            <w:r w:rsidRPr="006C1D1B">
              <w:rPr>
                <w:iCs/>
                <w:sz w:val="22"/>
                <w:szCs w:val="22"/>
              </w:rPr>
              <w:t xml:space="preserve"> </w:t>
            </w:r>
            <w:r w:rsidRPr="006C1D1B">
              <w:rPr>
                <w:b/>
                <w:iCs/>
                <w:sz w:val="22"/>
                <w:szCs w:val="22"/>
              </w:rPr>
              <w:t>ПО РЕГУЛИРОВАНИЮ</w:t>
            </w:r>
          </w:p>
          <w:p w:rsidR="000219B5" w:rsidRPr="006C1D1B" w:rsidRDefault="000219B5" w:rsidP="00D7667A">
            <w:pPr>
              <w:overflowPunct/>
              <w:autoSpaceDE/>
              <w:adjustRightInd/>
              <w:ind w:left="-132"/>
              <w:jc w:val="center"/>
              <w:rPr>
                <w:b/>
                <w:sz w:val="22"/>
                <w:szCs w:val="22"/>
                <w:lang w:val="kk-KZ"/>
              </w:rPr>
            </w:pPr>
            <w:r w:rsidRPr="006C1D1B">
              <w:rPr>
                <w:b/>
                <w:iCs/>
                <w:sz w:val="22"/>
                <w:szCs w:val="22"/>
              </w:rPr>
              <w:t>И РАЗВИТИЮ ФИНАНСОВОГО РЫНКА</w:t>
            </w:r>
            <w:r w:rsidRPr="006C1D1B">
              <w:rPr>
                <w:b/>
                <w:sz w:val="22"/>
                <w:szCs w:val="22"/>
              </w:rPr>
              <w:t>»</w:t>
            </w:r>
          </w:p>
          <w:p w:rsidR="000219B5" w:rsidRPr="006C1D1B" w:rsidRDefault="000219B5" w:rsidP="00D7667A">
            <w:pPr>
              <w:overflowPunct/>
              <w:autoSpaceDE/>
              <w:adjustRightInd/>
              <w:jc w:val="center"/>
              <w:rPr>
                <w:b/>
                <w:sz w:val="22"/>
                <w:szCs w:val="22"/>
              </w:rPr>
            </w:pPr>
          </w:p>
          <w:p w:rsidR="000219B5" w:rsidRPr="006C1D1B" w:rsidRDefault="000219B5" w:rsidP="00D7667A">
            <w:pPr>
              <w:overflowPunct/>
              <w:autoSpaceDE/>
              <w:adjustRightInd/>
              <w:jc w:val="center"/>
              <w:rPr>
                <w:b/>
                <w:sz w:val="10"/>
                <w:szCs w:val="10"/>
              </w:rPr>
            </w:pPr>
          </w:p>
        </w:tc>
      </w:tr>
      <w:tr w:rsidR="000219B5" w:rsidRPr="006C1D1B" w:rsidTr="00D7667A">
        <w:trPr>
          <w:trHeight w:val="869"/>
        </w:trPr>
        <w:tc>
          <w:tcPr>
            <w:tcW w:w="4249" w:type="dxa"/>
            <w:hideMark/>
          </w:tcPr>
          <w:p w:rsidR="000219B5" w:rsidRPr="006C1D1B" w:rsidRDefault="000219B5" w:rsidP="00D7667A">
            <w:pPr>
              <w:overflowPunct/>
              <w:autoSpaceDE/>
              <w:adjustRightInd/>
              <w:jc w:val="center"/>
              <w:rPr>
                <w:b/>
                <w:sz w:val="28"/>
                <w:szCs w:val="28"/>
                <w:lang w:val="kk-KZ"/>
              </w:rPr>
            </w:pPr>
            <w:r w:rsidRPr="006C1D1B">
              <w:rPr>
                <w:b/>
                <w:sz w:val="28"/>
                <w:szCs w:val="28"/>
              </w:rPr>
              <w:t>БА</w:t>
            </w:r>
            <w:r w:rsidRPr="006C1D1B">
              <w:rPr>
                <w:b/>
                <w:sz w:val="28"/>
                <w:szCs w:val="28"/>
                <w:lang w:val="kk-KZ"/>
              </w:rPr>
              <w:t>СҚАРМАСЫНЫҢ</w:t>
            </w:r>
          </w:p>
          <w:p w:rsidR="000219B5" w:rsidRPr="006C1D1B" w:rsidRDefault="000219B5" w:rsidP="00D7667A">
            <w:pPr>
              <w:overflowPunct/>
              <w:autoSpaceDE/>
              <w:adjustRightInd/>
              <w:jc w:val="center"/>
              <w:rPr>
                <w:b/>
                <w:sz w:val="22"/>
                <w:szCs w:val="22"/>
                <w:lang w:val="kk-KZ"/>
              </w:rPr>
            </w:pPr>
            <w:r w:rsidRPr="006C1D1B">
              <w:rPr>
                <w:b/>
                <w:sz w:val="28"/>
                <w:szCs w:val="28"/>
                <w:lang w:val="kk-KZ"/>
              </w:rPr>
              <w:t>ҚАУЛЫСЫ</w:t>
            </w:r>
          </w:p>
        </w:tc>
        <w:tc>
          <w:tcPr>
            <w:tcW w:w="1561" w:type="dxa"/>
          </w:tcPr>
          <w:p w:rsidR="000219B5" w:rsidRPr="006C1D1B" w:rsidRDefault="000219B5" w:rsidP="00D7667A">
            <w:pPr>
              <w:overflowPunct/>
              <w:autoSpaceDE/>
              <w:adjustRightInd/>
              <w:ind w:left="158"/>
              <w:rPr>
                <w:sz w:val="24"/>
                <w:szCs w:val="24"/>
                <w:lang w:val="kk-KZ"/>
              </w:rPr>
            </w:pPr>
            <w:bookmarkStart w:id="0" w:name="_GoBack"/>
            <w:bookmarkEnd w:id="0"/>
          </w:p>
        </w:tc>
        <w:tc>
          <w:tcPr>
            <w:tcW w:w="4405" w:type="dxa"/>
            <w:gridSpan w:val="2"/>
            <w:hideMark/>
          </w:tcPr>
          <w:p w:rsidR="000219B5" w:rsidRPr="006C1D1B" w:rsidRDefault="000219B5" w:rsidP="00D7667A">
            <w:pPr>
              <w:overflowPunct/>
              <w:autoSpaceDE/>
              <w:adjustRightInd/>
              <w:jc w:val="center"/>
              <w:rPr>
                <w:b/>
                <w:sz w:val="28"/>
                <w:szCs w:val="28"/>
                <w:lang w:val="kk-KZ"/>
              </w:rPr>
            </w:pPr>
            <w:r w:rsidRPr="006C1D1B">
              <w:rPr>
                <w:b/>
                <w:sz w:val="28"/>
                <w:szCs w:val="28"/>
                <w:lang w:val="kk-KZ"/>
              </w:rPr>
              <w:t xml:space="preserve">ПОСТАНОВЛЕНИЕ </w:t>
            </w:r>
          </w:p>
          <w:p w:rsidR="000219B5" w:rsidRPr="006C1D1B" w:rsidRDefault="000219B5" w:rsidP="00D7667A">
            <w:pPr>
              <w:overflowPunct/>
              <w:autoSpaceDE/>
              <w:adjustRightInd/>
              <w:jc w:val="center"/>
              <w:rPr>
                <w:b/>
                <w:sz w:val="22"/>
                <w:szCs w:val="22"/>
              </w:rPr>
            </w:pPr>
            <w:r w:rsidRPr="006C1D1B">
              <w:rPr>
                <w:b/>
                <w:sz w:val="28"/>
                <w:szCs w:val="28"/>
                <w:lang w:val="kk-KZ"/>
              </w:rPr>
              <w:t>ПРАВЛЕНИЯ</w:t>
            </w:r>
          </w:p>
        </w:tc>
      </w:tr>
      <w:tr w:rsidR="000219B5" w:rsidRPr="006C1D1B" w:rsidTr="00D7667A">
        <w:trPr>
          <w:trHeight w:val="691"/>
        </w:trPr>
        <w:tc>
          <w:tcPr>
            <w:tcW w:w="4249" w:type="dxa"/>
            <w:hideMark/>
          </w:tcPr>
          <w:p w:rsidR="000219B5" w:rsidRPr="0038573E" w:rsidRDefault="000219B5" w:rsidP="00D7667A">
            <w:pPr>
              <w:overflowPunct/>
              <w:autoSpaceDE/>
              <w:adjustRightInd/>
              <w:jc w:val="center"/>
              <w:rPr>
                <w:b/>
                <w:sz w:val="22"/>
                <w:szCs w:val="22"/>
              </w:rPr>
            </w:pPr>
            <w:r w:rsidRPr="0038573E">
              <w:rPr>
                <w:b/>
                <w:sz w:val="22"/>
                <w:szCs w:val="22"/>
              </w:rPr>
              <w:t>2026</w:t>
            </w:r>
            <w:r w:rsidRPr="0038573E">
              <w:rPr>
                <w:b/>
                <w:sz w:val="22"/>
                <w:szCs w:val="22"/>
                <w:lang w:val="kk-KZ"/>
              </w:rPr>
              <w:t xml:space="preserve"> жылғы</w:t>
            </w:r>
            <w:r w:rsidR="0053790C" w:rsidRPr="0038573E">
              <w:rPr>
                <w:b/>
                <w:sz w:val="22"/>
                <w:szCs w:val="22"/>
                <w:lang w:val="kk-KZ"/>
              </w:rPr>
              <w:t xml:space="preserve"> 25 тамыз</w:t>
            </w:r>
          </w:p>
          <w:p w:rsidR="000219B5" w:rsidRDefault="000219B5" w:rsidP="00D7667A">
            <w:pPr>
              <w:overflowPunct/>
              <w:autoSpaceDE/>
              <w:adjustRightInd/>
              <w:jc w:val="center"/>
              <w:rPr>
                <w:sz w:val="22"/>
                <w:szCs w:val="22"/>
              </w:rPr>
            </w:pPr>
          </w:p>
          <w:p w:rsidR="000219B5" w:rsidRPr="005E08F1" w:rsidRDefault="000219B5" w:rsidP="00D7667A">
            <w:pPr>
              <w:overflowPunct/>
              <w:autoSpaceDE/>
              <w:adjustRightInd/>
              <w:jc w:val="center"/>
              <w:rPr>
                <w:sz w:val="22"/>
                <w:szCs w:val="22"/>
                <w:lang w:val="kk-KZ"/>
              </w:rPr>
            </w:pPr>
            <w:r w:rsidRPr="006C1D1B">
              <w:rPr>
                <w:sz w:val="22"/>
                <w:szCs w:val="22"/>
              </w:rPr>
              <w:t xml:space="preserve">Алматы </w:t>
            </w:r>
            <w:r w:rsidRPr="006C1D1B">
              <w:rPr>
                <w:sz w:val="22"/>
                <w:szCs w:val="22"/>
                <w:lang w:val="kk-KZ"/>
              </w:rPr>
              <w:t>қаласы</w:t>
            </w:r>
          </w:p>
        </w:tc>
        <w:tc>
          <w:tcPr>
            <w:tcW w:w="1561" w:type="dxa"/>
          </w:tcPr>
          <w:p w:rsidR="000219B5" w:rsidRPr="006C1D1B" w:rsidRDefault="000219B5" w:rsidP="00D7667A">
            <w:pPr>
              <w:overflowPunct/>
              <w:autoSpaceDE/>
              <w:adjustRightInd/>
              <w:ind w:left="158"/>
              <w:rPr>
                <w:sz w:val="24"/>
                <w:szCs w:val="24"/>
                <w:lang w:val="kk-KZ"/>
              </w:rPr>
            </w:pPr>
          </w:p>
        </w:tc>
        <w:tc>
          <w:tcPr>
            <w:tcW w:w="4405" w:type="dxa"/>
            <w:gridSpan w:val="2"/>
          </w:tcPr>
          <w:p w:rsidR="000219B5" w:rsidRPr="0038573E" w:rsidRDefault="000219B5" w:rsidP="00D7667A">
            <w:pPr>
              <w:overflowPunct/>
              <w:autoSpaceDE/>
              <w:adjustRightInd/>
              <w:jc w:val="center"/>
              <w:rPr>
                <w:b/>
                <w:sz w:val="22"/>
                <w:szCs w:val="22"/>
              </w:rPr>
            </w:pPr>
            <w:r w:rsidRPr="0038573E">
              <w:rPr>
                <w:b/>
                <w:sz w:val="22"/>
                <w:szCs w:val="22"/>
              </w:rPr>
              <w:t>№</w:t>
            </w:r>
            <w:r w:rsidRPr="0038573E">
              <w:rPr>
                <w:b/>
                <w:sz w:val="22"/>
                <w:szCs w:val="22"/>
                <w:lang w:val="en-US"/>
              </w:rPr>
              <w:t xml:space="preserve"> </w:t>
            </w:r>
            <w:r w:rsidR="0053790C" w:rsidRPr="0038573E">
              <w:rPr>
                <w:b/>
                <w:sz w:val="22"/>
                <w:szCs w:val="22"/>
              </w:rPr>
              <w:t>124</w:t>
            </w:r>
          </w:p>
          <w:p w:rsidR="000219B5" w:rsidRPr="006C1D1B" w:rsidRDefault="000219B5" w:rsidP="00D7667A">
            <w:pPr>
              <w:overflowPunct/>
              <w:autoSpaceDE/>
              <w:adjustRightInd/>
              <w:jc w:val="center"/>
              <w:rPr>
                <w:sz w:val="22"/>
                <w:szCs w:val="22"/>
                <w:lang w:val="en-US"/>
              </w:rPr>
            </w:pPr>
          </w:p>
          <w:p w:rsidR="000219B5" w:rsidRPr="006C1D1B" w:rsidRDefault="000219B5" w:rsidP="00D7667A">
            <w:pPr>
              <w:overflowPunct/>
              <w:autoSpaceDE/>
              <w:adjustRightInd/>
              <w:jc w:val="center"/>
              <w:rPr>
                <w:b/>
                <w:sz w:val="22"/>
                <w:szCs w:val="22"/>
              </w:rPr>
            </w:pPr>
            <w:r w:rsidRPr="006C1D1B">
              <w:rPr>
                <w:sz w:val="22"/>
                <w:szCs w:val="22"/>
              </w:rPr>
              <w:t xml:space="preserve">город Алматы </w:t>
            </w:r>
          </w:p>
        </w:tc>
      </w:tr>
    </w:tbl>
    <w:p w:rsidR="000219B5" w:rsidRDefault="000219B5">
      <w:pPr>
        <w:ind w:firstLine="709"/>
        <w:jc w:val="center"/>
        <w:rPr>
          <w:b/>
          <w:sz w:val="28"/>
          <w:szCs w:val="28"/>
          <w:lang w:val="kk-KZ"/>
        </w:rPr>
      </w:pPr>
    </w:p>
    <w:p w:rsidR="000219B5" w:rsidRDefault="000219B5">
      <w:pPr>
        <w:ind w:firstLine="709"/>
        <w:jc w:val="center"/>
        <w:rPr>
          <w:b/>
          <w:sz w:val="28"/>
          <w:szCs w:val="28"/>
          <w:lang w:val="kk-KZ"/>
        </w:rPr>
      </w:pPr>
    </w:p>
    <w:p w:rsidR="002E46A3" w:rsidRDefault="000219B5">
      <w:pPr>
        <w:ind w:firstLine="709"/>
        <w:jc w:val="center"/>
        <w:rPr>
          <w:b/>
          <w:sz w:val="28"/>
          <w:szCs w:val="28"/>
          <w:lang w:val="kk-KZ"/>
        </w:rPr>
      </w:pPr>
      <w:r w:rsidRPr="005B0EA7">
        <w:rPr>
          <w:b/>
          <w:sz w:val="28"/>
          <w:szCs w:val="28"/>
          <w:lang w:val="kk-KZ"/>
        </w:rPr>
        <w:t xml:space="preserve">Базалық банк лицензиясы бар банк активтерінің жиынтық көлемінің шекті мәнін және базалық банк лицензиясы бар банк қабылдайтын жеке тұлғалар депозиттерінің мөлшерлерін белгілеу туралы </w:t>
      </w:r>
    </w:p>
    <w:p w:rsidR="002E46A3" w:rsidRDefault="002E46A3">
      <w:pPr>
        <w:ind w:firstLine="709"/>
        <w:jc w:val="center"/>
        <w:rPr>
          <w:sz w:val="28"/>
          <w:szCs w:val="28"/>
          <w:lang w:val="kk-KZ"/>
        </w:rPr>
      </w:pPr>
    </w:p>
    <w:p w:rsidR="002E46A3" w:rsidRDefault="002E46A3">
      <w:pPr>
        <w:ind w:firstLine="709"/>
        <w:jc w:val="center"/>
        <w:rPr>
          <w:sz w:val="28"/>
          <w:szCs w:val="28"/>
          <w:lang w:val="kk-KZ"/>
        </w:rPr>
      </w:pPr>
    </w:p>
    <w:p w:rsidR="002E46A3" w:rsidRDefault="000219B5">
      <w:pPr>
        <w:ind w:firstLine="709"/>
        <w:jc w:val="both"/>
        <w:rPr>
          <w:sz w:val="28"/>
          <w:szCs w:val="28"/>
          <w:lang w:val="kk-KZ"/>
        </w:rPr>
      </w:pPr>
      <w:bookmarkStart w:id="1" w:name="z4"/>
      <w:r>
        <w:rPr>
          <w:sz w:val="28"/>
          <w:szCs w:val="28"/>
          <w:lang w:val="kk-KZ"/>
        </w:rPr>
        <w:t>«</w:t>
      </w:r>
      <w:r w:rsidRPr="005B0EA7">
        <w:rPr>
          <w:sz w:val="28"/>
          <w:szCs w:val="28"/>
          <w:lang w:val="kk-KZ"/>
        </w:rPr>
        <w:t>Қазақстан Республикасындағы банктер және банк қызметі туралы</w:t>
      </w:r>
      <w:r>
        <w:rPr>
          <w:sz w:val="28"/>
          <w:szCs w:val="28"/>
          <w:lang w:val="kk-KZ"/>
        </w:rPr>
        <w:t>»</w:t>
      </w:r>
      <w:r w:rsidRPr="005B0EA7">
        <w:rPr>
          <w:sz w:val="28"/>
          <w:szCs w:val="28"/>
          <w:lang w:val="kk-KZ"/>
        </w:rPr>
        <w:t xml:space="preserve"> Қазақстан Республикасы</w:t>
      </w:r>
      <w:r>
        <w:rPr>
          <w:sz w:val="28"/>
          <w:szCs w:val="28"/>
          <w:lang w:val="kk-KZ"/>
        </w:rPr>
        <w:t>ның</w:t>
      </w:r>
      <w:r w:rsidRPr="005B0EA7">
        <w:rPr>
          <w:sz w:val="28"/>
          <w:szCs w:val="28"/>
          <w:lang w:val="kk-KZ"/>
        </w:rPr>
        <w:t xml:space="preserve"> Заңы 21-бабының 1-тармағына және </w:t>
      </w:r>
      <w:r>
        <w:rPr>
          <w:sz w:val="28"/>
          <w:szCs w:val="28"/>
          <w:lang w:val="kk-KZ"/>
        </w:rPr>
        <w:br/>
      </w:r>
      <w:r w:rsidRPr="005B0EA7">
        <w:rPr>
          <w:sz w:val="28"/>
          <w:szCs w:val="28"/>
          <w:lang w:val="kk-KZ"/>
        </w:rPr>
        <w:t xml:space="preserve">22-бабы 2-тармағының екінші бөлігіне сәйкес Қазақстан Республикасы Қаржы нарығын реттеу және дамыту агенттігінің Басқармасы </w:t>
      </w:r>
      <w:r w:rsidRPr="005B0EA7">
        <w:rPr>
          <w:b/>
          <w:sz w:val="28"/>
          <w:szCs w:val="28"/>
          <w:lang w:val="kk-KZ"/>
        </w:rPr>
        <w:t>ҚАУЛЫ ЕТЕДІ:</w:t>
      </w:r>
    </w:p>
    <w:p w:rsidR="002E46A3" w:rsidRDefault="000219B5">
      <w:pPr>
        <w:ind w:firstLine="709"/>
        <w:jc w:val="both"/>
        <w:rPr>
          <w:sz w:val="28"/>
          <w:szCs w:val="28"/>
          <w:lang w:val="kk-KZ"/>
        </w:rPr>
      </w:pPr>
      <w:bookmarkStart w:id="2" w:name="z5"/>
      <w:bookmarkEnd w:id="1"/>
      <w:r w:rsidRPr="005B0EA7">
        <w:rPr>
          <w:sz w:val="28"/>
          <w:szCs w:val="28"/>
          <w:lang w:val="kk-KZ"/>
        </w:rPr>
        <w:t>1. Мыналар:</w:t>
      </w:r>
    </w:p>
    <w:p w:rsidR="002E46A3" w:rsidRDefault="000219B5">
      <w:pPr>
        <w:ind w:firstLine="709"/>
        <w:jc w:val="both"/>
        <w:rPr>
          <w:sz w:val="28"/>
          <w:szCs w:val="28"/>
          <w:lang w:val="kk-KZ"/>
        </w:rPr>
      </w:pPr>
      <w:r w:rsidRPr="005B0EA7">
        <w:rPr>
          <w:sz w:val="28"/>
          <w:szCs w:val="28"/>
          <w:lang w:val="kk-KZ"/>
        </w:rPr>
        <w:t>1)  базалық банк лицензиясы бар банк активтерінің жиынтық көлемінің шекті мәні тиісті айдың соңғы жұмыс күні ретінде айқындалатын әрбір айдың есепті күнін</w:t>
      </w:r>
      <w:r>
        <w:rPr>
          <w:sz w:val="28"/>
          <w:szCs w:val="28"/>
          <w:lang w:val="kk-KZ"/>
        </w:rPr>
        <w:t>д</w:t>
      </w:r>
      <w:r w:rsidRPr="005B0EA7">
        <w:rPr>
          <w:sz w:val="28"/>
          <w:szCs w:val="28"/>
          <w:lang w:val="kk-KZ"/>
        </w:rPr>
        <w:t>е 500 000 000 000 (бес жүз миллиард) теңгеден аспай</w:t>
      </w:r>
      <w:r>
        <w:rPr>
          <w:sz w:val="28"/>
          <w:szCs w:val="28"/>
          <w:lang w:val="kk-KZ"/>
        </w:rPr>
        <w:t xml:space="preserve">тыны; </w:t>
      </w:r>
      <w:bookmarkEnd w:id="2"/>
    </w:p>
    <w:p w:rsidR="002E46A3" w:rsidRDefault="000219B5">
      <w:pPr>
        <w:ind w:firstLine="709"/>
        <w:jc w:val="both"/>
        <w:rPr>
          <w:sz w:val="28"/>
          <w:szCs w:val="28"/>
          <w:lang w:val="kk-KZ"/>
        </w:rPr>
      </w:pPr>
      <w:r w:rsidRPr="005B0EA7">
        <w:rPr>
          <w:sz w:val="28"/>
          <w:szCs w:val="28"/>
          <w:lang w:val="kk-KZ"/>
        </w:rPr>
        <w:t>2) базалық банк лицензиясы бар банк</w:t>
      </w:r>
      <w:r>
        <w:rPr>
          <w:sz w:val="28"/>
          <w:szCs w:val="28"/>
          <w:lang w:val="kk-KZ"/>
        </w:rPr>
        <w:t xml:space="preserve"> ашуды және жүргізуді жүзеге асыратын жеке тұлғалардың банктік шоттарындағы ақшаны қоса алғанда, </w:t>
      </w:r>
      <w:r w:rsidRPr="005B0EA7">
        <w:rPr>
          <w:sz w:val="28"/>
          <w:szCs w:val="28"/>
          <w:lang w:val="kk-KZ"/>
        </w:rPr>
        <w:t>базалық банк лицензиясы бар банк</w:t>
      </w:r>
      <w:r>
        <w:rPr>
          <w:sz w:val="28"/>
          <w:szCs w:val="28"/>
          <w:lang w:val="kk-KZ"/>
        </w:rPr>
        <w:t xml:space="preserve"> қабылдайтын жеке тұлғалар депозиттерінің мөлшерлері және олар бойынша күнделікті қалдықтар:</w:t>
      </w:r>
    </w:p>
    <w:p w:rsidR="002E46A3" w:rsidRDefault="000219B5">
      <w:pPr>
        <w:ind w:firstLine="709"/>
        <w:jc w:val="both"/>
        <w:rPr>
          <w:sz w:val="28"/>
          <w:szCs w:val="28"/>
          <w:lang w:val="kk-KZ"/>
        </w:rPr>
      </w:pPr>
      <w:r w:rsidRPr="005376F1">
        <w:rPr>
          <w:sz w:val="28"/>
          <w:szCs w:val="28"/>
          <w:lang w:val="kk-KZ"/>
        </w:rPr>
        <w:t>ұлттық валютадағы жинақ</w:t>
      </w:r>
      <w:r>
        <w:rPr>
          <w:sz w:val="28"/>
          <w:szCs w:val="28"/>
          <w:lang w:val="kk-KZ"/>
        </w:rPr>
        <w:t>тау</w:t>
      </w:r>
      <w:r w:rsidRPr="005376F1">
        <w:rPr>
          <w:sz w:val="28"/>
          <w:szCs w:val="28"/>
          <w:lang w:val="kk-KZ"/>
        </w:rPr>
        <w:t xml:space="preserve"> салымдары (депозиттері) бойынша</w:t>
      </w:r>
      <w:r>
        <w:rPr>
          <w:sz w:val="28"/>
          <w:szCs w:val="28"/>
          <w:lang w:val="kk-KZ"/>
        </w:rPr>
        <w:t xml:space="preserve"> </w:t>
      </w:r>
      <w:r>
        <w:rPr>
          <w:sz w:val="28"/>
          <w:szCs w:val="28"/>
          <w:lang w:val="kk-KZ"/>
        </w:rPr>
        <w:br/>
      </w:r>
      <w:r w:rsidRPr="005376F1">
        <w:rPr>
          <w:sz w:val="28"/>
          <w:szCs w:val="28"/>
          <w:lang w:val="kk-KZ"/>
        </w:rPr>
        <w:t>20 000 000 (жиырма миллион) теңге</w:t>
      </w:r>
      <w:r>
        <w:rPr>
          <w:sz w:val="28"/>
          <w:szCs w:val="28"/>
          <w:lang w:val="kk-KZ"/>
        </w:rPr>
        <w:t>ден</w:t>
      </w:r>
      <w:r w:rsidRPr="005376F1">
        <w:rPr>
          <w:sz w:val="28"/>
          <w:szCs w:val="28"/>
          <w:lang w:val="kk-KZ"/>
        </w:rPr>
        <w:t>;</w:t>
      </w:r>
    </w:p>
    <w:p w:rsidR="002E46A3" w:rsidRDefault="000219B5">
      <w:pPr>
        <w:ind w:firstLine="709"/>
        <w:jc w:val="both"/>
        <w:rPr>
          <w:sz w:val="28"/>
          <w:szCs w:val="28"/>
          <w:lang w:val="kk-KZ"/>
        </w:rPr>
      </w:pPr>
      <w:r w:rsidRPr="005376F1">
        <w:rPr>
          <w:sz w:val="28"/>
          <w:szCs w:val="28"/>
          <w:lang w:val="kk-KZ"/>
        </w:rPr>
        <w:t>ұлттық валютадағы өзге де депозиттер (банктік шоттардағы ақшаны қоса алғанда) бойынша</w:t>
      </w:r>
      <w:r>
        <w:rPr>
          <w:sz w:val="28"/>
          <w:szCs w:val="28"/>
          <w:lang w:val="kk-KZ"/>
        </w:rPr>
        <w:t xml:space="preserve"> </w:t>
      </w:r>
      <w:r w:rsidRPr="005376F1">
        <w:rPr>
          <w:sz w:val="28"/>
          <w:szCs w:val="28"/>
          <w:lang w:val="kk-KZ"/>
        </w:rPr>
        <w:t>10 000 000 (он миллион) теңге</w:t>
      </w:r>
      <w:r>
        <w:rPr>
          <w:sz w:val="28"/>
          <w:szCs w:val="28"/>
          <w:lang w:val="kk-KZ"/>
        </w:rPr>
        <w:t>ден</w:t>
      </w:r>
      <w:r w:rsidRPr="005376F1">
        <w:rPr>
          <w:sz w:val="28"/>
          <w:szCs w:val="28"/>
          <w:lang w:val="kk-KZ"/>
        </w:rPr>
        <w:t>;</w:t>
      </w:r>
    </w:p>
    <w:p w:rsidR="002E46A3" w:rsidRDefault="000219B5">
      <w:pPr>
        <w:ind w:firstLine="709"/>
        <w:jc w:val="both"/>
        <w:rPr>
          <w:sz w:val="28"/>
          <w:szCs w:val="28"/>
          <w:lang w:val="kk-KZ"/>
        </w:rPr>
      </w:pPr>
      <w:r w:rsidRPr="005376F1">
        <w:rPr>
          <w:sz w:val="28"/>
          <w:szCs w:val="28"/>
          <w:lang w:val="kk-KZ"/>
        </w:rPr>
        <w:t>шетел валютасындағы депозиттер бойынша (банктік шоттардағы ақшаны қоса алғанда) 5 000 000 (бес миллион) теңге</w:t>
      </w:r>
      <w:r>
        <w:rPr>
          <w:sz w:val="28"/>
          <w:szCs w:val="28"/>
          <w:lang w:val="kk-KZ"/>
        </w:rPr>
        <w:t>ден аспайтыны белгіленсін.</w:t>
      </w:r>
    </w:p>
    <w:p w:rsidR="002E46A3" w:rsidRDefault="000219B5">
      <w:pPr>
        <w:ind w:firstLine="709"/>
        <w:jc w:val="both"/>
        <w:rPr>
          <w:sz w:val="28"/>
          <w:szCs w:val="28"/>
          <w:lang w:val="kk-KZ"/>
        </w:rPr>
      </w:pPr>
      <w:r>
        <w:rPr>
          <w:sz w:val="28"/>
          <w:szCs w:val="28"/>
          <w:lang w:val="kk-KZ"/>
        </w:rPr>
        <w:t>Б</w:t>
      </w:r>
      <w:r w:rsidRPr="005B0EA7">
        <w:rPr>
          <w:sz w:val="28"/>
          <w:szCs w:val="28"/>
          <w:lang w:val="kk-KZ"/>
        </w:rPr>
        <w:t>азалық банк лицензиясы бар банк</w:t>
      </w:r>
      <w:r>
        <w:rPr>
          <w:sz w:val="28"/>
          <w:szCs w:val="28"/>
          <w:lang w:val="kk-KZ"/>
        </w:rPr>
        <w:t xml:space="preserve"> жеке тұлға депозиттерінің бірнеше түрін қабылдаған және (немесе) жеке тұлғаның бірнеше банктік шотын ашқан және жүргізген кезде осы тармақшаның бірінші бөлігінде көрсетілген барлық депозит (банктік шоттардағы ақшаны қоса алғанда) бойынша жиынтық күнделікті қалдық </w:t>
      </w:r>
      <w:r w:rsidRPr="005376F1">
        <w:rPr>
          <w:sz w:val="28"/>
          <w:szCs w:val="28"/>
          <w:lang w:val="kk-KZ"/>
        </w:rPr>
        <w:t>20 000 000 (жиырма миллион) теңге</w:t>
      </w:r>
      <w:r>
        <w:rPr>
          <w:sz w:val="28"/>
          <w:szCs w:val="28"/>
          <w:lang w:val="kk-KZ"/>
        </w:rPr>
        <w:t xml:space="preserve">ден аспайды. </w:t>
      </w:r>
    </w:p>
    <w:p w:rsidR="002E46A3" w:rsidRDefault="000219B5">
      <w:pPr>
        <w:ind w:firstLine="709"/>
        <w:jc w:val="both"/>
        <w:rPr>
          <w:color w:val="000000"/>
          <w:sz w:val="28"/>
          <w:szCs w:val="28"/>
          <w:lang w:val="kk-KZ"/>
        </w:rPr>
      </w:pPr>
      <w:r w:rsidRPr="005B0EA7">
        <w:rPr>
          <w:sz w:val="28"/>
          <w:szCs w:val="28"/>
          <w:lang w:val="kk-KZ"/>
        </w:rPr>
        <w:lastRenderedPageBreak/>
        <w:t xml:space="preserve">2. </w:t>
      </w:r>
      <w:r w:rsidRPr="005B0EA7">
        <w:rPr>
          <w:color w:val="000000"/>
          <w:sz w:val="28"/>
          <w:szCs w:val="28"/>
          <w:lang w:val="kk-KZ"/>
        </w:rPr>
        <w:t>Қаржы ұйымдарының әдіснамасы және пруденциялық реттеу департаменті Қазақстан Республикасының заңнамасында белгіленген тәртіппен:</w:t>
      </w:r>
    </w:p>
    <w:p w:rsidR="002E46A3" w:rsidRDefault="000219B5">
      <w:pPr>
        <w:ind w:firstLine="709"/>
        <w:jc w:val="both"/>
        <w:rPr>
          <w:sz w:val="28"/>
          <w:szCs w:val="28"/>
          <w:lang w:val="kk-KZ"/>
        </w:rPr>
      </w:pPr>
      <w:r w:rsidRPr="005B0EA7">
        <w:rPr>
          <w:sz w:val="28"/>
          <w:szCs w:val="28"/>
          <w:lang w:val="kk-KZ"/>
        </w:rPr>
        <w:t xml:space="preserve">1) </w:t>
      </w:r>
      <w:r w:rsidRPr="005B0EA7">
        <w:rPr>
          <w:color w:val="000000"/>
          <w:sz w:val="28"/>
          <w:szCs w:val="28"/>
          <w:lang w:val="kk-KZ"/>
        </w:rPr>
        <w:t>Заң департаментімен бірлесіп осы қаулыны Қазақстан Республикасының Әділет министрлігінде мемлекеттік тіркеуді;</w:t>
      </w:r>
    </w:p>
    <w:p w:rsidR="002E46A3" w:rsidRDefault="000219B5">
      <w:pPr>
        <w:ind w:firstLine="709"/>
        <w:jc w:val="both"/>
        <w:rPr>
          <w:sz w:val="28"/>
          <w:szCs w:val="28"/>
          <w:lang w:val="kk-KZ"/>
        </w:rPr>
      </w:pPr>
      <w:r w:rsidRPr="005B0EA7">
        <w:rPr>
          <w:sz w:val="28"/>
          <w:szCs w:val="28"/>
          <w:lang w:val="kk-KZ"/>
        </w:rPr>
        <w:t xml:space="preserve">2) </w:t>
      </w:r>
      <w:r w:rsidRPr="005B0EA7">
        <w:rPr>
          <w:color w:val="000000"/>
          <w:sz w:val="28"/>
          <w:szCs w:val="28"/>
          <w:lang w:val="kk-KZ"/>
        </w:rPr>
        <w:t>осы қаулыны ресми жарияланғаннан кейін Қазақстан Республикасының Қаржы нарығын реттеу және дамыту агенттігінің ресми интернет-ресурсына орналастыруды;</w:t>
      </w:r>
    </w:p>
    <w:p w:rsidR="002E46A3" w:rsidRDefault="000219B5">
      <w:pPr>
        <w:ind w:firstLine="709"/>
        <w:jc w:val="both"/>
        <w:rPr>
          <w:sz w:val="28"/>
          <w:szCs w:val="28"/>
          <w:lang w:val="kk-KZ"/>
        </w:rPr>
      </w:pPr>
      <w:r w:rsidRPr="005B0EA7">
        <w:rPr>
          <w:sz w:val="28"/>
          <w:szCs w:val="28"/>
          <w:lang w:val="kk-KZ"/>
        </w:rPr>
        <w:t xml:space="preserve">3) </w:t>
      </w:r>
      <w:r w:rsidRPr="005B0EA7">
        <w:rPr>
          <w:color w:val="000000"/>
          <w:sz w:val="28"/>
          <w:szCs w:val="28"/>
          <w:lang w:val="kk-KZ"/>
        </w:rPr>
        <w:t>осы қаулы мемлекеттік тіркелгеннен кейін он жұмыс күні ішінде Заң департаментіне осы тармақтың 2) тармақшасында көзделген іс-шараның орындалуы туралы мәліметтерді ұсынуды қамтамасыз етсін.</w:t>
      </w:r>
    </w:p>
    <w:p w:rsidR="002E46A3" w:rsidRDefault="000219B5">
      <w:pPr>
        <w:ind w:firstLine="709"/>
        <w:jc w:val="both"/>
        <w:rPr>
          <w:sz w:val="28"/>
          <w:szCs w:val="28"/>
          <w:lang w:val="kk-KZ"/>
        </w:rPr>
      </w:pPr>
      <w:r w:rsidRPr="005B0EA7">
        <w:rPr>
          <w:sz w:val="28"/>
          <w:szCs w:val="28"/>
          <w:lang w:val="kk-KZ"/>
        </w:rPr>
        <w:t xml:space="preserve">3. </w:t>
      </w:r>
      <w:r w:rsidRPr="005B0EA7">
        <w:rPr>
          <w:color w:val="000000"/>
          <w:sz w:val="28"/>
          <w:szCs w:val="28"/>
          <w:lang w:val="kk-KZ"/>
        </w:rPr>
        <w:t>Осы қаулының орындалуын бақылау Қазақстан Республикасының Қаржы нарығын реттеу және дамыту агенттігі Төрағасының жетекшілік ететін орынбасарына жүктелсін.</w:t>
      </w:r>
    </w:p>
    <w:p w:rsidR="002E46A3" w:rsidRDefault="000219B5">
      <w:pPr>
        <w:jc w:val="both"/>
        <w:rPr>
          <w:color w:val="3399FF"/>
          <w:lang w:val="kk-KZ"/>
        </w:rPr>
      </w:pPr>
      <w:r>
        <w:rPr>
          <w:sz w:val="28"/>
          <w:szCs w:val="28"/>
          <w:lang w:val="kk-KZ"/>
        </w:rPr>
        <w:tab/>
      </w:r>
      <w:r w:rsidRPr="005B0EA7">
        <w:rPr>
          <w:sz w:val="28"/>
          <w:szCs w:val="28"/>
          <w:lang w:val="kk-KZ"/>
        </w:rPr>
        <w:t xml:space="preserve">4. </w:t>
      </w:r>
      <w:r w:rsidRPr="005B0EA7">
        <w:rPr>
          <w:color w:val="000000"/>
          <w:sz w:val="28"/>
          <w:szCs w:val="28"/>
          <w:lang w:val="kk-KZ"/>
        </w:rPr>
        <w:t>Осы қаулы алғашқы ресми жарияланған күнінен кейін күнтізбелік он күн өткен соң қолданысқа енгізіледі.</w:t>
      </w:r>
    </w:p>
    <w:p w:rsidR="002E46A3" w:rsidRPr="000219B5" w:rsidRDefault="002E46A3">
      <w:pPr>
        <w:overflowPunct/>
        <w:autoSpaceDE/>
        <w:autoSpaceDN/>
        <w:adjustRightInd/>
        <w:rPr>
          <w:sz w:val="28"/>
          <w:szCs w:val="28"/>
          <w:lang w:val="kk-KZ"/>
        </w:rPr>
      </w:pPr>
    </w:p>
    <w:p w:rsidR="002E46A3" w:rsidRPr="000219B5" w:rsidRDefault="002E46A3">
      <w:pPr>
        <w:overflowPunct/>
        <w:autoSpaceDE/>
        <w:autoSpaceDN/>
        <w:adjustRightInd/>
        <w:rPr>
          <w:sz w:val="28"/>
          <w:szCs w:val="28"/>
          <w:lang w:val="kk-KZ"/>
        </w:rPr>
      </w:pPr>
    </w:p>
    <w:p w:rsidR="000219B5" w:rsidRPr="006C1D1B" w:rsidRDefault="000219B5" w:rsidP="000219B5">
      <w:pPr>
        <w:tabs>
          <w:tab w:val="left" w:pos="1134"/>
          <w:tab w:val="left" w:pos="7513"/>
        </w:tabs>
        <w:overflowPunct/>
        <w:autoSpaceDE/>
        <w:autoSpaceDN/>
        <w:adjustRightInd/>
        <w:ind w:left="709"/>
        <w:contextualSpacing/>
        <w:rPr>
          <w:rFonts w:eastAsia="Calibri"/>
          <w:b/>
          <w:sz w:val="28"/>
          <w:szCs w:val="28"/>
          <w:lang w:val="kk-KZ" w:eastAsia="en-US"/>
        </w:rPr>
      </w:pPr>
      <w:r w:rsidRPr="006C1D1B">
        <w:rPr>
          <w:rFonts w:eastAsia="Calibri"/>
          <w:b/>
          <w:sz w:val="28"/>
          <w:szCs w:val="28"/>
          <w:lang w:val="kk-KZ" w:eastAsia="en-US"/>
        </w:rPr>
        <w:t xml:space="preserve">Қазақстан Республикасы </w:t>
      </w:r>
    </w:p>
    <w:p w:rsidR="000219B5" w:rsidRPr="006C1D1B" w:rsidRDefault="000219B5" w:rsidP="000219B5">
      <w:pPr>
        <w:tabs>
          <w:tab w:val="left" w:pos="1134"/>
          <w:tab w:val="left" w:pos="7513"/>
        </w:tabs>
        <w:overflowPunct/>
        <w:autoSpaceDE/>
        <w:autoSpaceDN/>
        <w:adjustRightInd/>
        <w:ind w:left="709"/>
        <w:contextualSpacing/>
        <w:rPr>
          <w:rFonts w:eastAsia="Calibri"/>
          <w:b/>
          <w:sz w:val="28"/>
          <w:szCs w:val="28"/>
          <w:lang w:val="kk-KZ" w:eastAsia="en-US"/>
        </w:rPr>
      </w:pPr>
      <w:r w:rsidRPr="006C1D1B">
        <w:rPr>
          <w:rFonts w:eastAsia="Calibri"/>
          <w:b/>
          <w:sz w:val="28"/>
          <w:szCs w:val="28"/>
          <w:lang w:val="kk-KZ" w:eastAsia="en-US"/>
        </w:rPr>
        <w:t xml:space="preserve">Қаржы нарығын реттеу </w:t>
      </w:r>
    </w:p>
    <w:p w:rsidR="000219B5" w:rsidRPr="006C1D1B" w:rsidRDefault="000219B5" w:rsidP="000219B5">
      <w:pPr>
        <w:tabs>
          <w:tab w:val="left" w:pos="1134"/>
          <w:tab w:val="left" w:pos="7513"/>
        </w:tabs>
        <w:overflowPunct/>
        <w:autoSpaceDE/>
        <w:autoSpaceDN/>
        <w:adjustRightInd/>
        <w:ind w:left="709"/>
        <w:contextualSpacing/>
        <w:rPr>
          <w:rFonts w:eastAsia="Calibri"/>
          <w:b/>
          <w:sz w:val="28"/>
          <w:szCs w:val="28"/>
          <w:lang w:val="kk-KZ" w:eastAsia="en-US"/>
        </w:rPr>
      </w:pPr>
      <w:r w:rsidRPr="006C1D1B">
        <w:rPr>
          <w:rFonts w:eastAsia="Calibri"/>
          <w:b/>
          <w:sz w:val="28"/>
          <w:szCs w:val="28"/>
          <w:lang w:val="kk-KZ" w:eastAsia="en-US"/>
        </w:rPr>
        <w:t>және дамыту агенттігінің</w:t>
      </w:r>
    </w:p>
    <w:p w:rsidR="000219B5" w:rsidRDefault="000219B5" w:rsidP="000219B5">
      <w:pPr>
        <w:pStyle w:val="ac"/>
        <w:spacing w:after="0" w:line="240" w:lineRule="auto"/>
        <w:ind w:left="0" w:firstLine="708"/>
        <w:rPr>
          <w:rStyle w:val="s0"/>
          <w:sz w:val="28"/>
          <w:szCs w:val="28"/>
          <w:lang w:val="kk-KZ"/>
        </w:rPr>
      </w:pPr>
      <w:r w:rsidRPr="006C1D1B">
        <w:rPr>
          <w:rFonts w:ascii="Times New Roman" w:hAnsi="Times New Roman"/>
          <w:b/>
          <w:sz w:val="28"/>
          <w:szCs w:val="28"/>
          <w:lang w:val="kk-KZ"/>
        </w:rPr>
        <w:t>Төрағасы</w:t>
      </w:r>
      <w:r w:rsidRPr="006C1D1B">
        <w:rPr>
          <w:rFonts w:ascii="Times New Roman" w:hAnsi="Times New Roman"/>
          <w:b/>
          <w:sz w:val="28"/>
          <w:szCs w:val="28"/>
          <w:lang w:val="kk-KZ"/>
        </w:rPr>
        <w:tab/>
        <w:t xml:space="preserve">          </w:t>
      </w:r>
      <w:r>
        <w:rPr>
          <w:rFonts w:ascii="Times New Roman" w:hAnsi="Times New Roman"/>
          <w:b/>
          <w:sz w:val="28"/>
          <w:szCs w:val="28"/>
          <w:lang w:val="kk-KZ"/>
        </w:rPr>
        <w:tab/>
      </w:r>
      <w:r>
        <w:rPr>
          <w:rFonts w:ascii="Times New Roman" w:hAnsi="Times New Roman"/>
          <w:b/>
          <w:sz w:val="28"/>
          <w:szCs w:val="28"/>
          <w:lang w:val="kk-KZ"/>
        </w:rPr>
        <w:tab/>
      </w:r>
      <w:r>
        <w:rPr>
          <w:rFonts w:ascii="Times New Roman" w:hAnsi="Times New Roman"/>
          <w:b/>
          <w:sz w:val="28"/>
          <w:szCs w:val="28"/>
          <w:lang w:val="kk-KZ"/>
        </w:rPr>
        <w:tab/>
      </w:r>
      <w:r>
        <w:rPr>
          <w:rFonts w:ascii="Times New Roman" w:hAnsi="Times New Roman"/>
          <w:b/>
          <w:sz w:val="28"/>
          <w:szCs w:val="28"/>
          <w:lang w:val="kk-KZ"/>
        </w:rPr>
        <w:tab/>
      </w:r>
      <w:r>
        <w:rPr>
          <w:rFonts w:ascii="Times New Roman" w:hAnsi="Times New Roman"/>
          <w:b/>
          <w:sz w:val="28"/>
          <w:szCs w:val="28"/>
          <w:lang w:val="kk-KZ"/>
        </w:rPr>
        <w:tab/>
      </w:r>
      <w:r>
        <w:rPr>
          <w:rFonts w:ascii="Times New Roman" w:hAnsi="Times New Roman"/>
          <w:b/>
          <w:sz w:val="28"/>
          <w:szCs w:val="28"/>
          <w:lang w:val="kk-KZ"/>
        </w:rPr>
        <w:tab/>
      </w:r>
      <w:r>
        <w:rPr>
          <w:rFonts w:ascii="Times New Roman" w:hAnsi="Times New Roman"/>
          <w:b/>
          <w:sz w:val="28"/>
          <w:szCs w:val="28"/>
          <w:lang w:val="kk-KZ"/>
        </w:rPr>
        <w:tab/>
      </w:r>
      <w:r w:rsidRPr="006C1D1B">
        <w:rPr>
          <w:rFonts w:ascii="Times New Roman" w:hAnsi="Times New Roman"/>
          <w:b/>
          <w:sz w:val="28"/>
          <w:szCs w:val="28"/>
          <w:lang w:val="kk-KZ"/>
        </w:rPr>
        <w:t>М. Әбілқасымова</w:t>
      </w:r>
    </w:p>
    <w:p w:rsidR="002E46A3" w:rsidRDefault="002E46A3">
      <w:pPr>
        <w:overflowPunct/>
        <w:autoSpaceDE/>
        <w:autoSpaceDN/>
        <w:adjustRightInd/>
        <w:rPr>
          <w:lang w:val="kk-KZ"/>
        </w:rPr>
      </w:pPr>
    </w:p>
    <w:sectPr w:rsidR="002E46A3" w:rsidSect="000219B5">
      <w:headerReference w:type="even" r:id="rId10"/>
      <w:headerReference w:type="default" r:id="rId11"/>
      <w:headerReference w:type="first" r:id="rId12"/>
      <w:pgSz w:w="11906" w:h="16838"/>
      <w:pgMar w:top="1418" w:right="851" w:bottom="1418" w:left="1418" w:header="851"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371D7" w:rsidRDefault="00C371D7">
      <w:r>
        <w:separator/>
      </w:r>
    </w:p>
  </w:endnote>
  <w:endnote w:type="continuationSeparator" w:id="0">
    <w:p w:rsidR="00C371D7" w:rsidRDefault="00C371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Kazakh">
    <w:altName w:val="Times New Roman"/>
    <w:panose1 w:val="00000000000000000000"/>
    <w:charset w:val="00"/>
    <w:family w:val="auto"/>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371D7" w:rsidRDefault="00C371D7">
      <w:r>
        <w:separator/>
      </w:r>
    </w:p>
  </w:footnote>
  <w:footnote w:type="continuationSeparator" w:id="0">
    <w:p w:rsidR="00C371D7" w:rsidRDefault="00C371D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E46A3" w:rsidRDefault="000219B5">
    <w:pPr>
      <w:pStyle w:val="a9"/>
      <w:framePr w:wrap="around" w:vAnchor="text" w:hAnchor="margin" w:xAlign="center" w:y="1"/>
      <w:rPr>
        <w:rStyle w:val="ae"/>
      </w:rPr>
    </w:pPr>
    <w:r>
      <w:rPr>
        <w:rStyle w:val="ae"/>
      </w:rPr>
      <w:pgNum/>
    </w:r>
  </w:p>
  <w:p w:rsidR="002E46A3" w:rsidRDefault="002E46A3">
    <w:pPr>
      <w:pStyle w:val="a9"/>
    </w:pPr>
  </w:p>
  <w:p w:rsidR="003D52A9" w:rsidRDefault="00C371D7">
    <w:pPr>
      <w:pStyle w:val="a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E46A3" w:rsidRDefault="000219B5">
    <w:pPr>
      <w:pStyle w:val="a9"/>
      <w:framePr w:wrap="around" w:vAnchor="text" w:hAnchor="margin" w:xAlign="center" w:y="1"/>
      <w:rPr>
        <w:rStyle w:val="ae"/>
      </w:rPr>
    </w:pPr>
    <w:r>
      <w:rPr>
        <w:rStyle w:val="ae"/>
      </w:rPr>
      <w:fldChar w:fldCharType="begin"/>
    </w:r>
    <w:r>
      <w:rPr>
        <w:rStyle w:val="ae"/>
      </w:rPr>
      <w:instrText xml:space="preserve">PAGE  </w:instrText>
    </w:r>
    <w:r>
      <w:rPr>
        <w:rStyle w:val="ae"/>
      </w:rPr>
      <w:fldChar w:fldCharType="separate"/>
    </w:r>
    <w:r>
      <w:rPr>
        <w:rStyle w:val="ae"/>
        <w:noProof/>
      </w:rPr>
      <w:t>2</w:t>
    </w:r>
    <w:r>
      <w:rPr>
        <w:rStyle w:val="ae"/>
      </w:rPr>
      <w:fldChar w:fldCharType="end"/>
    </w:r>
  </w:p>
  <w:p w:rsidR="002E46A3" w:rsidRDefault="002E46A3">
    <w:pPr>
      <w:pStyle w:val="a9"/>
    </w:pPr>
  </w:p>
  <w:p w:rsidR="003D52A9" w:rsidRDefault="00C371D7">
    <w:pPr>
      <w:pStyle w:val="a3"/>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7667A" w:rsidRDefault="00D7667A">
    <w:pPr>
      <w:pStyle w:val="a9"/>
    </w:pPr>
    <w:r w:rsidRPr="00AD39D4">
      <w:rPr>
        <w:i/>
        <w:color w:val="000000" w:themeColor="text1"/>
        <w:sz w:val="22"/>
        <w:szCs w:val="22"/>
        <w:lang w:val="kk-KZ"/>
      </w:rPr>
      <w:t xml:space="preserve">Қазақстан Республикасы Әділет министрлігінде 2026 жылы </w:t>
    </w:r>
    <w:r>
      <w:rPr>
        <w:i/>
        <w:color w:val="000000" w:themeColor="text1"/>
        <w:sz w:val="22"/>
        <w:szCs w:val="22"/>
        <w:lang w:val="kk-KZ"/>
      </w:rPr>
      <w:t>28</w:t>
    </w:r>
    <w:r w:rsidRPr="00AD39D4">
      <w:rPr>
        <w:i/>
        <w:color w:val="000000" w:themeColor="text1"/>
        <w:sz w:val="22"/>
        <w:szCs w:val="22"/>
        <w:lang w:val="kk-KZ"/>
      </w:rPr>
      <w:t xml:space="preserve"> </w:t>
    </w:r>
    <w:r>
      <w:rPr>
        <w:i/>
        <w:color w:val="000000" w:themeColor="text1"/>
        <w:sz w:val="22"/>
        <w:szCs w:val="22"/>
        <w:lang w:val="kk-KZ"/>
      </w:rPr>
      <w:t>тамыздағы</w:t>
    </w:r>
    <w:r w:rsidRPr="00AD39D4">
      <w:rPr>
        <w:i/>
        <w:color w:val="000000" w:themeColor="text1"/>
        <w:sz w:val="22"/>
        <w:szCs w:val="22"/>
        <w:lang w:val="kk-KZ"/>
      </w:rPr>
      <w:t xml:space="preserve"> № </w:t>
    </w:r>
    <w:r w:rsidRPr="009B6DAE">
      <w:rPr>
        <w:i/>
        <w:color w:val="000000" w:themeColor="text1"/>
        <w:sz w:val="22"/>
        <w:szCs w:val="22"/>
        <w:lang w:val="kk-KZ"/>
      </w:rPr>
      <w:t>3</w:t>
    </w:r>
    <w:r>
      <w:rPr>
        <w:i/>
        <w:color w:val="000000" w:themeColor="text1"/>
        <w:sz w:val="22"/>
        <w:szCs w:val="22"/>
        <w:lang w:val="kk-KZ"/>
      </w:rPr>
      <w:t>9717</w:t>
    </w:r>
    <w:r w:rsidRPr="00AD39D4">
      <w:rPr>
        <w:i/>
        <w:color w:val="000000" w:themeColor="text1"/>
        <w:sz w:val="22"/>
        <w:szCs w:val="22"/>
        <w:lang w:val="kk-KZ"/>
      </w:rPr>
      <w:t xml:space="preserve"> тіркелді</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06679F2"/>
    <w:multiLevelType w:val="hybridMultilevel"/>
    <w:tmpl w:val="FDE28A2C"/>
    <w:lvl w:ilvl="0" w:tplc="3FFCFFA6">
      <w:start w:val="40"/>
      <w:numFmt w:val="decimal"/>
      <w:lvlText w:val="%1)"/>
      <w:lvlJc w:val="left"/>
      <w:pPr>
        <w:tabs>
          <w:tab w:val="num" w:pos="1720"/>
        </w:tabs>
        <w:ind w:left="1720" w:hanging="1020"/>
      </w:pPr>
      <w:rPr>
        <w:rFonts w:hint="default"/>
      </w:rPr>
    </w:lvl>
    <w:lvl w:ilvl="1" w:tplc="0B9843AA">
      <w:start w:val="1"/>
      <w:numFmt w:val="lowerLetter"/>
      <w:lvlText w:val="%2."/>
      <w:lvlJc w:val="left"/>
      <w:pPr>
        <w:tabs>
          <w:tab w:val="num" w:pos="1780"/>
        </w:tabs>
        <w:ind w:left="1780" w:hanging="360"/>
      </w:pPr>
    </w:lvl>
    <w:lvl w:ilvl="2" w:tplc="1CEA9F68">
      <w:start w:val="1"/>
      <w:numFmt w:val="lowerRoman"/>
      <w:lvlText w:val="%3."/>
      <w:lvlJc w:val="right"/>
      <w:pPr>
        <w:tabs>
          <w:tab w:val="num" w:pos="2500"/>
        </w:tabs>
        <w:ind w:left="2500" w:hanging="180"/>
      </w:pPr>
    </w:lvl>
    <w:lvl w:ilvl="3" w:tplc="DC182C8C">
      <w:start w:val="1"/>
      <w:numFmt w:val="decimal"/>
      <w:lvlText w:val="%4."/>
      <w:lvlJc w:val="left"/>
      <w:pPr>
        <w:tabs>
          <w:tab w:val="num" w:pos="3220"/>
        </w:tabs>
        <w:ind w:left="3220" w:hanging="360"/>
      </w:pPr>
    </w:lvl>
    <w:lvl w:ilvl="4" w:tplc="60308C58">
      <w:start w:val="1"/>
      <w:numFmt w:val="lowerLetter"/>
      <w:lvlText w:val="%5."/>
      <w:lvlJc w:val="left"/>
      <w:pPr>
        <w:tabs>
          <w:tab w:val="num" w:pos="3940"/>
        </w:tabs>
        <w:ind w:left="3940" w:hanging="360"/>
      </w:pPr>
    </w:lvl>
    <w:lvl w:ilvl="5" w:tplc="8C005D96">
      <w:start w:val="1"/>
      <w:numFmt w:val="lowerRoman"/>
      <w:lvlText w:val="%6."/>
      <w:lvlJc w:val="right"/>
      <w:pPr>
        <w:tabs>
          <w:tab w:val="num" w:pos="4660"/>
        </w:tabs>
        <w:ind w:left="4660" w:hanging="180"/>
      </w:pPr>
    </w:lvl>
    <w:lvl w:ilvl="6" w:tplc="B8949C14">
      <w:start w:val="1"/>
      <w:numFmt w:val="decimal"/>
      <w:lvlText w:val="%7."/>
      <w:lvlJc w:val="left"/>
      <w:pPr>
        <w:tabs>
          <w:tab w:val="num" w:pos="5380"/>
        </w:tabs>
        <w:ind w:left="5380" w:hanging="360"/>
      </w:pPr>
    </w:lvl>
    <w:lvl w:ilvl="7" w:tplc="3F48429A">
      <w:start w:val="1"/>
      <w:numFmt w:val="lowerLetter"/>
      <w:lvlText w:val="%8."/>
      <w:lvlJc w:val="left"/>
      <w:pPr>
        <w:tabs>
          <w:tab w:val="num" w:pos="6100"/>
        </w:tabs>
        <w:ind w:left="6100" w:hanging="360"/>
      </w:pPr>
    </w:lvl>
    <w:lvl w:ilvl="8" w:tplc="7FC08640">
      <w:start w:val="1"/>
      <w:numFmt w:val="lowerRoman"/>
      <w:lvlText w:val="%9."/>
      <w:lvlJc w:val="right"/>
      <w:pPr>
        <w:tabs>
          <w:tab w:val="num" w:pos="6820"/>
        </w:tabs>
        <w:ind w:left="6820" w:hanging="180"/>
      </w:pPr>
    </w:lvl>
  </w:abstractNum>
  <w:abstractNum w:abstractNumId="1" w15:restartNumberingAfterBreak="0">
    <w:nsid w:val="477509C8"/>
    <w:multiLevelType w:val="multilevel"/>
    <w:tmpl w:val="D59C6032"/>
    <w:lvl w:ilvl="0">
      <w:start w:val="1"/>
      <w:numFmt w:val="decimal"/>
      <w:lvlText w:val="%1."/>
      <w:lvlJc w:val="left"/>
      <w:pPr>
        <w:ind w:left="720" w:hanging="360"/>
      </w:pPr>
      <w:rPr>
        <w:rFonts w:ascii="Times New Roman" w:eastAsia="Times New Roman" w:hAnsi="Times New Roman" w:cs="Times New Roman"/>
      </w:rPr>
    </w:lvl>
    <w:lvl w:ilvl="1">
      <w:start w:val="1"/>
      <w:numFmt w:val="lowerLetter"/>
      <w:lvlText w:val="%2."/>
      <w:lvlJc w:val="right"/>
      <w:pPr>
        <w:ind w:left="1440" w:hanging="360"/>
      </w:pPr>
      <w:rPr>
        <w:rFonts w:ascii="Times New Roman" w:eastAsia="Times New Roman" w:hAnsi="Times New Roman" w:cs="Times New Roman"/>
      </w:rPr>
    </w:lvl>
    <w:lvl w:ilvl="2">
      <w:start w:val="1"/>
      <w:numFmt w:val="lowerRoman"/>
      <w:lvlText w:val="%3."/>
      <w:lvlJc w:val="left"/>
      <w:pPr>
        <w:ind w:left="2160" w:hanging="360"/>
      </w:pPr>
      <w:rPr>
        <w:rFonts w:ascii="Times New Roman" w:eastAsia="Times New Roman" w:hAnsi="Times New Roman" w:cs="Times New Roman"/>
      </w:rPr>
    </w:lvl>
    <w:lvl w:ilvl="3">
      <w:start w:val="1"/>
      <w:numFmt w:val="decimal"/>
      <w:lvlText w:val="%4."/>
      <w:lvlJc w:val="left"/>
      <w:pPr>
        <w:ind w:left="2880" w:hanging="360"/>
      </w:pPr>
      <w:rPr>
        <w:rFonts w:ascii="Times New Roman" w:eastAsia="Times New Roman" w:hAnsi="Times New Roman" w:cs="Times New Roman"/>
      </w:rPr>
    </w:lvl>
    <w:lvl w:ilvl="4">
      <w:start w:val="1"/>
      <w:numFmt w:val="lowerLetter"/>
      <w:lvlText w:val="%5."/>
      <w:lvlJc w:val="right"/>
      <w:pPr>
        <w:ind w:left="3600" w:hanging="360"/>
      </w:pPr>
      <w:rPr>
        <w:rFonts w:ascii="Times New Roman" w:eastAsia="Times New Roman" w:hAnsi="Times New Roman" w:cs="Times New Roman"/>
      </w:rPr>
    </w:lvl>
    <w:lvl w:ilvl="5">
      <w:start w:val="1"/>
      <w:numFmt w:val="lowerRoman"/>
      <w:lvlText w:val="%6."/>
      <w:lvlJc w:val="left"/>
      <w:pPr>
        <w:ind w:left="4320" w:hanging="360"/>
      </w:pPr>
      <w:rPr>
        <w:rFonts w:ascii="Times New Roman" w:eastAsia="Times New Roman" w:hAnsi="Times New Roman" w:cs="Times New Roman"/>
      </w:rPr>
    </w:lvl>
    <w:lvl w:ilvl="6">
      <w:start w:val="1"/>
      <w:numFmt w:val="decimal"/>
      <w:lvlText w:val="%7."/>
      <w:lvlJc w:val="left"/>
      <w:pPr>
        <w:ind w:left="5040" w:hanging="360"/>
      </w:pPr>
      <w:rPr>
        <w:rFonts w:ascii="Times New Roman" w:eastAsia="Times New Roman" w:hAnsi="Times New Roman" w:cs="Times New Roman"/>
      </w:rPr>
    </w:lvl>
    <w:lvl w:ilvl="7">
      <w:start w:val="1"/>
      <w:numFmt w:val="lowerLetter"/>
      <w:lvlText w:val="%8."/>
      <w:lvlJc w:val="right"/>
      <w:pPr>
        <w:ind w:left="5760" w:hanging="360"/>
      </w:pPr>
      <w:rPr>
        <w:rFonts w:ascii="Times New Roman" w:eastAsia="Times New Roman" w:hAnsi="Times New Roman" w:cs="Times New Roman"/>
      </w:rPr>
    </w:lvl>
    <w:lvl w:ilvl="8">
      <w:start w:val="1"/>
      <w:numFmt w:val="lowerRoman"/>
      <w:lvlText w:val="%9."/>
      <w:lvlJc w:val="left"/>
      <w:pPr>
        <w:ind w:left="6480" w:hanging="360"/>
      </w:pPr>
      <w:rPr>
        <w:rFonts w:ascii="Times New Roman" w:eastAsia="Times New Roman" w:hAnsi="Times New Roman" w:cs="Times New Roman"/>
      </w:rPr>
    </w:lvl>
  </w:abstractNum>
  <w:abstractNum w:abstractNumId="2" w15:restartNumberingAfterBreak="0">
    <w:nsid w:val="58D06FE4"/>
    <w:multiLevelType w:val="hybridMultilevel"/>
    <w:tmpl w:val="94306298"/>
    <w:lvl w:ilvl="0" w:tplc="DEFE58A8">
      <w:start w:val="1"/>
      <w:numFmt w:val="decimal"/>
      <w:lvlText w:val="%1."/>
      <w:lvlJc w:val="left"/>
      <w:pPr>
        <w:tabs>
          <w:tab w:val="num" w:pos="1669"/>
        </w:tabs>
        <w:ind w:left="1669" w:hanging="360"/>
      </w:pPr>
    </w:lvl>
    <w:lvl w:ilvl="1" w:tplc="A9743B16">
      <w:start w:val="1"/>
      <w:numFmt w:val="lowerLetter"/>
      <w:lvlText w:val="%2."/>
      <w:lvlJc w:val="left"/>
      <w:pPr>
        <w:tabs>
          <w:tab w:val="num" w:pos="2389"/>
        </w:tabs>
        <w:ind w:left="2389" w:hanging="360"/>
      </w:pPr>
    </w:lvl>
    <w:lvl w:ilvl="2" w:tplc="33BAC3CA">
      <w:start w:val="1"/>
      <w:numFmt w:val="lowerRoman"/>
      <w:lvlText w:val="%3."/>
      <w:lvlJc w:val="right"/>
      <w:pPr>
        <w:tabs>
          <w:tab w:val="num" w:pos="3109"/>
        </w:tabs>
        <w:ind w:left="3109" w:hanging="180"/>
      </w:pPr>
    </w:lvl>
    <w:lvl w:ilvl="3" w:tplc="AFFAB8D4">
      <w:start w:val="1"/>
      <w:numFmt w:val="decimal"/>
      <w:lvlText w:val="%4."/>
      <w:lvlJc w:val="left"/>
      <w:pPr>
        <w:tabs>
          <w:tab w:val="num" w:pos="3829"/>
        </w:tabs>
        <w:ind w:left="3829" w:hanging="360"/>
      </w:pPr>
    </w:lvl>
    <w:lvl w:ilvl="4" w:tplc="2BE0B23E">
      <w:start w:val="1"/>
      <w:numFmt w:val="lowerLetter"/>
      <w:lvlText w:val="%5."/>
      <w:lvlJc w:val="left"/>
      <w:pPr>
        <w:tabs>
          <w:tab w:val="num" w:pos="4549"/>
        </w:tabs>
        <w:ind w:left="4549" w:hanging="360"/>
      </w:pPr>
    </w:lvl>
    <w:lvl w:ilvl="5" w:tplc="6DCCAFC6">
      <w:start w:val="1"/>
      <w:numFmt w:val="lowerRoman"/>
      <w:lvlText w:val="%6."/>
      <w:lvlJc w:val="right"/>
      <w:pPr>
        <w:tabs>
          <w:tab w:val="num" w:pos="5269"/>
        </w:tabs>
        <w:ind w:left="5269" w:hanging="180"/>
      </w:pPr>
    </w:lvl>
    <w:lvl w:ilvl="6" w:tplc="E728AA9A">
      <w:start w:val="1"/>
      <w:numFmt w:val="decimal"/>
      <w:lvlText w:val="%7."/>
      <w:lvlJc w:val="left"/>
      <w:pPr>
        <w:tabs>
          <w:tab w:val="num" w:pos="5989"/>
        </w:tabs>
        <w:ind w:left="5989" w:hanging="360"/>
      </w:pPr>
    </w:lvl>
    <w:lvl w:ilvl="7" w:tplc="8A66E588">
      <w:start w:val="1"/>
      <w:numFmt w:val="lowerLetter"/>
      <w:lvlText w:val="%8."/>
      <w:lvlJc w:val="left"/>
      <w:pPr>
        <w:tabs>
          <w:tab w:val="num" w:pos="6709"/>
        </w:tabs>
        <w:ind w:left="6709" w:hanging="360"/>
      </w:pPr>
    </w:lvl>
    <w:lvl w:ilvl="8" w:tplc="3F9A5EBC">
      <w:start w:val="1"/>
      <w:numFmt w:val="lowerRoman"/>
      <w:lvlText w:val="%9."/>
      <w:lvlJc w:val="right"/>
      <w:pPr>
        <w:tabs>
          <w:tab w:val="num" w:pos="7429"/>
        </w:tabs>
        <w:ind w:left="7429" w:hanging="180"/>
      </w:pPr>
    </w:lvl>
  </w:abstractNum>
  <w:abstractNum w:abstractNumId="3" w15:restartNumberingAfterBreak="0">
    <w:nsid w:val="746B03A7"/>
    <w:multiLevelType w:val="multilevel"/>
    <w:tmpl w:val="C028564E"/>
    <w:lvl w:ilvl="0">
      <w:start w:val="1"/>
      <w:numFmt w:val="bullet"/>
      <w:lvlText w:val=""/>
      <w:lvlJc w:val="left"/>
      <w:pPr>
        <w:ind w:left="720" w:hanging="360"/>
      </w:pPr>
      <w:rPr>
        <w:rFonts w:ascii="Symbol" w:eastAsia="Symbol" w:hAnsi="Symbol" w:cs="Symbol"/>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Wingdings" w:eastAsia="Wingdings" w:hAnsi="Wingdings" w:cs="Wingdings"/>
      </w:rPr>
    </w:lvl>
    <w:lvl w:ilvl="3">
      <w:start w:val="1"/>
      <w:numFmt w:val="bullet"/>
      <w:lvlText w:val=""/>
      <w:lvlJc w:val="left"/>
      <w:pPr>
        <w:ind w:left="2880" w:hanging="360"/>
      </w:pPr>
      <w:rPr>
        <w:rFonts w:ascii="Symbol" w:eastAsia="Symbol" w:hAnsi="Symbol" w:cs="Symbol"/>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Wingdings" w:eastAsia="Wingdings" w:hAnsi="Wingdings" w:cs="Wingdings"/>
      </w:rPr>
    </w:lvl>
    <w:lvl w:ilvl="6">
      <w:start w:val="1"/>
      <w:numFmt w:val="bullet"/>
      <w:lvlText w:val=""/>
      <w:lvlJc w:val="left"/>
      <w:pPr>
        <w:ind w:left="5040" w:hanging="360"/>
      </w:pPr>
      <w:rPr>
        <w:rFonts w:ascii="Symbol" w:eastAsia="Symbol" w:hAnsi="Symbol" w:cs="Symbol"/>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Wingdings" w:eastAsia="Wingdings" w:hAnsi="Wingdings" w:cs="Wingdings"/>
      </w:rPr>
    </w:lvl>
  </w:abstractNum>
  <w:abstractNum w:abstractNumId="4" w15:restartNumberingAfterBreak="0">
    <w:nsid w:val="76770366"/>
    <w:multiLevelType w:val="hybridMultilevel"/>
    <w:tmpl w:val="2C262C14"/>
    <w:lvl w:ilvl="0" w:tplc="4210C548">
      <w:start w:val="1"/>
      <w:numFmt w:val="decimal"/>
      <w:lvlText w:val="%1."/>
      <w:lvlJc w:val="left"/>
      <w:pPr>
        <w:ind w:left="1065" w:hanging="360"/>
      </w:pPr>
      <w:rPr>
        <w:rFonts w:hint="default"/>
      </w:rPr>
    </w:lvl>
    <w:lvl w:ilvl="1" w:tplc="F8742000">
      <w:start w:val="1"/>
      <w:numFmt w:val="lowerLetter"/>
      <w:lvlText w:val="%2."/>
      <w:lvlJc w:val="left"/>
      <w:pPr>
        <w:ind w:left="1785" w:hanging="360"/>
      </w:pPr>
    </w:lvl>
    <w:lvl w:ilvl="2" w:tplc="F6D4B082">
      <w:start w:val="1"/>
      <w:numFmt w:val="lowerRoman"/>
      <w:lvlText w:val="%3."/>
      <w:lvlJc w:val="right"/>
      <w:pPr>
        <w:ind w:left="2505" w:hanging="180"/>
      </w:pPr>
    </w:lvl>
    <w:lvl w:ilvl="3" w:tplc="EA66D662">
      <w:start w:val="1"/>
      <w:numFmt w:val="decimal"/>
      <w:lvlText w:val="%4."/>
      <w:lvlJc w:val="left"/>
      <w:pPr>
        <w:ind w:left="3225" w:hanging="360"/>
      </w:pPr>
    </w:lvl>
    <w:lvl w:ilvl="4" w:tplc="13D0889C">
      <w:start w:val="1"/>
      <w:numFmt w:val="lowerLetter"/>
      <w:lvlText w:val="%5."/>
      <w:lvlJc w:val="left"/>
      <w:pPr>
        <w:ind w:left="3945" w:hanging="360"/>
      </w:pPr>
    </w:lvl>
    <w:lvl w:ilvl="5" w:tplc="30045176">
      <w:start w:val="1"/>
      <w:numFmt w:val="lowerRoman"/>
      <w:lvlText w:val="%6."/>
      <w:lvlJc w:val="right"/>
      <w:pPr>
        <w:ind w:left="4665" w:hanging="180"/>
      </w:pPr>
    </w:lvl>
    <w:lvl w:ilvl="6" w:tplc="95FA0F42">
      <w:start w:val="1"/>
      <w:numFmt w:val="decimal"/>
      <w:lvlText w:val="%7."/>
      <w:lvlJc w:val="left"/>
      <w:pPr>
        <w:ind w:left="5385" w:hanging="360"/>
      </w:pPr>
    </w:lvl>
    <w:lvl w:ilvl="7" w:tplc="C4FC95B2">
      <w:start w:val="1"/>
      <w:numFmt w:val="lowerLetter"/>
      <w:lvlText w:val="%8."/>
      <w:lvlJc w:val="left"/>
      <w:pPr>
        <w:ind w:left="6105" w:hanging="360"/>
      </w:pPr>
    </w:lvl>
    <w:lvl w:ilvl="8" w:tplc="5DE22C38">
      <w:start w:val="1"/>
      <w:numFmt w:val="lowerRoman"/>
      <w:lvlText w:val="%9."/>
      <w:lvlJc w:val="right"/>
      <w:pPr>
        <w:ind w:left="6825" w:hanging="180"/>
      </w:pPr>
    </w:lvl>
  </w:abstractNum>
  <w:num w:numId="1">
    <w:abstractNumId w:val="1"/>
  </w:num>
  <w:num w:numId="2">
    <w:abstractNumId w:val="3"/>
  </w:num>
  <w:num w:numId="3">
    <w:abstractNumId w:val="0"/>
  </w:num>
  <w:num w:numId="4">
    <w:abstractNumId w:val="4"/>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141"/>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E46A3"/>
    <w:rsid w:val="000219B5"/>
    <w:rsid w:val="002E46A3"/>
    <w:rsid w:val="0038573E"/>
    <w:rsid w:val="0053790C"/>
    <w:rsid w:val="006E7993"/>
    <w:rsid w:val="0087135B"/>
    <w:rsid w:val="00B64527"/>
    <w:rsid w:val="00C371D7"/>
    <w:rsid w:val="00D7667A"/>
    <w:rsid w:val="00DD7E21"/>
  </w:rsids>
  <m:mathPr>
    <m:mathFont m:val="Cambria Math"/>
    <m:brkBin m:val="before"/>
    <m:brkBinSub m:val="--"/>
    <m:smallFrac m:val="0"/>
    <m:dispDef/>
    <m:lMargin m:val="0"/>
    <m:rMargin m:val="0"/>
    <m:defJc m:val="centerGroup"/>
    <m:wrapIndent m:val="1440"/>
    <m:intLim m:val="subSup"/>
    <m:naryLim m:val="undOvr"/>
  </m:mathPr>
  <w:themeFontLang w:val="ru-RU"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888E146"/>
  <w15:docId w15:val="{23CFB1C5-4F98-40E0-A6C0-FDFB94AFCC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47D62"/>
    <w:pPr>
      <w:overflowPunct w:val="0"/>
      <w:autoSpaceDE w:val="0"/>
      <w:autoSpaceDN w:val="0"/>
      <w:adjustRightInd w:val="0"/>
    </w:pPr>
  </w:style>
  <w:style w:type="paragraph" w:styleId="2">
    <w:name w:val="heading 2"/>
    <w:basedOn w:val="a"/>
    <w:next w:val="a"/>
    <w:qFormat/>
    <w:rsid w:val="001763DE"/>
    <w:pPr>
      <w:keepNext/>
      <w:overflowPunct/>
      <w:autoSpaceDE/>
      <w:autoSpaceDN/>
      <w:adjustRightInd/>
      <w:jc w:val="both"/>
      <w:outlineLvl w:val="1"/>
    </w:pPr>
    <w:rPr>
      <w:rFonts w:ascii="Times/Kazakh" w:hAnsi="Times/Kazakh"/>
      <w:b/>
      <w:sz w:val="26"/>
      <w:lang w:eastAsia="ko-K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0">
    <w:name w:val="Знак_0"/>
    <w:basedOn w:val="a"/>
    <w:autoRedefine/>
    <w:rsid w:val="00A47D62"/>
    <w:pPr>
      <w:overflowPunct/>
      <w:autoSpaceDE/>
      <w:autoSpaceDN/>
      <w:adjustRightInd/>
      <w:spacing w:after="160" w:line="240" w:lineRule="exact"/>
    </w:pPr>
    <w:rPr>
      <w:rFonts w:eastAsia="SimSun"/>
      <w:b/>
      <w:sz w:val="28"/>
      <w:szCs w:val="24"/>
      <w:lang w:val="en-US" w:eastAsia="en-US"/>
    </w:rPr>
  </w:style>
  <w:style w:type="paragraph" w:styleId="a3">
    <w:name w:val="Body Text Indent"/>
    <w:basedOn w:val="a"/>
    <w:rsid w:val="00A47D62"/>
    <w:pPr>
      <w:overflowPunct/>
      <w:autoSpaceDE/>
      <w:autoSpaceDN/>
      <w:adjustRightInd/>
      <w:ind w:firstLine="1122"/>
      <w:jc w:val="both"/>
    </w:pPr>
    <w:rPr>
      <w:sz w:val="24"/>
      <w:szCs w:val="24"/>
      <w:lang w:val="kk-KZ"/>
    </w:rPr>
  </w:style>
  <w:style w:type="paragraph" w:styleId="a4">
    <w:name w:val="Title"/>
    <w:basedOn w:val="a"/>
    <w:qFormat/>
    <w:rsid w:val="00A47D62"/>
    <w:pPr>
      <w:overflowPunct/>
      <w:autoSpaceDE/>
      <w:autoSpaceDN/>
      <w:adjustRightInd/>
      <w:jc w:val="center"/>
    </w:pPr>
    <w:rPr>
      <w:sz w:val="28"/>
      <w:szCs w:val="24"/>
    </w:rPr>
  </w:style>
  <w:style w:type="paragraph" w:styleId="a5">
    <w:name w:val="Subtitle"/>
    <w:basedOn w:val="a"/>
    <w:link w:val="a6"/>
    <w:qFormat/>
    <w:rsid w:val="00A47D62"/>
    <w:pPr>
      <w:overflowPunct/>
      <w:autoSpaceDE/>
      <w:autoSpaceDN/>
      <w:adjustRightInd/>
      <w:ind w:firstLine="709"/>
      <w:jc w:val="both"/>
    </w:pPr>
    <w:rPr>
      <w:sz w:val="28"/>
      <w:szCs w:val="24"/>
    </w:rPr>
  </w:style>
  <w:style w:type="paragraph" w:styleId="a7">
    <w:name w:val="No Spacing"/>
    <w:qFormat/>
    <w:rsid w:val="00A47D62"/>
    <w:rPr>
      <w:sz w:val="24"/>
      <w:szCs w:val="24"/>
    </w:rPr>
  </w:style>
  <w:style w:type="paragraph" w:customStyle="1" w:styleId="015">
    <w:name w:val="Стиль Слева:  0 см Выступ:  15 см"/>
    <w:basedOn w:val="a"/>
    <w:rsid w:val="00A47D62"/>
    <w:pPr>
      <w:widowControl w:val="0"/>
      <w:overflowPunct/>
      <w:autoSpaceDE/>
      <w:autoSpaceDN/>
      <w:adjustRightInd/>
      <w:spacing w:before="120"/>
      <w:ind w:left="851" w:hanging="851"/>
      <w:jc w:val="both"/>
    </w:pPr>
    <w:rPr>
      <w:rFonts w:ascii="Arial" w:hAnsi="Arial"/>
      <w:snapToGrid w:val="0"/>
      <w:sz w:val="24"/>
    </w:rPr>
  </w:style>
  <w:style w:type="character" w:customStyle="1" w:styleId="a6">
    <w:name w:val="Подзаголовок Знак"/>
    <w:link w:val="a5"/>
    <w:rsid w:val="00A47D62"/>
    <w:rPr>
      <w:sz w:val="28"/>
      <w:szCs w:val="24"/>
      <w:lang w:val="ru-RU" w:eastAsia="ru-RU" w:bidi="ar-SA"/>
    </w:rPr>
  </w:style>
  <w:style w:type="table" w:styleId="a8">
    <w:name w:val="Table Grid"/>
    <w:basedOn w:val="a1"/>
    <w:rsid w:val="00A47D6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header"/>
    <w:basedOn w:val="a"/>
    <w:qFormat/>
    <w:rsid w:val="00A47D62"/>
    <w:pPr>
      <w:tabs>
        <w:tab w:val="center" w:pos="4677"/>
        <w:tab w:val="right" w:pos="9355"/>
      </w:tabs>
      <w:suppressAutoHyphens/>
      <w:overflowPunct/>
      <w:autoSpaceDE/>
      <w:autoSpaceDN/>
      <w:adjustRightInd/>
    </w:pPr>
    <w:rPr>
      <w:sz w:val="24"/>
      <w:szCs w:val="24"/>
      <w:lang w:eastAsia="ar-SA"/>
    </w:rPr>
  </w:style>
  <w:style w:type="character" w:customStyle="1" w:styleId="s0">
    <w:name w:val="s0"/>
    <w:qFormat/>
    <w:rsid w:val="000D4DAC"/>
    <w:rPr>
      <w:rFonts w:ascii="Times New Roman" w:hAnsi="Times New Roman" w:cs="Times New Roman" w:hint="default"/>
      <w:b w:val="0"/>
      <w:bCs w:val="0"/>
      <w:i w:val="0"/>
      <w:iCs w:val="0"/>
      <w:strike w:val="0"/>
      <w:dstrike w:val="0"/>
      <w:color w:val="000000"/>
      <w:sz w:val="20"/>
      <w:szCs w:val="20"/>
      <w:u w:val="none"/>
      <w:effect w:val="none"/>
    </w:rPr>
  </w:style>
  <w:style w:type="paragraph" w:customStyle="1" w:styleId="1">
    <w:name w:val="Знак Знак Знак1 Знак"/>
    <w:basedOn w:val="a"/>
    <w:autoRedefine/>
    <w:rsid w:val="000D4DAC"/>
    <w:pPr>
      <w:overflowPunct/>
      <w:autoSpaceDE/>
      <w:autoSpaceDN/>
      <w:adjustRightInd/>
      <w:spacing w:after="160" w:line="240" w:lineRule="exact"/>
    </w:pPr>
    <w:rPr>
      <w:sz w:val="28"/>
      <w:lang w:val="en-US" w:eastAsia="en-US"/>
    </w:rPr>
  </w:style>
  <w:style w:type="paragraph" w:customStyle="1" w:styleId="10">
    <w:name w:val="Знак_1"/>
    <w:basedOn w:val="a"/>
    <w:autoRedefine/>
    <w:rsid w:val="001763DE"/>
    <w:pPr>
      <w:overflowPunct/>
      <w:autoSpaceDE/>
      <w:autoSpaceDN/>
      <w:adjustRightInd/>
      <w:spacing w:after="160" w:line="240" w:lineRule="exact"/>
    </w:pPr>
    <w:rPr>
      <w:rFonts w:eastAsia="SimSun"/>
      <w:b/>
      <w:sz w:val="28"/>
      <w:szCs w:val="24"/>
      <w:lang w:val="en-US" w:eastAsia="en-US"/>
    </w:rPr>
  </w:style>
  <w:style w:type="character" w:customStyle="1" w:styleId="s1">
    <w:name w:val="s1"/>
    <w:rsid w:val="001763DE"/>
    <w:rPr>
      <w:rFonts w:ascii="Times New Roman" w:hAnsi="Times New Roman" w:cs="Times New Roman" w:hint="default"/>
      <w:b/>
      <w:bCs/>
      <w:i w:val="0"/>
      <w:iCs w:val="0"/>
      <w:strike w:val="0"/>
      <w:dstrike w:val="0"/>
      <w:color w:val="000000"/>
      <w:sz w:val="20"/>
      <w:szCs w:val="20"/>
      <w:u w:val="none"/>
      <w:effect w:val="none"/>
    </w:rPr>
  </w:style>
  <w:style w:type="paragraph" w:styleId="20">
    <w:name w:val="Body Text Indent 2"/>
    <w:basedOn w:val="a"/>
    <w:rsid w:val="001763DE"/>
    <w:pPr>
      <w:spacing w:after="120" w:line="480" w:lineRule="auto"/>
      <w:ind w:left="283"/>
    </w:pPr>
  </w:style>
  <w:style w:type="character" w:styleId="aa">
    <w:name w:val="Hyperlink"/>
    <w:rsid w:val="0023374B"/>
    <w:rPr>
      <w:rFonts w:ascii="Times New Roman" w:hAnsi="Times New Roman" w:cs="Times New Roman" w:hint="default"/>
      <w:color w:val="333399"/>
      <w:u w:val="single"/>
    </w:rPr>
  </w:style>
  <w:style w:type="paragraph" w:customStyle="1" w:styleId="ab">
    <w:name w:val="Знак Знак Знак"/>
    <w:basedOn w:val="a"/>
    <w:autoRedefine/>
    <w:rsid w:val="0023374B"/>
    <w:pPr>
      <w:overflowPunct/>
      <w:autoSpaceDE/>
      <w:autoSpaceDN/>
      <w:adjustRightInd/>
      <w:spacing w:after="160" w:line="240" w:lineRule="exact"/>
    </w:pPr>
    <w:rPr>
      <w:rFonts w:eastAsia="SimSun"/>
      <w:b/>
      <w:sz w:val="28"/>
      <w:szCs w:val="24"/>
      <w:lang w:val="en-US" w:eastAsia="en-US"/>
    </w:rPr>
  </w:style>
  <w:style w:type="paragraph" w:styleId="ac">
    <w:name w:val="List Paragraph"/>
    <w:basedOn w:val="a"/>
    <w:uiPriority w:val="34"/>
    <w:qFormat/>
    <w:rsid w:val="00CE6A1B"/>
    <w:pPr>
      <w:overflowPunct/>
      <w:autoSpaceDE/>
      <w:autoSpaceDN/>
      <w:adjustRightInd/>
      <w:spacing w:after="200" w:line="276" w:lineRule="auto"/>
      <w:ind w:left="720"/>
      <w:contextualSpacing/>
    </w:pPr>
    <w:rPr>
      <w:rFonts w:ascii="Calibri" w:eastAsia="Calibri" w:hAnsi="Calibri"/>
      <w:sz w:val="22"/>
      <w:szCs w:val="22"/>
      <w:lang w:eastAsia="en-US"/>
    </w:rPr>
  </w:style>
  <w:style w:type="paragraph" w:styleId="ad">
    <w:name w:val="Normal (Web)"/>
    <w:basedOn w:val="a"/>
    <w:rsid w:val="00364E0B"/>
    <w:pPr>
      <w:overflowPunct/>
      <w:autoSpaceDE/>
      <w:autoSpaceDN/>
      <w:adjustRightInd/>
      <w:spacing w:before="100" w:beforeAutospacing="1" w:after="100" w:afterAutospacing="1"/>
    </w:pPr>
    <w:rPr>
      <w:sz w:val="24"/>
      <w:szCs w:val="24"/>
    </w:rPr>
  </w:style>
  <w:style w:type="character" w:styleId="ae">
    <w:name w:val="page number"/>
    <w:basedOn w:val="a0"/>
    <w:rsid w:val="00BE78CA"/>
  </w:style>
  <w:style w:type="character" w:styleId="af">
    <w:name w:val="Strong"/>
    <w:qFormat/>
    <w:rsid w:val="007111E8"/>
    <w:rPr>
      <w:b/>
      <w:bCs/>
    </w:rPr>
  </w:style>
  <w:style w:type="paragraph" w:styleId="af0">
    <w:name w:val="footer"/>
    <w:basedOn w:val="a"/>
    <w:link w:val="af1"/>
    <w:rsid w:val="004726FE"/>
    <w:pPr>
      <w:tabs>
        <w:tab w:val="center" w:pos="4677"/>
        <w:tab w:val="right" w:pos="9355"/>
      </w:tabs>
    </w:pPr>
  </w:style>
  <w:style w:type="character" w:customStyle="1" w:styleId="af1">
    <w:name w:val="Нижний колонтитул Знак"/>
    <w:basedOn w:val="a0"/>
    <w:link w:val="af0"/>
    <w:rsid w:val="004726FE"/>
  </w:style>
  <w:style w:type="paragraph" w:customStyle="1" w:styleId="21">
    <w:name w:val="Знак_2"/>
    <w:basedOn w:val="a"/>
    <w:autoRedefine/>
    <w:rsid w:val="004B400D"/>
    <w:pPr>
      <w:overflowPunct/>
      <w:autoSpaceDE/>
      <w:autoSpaceDN/>
      <w:adjustRightInd/>
      <w:spacing w:after="160" w:line="240" w:lineRule="exact"/>
    </w:pPr>
    <w:rPr>
      <w:rFonts w:eastAsia="SimSun"/>
      <w:b/>
      <w:sz w:val="28"/>
      <w:szCs w:val="24"/>
      <w:lang w:val="en-US" w:eastAsia="en-US"/>
    </w:rPr>
  </w:style>
  <w:style w:type="paragraph" w:customStyle="1" w:styleId="3">
    <w:name w:val="Знак_3"/>
    <w:basedOn w:val="a"/>
    <w:autoRedefine/>
    <w:rsid w:val="00934587"/>
    <w:pPr>
      <w:overflowPunct/>
      <w:autoSpaceDE/>
      <w:autoSpaceDN/>
      <w:adjustRightInd/>
      <w:spacing w:after="160" w:line="240" w:lineRule="exact"/>
    </w:pPr>
    <w:rPr>
      <w:rFonts w:eastAsia="SimSun"/>
      <w:b/>
      <w:sz w:val="28"/>
      <w:szCs w:val="24"/>
      <w:lang w:val="en-US" w:eastAsia="en-US"/>
    </w:rPr>
  </w:style>
  <w:style w:type="paragraph" w:customStyle="1" w:styleId="af2">
    <w:name w:val="Знак"/>
    <w:basedOn w:val="a"/>
    <w:autoRedefine/>
    <w:rsid w:val="001A1881"/>
    <w:pPr>
      <w:overflowPunct/>
      <w:autoSpaceDE/>
      <w:autoSpaceDN/>
      <w:adjustRightInd/>
      <w:spacing w:after="160" w:line="240" w:lineRule="exact"/>
    </w:pPr>
    <w:rPr>
      <w:rFonts w:eastAsia="SimSun"/>
      <w:b/>
      <w:sz w:val="28"/>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54852126">
      <w:marLeft w:val="0"/>
      <w:marRight w:val="0"/>
      <w:marTop w:val="0"/>
      <w:marBottom w:val="0"/>
      <w:divBdr>
        <w:top w:val="none" w:sz="0" w:space="0" w:color="auto"/>
        <w:left w:val="none" w:sz="0" w:space="0" w:color="auto"/>
        <w:bottom w:val="none" w:sz="0" w:space="0" w:color="auto"/>
        <w:right w:val="none" w:sz="0" w:space="0" w:color="auto"/>
      </w:divBdr>
    </w:div>
    <w:div w:id="666448263">
      <w:marLeft w:val="0"/>
      <w:marRight w:val="0"/>
      <w:marTop w:val="0"/>
      <w:marBottom w:val="0"/>
      <w:divBdr>
        <w:top w:val="none" w:sz="0" w:space="0" w:color="auto"/>
        <w:left w:val="none" w:sz="0" w:space="0" w:color="auto"/>
        <w:bottom w:val="none" w:sz="0" w:space="0" w:color="auto"/>
        <w:right w:val="none" w:sz="0" w:space="0" w:color="auto"/>
      </w:divBdr>
    </w:div>
    <w:div w:id="695934385">
      <w:marLeft w:val="0"/>
      <w:marRight w:val="0"/>
      <w:marTop w:val="0"/>
      <w:marBottom w:val="0"/>
      <w:divBdr>
        <w:top w:val="none" w:sz="0" w:space="0" w:color="auto"/>
        <w:left w:val="none" w:sz="0" w:space="0" w:color="auto"/>
        <w:bottom w:val="none" w:sz="0" w:space="0" w:color="auto"/>
        <w:right w:val="none" w:sz="0" w:space="0" w:color="auto"/>
      </w:divBdr>
    </w:div>
    <w:div w:id="749274216">
      <w:marLeft w:val="0"/>
      <w:marRight w:val="0"/>
      <w:marTop w:val="0"/>
      <w:marBottom w:val="0"/>
      <w:divBdr>
        <w:top w:val="none" w:sz="0" w:space="0" w:color="auto"/>
        <w:left w:val="none" w:sz="0" w:space="0" w:color="auto"/>
        <w:bottom w:val="none" w:sz="0" w:space="0" w:color="auto"/>
        <w:right w:val="none" w:sz="0" w:space="0" w:color="auto"/>
      </w:divBdr>
    </w:div>
    <w:div w:id="794984044">
      <w:marLeft w:val="0"/>
      <w:marRight w:val="0"/>
      <w:marTop w:val="0"/>
      <w:marBottom w:val="0"/>
      <w:divBdr>
        <w:top w:val="none" w:sz="0" w:space="0" w:color="auto"/>
        <w:left w:val="none" w:sz="0" w:space="0" w:color="auto"/>
        <w:bottom w:val="none" w:sz="0" w:space="0" w:color="auto"/>
        <w:right w:val="none" w:sz="0" w:space="0" w:color="auto"/>
      </w:divBdr>
    </w:div>
    <w:div w:id="1054230299">
      <w:marLeft w:val="0"/>
      <w:marRight w:val="0"/>
      <w:marTop w:val="0"/>
      <w:marBottom w:val="0"/>
      <w:divBdr>
        <w:top w:val="none" w:sz="0" w:space="0" w:color="auto"/>
        <w:left w:val="none" w:sz="0" w:space="0" w:color="auto"/>
        <w:bottom w:val="none" w:sz="0" w:space="0" w:color="auto"/>
        <w:right w:val="none" w:sz="0" w:space="0" w:color="auto"/>
      </w:divBdr>
    </w:div>
    <w:div w:id="1387413630">
      <w:marLeft w:val="0"/>
      <w:marRight w:val="0"/>
      <w:marTop w:val="0"/>
      <w:marBottom w:val="0"/>
      <w:divBdr>
        <w:top w:val="none" w:sz="0" w:space="0" w:color="auto"/>
        <w:left w:val="none" w:sz="0" w:space="0" w:color="auto"/>
        <w:bottom w:val="none" w:sz="0" w:space="0" w:color="auto"/>
        <w:right w:val="none" w:sz="0" w:space="0" w:color="auto"/>
      </w:divBdr>
    </w:div>
    <w:div w:id="1649749849">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3.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image" Target="media/image1.jpeg"/><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Properties xmlns="http://schemas.openxmlformats.org/officeDocument/2006/extended-properties" xmlns:vt="http://schemas.openxmlformats.org/officeDocument/2006/docPropsVTypes">
  <Template>Normal.dotm</Template>
  <TotalTime>54</TotalTime>
  <Pages>2</Pages>
  <Words>413</Words>
  <Characters>2358</Characters>
  <Application>Microsoft Office Word</Application>
  <DocSecurity>0</DocSecurity>
  <Lines>19</Lines>
  <Paragraphs>5</Paragraphs>
  <ScaleCrop>false</ScaleCrop>
  <HeadingPairs>
    <vt:vector size="2" baseType="variant">
      <vt:variant>
        <vt:lpstr>Название</vt:lpstr>
      </vt:variant>
      <vt:variant>
        <vt:i4>1</vt:i4>
      </vt:variant>
    </vt:vector>
  </HeadingPairs>
  <TitlesOfParts>
    <vt:vector size="1" baseType="lpstr">
      <vt:lpstr>ЌАЗАЌСТАН</vt:lpstr>
    </vt:vector>
  </TitlesOfParts>
  <Company>АО НИТ</Company>
  <LinksUpToDate>false</LinksUpToDate>
  <CharactersWithSpaces>2766</CharactersWithSpaces>
  <SharedDoc>false</SharedDoc>
  <HyperlinksChanged>false</HyperlinksChanged>
  <AppVersion>16.0000</AppVersion>
</Properties>
</file>

<file path=customXml/item2.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2018-09-21T12:01:00Z</dcterms:created>
  <dc:creator>user</dc:creator>
  <lastModifiedBy>Малик Шардинов</lastModifiedBy>
  <dcterms:modified xsi:type="dcterms:W3CDTF">2026-08-04T05:10:00Z</dcterms:modified>
  <revision>36</revision>
  <dc:title>ЌАЗАЌСТАН</dc:title>
</coreProperties>
</file>

<file path=customXml/itemProps1.xml><?xml version="1.0" encoding="utf-8"?>
<ds:datastoreItem xmlns:ds="http://schemas.openxmlformats.org/officeDocument/2006/customXml" ds:itemID="{7392A01C-3F2B-418C-91D8-157931FF516F}">
  <ds:schemaRefs>
    <ds:schemaRef ds:uri="http://schemas.openxmlformats.org/officeDocument/2006/extended-properties"/>
    <ds:schemaRef ds:uri="http://schemas.openxmlformats.org/officeDocument/2006/docPropsVTypes"/>
  </ds:schemaRefs>
</ds:datastoreItem>
</file>

<file path=customXml/itemProps2.xml><?xml version="1.0" encoding="utf-8"?>
<ds:datastoreItem xmlns:ds="http://schemas.openxmlformats.org/officeDocument/2006/customXml" ds:itemID="{E2240CAC-2E56-472A-B14A-909C4FAD58A4}">
  <ds:schemaRefs>
    <ds:schemaRef ds:uri="http://schemas.openxmlformats.org/package/2006/metadata/core-properties"/>
    <ds:schemaRef ds:uri="http://purl.org/dc/elements/1.1/"/>
    <ds:schemaRef ds:uri="http://purl.org/dc/terms/"/>
  </ds:schemaRefs>
</ds:datastoreItem>
</file>

<file path=docProps/app.xml><?xml version="1.0" encoding="utf-8"?>
<Properties xmlns="http://schemas.openxmlformats.org/officeDocument/2006/extended-properties" xmlns:vt="http://schemas.openxmlformats.org/officeDocument/2006/docPropsVTypes">
  <Template>Normal.dotm</Template>
  <TotalTime>60</TotalTime>
  <Pages>2</Pages>
  <Words>439</Words>
  <Characters>2505</Characters>
  <Application>Microsoft Office Word</Application>
  <DocSecurity>0</DocSecurity>
  <Lines>20</Lines>
  <Paragraphs>5</Paragraphs>
  <ScaleCrop>false</ScaleCrop>
  <HeadingPairs>
    <vt:vector size="2" baseType="variant">
      <vt:variant>
        <vt:lpstr>Название</vt:lpstr>
      </vt:variant>
      <vt:variant>
        <vt:i4>1</vt:i4>
      </vt:variant>
    </vt:vector>
  </HeadingPairs>
  <TitlesOfParts>
    <vt:vector size="1" baseType="lpstr">
      <vt:lpstr>ЌАЗАЌСТАН</vt:lpstr>
    </vt:vector>
  </TitlesOfParts>
  <Company>АО НИТ</Company>
  <LinksUpToDate>false</LinksUpToDate>
  <CharactersWithSpaces>2939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ЌАЗАЌСТАН</dc:title>
  <dc:creator>user</dc:creator>
  <cp:lastModifiedBy>Малик Шардинов</cp:lastModifiedBy>
  <cp:revision>41</cp:revision>
  <dcterms:created xsi:type="dcterms:W3CDTF">2018-09-21T12:01:00Z</dcterms:created>
  <dcterms:modified xsi:type="dcterms:W3CDTF">2026-09-03T07:59:00Z</dcterms:modified>
</cp:coreProperties>
</file>