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E607B" w14:textId="509C4460" w:rsidR="00852F6B" w:rsidRDefault="003557D3"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2026 жылғы 1 тамыздағы зейнетақы активтерін инвестициялау нәтижелері  </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3557D3"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8911C7"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7C3EF1E"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3557D3">
              <w:rPr>
                <w:rFonts w:ascii="Times New Roman" w:hAnsi="Times New Roman"/>
                <w:color w:val="000000"/>
                <w:sz w:val="24"/>
                <w:szCs w:val="24"/>
                <w:lang w:val="kk-KZ"/>
              </w:rPr>
              <w:t xml:space="preserve">тамызынан </w:t>
            </w:r>
            <w:r w:rsidR="00CF3F8A" w:rsidRPr="00CF3F8A">
              <w:rPr>
                <w:rFonts w:ascii="Times New Roman" w:hAnsi="Times New Roman"/>
                <w:color w:val="000000"/>
                <w:sz w:val="24"/>
                <w:szCs w:val="24"/>
                <w:lang w:val="kk-KZ"/>
              </w:rPr>
              <w:t xml:space="preserve">бастап 2026 жылдың </w:t>
            </w:r>
            <w:r w:rsidR="003557D3">
              <w:rPr>
                <w:rFonts w:ascii="Times New Roman" w:hAnsi="Times New Roman"/>
                <w:color w:val="000000"/>
                <w:sz w:val="24"/>
                <w:szCs w:val="24"/>
                <w:lang w:val="kk-KZ"/>
              </w:rPr>
              <w:t>шілдесін</w:t>
            </w:r>
            <w:r w:rsidR="00F17960">
              <w:rPr>
                <w:rFonts w:ascii="Times New Roman" w:hAnsi="Times New Roman"/>
                <w:color w:val="000000"/>
                <w:sz w:val="24"/>
                <w:szCs w:val="24"/>
                <w:lang w:val="kk-KZ"/>
              </w:rPr>
              <w:t xml:space="preserve"> қоса алғанда </w:t>
            </w:r>
            <w:r w:rsidR="00CF3F8A" w:rsidRPr="00CF3F8A">
              <w:rPr>
                <w:rFonts w:ascii="Times New Roman" w:hAnsi="Times New Roman"/>
                <w:color w:val="000000"/>
                <w:sz w:val="24"/>
                <w:szCs w:val="24"/>
                <w:lang w:val="kk-KZ"/>
              </w:rPr>
              <w:t xml:space="preserve">12 айда есептелген инвестициялық кірістің мөлшері шамамен </w:t>
            </w:r>
            <w:r w:rsidR="003557D3" w:rsidRPr="003557D3">
              <w:rPr>
                <w:rFonts w:ascii="Times New Roman" w:hAnsi="Times New Roman"/>
                <w:b/>
                <w:color w:val="000000"/>
                <w:sz w:val="24"/>
                <w:szCs w:val="24"/>
                <w:lang w:val="kk-KZ"/>
              </w:rPr>
              <w:t>1</w:t>
            </w:r>
            <w:r w:rsidR="00CF3F8A"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8</w:t>
            </w:r>
            <w:r w:rsidR="00CF3F8A" w:rsidRPr="003557D3">
              <w:rPr>
                <w:rFonts w:ascii="Times New Roman" w:hAnsi="Times New Roman"/>
                <w:b/>
                <w:color w:val="000000"/>
                <w:sz w:val="24"/>
                <w:szCs w:val="24"/>
                <w:lang w:val="kk-KZ"/>
              </w:rPr>
              <w:t>1 трлн теңгені</w:t>
            </w:r>
            <w:r w:rsidR="00CF3F8A" w:rsidRPr="00CF3F8A">
              <w:rPr>
                <w:rFonts w:ascii="Times New Roman" w:hAnsi="Times New Roman"/>
                <w:color w:val="000000"/>
                <w:sz w:val="24"/>
                <w:szCs w:val="24"/>
                <w:lang w:val="kk-KZ"/>
              </w:rPr>
              <w:t xml:space="preserve"> құра</w:t>
            </w:r>
            <w:r>
              <w:rPr>
                <w:rFonts w:ascii="Times New Roman" w:hAnsi="Times New Roman"/>
                <w:color w:val="000000"/>
                <w:sz w:val="24"/>
                <w:szCs w:val="24"/>
                <w:lang w:val="kk-KZ"/>
              </w:rPr>
              <w:t xml:space="preserve">ды, осы кезеңдегі кірістілік </w:t>
            </w:r>
            <w:r w:rsidR="003557D3">
              <w:rPr>
                <w:rFonts w:ascii="Times New Roman" w:hAnsi="Times New Roman"/>
                <w:color w:val="000000"/>
                <w:sz w:val="24"/>
                <w:szCs w:val="24"/>
                <w:lang w:val="kk-KZ"/>
              </w:rPr>
              <w:t>7</w:t>
            </w:r>
            <w:r>
              <w:rPr>
                <w:rFonts w:ascii="Times New Roman" w:hAnsi="Times New Roman"/>
                <w:color w:val="000000"/>
                <w:sz w:val="24"/>
                <w:szCs w:val="24"/>
                <w:lang w:val="kk-KZ"/>
              </w:rPr>
              <w:t>,</w:t>
            </w:r>
            <w:r w:rsidR="003557D3">
              <w:rPr>
                <w:rFonts w:ascii="Times New Roman" w:hAnsi="Times New Roman"/>
                <w:color w:val="000000"/>
                <w:sz w:val="24"/>
                <w:szCs w:val="24"/>
                <w:lang w:val="kk-KZ"/>
              </w:rPr>
              <w:t>13</w:t>
            </w:r>
            <w:r w:rsidR="00CF3F8A" w:rsidRPr="00CF3F8A">
              <w:rPr>
                <w:rFonts w:ascii="Times New Roman" w:hAnsi="Times New Roman"/>
                <w:color w:val="000000"/>
                <w:sz w:val="24"/>
                <w:szCs w:val="24"/>
                <w:lang w:val="kk-KZ"/>
              </w:rPr>
              <w:t xml:space="preserve">% болды. </w:t>
            </w:r>
          </w:p>
          <w:p w14:paraId="4308B87F" w14:textId="6FD15CF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Жұмыс берушінің міндетті зейнетақы жарналары (ЖМЗЖ) есебінен 2026 жылғы 1 </w:t>
            </w:r>
            <w:r w:rsidR="003557D3">
              <w:rPr>
                <w:rFonts w:ascii="Times New Roman" w:hAnsi="Times New Roman"/>
                <w:color w:val="000000"/>
                <w:sz w:val="24"/>
                <w:szCs w:val="24"/>
                <w:lang w:val="kk-KZ"/>
              </w:rPr>
              <w:t>тамыздағы</w:t>
            </w:r>
            <w:r w:rsidRPr="00CF3F8A">
              <w:rPr>
                <w:rFonts w:ascii="Times New Roman" w:hAnsi="Times New Roman"/>
                <w:color w:val="000000"/>
                <w:sz w:val="24"/>
                <w:szCs w:val="24"/>
                <w:lang w:val="kk-KZ"/>
              </w:rPr>
              <w:t xml:space="preserve"> жағдай бойынша соңғы 12 айда есе</w:t>
            </w:r>
            <w:r w:rsidR="00694F61">
              <w:rPr>
                <w:rFonts w:ascii="Times New Roman" w:hAnsi="Times New Roman"/>
                <w:color w:val="000000"/>
                <w:sz w:val="24"/>
                <w:szCs w:val="24"/>
                <w:lang w:val="kk-KZ"/>
              </w:rPr>
              <w:t xml:space="preserve">птелген инвестициялық кіріс </w:t>
            </w:r>
            <w:r w:rsidR="00694F61" w:rsidRPr="003557D3">
              <w:rPr>
                <w:rFonts w:ascii="Times New Roman" w:hAnsi="Times New Roman"/>
                <w:b/>
                <w:color w:val="000000"/>
                <w:sz w:val="24"/>
                <w:szCs w:val="24"/>
                <w:lang w:val="kk-KZ"/>
              </w:rPr>
              <w:t>1</w:t>
            </w:r>
            <w:r w:rsidR="003557D3" w:rsidRPr="003557D3">
              <w:rPr>
                <w:rFonts w:ascii="Times New Roman" w:hAnsi="Times New Roman"/>
                <w:b/>
                <w:color w:val="000000"/>
                <w:sz w:val="24"/>
                <w:szCs w:val="24"/>
                <w:lang w:val="kk-KZ"/>
              </w:rPr>
              <w:t>53</w:t>
            </w:r>
            <w:r w:rsidR="00694F61"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93</w:t>
            </w:r>
            <w:r w:rsidRPr="003557D3">
              <w:rPr>
                <w:rFonts w:ascii="Times New Roman" w:hAnsi="Times New Roman"/>
                <w:b/>
                <w:color w:val="000000"/>
                <w:sz w:val="24"/>
                <w:szCs w:val="24"/>
                <w:lang w:val="kk-KZ"/>
              </w:rPr>
              <w:t xml:space="preserve"> млрд теңгені</w:t>
            </w:r>
            <w:r w:rsidRPr="00CF3F8A">
              <w:rPr>
                <w:rFonts w:ascii="Times New Roman" w:hAnsi="Times New Roman"/>
                <w:color w:val="000000"/>
                <w:sz w:val="24"/>
                <w:szCs w:val="24"/>
                <w:lang w:val="kk-KZ"/>
              </w:rPr>
              <w:t xml:space="preserve"> құрады, кірістілік 1</w:t>
            </w:r>
            <w:r w:rsidR="003557D3">
              <w:rPr>
                <w:rFonts w:ascii="Times New Roman" w:hAnsi="Times New Roman"/>
                <w:color w:val="000000"/>
                <w:sz w:val="24"/>
                <w:szCs w:val="24"/>
                <w:lang w:val="kk-KZ"/>
              </w:rPr>
              <w:t>9</w:t>
            </w:r>
            <w:r w:rsidR="00F17960">
              <w:rPr>
                <w:rFonts w:ascii="Times New Roman" w:hAnsi="Times New Roman"/>
                <w:color w:val="000000"/>
                <w:sz w:val="24"/>
                <w:szCs w:val="24"/>
                <w:lang w:val="kk-KZ"/>
              </w:rPr>
              <w:t>,12</w:t>
            </w:r>
            <w:r w:rsidRPr="00CF3F8A">
              <w:rPr>
                <w:rFonts w:ascii="Times New Roman" w:hAnsi="Times New Roman"/>
                <w:color w:val="000000"/>
                <w:sz w:val="24"/>
                <w:szCs w:val="24"/>
                <w:lang w:val="kk-KZ"/>
              </w:rPr>
              <w:t xml:space="preserve">%. </w:t>
            </w:r>
          </w:p>
          <w:p w14:paraId="409AB2B6" w14:textId="4DE9A1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Сондықтан инвестициялық кірістің мөлшерін объективті талдауды ұзақ мерзімді кезеңге жасаған жөн.</w:t>
            </w:r>
          </w:p>
          <w:p w14:paraId="6E4468D9" w14:textId="3B911862" w:rsidR="00F17960"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Pr>
                <w:rFonts w:ascii="Times New Roman" w:hAnsi="Times New Roman"/>
                <w:color w:val="000000"/>
                <w:sz w:val="24"/>
                <w:szCs w:val="24"/>
                <w:lang w:val="kk-KZ"/>
              </w:rPr>
              <w:t>тамыздағы</w:t>
            </w:r>
            <w:r w:rsidR="00CF3F8A" w:rsidRPr="00CF3F8A">
              <w:rPr>
                <w:rFonts w:ascii="Times New Roman" w:hAnsi="Times New Roman"/>
                <w:color w:val="000000"/>
                <w:sz w:val="24"/>
                <w:szCs w:val="24"/>
                <w:lang w:val="kk-KZ"/>
              </w:rPr>
              <w:t xml:space="preserve"> жағдай бойынша өспелі қорытындымен бүкіл кезеңдегі</w:t>
            </w:r>
            <w:r w:rsidR="00CF3F8A" w:rsidRPr="00F17960">
              <w:rPr>
                <w:rFonts w:ascii="Times New Roman" w:hAnsi="Times New Roman"/>
                <w:b/>
                <w:color w:val="000000"/>
                <w:sz w:val="24"/>
                <w:szCs w:val="24"/>
                <w:lang w:val="kk-KZ"/>
              </w:rPr>
              <w:t xml:space="preserve"> </w:t>
            </w:r>
            <w:r w:rsidRPr="00F17960">
              <w:rPr>
                <w:rFonts w:ascii="Times New Roman" w:hAnsi="Times New Roman"/>
                <w:b/>
                <w:color w:val="000000"/>
                <w:sz w:val="24"/>
                <w:szCs w:val="24"/>
                <w:lang w:val="kk-KZ"/>
              </w:rPr>
              <w:t>1001</w:t>
            </w:r>
            <w:r w:rsidR="00CF3F8A" w:rsidRPr="00F17960">
              <w:rPr>
                <w:rFonts w:ascii="Times New Roman" w:hAnsi="Times New Roman"/>
                <w:b/>
                <w:bCs/>
                <w:color w:val="000000"/>
                <w:sz w:val="24"/>
                <w:szCs w:val="24"/>
                <w:lang w:val="kk-KZ"/>
              </w:rPr>
              <w:t>,</w:t>
            </w:r>
            <w:r>
              <w:rPr>
                <w:rFonts w:ascii="Times New Roman" w:hAnsi="Times New Roman"/>
                <w:b/>
                <w:bCs/>
                <w:color w:val="000000"/>
                <w:sz w:val="24"/>
                <w:szCs w:val="24"/>
                <w:lang w:val="kk-KZ"/>
              </w:rPr>
              <w:t>29</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инфляция кезінде </w:t>
            </w:r>
            <w:r w:rsidR="00CF3F8A" w:rsidRPr="00CF3F8A">
              <w:rPr>
                <w:rFonts w:ascii="Times New Roman" w:hAnsi="Times New Roman"/>
                <w:b/>
                <w:bCs/>
                <w:color w:val="000000"/>
                <w:sz w:val="24"/>
                <w:szCs w:val="24"/>
                <w:lang w:val="kk-KZ"/>
              </w:rPr>
              <w:t xml:space="preserve">1 </w:t>
            </w:r>
            <w:r>
              <w:rPr>
                <w:rFonts w:ascii="Times New Roman" w:hAnsi="Times New Roman"/>
                <w:b/>
                <w:bCs/>
                <w:color w:val="000000"/>
                <w:sz w:val="24"/>
                <w:szCs w:val="24"/>
                <w:lang w:val="kk-KZ"/>
              </w:rPr>
              <w:t>111</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11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құрады. </w:t>
            </w:r>
          </w:p>
          <w:p w14:paraId="28E87D11" w14:textId="4103608F" w:rsidR="00CF3F8A" w:rsidRPr="00CF3F8A"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2026 жылғы 1 </w:t>
            </w:r>
            <w:r>
              <w:rPr>
                <w:rFonts w:ascii="Times New Roman" w:hAnsi="Times New Roman"/>
                <w:color w:val="000000"/>
                <w:sz w:val="24"/>
                <w:szCs w:val="24"/>
                <w:lang w:val="kk-KZ"/>
              </w:rPr>
              <w:t xml:space="preserve">тамыздағы жағдай </w:t>
            </w:r>
            <w:r w:rsidR="00CF3F8A" w:rsidRPr="00CF3F8A">
              <w:rPr>
                <w:rFonts w:ascii="Times New Roman" w:hAnsi="Times New Roman"/>
                <w:color w:val="000000"/>
                <w:sz w:val="24"/>
                <w:szCs w:val="24"/>
                <w:lang w:val="kk-KZ"/>
              </w:rPr>
              <w:t xml:space="preserve">бойынша 01.04.2014 жылдан бастап (зейнетақы активтері БЖЗҚ-ға біріктірілгеннен кейін) жинақталған, ҚРҰБ тапқан таза инвестициялық кіріс </w:t>
            </w:r>
            <w:r w:rsidR="00CF3F8A" w:rsidRPr="00CF3F8A">
              <w:rPr>
                <w:rFonts w:ascii="Times New Roman" w:hAnsi="Times New Roman"/>
                <w:b/>
                <w:bCs/>
                <w:color w:val="000000"/>
                <w:sz w:val="24"/>
                <w:szCs w:val="24"/>
                <w:lang w:val="kk-KZ"/>
              </w:rPr>
              <w:t>1</w:t>
            </w:r>
            <w:r>
              <w:rPr>
                <w:rFonts w:ascii="Times New Roman" w:hAnsi="Times New Roman"/>
                <w:b/>
                <w:bCs/>
                <w:color w:val="000000"/>
                <w:sz w:val="24"/>
                <w:szCs w:val="24"/>
                <w:lang w:val="kk-KZ"/>
              </w:rPr>
              <w:t>4</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68</w:t>
            </w:r>
            <w:r w:rsidR="00CF3F8A" w:rsidRPr="00CF3F8A">
              <w:rPr>
                <w:rFonts w:ascii="Times New Roman" w:hAnsi="Times New Roman"/>
                <w:b/>
                <w:bCs/>
                <w:color w:val="000000"/>
                <w:sz w:val="24"/>
                <w:szCs w:val="24"/>
                <w:lang w:val="kk-KZ"/>
              </w:rPr>
              <w:t xml:space="preserve"> трлн теңге</w:t>
            </w:r>
            <w:r>
              <w:rPr>
                <w:rFonts w:ascii="Times New Roman" w:hAnsi="Times New Roman"/>
                <w:b/>
                <w:bCs/>
                <w:color w:val="000000"/>
                <w:sz w:val="24"/>
                <w:szCs w:val="24"/>
                <w:lang w:val="kk-KZ"/>
              </w:rPr>
              <w:t>ден</w:t>
            </w:r>
            <w:r w:rsidRPr="00F17960">
              <w:rPr>
                <w:rFonts w:ascii="Times New Roman" w:hAnsi="Times New Roman"/>
                <w:bCs/>
                <w:color w:val="000000"/>
                <w:sz w:val="24"/>
                <w:szCs w:val="24"/>
                <w:lang w:val="kk-KZ"/>
              </w:rPr>
              <w:t xml:space="preserve"> асты</w:t>
            </w:r>
            <w:r w:rsidR="00CF3F8A" w:rsidRPr="00F17960">
              <w:rPr>
                <w:rFonts w:ascii="Times New Roman" w:hAnsi="Times New Roman"/>
                <w:color w:val="000000"/>
                <w:sz w:val="24"/>
                <w:szCs w:val="24"/>
                <w:lang w:val="kk-KZ"/>
              </w:rPr>
              <w:t>.</w:t>
            </w:r>
            <w:r w:rsidR="00CF3F8A"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Pr>
                <w:rFonts w:ascii="Times New Roman" w:hAnsi="Times New Roman"/>
                <w:b/>
                <w:bCs/>
                <w:color w:val="000000"/>
                <w:sz w:val="24"/>
                <w:szCs w:val="24"/>
                <w:lang w:val="kk-KZ"/>
              </w:rPr>
              <w:t>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8911C7"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70730CAE" w14:textId="77777777" w:rsidR="00CF3F8A" w:rsidRDefault="00CF3F8A" w:rsidP="00CF3F8A">
      <w:pPr>
        <w:pStyle w:val="a5"/>
        <w:jc w:val="both"/>
        <w:rPr>
          <w:rFonts w:ascii="Times New Roman" w:hAnsi="Times New Roman"/>
          <w:i/>
          <w:sz w:val="20"/>
          <w:szCs w:val="20"/>
          <w:lang w:val="kk-KZ" w:eastAsia="ru-RU"/>
        </w:rPr>
      </w:pPr>
      <w:bookmarkStart w:id="0" w:name="_GoBack"/>
      <w:bookmarkEnd w:id="0"/>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w:t>
      </w:r>
      <w:r w:rsidRPr="00CF3F8A">
        <w:rPr>
          <w:rFonts w:ascii="Times New Roman" w:hAnsi="Times New Roman"/>
          <w:i/>
          <w:sz w:val="20"/>
          <w:szCs w:val="20"/>
          <w:lang w:val="kk-KZ" w:eastAsia="ru-RU"/>
        </w:rPr>
        <w:lastRenderedPageBreak/>
        <w:t>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F42AF" w14:textId="77777777" w:rsidR="00034C30" w:rsidRDefault="00034C30" w:rsidP="005E4B51">
      <w:pPr>
        <w:spacing w:after="0" w:line="240" w:lineRule="auto"/>
      </w:pPr>
      <w:r>
        <w:separator/>
      </w:r>
    </w:p>
  </w:endnote>
  <w:endnote w:type="continuationSeparator" w:id="0">
    <w:p w14:paraId="778080D6" w14:textId="77777777" w:rsidR="00034C30" w:rsidRDefault="00034C3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F22A7" w14:textId="77777777" w:rsidR="00034C30" w:rsidRDefault="00034C30" w:rsidP="005E4B51">
      <w:pPr>
        <w:spacing w:after="0" w:line="240" w:lineRule="auto"/>
      </w:pPr>
      <w:r>
        <w:separator/>
      </w:r>
    </w:p>
  </w:footnote>
  <w:footnote w:type="continuationSeparator" w:id="0">
    <w:p w14:paraId="4624504D" w14:textId="77777777" w:rsidR="00034C30" w:rsidRDefault="00034C3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911C7"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911C7">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911C7">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911C7">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911C7">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8911C7">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4C30"/>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557D3"/>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0AD"/>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11C7"/>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35C9E"/>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1796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17</TotalTime>
  <Pages>2</Pages>
  <Words>697</Words>
  <Characters>3973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4</cp:revision>
  <cp:lastPrinted>2026-06-23T09:28:00Z</cp:lastPrinted>
  <dcterms:created xsi:type="dcterms:W3CDTF">2026-08-24T04:59:00Z</dcterms:created>
  <dcterms:modified xsi:type="dcterms:W3CDTF">2026-08-28T12:05:00Z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