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027" w:type="dxa"/>
        <w:jc w:val="center"/>
        <w:tblLayout w:type="fixed"/>
        <w:tblCellMar>
          <w:left w:w="0" w:type="dxa"/>
          <w:right w:w="0" w:type="dxa"/>
        </w:tblCellMar>
        <w:tblLook w:val="04A0" w:firstRow="1" w:lastRow="0" w:firstColumn="1" w:lastColumn="0" w:noHBand="0" w:noVBand="1"/>
      </w:tblPr>
      <w:tblGrid>
        <w:gridCol w:w="556"/>
        <w:gridCol w:w="5258"/>
        <w:gridCol w:w="7213"/>
      </w:tblGrid>
      <w:tr w:rsidR="00891F3E" w:rsidRPr="00685A0A" w14:paraId="50C79DF4" w14:textId="77777777" w:rsidTr="00891F3E">
        <w:trPr>
          <w:trHeight w:val="570"/>
          <w:jc w:val="center"/>
        </w:trPr>
        <w:tc>
          <w:tcPr>
            <w:tcW w:w="55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BE9D1ED" w14:textId="77777777" w:rsidR="00891F3E" w:rsidRPr="00685A0A" w:rsidRDefault="00891F3E" w:rsidP="00277BF1">
            <w:pPr>
              <w:spacing w:after="0" w:line="240" w:lineRule="auto"/>
              <w:jc w:val="center"/>
              <w:rPr>
                <w:rFonts w:ascii="Times New Roman" w:eastAsia="Calibri" w:hAnsi="Times New Roman" w:cs="Times New Roman"/>
                <w:b/>
                <w:bCs/>
                <w:sz w:val="24"/>
                <w:szCs w:val="24"/>
                <w:lang w:val="kk-KZ"/>
              </w:rPr>
            </w:pPr>
            <w:r w:rsidRPr="00685A0A">
              <w:rPr>
                <w:rFonts w:ascii="Times New Roman" w:eastAsia="Calibri" w:hAnsi="Times New Roman" w:cs="Times New Roman"/>
                <w:b/>
                <w:bCs/>
                <w:sz w:val="24"/>
                <w:szCs w:val="24"/>
                <w:lang w:val="kk-KZ"/>
              </w:rPr>
              <w:t>№</w:t>
            </w:r>
          </w:p>
        </w:tc>
        <w:tc>
          <w:tcPr>
            <w:tcW w:w="525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07A86EEE" w14:textId="77777777" w:rsidR="00891F3E" w:rsidRPr="00685A0A" w:rsidRDefault="00891F3E" w:rsidP="00277BF1">
            <w:pPr>
              <w:spacing w:after="0" w:line="240" w:lineRule="auto"/>
              <w:jc w:val="center"/>
              <w:rPr>
                <w:rFonts w:ascii="Times New Roman" w:eastAsia="Calibri" w:hAnsi="Times New Roman" w:cs="Times New Roman"/>
                <w:b/>
                <w:bCs/>
                <w:sz w:val="24"/>
                <w:szCs w:val="24"/>
                <w:lang w:val="kk-KZ"/>
              </w:rPr>
            </w:pPr>
            <w:r w:rsidRPr="00685A0A">
              <w:rPr>
                <w:rFonts w:ascii="Times New Roman" w:eastAsia="Calibri" w:hAnsi="Times New Roman" w:cs="Times New Roman"/>
                <w:b/>
                <w:bCs/>
                <w:sz w:val="24"/>
                <w:szCs w:val="24"/>
                <w:lang w:val="kk-KZ"/>
              </w:rPr>
              <w:t>Жиі қойылатын сұрақтар</w:t>
            </w:r>
          </w:p>
        </w:tc>
        <w:tc>
          <w:tcPr>
            <w:tcW w:w="721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19E4FA44" w14:textId="77777777" w:rsidR="00891F3E" w:rsidRPr="00685A0A" w:rsidRDefault="00891F3E" w:rsidP="00277BF1">
            <w:pPr>
              <w:spacing w:after="0" w:line="240" w:lineRule="auto"/>
              <w:jc w:val="center"/>
              <w:rPr>
                <w:rFonts w:ascii="Times New Roman" w:eastAsia="Calibri" w:hAnsi="Times New Roman" w:cs="Times New Roman"/>
                <w:b/>
                <w:bCs/>
                <w:sz w:val="24"/>
                <w:szCs w:val="24"/>
                <w:lang w:val="kk-KZ"/>
              </w:rPr>
            </w:pPr>
            <w:r w:rsidRPr="00685A0A">
              <w:rPr>
                <w:rFonts w:ascii="Times New Roman" w:eastAsia="Calibri" w:hAnsi="Times New Roman" w:cs="Times New Roman"/>
                <w:b/>
                <w:bCs/>
                <w:sz w:val="24"/>
                <w:szCs w:val="24"/>
                <w:lang w:val="kk-KZ"/>
              </w:rPr>
              <w:t>Толық жауап</w:t>
            </w:r>
          </w:p>
        </w:tc>
      </w:tr>
      <w:tr w:rsidR="00891F3E" w:rsidRPr="00891F3E" w14:paraId="3780AF6D" w14:textId="77777777" w:rsidTr="00891F3E">
        <w:trPr>
          <w:trHeight w:val="570"/>
          <w:jc w:val="center"/>
        </w:trPr>
        <w:tc>
          <w:tcPr>
            <w:tcW w:w="55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5037BA6" w14:textId="77777777" w:rsidR="00891F3E" w:rsidRPr="00685A0A" w:rsidRDefault="00891F3E" w:rsidP="00277BF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525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58C1D87" w14:textId="44B5E7A9" w:rsidR="00891F3E" w:rsidRPr="00685A0A" w:rsidRDefault="00891F3E" w:rsidP="00277BF1">
            <w:pPr>
              <w:spacing w:after="0" w:line="240" w:lineRule="auto"/>
              <w:jc w:val="both"/>
              <w:rPr>
                <w:rFonts w:ascii="Times New Roman" w:eastAsia="Calibri" w:hAnsi="Times New Roman" w:cs="Times New Roman"/>
                <w:bCs/>
                <w:color w:val="FF0000"/>
                <w:sz w:val="24"/>
                <w:szCs w:val="24"/>
                <w:lang w:val="kk-KZ"/>
              </w:rPr>
            </w:pPr>
            <w:r w:rsidRPr="00EB5243">
              <w:rPr>
                <w:rFonts w:ascii="Times New Roman" w:hAnsi="Times New Roman" w:cs="Times New Roman"/>
                <w:sz w:val="24"/>
                <w:szCs w:val="24"/>
                <w:lang w:val="kk-KZ"/>
              </w:rPr>
              <w:t>Талап ету құқықтарын банктен "Проблемалық кредиттер қоры" акционерлік қоғамына беру кезінде қарыз алушының келісімі талап етіле ме ?</w:t>
            </w:r>
            <w:r w:rsidRPr="00685A0A">
              <w:rPr>
                <w:rFonts w:ascii="Times New Roman" w:hAnsi="Times New Roman" w:cs="Times New Roman"/>
                <w:sz w:val="24"/>
                <w:szCs w:val="24"/>
                <w:lang w:val="kk-KZ"/>
              </w:rPr>
              <w:br/>
            </w:r>
          </w:p>
        </w:tc>
        <w:tc>
          <w:tcPr>
            <w:tcW w:w="721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6B10604" w14:textId="531B8528" w:rsidR="00891F3E" w:rsidRPr="00EB5243" w:rsidRDefault="00891F3E" w:rsidP="00EB5243">
            <w:pPr>
              <w:pStyle w:val="a5"/>
              <w:shd w:val="clear" w:color="auto" w:fill="FFFFFF"/>
              <w:spacing w:before="0" w:beforeAutospacing="0" w:after="0" w:afterAutospacing="0"/>
              <w:rPr>
                <w:color w:val="3F4254"/>
                <w:lang/>
              </w:rPr>
            </w:pPr>
            <w:r w:rsidRPr="00EB5243">
              <w:rPr>
                <w:color w:val="3F4254"/>
                <w:lang w:val="kk-KZ"/>
              </w:rPr>
              <w:t>"Банктер және банк қызметі туралы" Қазақстан Республикасы Заңының 132-бабының 4) және 11) тармақшаларына сәйкес, Қазақстан Республикасының Ұлттық Банкінен немесе бұрын банк болып табылған заңды тұлғалардан "Проблемалық кредиттер қоры" акционерлік қоғамына құқықтар (талаптар) ауысқан кезде қарыз алушының, кепіл берушінің, кепілгердің және өзге де тұлғалардың келісімі мұндай ауысу қажет емес. Бұл ретте жаңа кредитордың жеке басы борышкер үшін елеулі маңызы жоқ деп танылады.</w:t>
            </w:r>
          </w:p>
          <w:p w14:paraId="20408FE9" w14:textId="77777777" w:rsidR="00891F3E" w:rsidRPr="00EB5243" w:rsidRDefault="00891F3E" w:rsidP="00EB5243">
            <w:pPr>
              <w:pStyle w:val="a5"/>
              <w:shd w:val="clear" w:color="auto" w:fill="FFFFFF"/>
              <w:spacing w:before="0" w:beforeAutospacing="0" w:after="0" w:afterAutospacing="0"/>
              <w:rPr>
                <w:color w:val="3F4254"/>
                <w:lang w:val="kk-KZ"/>
              </w:rPr>
            </w:pPr>
          </w:p>
          <w:p w14:paraId="32F7C656" w14:textId="3DCC9921" w:rsidR="00891F3E" w:rsidRPr="00685A0A" w:rsidRDefault="00891F3E" w:rsidP="00EB5243">
            <w:pPr>
              <w:pStyle w:val="a5"/>
              <w:shd w:val="clear" w:color="auto" w:fill="FFFFFF"/>
              <w:spacing w:before="0" w:beforeAutospacing="0" w:after="0" w:afterAutospacing="0"/>
              <w:rPr>
                <w:rFonts w:eastAsia="Calibri"/>
                <w:bCs/>
                <w:color w:val="FF0000"/>
                <w:lang w:val="kk-KZ"/>
              </w:rPr>
            </w:pPr>
          </w:p>
        </w:tc>
      </w:tr>
      <w:tr w:rsidR="00891F3E" w:rsidRPr="00891F3E" w14:paraId="74D28B92" w14:textId="77777777" w:rsidTr="00891F3E">
        <w:trPr>
          <w:trHeight w:val="570"/>
          <w:jc w:val="center"/>
        </w:trPr>
        <w:tc>
          <w:tcPr>
            <w:tcW w:w="55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ED6B8D8" w14:textId="77777777" w:rsidR="00891F3E" w:rsidRPr="00685A0A" w:rsidRDefault="00891F3E" w:rsidP="00277BF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525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B21AC49" w14:textId="0B3FD4DD" w:rsidR="00891F3E" w:rsidRPr="000A6F40" w:rsidRDefault="00891F3E" w:rsidP="000A6F40">
            <w:pPr>
              <w:rPr>
                <w:rFonts w:ascii="Times New Roman" w:hAnsi="Times New Roman" w:cs="Times New Roman"/>
                <w:lang w:val="kk-KZ"/>
              </w:rPr>
            </w:pPr>
            <w:r>
              <w:rPr>
                <w:rFonts w:ascii="Times New Roman" w:hAnsi="Times New Roman" w:cs="Times New Roman"/>
                <w:lang w:val="kk-KZ"/>
              </w:rPr>
              <w:t>«</w:t>
            </w:r>
            <w:r w:rsidRPr="000A6F40">
              <w:rPr>
                <w:rFonts w:ascii="Times New Roman" w:hAnsi="Times New Roman" w:cs="Times New Roman"/>
                <w:lang w:val="kk-KZ"/>
              </w:rPr>
              <w:t>Проблемалық кредиттер қоры» акционерлік қоғамы борышкерлердің берешегін есептен шығара (кешіре) ала ма?</w:t>
            </w:r>
            <w:r>
              <w:rPr>
                <w:rFonts w:ascii="Times New Roman" w:hAnsi="Times New Roman" w:cs="Times New Roman"/>
                <w:lang w:val="kk-KZ"/>
              </w:rPr>
              <w:t xml:space="preserve">  </w:t>
            </w:r>
          </w:p>
          <w:p w14:paraId="785AF4CE" w14:textId="79A3BB82" w:rsidR="00891F3E" w:rsidRPr="000A6F40" w:rsidRDefault="00891F3E" w:rsidP="00277BF1">
            <w:pPr>
              <w:spacing w:after="0" w:line="240" w:lineRule="auto"/>
              <w:jc w:val="both"/>
              <w:rPr>
                <w:rFonts w:ascii="Times New Roman" w:eastAsia="Calibri" w:hAnsi="Times New Roman" w:cs="Times New Roman"/>
                <w:bCs/>
                <w:color w:val="FFFFFF" w:themeColor="background1"/>
                <w:sz w:val="24"/>
                <w:szCs w:val="24"/>
                <w:lang w:val="kk-KZ"/>
              </w:rPr>
            </w:pPr>
          </w:p>
        </w:tc>
        <w:tc>
          <w:tcPr>
            <w:tcW w:w="721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B7B4CDA" w14:textId="70128D98" w:rsidR="00891F3E" w:rsidRPr="000A6F40" w:rsidRDefault="00891F3E" w:rsidP="00277BF1">
            <w:pPr>
              <w:spacing w:after="0" w:line="240" w:lineRule="auto"/>
              <w:jc w:val="both"/>
              <w:rPr>
                <w:rFonts w:ascii="Times New Roman" w:eastAsia="Times New Roman" w:hAnsi="Times New Roman" w:cs="Times New Roman"/>
                <w:color w:val="FF0000"/>
                <w:sz w:val="24"/>
                <w:szCs w:val="24"/>
                <w:lang w:val="kk-KZ" w:eastAsia="ru-RU"/>
              </w:rPr>
            </w:pPr>
            <w:r w:rsidRPr="000A6F40">
              <w:rPr>
                <w:rFonts w:ascii="Times New Roman" w:hAnsi="Times New Roman" w:cs="Times New Roman"/>
                <w:color w:val="3F4254"/>
                <w:sz w:val="24"/>
                <w:szCs w:val="24"/>
                <w:shd w:val="clear" w:color="auto" w:fill="FFFFFF"/>
                <w:lang w:val="kk-KZ"/>
              </w:rPr>
              <w:t>"Банктер және банк қызметі туралы" Қазақстан Республикасы Заңының 132-бабының 16) тармақшасына сәйкес, "Проблемалық кредиттер қоры" акционерлік қоғамы активтер, оның ішінде құқықтар (талаптар) бойынша берешекті қайта құрылымдауды жүргізуге, негізгі борышты және (немесе) сыйақыны, комиссияларды есептен шығаруға және (немесе) толық немесе ішінара жоюға, тұрақсыздық айыбы (айыппұлдар, өсімпұлдар), өзге де берешек, активтерді басқару және оларды сату, ықтимал залалдарды тану. Сондай-ақ 18-тармақшаға сәйкес) "проблемалық кредиттер қоры" акционерлік қоғамы орындау тоқтатылған міндеттемелерді ішінара немесе толық есептен шығаруға (кешіруге) құқылы.</w:t>
            </w:r>
          </w:p>
        </w:tc>
      </w:tr>
    </w:tbl>
    <w:p w14:paraId="79221A18" w14:textId="77777777" w:rsidR="005F46A4" w:rsidRPr="00E65C07" w:rsidRDefault="005F46A4" w:rsidP="00277BF1">
      <w:pPr>
        <w:jc w:val="both"/>
        <w:rPr>
          <w:rFonts w:ascii="Times New Roman" w:hAnsi="Times New Roman" w:cs="Times New Roman"/>
          <w:color w:val="FF0000"/>
          <w:sz w:val="24"/>
          <w:szCs w:val="24"/>
          <w:lang w:val="kk-KZ"/>
        </w:rPr>
      </w:pPr>
      <w:bookmarkStart w:id="0" w:name="_GoBack"/>
      <w:bookmarkEnd w:id="0"/>
    </w:p>
    <w:sectPr w:rsidR="005F46A4" w:rsidRPr="00E65C07" w:rsidSect="00891F3E">
      <w:pgSz w:w="15840" w:h="12240" w:orient="landscape"/>
      <w:pgMar w:top="1135" w:right="454" w:bottom="45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F3A51"/>
    <w:multiLevelType w:val="hybridMultilevel"/>
    <w:tmpl w:val="8AA6A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AA50A9"/>
    <w:multiLevelType w:val="hybridMultilevel"/>
    <w:tmpl w:val="8E20E826"/>
    <w:lvl w:ilvl="0" w:tplc="4DB0B238">
      <w:start w:val="1"/>
      <w:numFmt w:val="decimal"/>
      <w:lvlText w:val="%1."/>
      <w:lvlJc w:val="left"/>
      <w:pPr>
        <w:ind w:left="720" w:hanging="360"/>
      </w:pPr>
      <w:rPr>
        <w:rFonts w:asciiTheme="minorHAnsi" w:eastAsia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9E9"/>
    <w:rsid w:val="00027B03"/>
    <w:rsid w:val="000776D3"/>
    <w:rsid w:val="000869E9"/>
    <w:rsid w:val="000907B5"/>
    <w:rsid w:val="000A6F40"/>
    <w:rsid w:val="000C1A5C"/>
    <w:rsid w:val="000C24AE"/>
    <w:rsid w:val="0010330D"/>
    <w:rsid w:val="00132428"/>
    <w:rsid w:val="00137779"/>
    <w:rsid w:val="00172780"/>
    <w:rsid w:val="00181D90"/>
    <w:rsid w:val="001E00B3"/>
    <w:rsid w:val="00255F92"/>
    <w:rsid w:val="00277BF1"/>
    <w:rsid w:val="002A79BF"/>
    <w:rsid w:val="002C575A"/>
    <w:rsid w:val="003A06AF"/>
    <w:rsid w:val="004052C8"/>
    <w:rsid w:val="0042337E"/>
    <w:rsid w:val="00425080"/>
    <w:rsid w:val="00453A30"/>
    <w:rsid w:val="004A17F1"/>
    <w:rsid w:val="004B3B9A"/>
    <w:rsid w:val="0056162A"/>
    <w:rsid w:val="00581FE6"/>
    <w:rsid w:val="005F46A4"/>
    <w:rsid w:val="005F67CC"/>
    <w:rsid w:val="00626FDC"/>
    <w:rsid w:val="006410C8"/>
    <w:rsid w:val="00661E3E"/>
    <w:rsid w:val="00685A0A"/>
    <w:rsid w:val="006C3D7D"/>
    <w:rsid w:val="006D1781"/>
    <w:rsid w:val="006D6832"/>
    <w:rsid w:val="006E7747"/>
    <w:rsid w:val="007155A9"/>
    <w:rsid w:val="00762B28"/>
    <w:rsid w:val="00803835"/>
    <w:rsid w:val="008240E4"/>
    <w:rsid w:val="00842705"/>
    <w:rsid w:val="008445D0"/>
    <w:rsid w:val="008615FE"/>
    <w:rsid w:val="00891F3E"/>
    <w:rsid w:val="008C67B3"/>
    <w:rsid w:val="009344AD"/>
    <w:rsid w:val="009833F5"/>
    <w:rsid w:val="00991096"/>
    <w:rsid w:val="00991188"/>
    <w:rsid w:val="009D5F44"/>
    <w:rsid w:val="009F0FB7"/>
    <w:rsid w:val="00A463DD"/>
    <w:rsid w:val="00A743BF"/>
    <w:rsid w:val="00A836B5"/>
    <w:rsid w:val="00A90B51"/>
    <w:rsid w:val="00AA29C6"/>
    <w:rsid w:val="00AA3561"/>
    <w:rsid w:val="00AD22F0"/>
    <w:rsid w:val="00B07A8D"/>
    <w:rsid w:val="00B16B02"/>
    <w:rsid w:val="00B243F2"/>
    <w:rsid w:val="00B36211"/>
    <w:rsid w:val="00B83724"/>
    <w:rsid w:val="00BA47BA"/>
    <w:rsid w:val="00C14423"/>
    <w:rsid w:val="00C35458"/>
    <w:rsid w:val="00C934D7"/>
    <w:rsid w:val="00CD244E"/>
    <w:rsid w:val="00CF2976"/>
    <w:rsid w:val="00D1259A"/>
    <w:rsid w:val="00D25873"/>
    <w:rsid w:val="00D31C6C"/>
    <w:rsid w:val="00D72442"/>
    <w:rsid w:val="00D76756"/>
    <w:rsid w:val="00DC21E4"/>
    <w:rsid w:val="00DC5152"/>
    <w:rsid w:val="00E54974"/>
    <w:rsid w:val="00E65C07"/>
    <w:rsid w:val="00E94D81"/>
    <w:rsid w:val="00EB5243"/>
    <w:rsid w:val="00EF4E9F"/>
    <w:rsid w:val="00F314A6"/>
    <w:rsid w:val="00F4187F"/>
    <w:rsid w:val="00F4210D"/>
    <w:rsid w:val="00F63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D2DAD"/>
  <w15:docId w15:val="{BEE36E8C-EDA8-4728-85AB-50879DF71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67B3"/>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мой рабочий,No Spacing,Обя,Без интервала1,норма,Без интеБез интервала,Без интервала11,No Spacing1,Айгерим,свой,14 TNR,МОЙ СТИЛЬ,No Spacing_0,без интервала,No Spacing11,Без интервала111,исполнитель,Без интерваль,Елжан,Без интервала2"/>
    <w:link w:val="a4"/>
    <w:uiPriority w:val="1"/>
    <w:qFormat/>
    <w:rsid w:val="008C67B3"/>
    <w:pPr>
      <w:spacing w:after="0" w:line="240" w:lineRule="auto"/>
    </w:pPr>
    <w:rPr>
      <w:lang w:val="ru-RU"/>
    </w:rPr>
  </w:style>
  <w:style w:type="character" w:customStyle="1" w:styleId="a4">
    <w:name w:val="Без интервала Знак"/>
    <w:aliases w:val="мелкий Знак,мой рабочий Знак,No Spacing Знак,Обя Знак,Без интервала1 Знак,норма Знак,Без интеБез интервала Знак,Без интервала11 Знак,No Spacing1 Знак,Айгерим Знак,свой Знак,14 TNR Знак,МОЙ СТИЛЬ Знак,No Spacing_0 Знак,исполнитель Знак"/>
    <w:basedOn w:val="a0"/>
    <w:link w:val="a3"/>
    <w:uiPriority w:val="1"/>
    <w:qFormat/>
    <w:locked/>
    <w:rsid w:val="008C67B3"/>
    <w:rPr>
      <w:lang w:val="ru-RU"/>
    </w:rPr>
  </w:style>
  <w:style w:type="paragraph" w:styleId="a5">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
    <w:basedOn w:val="a"/>
    <w:link w:val="a6"/>
    <w:uiPriority w:val="99"/>
    <w:unhideWhenUsed/>
    <w:qFormat/>
    <w:rsid w:val="00C934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веб) Знак Знак Знак1"/>
    <w:link w:val="a5"/>
    <w:uiPriority w:val="99"/>
    <w:qFormat/>
    <w:locked/>
    <w:rsid w:val="00C934D7"/>
    <w:rPr>
      <w:rFonts w:ascii="Times New Roman" w:eastAsia="Times New Roman" w:hAnsi="Times New Roman" w:cs="Times New Roman"/>
      <w:sz w:val="24"/>
      <w:szCs w:val="24"/>
      <w:lang w:val="ru-RU" w:eastAsia="ru-RU"/>
    </w:rPr>
  </w:style>
  <w:style w:type="character" w:styleId="a7">
    <w:name w:val="Hyperlink"/>
    <w:basedOn w:val="a0"/>
    <w:uiPriority w:val="99"/>
    <w:unhideWhenUsed/>
    <w:rsid w:val="00D72442"/>
    <w:rPr>
      <w:color w:val="0563C1" w:themeColor="hyperlink"/>
      <w:u w:val="single"/>
    </w:rPr>
  </w:style>
  <w:style w:type="paragraph" w:styleId="a8">
    <w:name w:val="List Paragraph"/>
    <w:basedOn w:val="a"/>
    <w:uiPriority w:val="34"/>
    <w:qFormat/>
    <w:rsid w:val="009833F5"/>
    <w:pPr>
      <w:ind w:left="720"/>
      <w:contextualSpacing/>
    </w:pPr>
  </w:style>
  <w:style w:type="paragraph" w:styleId="a9">
    <w:name w:val="Balloon Text"/>
    <w:basedOn w:val="a"/>
    <w:link w:val="aa"/>
    <w:uiPriority w:val="99"/>
    <w:semiHidden/>
    <w:unhideWhenUsed/>
    <w:rsid w:val="008615F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615FE"/>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07640">
      <w:bodyDiv w:val="1"/>
      <w:marLeft w:val="0"/>
      <w:marRight w:val="0"/>
      <w:marTop w:val="0"/>
      <w:marBottom w:val="0"/>
      <w:divBdr>
        <w:top w:val="none" w:sz="0" w:space="0" w:color="auto"/>
        <w:left w:val="none" w:sz="0" w:space="0" w:color="auto"/>
        <w:bottom w:val="none" w:sz="0" w:space="0" w:color="auto"/>
        <w:right w:val="none" w:sz="0" w:space="0" w:color="auto"/>
      </w:divBdr>
      <w:divsChild>
        <w:div w:id="410543455">
          <w:marLeft w:val="0"/>
          <w:marRight w:val="0"/>
          <w:marTop w:val="0"/>
          <w:marBottom w:val="0"/>
          <w:divBdr>
            <w:top w:val="none" w:sz="0" w:space="0" w:color="auto"/>
            <w:left w:val="none" w:sz="0" w:space="0" w:color="auto"/>
            <w:bottom w:val="none" w:sz="0" w:space="0" w:color="auto"/>
            <w:right w:val="none" w:sz="0" w:space="0" w:color="auto"/>
          </w:divBdr>
        </w:div>
      </w:divsChild>
    </w:div>
    <w:div w:id="243535892">
      <w:bodyDiv w:val="1"/>
      <w:marLeft w:val="0"/>
      <w:marRight w:val="0"/>
      <w:marTop w:val="0"/>
      <w:marBottom w:val="0"/>
      <w:divBdr>
        <w:top w:val="none" w:sz="0" w:space="0" w:color="auto"/>
        <w:left w:val="none" w:sz="0" w:space="0" w:color="auto"/>
        <w:bottom w:val="none" w:sz="0" w:space="0" w:color="auto"/>
        <w:right w:val="none" w:sz="0" w:space="0" w:color="auto"/>
      </w:divBdr>
    </w:div>
    <w:div w:id="352732667">
      <w:bodyDiv w:val="1"/>
      <w:marLeft w:val="0"/>
      <w:marRight w:val="0"/>
      <w:marTop w:val="0"/>
      <w:marBottom w:val="0"/>
      <w:divBdr>
        <w:top w:val="none" w:sz="0" w:space="0" w:color="auto"/>
        <w:left w:val="none" w:sz="0" w:space="0" w:color="auto"/>
        <w:bottom w:val="none" w:sz="0" w:space="0" w:color="auto"/>
        <w:right w:val="none" w:sz="0" w:space="0" w:color="auto"/>
      </w:divBdr>
      <w:divsChild>
        <w:div w:id="852960229">
          <w:marLeft w:val="0"/>
          <w:marRight w:val="0"/>
          <w:marTop w:val="0"/>
          <w:marBottom w:val="0"/>
          <w:divBdr>
            <w:top w:val="none" w:sz="0" w:space="0" w:color="auto"/>
            <w:left w:val="none" w:sz="0" w:space="0" w:color="auto"/>
            <w:bottom w:val="none" w:sz="0" w:space="0" w:color="auto"/>
            <w:right w:val="none" w:sz="0" w:space="0" w:color="auto"/>
          </w:divBdr>
        </w:div>
      </w:divsChild>
    </w:div>
    <w:div w:id="873345231">
      <w:bodyDiv w:val="1"/>
      <w:marLeft w:val="0"/>
      <w:marRight w:val="0"/>
      <w:marTop w:val="0"/>
      <w:marBottom w:val="0"/>
      <w:divBdr>
        <w:top w:val="none" w:sz="0" w:space="0" w:color="auto"/>
        <w:left w:val="none" w:sz="0" w:space="0" w:color="auto"/>
        <w:bottom w:val="none" w:sz="0" w:space="0" w:color="auto"/>
        <w:right w:val="none" w:sz="0" w:space="0" w:color="auto"/>
      </w:divBdr>
      <w:divsChild>
        <w:div w:id="1721593248">
          <w:marLeft w:val="0"/>
          <w:marRight w:val="0"/>
          <w:marTop w:val="0"/>
          <w:marBottom w:val="0"/>
          <w:divBdr>
            <w:top w:val="none" w:sz="0" w:space="0" w:color="auto"/>
            <w:left w:val="none" w:sz="0" w:space="0" w:color="auto"/>
            <w:bottom w:val="none" w:sz="0" w:space="0" w:color="auto"/>
            <w:right w:val="none" w:sz="0" w:space="0" w:color="auto"/>
          </w:divBdr>
        </w:div>
      </w:divsChild>
    </w:div>
    <w:div w:id="1756052023">
      <w:bodyDiv w:val="1"/>
      <w:marLeft w:val="0"/>
      <w:marRight w:val="0"/>
      <w:marTop w:val="0"/>
      <w:marBottom w:val="0"/>
      <w:divBdr>
        <w:top w:val="none" w:sz="0" w:space="0" w:color="auto"/>
        <w:left w:val="none" w:sz="0" w:space="0" w:color="auto"/>
        <w:bottom w:val="none" w:sz="0" w:space="0" w:color="auto"/>
        <w:right w:val="none" w:sz="0" w:space="0" w:color="auto"/>
      </w:divBdr>
    </w:div>
    <w:div w:id="1854487894">
      <w:bodyDiv w:val="1"/>
      <w:marLeft w:val="0"/>
      <w:marRight w:val="0"/>
      <w:marTop w:val="0"/>
      <w:marBottom w:val="0"/>
      <w:divBdr>
        <w:top w:val="none" w:sz="0" w:space="0" w:color="auto"/>
        <w:left w:val="none" w:sz="0" w:space="0" w:color="auto"/>
        <w:bottom w:val="none" w:sz="0" w:space="0" w:color="auto"/>
        <w:right w:val="none" w:sz="0" w:space="0" w:color="auto"/>
      </w:divBdr>
      <w:divsChild>
        <w:div w:id="968323583">
          <w:marLeft w:val="0"/>
          <w:marRight w:val="0"/>
          <w:marTop w:val="0"/>
          <w:marBottom w:val="0"/>
          <w:divBdr>
            <w:top w:val="none" w:sz="0" w:space="0" w:color="auto"/>
            <w:left w:val="none" w:sz="0" w:space="0" w:color="auto"/>
            <w:bottom w:val="none" w:sz="0" w:space="0" w:color="auto"/>
            <w:right w:val="none" w:sz="0" w:space="0" w:color="auto"/>
          </w:divBdr>
        </w:div>
      </w:divsChild>
    </w:div>
    <w:div w:id="1969508708">
      <w:bodyDiv w:val="1"/>
      <w:marLeft w:val="0"/>
      <w:marRight w:val="0"/>
      <w:marTop w:val="0"/>
      <w:marBottom w:val="0"/>
      <w:divBdr>
        <w:top w:val="none" w:sz="0" w:space="0" w:color="auto"/>
        <w:left w:val="none" w:sz="0" w:space="0" w:color="auto"/>
        <w:bottom w:val="none" w:sz="0" w:space="0" w:color="auto"/>
        <w:right w:val="none" w:sz="0" w:space="0" w:color="auto"/>
      </w:divBdr>
      <w:divsChild>
        <w:div w:id="1499077133">
          <w:marLeft w:val="0"/>
          <w:marRight w:val="0"/>
          <w:marTop w:val="0"/>
          <w:marBottom w:val="0"/>
          <w:divBdr>
            <w:top w:val="none" w:sz="0" w:space="0" w:color="auto"/>
            <w:left w:val="none" w:sz="0" w:space="0" w:color="auto"/>
            <w:bottom w:val="none" w:sz="0" w:space="0" w:color="auto"/>
            <w:right w:val="none" w:sz="0" w:space="0" w:color="auto"/>
          </w:divBdr>
        </w:div>
      </w:divsChild>
    </w:div>
    <w:div w:id="2017799905">
      <w:bodyDiv w:val="1"/>
      <w:marLeft w:val="0"/>
      <w:marRight w:val="0"/>
      <w:marTop w:val="0"/>
      <w:marBottom w:val="0"/>
      <w:divBdr>
        <w:top w:val="none" w:sz="0" w:space="0" w:color="auto"/>
        <w:left w:val="none" w:sz="0" w:space="0" w:color="auto"/>
        <w:bottom w:val="none" w:sz="0" w:space="0" w:color="auto"/>
        <w:right w:val="none" w:sz="0" w:space="0" w:color="auto"/>
      </w:divBdr>
      <w:divsChild>
        <w:div w:id="1289776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211</Words>
  <Characters>1205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Амантаева Рабига Оразбаевна</dc:creator>
  <cp:lastModifiedBy>Асем Адырбаева Нурлановна</cp:lastModifiedBy>
  <cp:revision>17</cp:revision>
  <cp:lastPrinted>2026-07-28T11:35:00Z</cp:lastPrinted>
  <dcterms:created xsi:type="dcterms:W3CDTF">2026-07-28T10:58:00Z</dcterms:created>
  <dcterms:modified xsi:type="dcterms:W3CDTF">2026-08-06T10:13:00Z</dcterms:modified>
</cp:coreProperties>
</file>