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F312A" w:rsidRDefault="004F312A" w:rsidP="004F312A">
      <w:pPr>
        <w:ind w:right="2"/>
        <w:jc w:val="center"/>
        <w:rPr>
          <w:b/>
          <w:sz w:val="24"/>
          <w:szCs w:val="24"/>
        </w:rPr>
      </w:pPr>
      <w:r>
        <w:rPr>
          <w:b/>
          <w:sz w:val="24"/>
          <w:szCs w:val="24"/>
        </w:rPr>
        <w:t>Ашық конкурсқа қатысуға шақыру</w:t>
      </w:r>
    </w:p>
    <w:p w:rsidR="004F312A" w:rsidRPr="003074CF" w:rsidRDefault="004F312A" w:rsidP="004F312A">
      <w:pPr>
        <w:ind w:right="2"/>
        <w:jc w:val="center"/>
        <w:rPr>
          <w:b/>
          <w:sz w:val="24"/>
          <w:szCs w:val="24"/>
        </w:rPr>
      </w:pPr>
    </w:p>
    <w:p w:rsidR="004F312A" w:rsidRPr="003074CF" w:rsidRDefault="004F312A" w:rsidP="004F312A">
      <w:pPr>
        <w:pStyle w:val="a3"/>
        <w:numPr>
          <w:ilvl w:val="0"/>
          <w:numId w:val="2"/>
        </w:numPr>
        <w:ind w:left="0" w:firstLine="709"/>
        <w:jc w:val="both"/>
        <w:rPr>
          <w:sz w:val="24"/>
          <w:szCs w:val="24"/>
        </w:rPr>
      </w:pPr>
      <w:r>
        <w:rPr>
          <w:sz w:val="24"/>
          <w:szCs w:val="24"/>
        </w:rPr>
        <w:t>Қазақстан Республикасы Жасанды интеллект және цифрлық даму министрлігінің Телекоммуникациялар комитеті (бұдан әрі – Комитет) байланыс операторларының ауылдық жерлерде телекоммуникациялық желілер салу кезінде шеккен күрделі шығындарының бір бөлігін өтеуге үлестік гранттар алуға Ашық конкурс өткізу туралы хабарлайды.</w:t>
      </w:r>
    </w:p>
    <w:p w:rsidR="004F312A" w:rsidRPr="003074CF" w:rsidRDefault="004F312A" w:rsidP="004F312A">
      <w:pPr>
        <w:pStyle w:val="a3"/>
        <w:ind w:left="0" w:firstLine="709"/>
        <w:jc w:val="both"/>
        <w:rPr>
          <w:sz w:val="24"/>
          <w:szCs w:val="24"/>
        </w:rPr>
      </w:pPr>
      <w:r>
        <w:rPr>
          <w:sz w:val="24"/>
          <w:szCs w:val="24"/>
        </w:rPr>
        <w:t>Телекоммуникациялық инфрақұрылымды дамытуды ынталандыру және ауыл халқын жылдамдығы кемінде 100 Мбит/с болатын Интернет желісіне қол жеткізумен қамтамасыз ету мақсатында Комитет Қазақстан Республикасы мен Халықаралық Қайта Құру және Даму Банкі арасында жасалған, «Қазақстан Республикасы мен Халықаралық Қайта Құру және Даму Банкі арасындағы Қарыз туралы келісімді (Қазақстанның инклюзивті экономикасы үшін жеделдетілген цифрландыру жобасы) ратификациялау туралы» Қазақстан Республикасының Заңымен ратификацияланған № 96490-KZ Қарыз туралы келісімді орындау шеңберінде Қазақстан Республикасының ауылдық жерлеріндегі (соңғы миль) телекоммуникациялық инфрақұрылымды дамытуға бағытталған үлестік гранттар алуға Ашық конкурс өткізу туралы жариялайды.</w:t>
      </w:r>
    </w:p>
    <w:p w:rsidR="004F312A" w:rsidRPr="003074CF" w:rsidRDefault="004F312A" w:rsidP="004F312A">
      <w:pPr>
        <w:pStyle w:val="a3"/>
        <w:ind w:left="0" w:firstLine="709"/>
        <w:jc w:val="both"/>
        <w:rPr>
          <w:color w:val="000000" w:themeColor="text1"/>
          <w:sz w:val="24"/>
          <w:szCs w:val="24"/>
        </w:rPr>
      </w:pPr>
      <w:r>
        <w:rPr>
          <w:sz w:val="24"/>
          <w:szCs w:val="24"/>
        </w:rPr>
        <w:t>Жоба шеңберінде Қазақстан Республикасының өңірлеріндегі 1123 ауылдық елді мекенде (АЕМ) талшықты-оптикалық байланыс желілерін (ТОБЖ) салуға арналған байланыс операторларының күрделі шығындарының 50%-на дейін субсидиялау (үлестік гранттар) көзделеді.</w:t>
      </w:r>
    </w:p>
    <w:p w:rsidR="004F312A" w:rsidRPr="003074CF" w:rsidRDefault="004F312A" w:rsidP="004F312A">
      <w:pPr>
        <w:pStyle w:val="a3"/>
        <w:ind w:left="0" w:firstLine="709"/>
        <w:jc w:val="both"/>
        <w:rPr>
          <w:color w:val="000000" w:themeColor="text1"/>
          <w:sz w:val="24"/>
          <w:szCs w:val="24"/>
        </w:rPr>
      </w:pPr>
    </w:p>
    <w:p w:rsidR="004F312A" w:rsidRPr="003074CF" w:rsidRDefault="004F312A" w:rsidP="004F312A">
      <w:pPr>
        <w:pStyle w:val="a3"/>
        <w:numPr>
          <w:ilvl w:val="0"/>
          <w:numId w:val="2"/>
        </w:numPr>
        <w:ind w:left="0" w:firstLine="709"/>
        <w:jc w:val="both"/>
        <w:rPr>
          <w:color w:val="000000" w:themeColor="text1"/>
          <w:sz w:val="24"/>
          <w:szCs w:val="24"/>
        </w:rPr>
      </w:pPr>
      <w:r>
        <w:rPr>
          <w:color w:val="000000" w:themeColor="text1"/>
          <w:sz w:val="24"/>
          <w:szCs w:val="24"/>
        </w:rPr>
        <w:t xml:space="preserve">Осы № KZDARE/MG-11 ашық конкурсы (6, 7, 10, 14, 18, 19, 22, 23 лоттар) аумақтық қағидат бойынша 8 лотқа біріктірілген 47 АЕМ-ді қамтиды (қоса беріледі).</w:t>
      </w:r>
    </w:p>
    <w:p w:rsidR="004F312A" w:rsidRPr="003074CF" w:rsidRDefault="004F312A" w:rsidP="004F312A">
      <w:pPr>
        <w:pStyle w:val="a3"/>
        <w:ind w:left="0" w:firstLine="709"/>
        <w:jc w:val="both"/>
        <w:rPr>
          <w:color w:val="000000" w:themeColor="text1"/>
          <w:sz w:val="24"/>
          <w:szCs w:val="24"/>
        </w:rPr>
      </w:pPr>
    </w:p>
    <w:tbl>
      <w:tblPr>
        <w:tblStyle w:val="a8"/>
        <w:tblW w:w="0" w:type="auto"/>
        <w:tblInd w:w="108" w:type="dxa"/>
        <w:tblLook w:val="04A0" w:firstRow="1" w:lastRow="0" w:firstColumn="1" w:lastColumn="0" w:noHBand="0" w:noVBand="1"/>
      </w:tblPr>
      <w:tblGrid>
        <w:gridCol w:w="552"/>
        <w:gridCol w:w="1836"/>
        <w:gridCol w:w="3562"/>
        <w:gridCol w:w="2958"/>
      </w:tblGrid>
      <w:tr w:rsidR="004F312A" w:rsidRPr="003074CF" w:rsidTr="004F312A">
        <w:trPr>
          <w:trHeight w:val="315"/>
        </w:trPr>
        <w:tc>
          <w:tcPr>
            <w:tcW w:w="552" w:type="dxa"/>
          </w:tcPr>
          <w:p w:rsidR="004F312A" w:rsidRPr="003074CF" w:rsidRDefault="004F312A" w:rsidP="006C653A">
            <w:pPr>
              <w:pStyle w:val="a3"/>
              <w:ind w:left="0"/>
              <w:jc w:val="both"/>
              <w:rPr>
                <w:b/>
                <w:color w:val="000000" w:themeColor="text1"/>
                <w:sz w:val="24"/>
                <w:szCs w:val="24"/>
              </w:rPr>
            </w:pPr>
            <w:r>
              <w:rPr>
                <w:b/>
                <w:color w:val="000000" w:themeColor="text1"/>
                <w:sz w:val="24"/>
                <w:szCs w:val="24"/>
              </w:rPr>
              <w:t>№</w:t>
            </w:r>
          </w:p>
        </w:tc>
        <w:tc>
          <w:tcPr>
            <w:tcW w:w="1836" w:type="dxa"/>
          </w:tcPr>
          <w:p w:rsidR="004F312A" w:rsidRPr="003074CF" w:rsidRDefault="004F312A" w:rsidP="006C653A">
            <w:pPr>
              <w:pStyle w:val="a3"/>
              <w:ind w:left="0"/>
              <w:jc w:val="both"/>
              <w:rPr>
                <w:b/>
                <w:color w:val="000000" w:themeColor="text1"/>
                <w:sz w:val="24"/>
                <w:szCs w:val="24"/>
              </w:rPr>
            </w:pPr>
            <w:r>
              <w:rPr>
                <w:b/>
                <w:color w:val="000000" w:themeColor="text1"/>
                <w:sz w:val="24"/>
                <w:szCs w:val="24"/>
              </w:rPr>
              <w:t>Лот нөмірі</w:t>
            </w:r>
          </w:p>
        </w:tc>
        <w:tc>
          <w:tcPr>
            <w:tcW w:w="3562" w:type="dxa"/>
          </w:tcPr>
          <w:p w:rsidR="004F312A" w:rsidRPr="003074CF" w:rsidRDefault="004F312A" w:rsidP="006C653A">
            <w:pPr>
              <w:pStyle w:val="a3"/>
              <w:ind w:left="0"/>
              <w:jc w:val="both"/>
              <w:rPr>
                <w:b/>
                <w:color w:val="000000" w:themeColor="text1"/>
                <w:sz w:val="24"/>
                <w:szCs w:val="24"/>
              </w:rPr>
            </w:pPr>
            <w:r>
              <w:rPr>
                <w:b/>
                <w:color w:val="000000" w:themeColor="text1"/>
                <w:sz w:val="24"/>
                <w:szCs w:val="24"/>
              </w:rPr>
              <w:t>АЕМ атауы</w:t>
            </w:r>
          </w:p>
        </w:tc>
        <w:tc>
          <w:tcPr>
            <w:tcW w:w="2958" w:type="dxa"/>
          </w:tcPr>
          <w:p w:rsidR="004F312A" w:rsidRPr="003074CF" w:rsidRDefault="004F312A" w:rsidP="006C653A">
            <w:pPr>
              <w:pStyle w:val="a3"/>
              <w:ind w:left="0"/>
              <w:jc w:val="both"/>
              <w:rPr>
                <w:b/>
                <w:color w:val="000000" w:themeColor="text1"/>
                <w:sz w:val="24"/>
                <w:szCs w:val="24"/>
              </w:rPr>
            </w:pPr>
            <w:r>
              <w:rPr>
                <w:b/>
                <w:color w:val="000000" w:themeColor="text1"/>
                <w:sz w:val="24"/>
                <w:szCs w:val="24"/>
              </w:rPr>
              <w:t>ҚР облысы</w:t>
            </w:r>
          </w:p>
        </w:tc>
      </w:tr>
      <w:tr w:rsidR="004F312A" w:rsidRPr="004F312A" w:rsidTr="004F312A">
        <w:tc>
          <w:tcPr>
            <w:tcW w:w="552" w:type="dxa"/>
          </w:tcPr>
          <w:p w:rsidR="004F312A" w:rsidRPr="003074CF" w:rsidRDefault="004F312A" w:rsidP="004F312A">
            <w:pPr>
              <w:pStyle w:val="a3"/>
              <w:ind w:left="0"/>
              <w:jc w:val="both"/>
              <w:rPr>
                <w:color w:val="000000" w:themeColor="text1"/>
                <w:sz w:val="24"/>
                <w:szCs w:val="24"/>
              </w:rPr>
            </w:pPr>
            <w:r>
              <w:rPr>
                <w:color w:val="000000" w:themeColor="text1"/>
                <w:sz w:val="24"/>
                <w:szCs w:val="24"/>
              </w:rPr>
              <w:t>1</w:t>
            </w:r>
          </w:p>
        </w:tc>
        <w:tc>
          <w:tcPr>
            <w:tcW w:w="1836" w:type="dxa"/>
          </w:tcPr>
          <w:p w:rsidR="004F312A" w:rsidRPr="004F312A" w:rsidRDefault="004F312A" w:rsidP="004F312A">
            <w:pPr>
              <w:pStyle w:val="a3"/>
              <w:ind w:left="0"/>
              <w:jc w:val="both"/>
              <w:rPr>
                <w:color w:val="000000" w:themeColor="text1"/>
                <w:sz w:val="24"/>
                <w:szCs w:val="24"/>
                <w:lang w:val="kk-KZ"/>
              </w:rPr>
            </w:pPr>
            <w:r>
              <w:rPr>
                <w:color w:val="000000" w:themeColor="text1"/>
                <w:sz w:val="24"/>
                <w:szCs w:val="24"/>
              </w:rPr>
              <w:t xml:space="preserve">№ 6 лот</w:t>
            </w:r>
          </w:p>
        </w:tc>
        <w:tc>
          <w:tcPr>
            <w:tcW w:w="3562" w:type="dxa"/>
          </w:tcPr>
          <w:p w:rsidR="004F312A" w:rsidRPr="004F312A" w:rsidRDefault="004F312A" w:rsidP="004F312A">
            <w:pPr>
              <w:pStyle w:val="a3"/>
              <w:ind w:left="0"/>
              <w:jc w:val="both"/>
              <w:rPr>
                <w:color w:val="000000" w:themeColor="text1"/>
                <w:sz w:val="24"/>
                <w:szCs w:val="24"/>
                <w:lang w:val="kk-KZ"/>
              </w:rPr>
            </w:pPr>
            <w:r>
              <w:rPr>
                <w:color w:val="000000" w:themeColor="text1"/>
                <w:sz w:val="24"/>
                <w:szCs w:val="24"/>
                <w:lang w:val="kk-KZ"/>
              </w:rPr>
              <w:t xml:space="preserve">Кеген ауданының АЕМ-дерінде соңғы мильді салу (Алматы облысы)</w:t>
            </w:r>
          </w:p>
        </w:tc>
        <w:tc>
          <w:tcPr>
            <w:tcW w:w="2958" w:type="dxa"/>
          </w:tcPr>
          <w:p w:rsidR="004F312A" w:rsidRDefault="004F312A" w:rsidP="004F312A">
            <w:pPr>
              <w:jc w:val="both"/>
            </w:pPr>
            <w:r>
              <w:rPr>
                <w:sz w:val="24"/>
                <w:szCs w:val="24"/>
              </w:rPr>
              <w:t>Алматы облысы</w:t>
            </w:r>
          </w:p>
        </w:tc>
      </w:tr>
      <w:tr w:rsidR="004F312A" w:rsidRPr="003074CF" w:rsidTr="004F312A">
        <w:tc>
          <w:tcPr>
            <w:tcW w:w="552" w:type="dxa"/>
          </w:tcPr>
          <w:p w:rsidR="004F312A" w:rsidRPr="003074CF" w:rsidRDefault="004F312A" w:rsidP="004F312A">
            <w:pPr>
              <w:pStyle w:val="a3"/>
              <w:ind w:left="0"/>
              <w:jc w:val="both"/>
              <w:rPr>
                <w:color w:val="000000" w:themeColor="text1"/>
                <w:sz w:val="24"/>
                <w:szCs w:val="24"/>
              </w:rPr>
            </w:pPr>
            <w:r>
              <w:rPr>
                <w:color w:val="000000" w:themeColor="text1"/>
                <w:sz w:val="24"/>
                <w:szCs w:val="24"/>
              </w:rPr>
              <w:t>2</w:t>
            </w:r>
          </w:p>
        </w:tc>
        <w:tc>
          <w:tcPr>
            <w:tcW w:w="1836" w:type="dxa"/>
          </w:tcPr>
          <w:p w:rsidR="004F312A" w:rsidRPr="003074CF" w:rsidRDefault="004F312A" w:rsidP="004F312A">
            <w:pPr>
              <w:pStyle w:val="a3"/>
              <w:ind w:left="0"/>
              <w:jc w:val="both"/>
              <w:rPr>
                <w:color w:val="000000" w:themeColor="text1"/>
                <w:sz w:val="24"/>
                <w:szCs w:val="24"/>
              </w:rPr>
            </w:pPr>
            <w:r>
              <w:rPr>
                <w:color w:val="000000" w:themeColor="text1"/>
                <w:sz w:val="24"/>
                <w:szCs w:val="24"/>
              </w:rPr>
              <w:t xml:space="preserve">№ 7 лот</w:t>
            </w:r>
          </w:p>
        </w:tc>
        <w:tc>
          <w:tcPr>
            <w:tcW w:w="3562" w:type="dxa"/>
          </w:tcPr>
          <w:p w:rsidR="004F312A" w:rsidRPr="004F312A" w:rsidRDefault="004F312A" w:rsidP="004F312A">
            <w:pPr>
              <w:pStyle w:val="a3"/>
              <w:ind w:left="0"/>
              <w:jc w:val="both"/>
              <w:rPr>
                <w:color w:val="000000" w:themeColor="text1"/>
                <w:sz w:val="24"/>
                <w:szCs w:val="24"/>
              </w:rPr>
            </w:pPr>
            <w:r>
              <w:rPr>
                <w:sz w:val="24"/>
                <w:szCs w:val="24"/>
              </w:rPr>
              <w:t xml:space="preserve">Жамбыл және Байзақ аудандарының АЕМ-дерінде соңғы мильді салу (Жамбыл облысы)</w:t>
            </w:r>
          </w:p>
        </w:tc>
        <w:tc>
          <w:tcPr>
            <w:tcW w:w="2958" w:type="dxa"/>
          </w:tcPr>
          <w:p w:rsidR="004F312A" w:rsidRDefault="004F312A" w:rsidP="004F312A">
            <w:pPr>
              <w:jc w:val="both"/>
            </w:pPr>
            <w:r>
              <w:rPr>
                <w:sz w:val="24"/>
                <w:szCs w:val="24"/>
              </w:rPr>
              <w:t>Жамбыл облысы</w:t>
            </w:r>
          </w:p>
        </w:tc>
      </w:tr>
      <w:tr w:rsidR="004F312A" w:rsidRPr="003074CF" w:rsidTr="004F312A">
        <w:tc>
          <w:tcPr>
            <w:tcW w:w="552" w:type="dxa"/>
          </w:tcPr>
          <w:p w:rsidR="004F312A" w:rsidRPr="003074CF" w:rsidRDefault="004F312A" w:rsidP="004F312A">
            <w:pPr>
              <w:pStyle w:val="a3"/>
              <w:ind w:left="0"/>
              <w:jc w:val="both"/>
              <w:rPr>
                <w:color w:val="000000" w:themeColor="text1"/>
                <w:sz w:val="24"/>
                <w:szCs w:val="24"/>
              </w:rPr>
            </w:pPr>
            <w:r>
              <w:rPr>
                <w:color w:val="000000" w:themeColor="text1"/>
                <w:sz w:val="24"/>
                <w:szCs w:val="24"/>
              </w:rPr>
              <w:t>3</w:t>
            </w:r>
          </w:p>
        </w:tc>
        <w:tc>
          <w:tcPr>
            <w:tcW w:w="1836" w:type="dxa"/>
          </w:tcPr>
          <w:p w:rsidR="004F312A" w:rsidRPr="003074CF" w:rsidRDefault="004F312A" w:rsidP="004F312A">
            <w:pPr>
              <w:pStyle w:val="a3"/>
              <w:ind w:left="0"/>
              <w:jc w:val="both"/>
              <w:rPr>
                <w:color w:val="000000" w:themeColor="text1"/>
                <w:sz w:val="24"/>
                <w:szCs w:val="24"/>
              </w:rPr>
            </w:pPr>
            <w:r>
              <w:rPr>
                <w:color w:val="000000" w:themeColor="text1"/>
                <w:sz w:val="24"/>
                <w:szCs w:val="24"/>
              </w:rPr>
              <w:t xml:space="preserve">№ 10 лот</w:t>
            </w:r>
          </w:p>
        </w:tc>
        <w:tc>
          <w:tcPr>
            <w:tcW w:w="3562" w:type="dxa"/>
          </w:tcPr>
          <w:p w:rsidR="004F312A" w:rsidRPr="003074CF" w:rsidRDefault="004F312A" w:rsidP="004F312A">
            <w:pPr>
              <w:pStyle w:val="a3"/>
              <w:ind w:left="0"/>
              <w:jc w:val="both"/>
              <w:rPr>
                <w:color w:val="000000" w:themeColor="text1"/>
                <w:sz w:val="24"/>
                <w:szCs w:val="24"/>
              </w:rPr>
            </w:pPr>
            <w:r>
              <w:rPr>
                <w:color w:val="000000" w:themeColor="text1"/>
                <w:sz w:val="24"/>
                <w:szCs w:val="24"/>
              </w:rPr>
              <w:t xml:space="preserve">Жаңақорған ауданының АЕМ-дерінде соңғы мильді салу (Қызылорда облысы)</w:t>
            </w:r>
          </w:p>
        </w:tc>
        <w:tc>
          <w:tcPr>
            <w:tcW w:w="2958" w:type="dxa"/>
          </w:tcPr>
          <w:p w:rsidR="004F312A" w:rsidRDefault="004F312A" w:rsidP="004F312A">
            <w:pPr>
              <w:jc w:val="both"/>
            </w:pPr>
            <w:r>
              <w:rPr>
                <w:sz w:val="24"/>
                <w:szCs w:val="24"/>
              </w:rPr>
              <w:t>Қызылорда облысы</w:t>
            </w:r>
          </w:p>
        </w:tc>
      </w:tr>
      <w:tr w:rsidR="004F312A" w:rsidRPr="003074CF" w:rsidTr="004F312A">
        <w:tc>
          <w:tcPr>
            <w:tcW w:w="552" w:type="dxa"/>
          </w:tcPr>
          <w:p w:rsidR="004F312A" w:rsidRPr="003074CF" w:rsidRDefault="004F312A" w:rsidP="004F312A">
            <w:pPr>
              <w:pStyle w:val="a3"/>
              <w:ind w:left="0"/>
              <w:jc w:val="both"/>
              <w:rPr>
                <w:color w:val="000000" w:themeColor="text1"/>
                <w:sz w:val="24"/>
                <w:szCs w:val="24"/>
              </w:rPr>
            </w:pPr>
            <w:r>
              <w:rPr>
                <w:color w:val="000000" w:themeColor="text1"/>
                <w:sz w:val="24"/>
                <w:szCs w:val="24"/>
              </w:rPr>
              <w:t>4</w:t>
            </w:r>
          </w:p>
        </w:tc>
        <w:tc>
          <w:tcPr>
            <w:tcW w:w="1836" w:type="dxa"/>
          </w:tcPr>
          <w:p w:rsidR="004F312A" w:rsidRPr="003074CF" w:rsidRDefault="004F312A" w:rsidP="004F312A">
            <w:pPr>
              <w:pStyle w:val="a3"/>
              <w:ind w:left="0"/>
              <w:jc w:val="both"/>
              <w:rPr>
                <w:color w:val="000000" w:themeColor="text1"/>
                <w:sz w:val="24"/>
                <w:szCs w:val="24"/>
              </w:rPr>
            </w:pPr>
            <w:r>
              <w:rPr>
                <w:color w:val="000000" w:themeColor="text1"/>
                <w:sz w:val="24"/>
                <w:szCs w:val="24"/>
              </w:rPr>
              <w:t xml:space="preserve">№ 14 лот</w:t>
            </w:r>
          </w:p>
        </w:tc>
        <w:tc>
          <w:tcPr>
            <w:tcW w:w="3562" w:type="dxa"/>
          </w:tcPr>
          <w:p w:rsidR="004F312A" w:rsidRPr="003074CF" w:rsidRDefault="004F312A" w:rsidP="004F312A">
            <w:pPr>
              <w:pStyle w:val="a3"/>
              <w:ind w:left="0"/>
              <w:jc w:val="both"/>
              <w:rPr>
                <w:color w:val="000000" w:themeColor="text1"/>
                <w:sz w:val="24"/>
                <w:szCs w:val="24"/>
              </w:rPr>
            </w:pPr>
            <w:r>
              <w:rPr>
                <w:color w:val="000000" w:themeColor="text1"/>
                <w:sz w:val="24"/>
                <w:szCs w:val="24"/>
              </w:rPr>
              <w:t xml:space="preserve">Жамбыл ауданының АЕМ-дерінде соңғы мильді салу (Жамбыл облысы)</w:t>
            </w:r>
          </w:p>
        </w:tc>
        <w:tc>
          <w:tcPr>
            <w:tcW w:w="2958" w:type="dxa"/>
          </w:tcPr>
          <w:p w:rsidR="004F312A" w:rsidRDefault="004F312A" w:rsidP="004F312A">
            <w:pPr>
              <w:jc w:val="both"/>
            </w:pPr>
            <w:r>
              <w:rPr>
                <w:sz w:val="24"/>
                <w:szCs w:val="24"/>
              </w:rPr>
              <w:t>Жамбыл облысы</w:t>
            </w:r>
          </w:p>
        </w:tc>
      </w:tr>
      <w:tr w:rsidR="004F312A" w:rsidRPr="003074CF" w:rsidTr="004F312A">
        <w:tc>
          <w:tcPr>
            <w:tcW w:w="552" w:type="dxa"/>
          </w:tcPr>
          <w:p w:rsidR="004F312A" w:rsidRDefault="004F312A" w:rsidP="004F312A">
            <w:pPr>
              <w:pStyle w:val="a3"/>
              <w:ind w:left="0"/>
              <w:jc w:val="both"/>
              <w:rPr>
                <w:color w:val="000000" w:themeColor="text1"/>
                <w:sz w:val="24"/>
                <w:szCs w:val="24"/>
              </w:rPr>
            </w:pPr>
            <w:r>
              <w:rPr>
                <w:color w:val="000000" w:themeColor="text1"/>
                <w:sz w:val="24"/>
                <w:szCs w:val="24"/>
              </w:rPr>
              <w:t>5</w:t>
            </w:r>
          </w:p>
        </w:tc>
        <w:tc>
          <w:tcPr>
            <w:tcW w:w="1836" w:type="dxa"/>
          </w:tcPr>
          <w:p w:rsidR="004F312A" w:rsidRDefault="004F312A" w:rsidP="004F312A">
            <w:pPr>
              <w:pStyle w:val="a3"/>
              <w:ind w:left="0"/>
              <w:jc w:val="both"/>
              <w:rPr>
                <w:color w:val="000000" w:themeColor="text1"/>
                <w:sz w:val="24"/>
                <w:szCs w:val="24"/>
              </w:rPr>
            </w:pPr>
            <w:r>
              <w:rPr>
                <w:color w:val="000000" w:themeColor="text1"/>
                <w:sz w:val="24"/>
                <w:szCs w:val="24"/>
              </w:rPr>
              <w:t xml:space="preserve">№ 18 лот</w:t>
            </w:r>
          </w:p>
        </w:tc>
        <w:tc>
          <w:tcPr>
            <w:tcW w:w="3562" w:type="dxa"/>
          </w:tcPr>
          <w:p w:rsidR="004F312A" w:rsidRPr="003074CF" w:rsidRDefault="004F312A" w:rsidP="004F312A">
            <w:pPr>
              <w:pStyle w:val="a3"/>
              <w:ind w:left="0"/>
              <w:jc w:val="both"/>
              <w:rPr>
                <w:color w:val="000000" w:themeColor="text1"/>
                <w:sz w:val="24"/>
                <w:szCs w:val="24"/>
              </w:rPr>
            </w:pPr>
            <w:r>
              <w:rPr>
                <w:color w:val="000000" w:themeColor="text1"/>
                <w:sz w:val="24"/>
                <w:szCs w:val="24"/>
              </w:rPr>
              <w:t xml:space="preserve">Жарма ауданының АЕМ-дерінде соңғы мильді салу (Абай облысы)</w:t>
            </w:r>
          </w:p>
        </w:tc>
        <w:tc>
          <w:tcPr>
            <w:tcW w:w="2958" w:type="dxa"/>
          </w:tcPr>
          <w:p w:rsidR="004F312A" w:rsidRDefault="004F312A" w:rsidP="004F312A">
            <w:pPr>
              <w:jc w:val="both"/>
            </w:pPr>
            <w:r>
              <w:rPr>
                <w:sz w:val="24"/>
                <w:szCs w:val="24"/>
              </w:rPr>
              <w:t>Абай облысы</w:t>
            </w:r>
          </w:p>
        </w:tc>
      </w:tr>
      <w:tr w:rsidR="004F312A" w:rsidRPr="003074CF" w:rsidTr="004F312A">
        <w:tc>
          <w:tcPr>
            <w:tcW w:w="552" w:type="dxa"/>
          </w:tcPr>
          <w:p w:rsidR="004F312A" w:rsidRDefault="004F312A" w:rsidP="004F312A">
            <w:pPr>
              <w:pStyle w:val="a3"/>
              <w:ind w:left="0"/>
              <w:jc w:val="both"/>
              <w:rPr>
                <w:color w:val="000000" w:themeColor="text1"/>
                <w:sz w:val="24"/>
                <w:szCs w:val="24"/>
              </w:rPr>
            </w:pPr>
            <w:r>
              <w:rPr>
                <w:color w:val="000000" w:themeColor="text1"/>
                <w:sz w:val="24"/>
                <w:szCs w:val="24"/>
              </w:rPr>
              <w:t>6</w:t>
            </w:r>
          </w:p>
        </w:tc>
        <w:tc>
          <w:tcPr>
            <w:tcW w:w="1836" w:type="dxa"/>
          </w:tcPr>
          <w:p w:rsidR="004F312A" w:rsidRDefault="004F312A" w:rsidP="004F312A">
            <w:pPr>
              <w:pStyle w:val="a3"/>
              <w:ind w:left="0"/>
              <w:jc w:val="both"/>
              <w:rPr>
                <w:color w:val="000000" w:themeColor="text1"/>
                <w:sz w:val="24"/>
                <w:szCs w:val="24"/>
              </w:rPr>
            </w:pPr>
            <w:r>
              <w:rPr>
                <w:color w:val="000000" w:themeColor="text1"/>
                <w:sz w:val="24"/>
                <w:szCs w:val="24"/>
              </w:rPr>
              <w:t xml:space="preserve">№ 19 лот</w:t>
            </w:r>
          </w:p>
        </w:tc>
        <w:tc>
          <w:tcPr>
            <w:tcW w:w="3562" w:type="dxa"/>
          </w:tcPr>
          <w:p w:rsidR="004F312A" w:rsidRPr="003074CF" w:rsidRDefault="004F312A" w:rsidP="004F312A">
            <w:pPr>
              <w:pStyle w:val="a3"/>
              <w:ind w:left="0"/>
              <w:jc w:val="both"/>
              <w:rPr>
                <w:color w:val="000000" w:themeColor="text1"/>
                <w:sz w:val="24"/>
                <w:szCs w:val="24"/>
              </w:rPr>
            </w:pPr>
            <w:r>
              <w:rPr>
                <w:color w:val="000000" w:themeColor="text1"/>
                <w:sz w:val="24"/>
                <w:szCs w:val="24"/>
              </w:rPr>
              <w:t xml:space="preserve">Ақсуат ауданының АЕМ-дерінде соңғы мильді салу (Абай облысы)</w:t>
            </w:r>
          </w:p>
        </w:tc>
        <w:tc>
          <w:tcPr>
            <w:tcW w:w="2958" w:type="dxa"/>
          </w:tcPr>
          <w:p w:rsidR="004F312A" w:rsidRDefault="004F312A" w:rsidP="004F312A">
            <w:pPr>
              <w:jc w:val="both"/>
            </w:pPr>
            <w:r>
              <w:rPr>
                <w:sz w:val="24"/>
                <w:szCs w:val="24"/>
              </w:rPr>
              <w:t>Абай облысы</w:t>
            </w:r>
          </w:p>
        </w:tc>
      </w:tr>
      <w:tr w:rsidR="004F312A" w:rsidRPr="003074CF" w:rsidTr="004F312A">
        <w:tc>
          <w:tcPr>
            <w:tcW w:w="552" w:type="dxa"/>
          </w:tcPr>
          <w:p w:rsidR="004F312A" w:rsidRDefault="004F312A" w:rsidP="004F312A">
            <w:pPr>
              <w:pStyle w:val="a3"/>
              <w:ind w:left="0"/>
              <w:jc w:val="both"/>
              <w:rPr>
                <w:color w:val="000000" w:themeColor="text1"/>
                <w:sz w:val="24"/>
                <w:szCs w:val="24"/>
              </w:rPr>
            </w:pPr>
            <w:r>
              <w:rPr>
                <w:color w:val="000000" w:themeColor="text1"/>
                <w:sz w:val="24"/>
                <w:szCs w:val="24"/>
              </w:rPr>
              <w:t>7</w:t>
            </w:r>
          </w:p>
        </w:tc>
        <w:tc>
          <w:tcPr>
            <w:tcW w:w="1836" w:type="dxa"/>
          </w:tcPr>
          <w:p w:rsidR="004F312A" w:rsidRDefault="004F312A" w:rsidP="004F312A">
            <w:pPr>
              <w:pStyle w:val="a3"/>
              <w:ind w:left="0"/>
              <w:jc w:val="both"/>
              <w:rPr>
                <w:color w:val="000000" w:themeColor="text1"/>
                <w:sz w:val="24"/>
                <w:szCs w:val="24"/>
              </w:rPr>
            </w:pPr>
            <w:r>
              <w:rPr>
                <w:color w:val="000000" w:themeColor="text1"/>
                <w:sz w:val="24"/>
                <w:szCs w:val="24"/>
              </w:rPr>
              <w:t xml:space="preserve">№ 22 лот</w:t>
            </w:r>
          </w:p>
        </w:tc>
        <w:tc>
          <w:tcPr>
            <w:tcW w:w="3562" w:type="dxa"/>
          </w:tcPr>
          <w:p w:rsidR="004F312A" w:rsidRPr="003074CF" w:rsidRDefault="004F312A" w:rsidP="004F312A">
            <w:pPr>
              <w:pStyle w:val="a3"/>
              <w:ind w:left="0"/>
              <w:jc w:val="both"/>
              <w:rPr>
                <w:color w:val="000000" w:themeColor="text1"/>
                <w:sz w:val="24"/>
                <w:szCs w:val="24"/>
              </w:rPr>
            </w:pPr>
            <w:r>
              <w:rPr>
                <w:color w:val="000000" w:themeColor="text1"/>
                <w:sz w:val="24"/>
                <w:szCs w:val="24"/>
              </w:rPr>
              <w:t xml:space="preserve">Шет ауданының АЕМ-дерінде соңғы мильді салу (Қарағанды облысы)</w:t>
            </w:r>
          </w:p>
        </w:tc>
        <w:tc>
          <w:tcPr>
            <w:tcW w:w="2958" w:type="dxa"/>
          </w:tcPr>
          <w:p w:rsidR="004F312A" w:rsidRDefault="004F312A" w:rsidP="004F312A">
            <w:pPr>
              <w:jc w:val="both"/>
            </w:pPr>
            <w:r>
              <w:rPr>
                <w:sz w:val="24"/>
                <w:szCs w:val="24"/>
              </w:rPr>
              <w:t>Қарағанды облысы</w:t>
            </w:r>
          </w:p>
        </w:tc>
      </w:tr>
      <w:tr w:rsidR="004F312A" w:rsidRPr="003074CF" w:rsidTr="004F312A">
        <w:tc>
          <w:tcPr>
            <w:tcW w:w="552" w:type="dxa"/>
          </w:tcPr>
          <w:p w:rsidR="004F312A" w:rsidRDefault="004F312A" w:rsidP="004F312A">
            <w:pPr>
              <w:pStyle w:val="a3"/>
              <w:ind w:left="0"/>
              <w:jc w:val="both"/>
              <w:rPr>
                <w:color w:val="000000" w:themeColor="text1"/>
                <w:sz w:val="24"/>
                <w:szCs w:val="24"/>
              </w:rPr>
            </w:pPr>
            <w:r>
              <w:rPr>
                <w:color w:val="000000" w:themeColor="text1"/>
                <w:sz w:val="24"/>
                <w:szCs w:val="24"/>
              </w:rPr>
              <w:t>8</w:t>
            </w:r>
          </w:p>
        </w:tc>
        <w:tc>
          <w:tcPr>
            <w:tcW w:w="1836" w:type="dxa"/>
          </w:tcPr>
          <w:p w:rsidR="004F312A" w:rsidRDefault="004F312A" w:rsidP="004F312A">
            <w:pPr>
              <w:pStyle w:val="a3"/>
              <w:ind w:left="0"/>
              <w:jc w:val="both"/>
              <w:rPr>
                <w:color w:val="000000" w:themeColor="text1"/>
                <w:sz w:val="24"/>
                <w:szCs w:val="24"/>
              </w:rPr>
            </w:pPr>
            <w:r>
              <w:rPr>
                <w:color w:val="000000" w:themeColor="text1"/>
                <w:sz w:val="24"/>
                <w:szCs w:val="24"/>
              </w:rPr>
              <w:t xml:space="preserve">№ 23 лот</w:t>
            </w:r>
          </w:p>
        </w:tc>
        <w:tc>
          <w:tcPr>
            <w:tcW w:w="3562" w:type="dxa"/>
          </w:tcPr>
          <w:p w:rsidR="004F312A" w:rsidRPr="003074CF" w:rsidRDefault="004F312A" w:rsidP="004F312A">
            <w:pPr>
              <w:pStyle w:val="a3"/>
              <w:ind w:left="0"/>
              <w:jc w:val="both"/>
              <w:rPr>
                <w:color w:val="000000" w:themeColor="text1"/>
                <w:sz w:val="24"/>
                <w:szCs w:val="24"/>
              </w:rPr>
            </w:pPr>
            <w:r>
              <w:rPr>
                <w:color w:val="000000" w:themeColor="text1"/>
                <w:sz w:val="24"/>
                <w:szCs w:val="24"/>
              </w:rPr>
              <w:t xml:space="preserve">Бұқар жырау ауданының АЕМ-дерінде соңғы мильді салу (Қарағанды облысы)</w:t>
            </w:r>
          </w:p>
        </w:tc>
        <w:tc>
          <w:tcPr>
            <w:tcW w:w="2958" w:type="dxa"/>
          </w:tcPr>
          <w:p w:rsidR="004F312A" w:rsidRDefault="004F312A" w:rsidP="004F312A">
            <w:pPr>
              <w:jc w:val="both"/>
            </w:pPr>
            <w:r>
              <w:rPr>
                <w:sz w:val="24"/>
                <w:szCs w:val="24"/>
              </w:rPr>
              <w:t>Қарағанды облысы</w:t>
            </w:r>
          </w:p>
        </w:tc>
      </w:tr>
    </w:tbl>
    <w:p w:rsidR="004F312A" w:rsidRPr="003074CF" w:rsidRDefault="004F312A" w:rsidP="004F312A">
      <w:pPr>
        <w:pStyle w:val="a3"/>
        <w:ind w:left="0" w:firstLine="709"/>
        <w:jc w:val="both"/>
        <w:rPr>
          <w:color w:val="000000" w:themeColor="text1"/>
          <w:sz w:val="24"/>
          <w:szCs w:val="24"/>
        </w:rPr>
      </w:pPr>
    </w:p>
    <w:p w:rsidR="004F312A" w:rsidRPr="003074CF" w:rsidRDefault="004F312A" w:rsidP="004F312A">
      <w:pPr>
        <w:pStyle w:val="a3"/>
        <w:numPr>
          <w:ilvl w:val="0"/>
          <w:numId w:val="2"/>
        </w:numPr>
        <w:ind w:left="0" w:firstLine="709"/>
        <w:jc w:val="both"/>
        <w:rPr>
          <w:sz w:val="24"/>
          <w:szCs w:val="24"/>
        </w:rPr>
      </w:pPr>
      <w:r>
        <w:rPr>
          <w:sz w:val="24"/>
          <w:szCs w:val="24"/>
        </w:rPr>
        <w:t>Ашық конкурс 2 кезеңде өткізіледі:</w:t>
      </w:r>
    </w:p>
    <w:p w:rsidR="004F312A" w:rsidRPr="003074CF" w:rsidRDefault="004F312A" w:rsidP="004F312A">
      <w:pPr>
        <w:pStyle w:val="a5"/>
        <w:numPr>
          <w:ilvl w:val="0"/>
          <w:numId w:val="3"/>
        </w:numPr>
        <w:ind w:left="0" w:firstLine="709"/>
        <w:contextualSpacing/>
        <w:jc w:val="both"/>
        <w:rPr>
          <w:sz w:val="24"/>
          <w:szCs w:val="24"/>
        </w:rPr>
      </w:pPr>
      <w:r>
        <w:rPr>
          <w:bCs/>
          <w:sz w:val="24"/>
          <w:szCs w:val="24"/>
        </w:rPr>
        <w:lastRenderedPageBreak/>
        <w:t>Бірінші кезең: Алдын ала іріктеу, Ашық конкурсқа қатысуға өтінімдерді қабылдау;</w:t>
      </w:r>
    </w:p>
    <w:p w:rsidR="004F312A" w:rsidRPr="003074CF" w:rsidRDefault="004F312A" w:rsidP="004F312A">
      <w:pPr>
        <w:pStyle w:val="a5"/>
        <w:numPr>
          <w:ilvl w:val="0"/>
          <w:numId w:val="3"/>
        </w:numPr>
        <w:ind w:left="0" w:firstLine="709"/>
        <w:jc w:val="both"/>
        <w:rPr>
          <w:sz w:val="24"/>
          <w:szCs w:val="24"/>
        </w:rPr>
      </w:pPr>
      <w:r>
        <w:rPr>
          <w:bCs/>
          <w:sz w:val="24"/>
          <w:szCs w:val="24"/>
        </w:rPr>
        <w:t>Екінші кезең: Конкурстық ұсыныстар: банктік кепілдікпен сүйемелденетін лоттар бойынша өтінімдер беру.</w:t>
      </w:r>
    </w:p>
    <w:p w:rsidR="004F312A" w:rsidRPr="003074CF" w:rsidRDefault="004F312A" w:rsidP="004F312A">
      <w:pPr>
        <w:shd w:val="clear" w:color="auto" w:fill="FFFFFF"/>
        <w:ind w:firstLine="709"/>
        <w:jc w:val="both"/>
        <w:rPr>
          <w:bCs/>
          <w:sz w:val="24"/>
          <w:szCs w:val="24"/>
        </w:rPr>
      </w:pPr>
      <w:r>
        <w:rPr>
          <w:bCs/>
          <w:sz w:val="24"/>
          <w:szCs w:val="24"/>
        </w:rPr>
        <w:t>Конкурсқа қатысушылар Қазақстан Республикасының заңнамасына сәйкес тіркелген және қаржылық орнықтылығы мен қажетті техникалық және кадр ресурстары болған жағдайда байланыс қызметтерін көрсетуге құқығы бар заңды тұлғалар (шағын және орта кәсіпкерлік субъекттері болып табылатын байланыс операторлары) бола алады.</w:t>
      </w:r>
    </w:p>
    <w:p w:rsidR="004F312A" w:rsidRPr="003074CF" w:rsidRDefault="004F312A" w:rsidP="004F312A">
      <w:pPr>
        <w:shd w:val="clear" w:color="auto" w:fill="FFFFFF"/>
        <w:ind w:firstLine="709"/>
        <w:jc w:val="both"/>
        <w:rPr>
          <w:bCs/>
          <w:sz w:val="24"/>
          <w:szCs w:val="24"/>
        </w:rPr>
      </w:pPr>
      <w:r>
        <w:rPr>
          <w:bCs/>
          <w:sz w:val="24"/>
          <w:szCs w:val="24"/>
        </w:rPr>
        <w:t>Конкурсқа қатысушы Конкурсқа дербес өзі не консорциум құрамында қатысуға құқылы.</w:t>
      </w:r>
    </w:p>
    <w:p w:rsidR="004F312A" w:rsidRPr="003074CF" w:rsidRDefault="004F312A" w:rsidP="004F312A">
      <w:pPr>
        <w:shd w:val="clear" w:color="auto" w:fill="FFFFFF"/>
        <w:ind w:firstLine="709"/>
        <w:jc w:val="both"/>
        <w:rPr>
          <w:bCs/>
          <w:sz w:val="24"/>
          <w:szCs w:val="24"/>
        </w:rPr>
      </w:pPr>
      <w:r>
        <w:rPr>
          <w:bCs/>
          <w:sz w:val="24"/>
          <w:szCs w:val="24"/>
        </w:rPr>
        <w:t>Консорциум көшбасшысы Конкурсқа қатысушыға қойылатын талаптарға сай келетін заңды тұлға болып табылады.</w:t>
      </w:r>
    </w:p>
    <w:p w:rsidR="004F312A" w:rsidRPr="003074CF" w:rsidRDefault="004F312A" w:rsidP="004F312A">
      <w:pPr>
        <w:shd w:val="clear" w:color="auto" w:fill="FFFFFF"/>
        <w:ind w:firstLine="709"/>
        <w:jc w:val="both"/>
        <w:rPr>
          <w:bCs/>
          <w:sz w:val="24"/>
          <w:szCs w:val="24"/>
        </w:rPr>
      </w:pPr>
      <w:r>
        <w:rPr>
          <w:bCs/>
          <w:sz w:val="24"/>
          <w:szCs w:val="24"/>
        </w:rPr>
        <w:t>Консорциум құрамына Жобаны іске асыру үшін қажетті техникалық, жобалау, құрылыс, инженерлік, қаржылық және өзге де ресурстар мен құзыреттерге ие өзге де заңды тұлғалар (шағын және орта кәсіпкерлік субъектілері) кіре алады.</w:t>
      </w:r>
    </w:p>
    <w:p w:rsidR="004F312A" w:rsidRPr="003074CF" w:rsidRDefault="004F312A" w:rsidP="004F312A">
      <w:pPr>
        <w:shd w:val="clear" w:color="auto" w:fill="FFFFFF"/>
        <w:ind w:firstLine="709"/>
        <w:jc w:val="both"/>
        <w:rPr>
          <w:bCs/>
          <w:sz w:val="24"/>
          <w:szCs w:val="24"/>
        </w:rPr>
      </w:pPr>
      <w:r>
        <w:rPr>
          <w:bCs/>
          <w:sz w:val="24"/>
          <w:szCs w:val="24"/>
        </w:rPr>
        <w:t>Жекелеген жұмыс (қызмет) түрлерін орындау үшін Конкурсқа қатысушы, оның ішінде консорциум, Қазақстан Республикасының заңнамасында көзделген тәртіппен және шарттармен қосалқы мердігерлік ұйымдарды тартуға құқылы.</w:t>
      </w:r>
    </w:p>
    <w:p w:rsidR="004F312A" w:rsidRPr="003074CF" w:rsidRDefault="004F312A" w:rsidP="004F312A">
      <w:pPr>
        <w:pStyle w:val="a3"/>
        <w:ind w:left="0" w:firstLine="709"/>
        <w:jc w:val="both"/>
        <w:rPr>
          <w:sz w:val="24"/>
          <w:szCs w:val="24"/>
        </w:rPr>
      </w:pPr>
      <w:r>
        <w:rPr>
          <w:sz w:val="24"/>
          <w:szCs w:val="24"/>
        </w:rPr>
        <w:t>Консорциум қатысушылары «Қазақстанның инклюзивті экономикасы үшін жеделдетілген цифрландыру» жобасын іске асыру шеңберінде жасалатын шарт берілген жағдайда, оның қолданылуының бүкіл кезеңінде міндеттемелердің толық әрі тиісінше орындалуы үшін Комитет алдында ортақ жауапкершілік көтереді. Консорциум қатысушылары арасында функциялардың, міндеттердің және жұмыс көлемінің бөлінуі консорциумның кез келген қатысушысын Комитет алдындағы жауапкершіліктен шектемейді және босатпайды. Комитет шарт бойынша міндеттемелерді орындауға байланысты талаптарды консорциумның барлық қатысушыларына бірлесіп те, олардың кез келгеніне жеке де қоюға құқылы.</w:t>
      </w:r>
    </w:p>
    <w:p w:rsidR="004F312A" w:rsidRPr="003074CF" w:rsidRDefault="004F312A" w:rsidP="004F312A">
      <w:pPr>
        <w:pStyle w:val="a3"/>
        <w:ind w:left="0" w:firstLine="709"/>
        <w:jc w:val="both"/>
        <w:rPr>
          <w:sz w:val="24"/>
          <w:szCs w:val="24"/>
        </w:rPr>
      </w:pPr>
      <w:r>
        <w:rPr>
          <w:sz w:val="24"/>
          <w:szCs w:val="24"/>
        </w:rPr>
        <w:t>Ашық конкурсқа қатысушылар бірнеше лотқа өтінім бере алады.</w:t>
      </w:r>
    </w:p>
    <w:p w:rsidR="004F312A" w:rsidRPr="003074CF" w:rsidRDefault="004F312A" w:rsidP="004F312A">
      <w:pPr>
        <w:ind w:firstLine="709"/>
        <w:jc w:val="both"/>
        <w:rPr>
          <w:sz w:val="24"/>
          <w:szCs w:val="24"/>
        </w:rPr>
      </w:pPr>
      <w:r>
        <w:rPr>
          <w:sz w:val="24"/>
          <w:szCs w:val="24"/>
        </w:rPr>
        <w:t>Таратылу, банкроттық, қызметін тоқтата тұру процесінде тұрған, салық берешектері немесе сыбайлас жемқорлыққа қарсы не монополияға қарсы заңнаманы бұзу туралы күшіне енген сот актілері бар ұйымдардың қатысуына жол берілмейді.</w:t>
      </w:r>
    </w:p>
    <w:p w:rsidR="004F312A" w:rsidRPr="003074CF" w:rsidRDefault="004F312A" w:rsidP="004F312A">
      <w:pPr>
        <w:ind w:firstLine="709"/>
        <w:jc w:val="both"/>
        <w:rPr>
          <w:sz w:val="24"/>
          <w:szCs w:val="24"/>
        </w:rPr>
      </w:pPr>
      <w:r>
        <w:rPr>
          <w:sz w:val="24"/>
          <w:szCs w:val="24"/>
        </w:rPr>
        <w:t>Ашық конкурсты өткізудің кез келген кезеңінде конкурсқа қатысушы 1 (бірінші) кезеңде ұсынған құжаттарда қателер, конкурстық құжаттама талаптарына сәйкессіздік не мәліметтердің дұрыс еместігі анықталған жағдайда, Комитет осындай қатысушының конкурстық өтінімін немесе конкурстық ұсынысын Шығыстарды субсидиялау туралы шарт (Үлестік грант беру туралы келісім) жасалғанға дейін қабылдамауға құқылы.</w:t>
      </w:r>
    </w:p>
    <w:p w:rsidR="004F312A" w:rsidRPr="003074CF" w:rsidRDefault="004F312A" w:rsidP="004F312A">
      <w:pPr>
        <w:ind w:firstLine="709"/>
        <w:jc w:val="both"/>
        <w:rPr>
          <w:sz w:val="24"/>
          <w:szCs w:val="24"/>
        </w:rPr>
      </w:pPr>
    </w:p>
    <w:p w:rsidR="004F312A" w:rsidRPr="003074CF" w:rsidRDefault="004F312A" w:rsidP="004F312A">
      <w:pPr>
        <w:pStyle w:val="a3"/>
        <w:numPr>
          <w:ilvl w:val="0"/>
          <w:numId w:val="2"/>
        </w:numPr>
        <w:ind w:left="0" w:firstLine="709"/>
        <w:jc w:val="both"/>
        <w:rPr>
          <w:sz w:val="24"/>
          <w:szCs w:val="24"/>
        </w:rPr>
      </w:pPr>
      <w:r>
        <w:rPr>
          <w:sz w:val="24"/>
          <w:szCs w:val="24"/>
        </w:rPr>
        <w:t>Ашық конкурсқа 1-кезеңде қатысу үшін конкурсқа қатысушы белгіленген мерзімде мынадай құжаттарды ұсынуға міндетті:</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«А» нысаны бойынша заңды тұлғаның бірінші басшысы, ал консорциум құрамында қатысқан жағдайда – консорциумның барлық қатысушыларының бірінші басшылары қол қойған Конкурсқа қатысуға өтінім;</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Қазақстан Республикасының заңнамасына сәйкес берілген заңды тұлғаны мемлекеттік тіркеу (қайта тіркеу) туралы куәліктің көшірмесі, ал консорциум құрамында қатысқан жағдайда – консорциумның әрбір қатысушысына қатысты;</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мемлекеттік кірістер органдарынан салықтар және бюджетке төленетін өзге де міндетті төлемдер бойынша берешектің жоқ екендігін растайтын анықтама; Конкурсқа консорциум құрамында қатысқан жағдайда аталған құжатты консорциумның әрбір қатысушысы ұсынады;</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lastRenderedPageBreak/>
        <w:t>Қазақстан Республикасының заңнамасына сәйкес байланыс қызметтерін көрсету жөніндегі қызметті жүзеге асыру құқығын растайтын құжат (байланыс қызметтерін көрсету жөніндегі қызметті жүзеге асыруды бастау туралы хабарлама не байланыс саласындағы қызметтерді көрсетуге лицензия – конкурстық өтінім берілген күні қолданыстағы Қазақстан Республикасы заңнамасының талаптарына байланысты).</w:t>
      </w:r>
    </w:p>
    <w:p w:rsidR="004F312A" w:rsidRPr="003074CF" w:rsidRDefault="004F312A" w:rsidP="004F312A">
      <w:pPr>
        <w:shd w:val="clear" w:color="auto" w:fill="FFFFFF"/>
        <w:ind w:firstLine="709"/>
        <w:jc w:val="both"/>
        <w:rPr>
          <w:sz w:val="24"/>
          <w:szCs w:val="24"/>
        </w:rPr>
      </w:pPr>
      <w:r>
        <w:rPr>
          <w:sz w:val="24"/>
          <w:szCs w:val="24"/>
        </w:rPr>
        <w:t>Конкурсқа консорциум құрамында қатысқан жағдайда аталған құжатты консорциумның көшбасшысы болып табылатын қатысушы – байланыс операторы ұсынады.</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өтінім берушінің қаржылық орнықтылығын растайтын мәліметтерді, оның ішінде</w:t>
      </w:r>
    </w:p>
    <w:p w:rsidR="004F312A" w:rsidRPr="003074CF" w:rsidRDefault="004F312A" w:rsidP="004F312A">
      <w:pPr>
        <w:shd w:val="clear" w:color="auto" w:fill="FFFFFF"/>
        <w:ind w:firstLine="709"/>
        <w:jc w:val="both"/>
        <w:rPr>
          <w:sz w:val="24"/>
          <w:szCs w:val="24"/>
        </w:rPr>
      </w:pPr>
      <w:r>
        <w:rPr>
          <w:sz w:val="24"/>
          <w:szCs w:val="24"/>
        </w:rPr>
        <w:t>- соңғы аяқталған екі қаржы жылындағы бухгалтерлік есептілікті;</w:t>
      </w:r>
    </w:p>
    <w:p w:rsidR="004F312A" w:rsidRPr="003074CF" w:rsidRDefault="004F312A" w:rsidP="004F312A">
      <w:pPr>
        <w:shd w:val="clear" w:color="auto" w:fill="FFFFFF"/>
        <w:ind w:firstLine="709"/>
        <w:jc w:val="both"/>
        <w:rPr>
          <w:sz w:val="24"/>
          <w:szCs w:val="24"/>
        </w:rPr>
      </w:pPr>
      <w:r>
        <w:rPr>
          <w:sz w:val="24"/>
          <w:szCs w:val="24"/>
        </w:rPr>
        <w:t>- меншікті қаражаттың немесе расталған кредиттік лимиттің болуы туралы анықтаманы;</w:t>
      </w:r>
    </w:p>
    <w:p w:rsidR="004F312A" w:rsidRPr="003074CF" w:rsidRDefault="004F312A" w:rsidP="004F312A">
      <w:pPr>
        <w:shd w:val="clear" w:color="auto" w:fill="FFFFFF"/>
        <w:ind w:firstLine="709"/>
        <w:jc w:val="both"/>
        <w:rPr>
          <w:sz w:val="24"/>
          <w:szCs w:val="24"/>
        </w:rPr>
      </w:pPr>
      <w:r>
        <w:rPr>
          <w:sz w:val="24"/>
          <w:szCs w:val="24"/>
        </w:rPr>
        <w:t>- белгіленген нормативтерге сүйене отырып, қаржылық орнықтылық коэффициентінің есебін.</w:t>
      </w:r>
    </w:p>
    <w:p w:rsidR="004F312A" w:rsidRPr="003074CF" w:rsidRDefault="004F312A" w:rsidP="004F312A">
      <w:pPr>
        <w:shd w:val="clear" w:color="auto" w:fill="FFFFFF"/>
        <w:ind w:firstLine="709"/>
        <w:jc w:val="both"/>
        <w:rPr>
          <w:sz w:val="24"/>
          <w:szCs w:val="24"/>
        </w:rPr>
      </w:pPr>
      <w:r>
        <w:rPr>
          <w:sz w:val="24"/>
          <w:szCs w:val="24"/>
        </w:rPr>
        <w:t>Конкурсқа консорциум құрамында қатысқан жағдайда аталған құжаттарды консорциумның әрбір қатысушысы ұсынады;</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III санаттан төмен емес құрылыс-монтаждау жұмыстарын (ҚМЖ) жүзеге асыруға лицензия (меншікті не қосалқы мердігерлік шарт негізінде тартылатын), құрылыс жұмыстарын іске асыру кезеңінде қолданыстағы;</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жобалау-сметалық құжаттаманы (ЖСҚ) және жобалау-іздестіру жұмыстарын (ЖІЖ) жүзеге асыруға лицензия (меншікті не қосалқы мердігерлік шарт негізінде тартылатын), құрылыс жұмыстарын іске асыру кезеңінде қолданыстағы;</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субъектінің түрін (шағын немесе орта кәсіпорын), БСН/ЖСН және мемлекеттік тіркеу күнін көрсете отырып, шағын немесе орта кәсіпкерлік субъектісінің мәртебесін растайтын Шағын және орта кәсіпкерлік субъектілерінің бірыңғай тізілімінен үзінді көшірме;</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конкурстық өтінімдерді ашу рәсіміне қатысуға және конкурстық рәсімдерге қатысуға байланысты өзге де іс-әрекеттерді жасауға Конкурсқа қатысушы өкілінің өкілеттігін растайтын сенімхаттың нотариат куәландырған көшірмесі – заңды тұлғаның бірінші басшысының орнына өкіл қатысқан жағдайда.</w:t>
      </w:r>
    </w:p>
    <w:p w:rsidR="004F312A" w:rsidRPr="003074CF" w:rsidRDefault="004F312A" w:rsidP="004F312A">
      <w:pPr>
        <w:shd w:val="clear" w:color="auto" w:fill="FFFFFF"/>
        <w:ind w:firstLine="709"/>
        <w:jc w:val="both"/>
        <w:rPr>
          <w:bCs/>
          <w:sz w:val="24"/>
          <w:szCs w:val="24"/>
        </w:rPr>
      </w:pPr>
      <w:r>
        <w:rPr>
          <w:bCs/>
          <w:sz w:val="24"/>
          <w:szCs w:val="24"/>
        </w:rPr>
        <w:t>Барлық құжаттар түпнұсқада не электрондық үкіметтің ақпараттандыру объектілері – Egov.kz «цифрлық үкімет» цифрлық инфрақұрылым объекттері арқылы алынған, олардың төлнұсқалығын анықтауға мүмкіндік беретін электрондық құжаттар нысанында ұсынылады.</w:t>
      </w:r>
    </w:p>
    <w:p w:rsidR="004F312A" w:rsidRPr="003074CF" w:rsidRDefault="004F312A" w:rsidP="004F312A">
      <w:pPr>
        <w:ind w:firstLine="709"/>
        <w:jc w:val="both"/>
        <w:rPr>
          <w:bCs/>
          <w:sz w:val="24"/>
          <w:szCs w:val="24"/>
        </w:rPr>
      </w:pPr>
      <w:r>
        <w:rPr>
          <w:bCs/>
          <w:sz w:val="24"/>
          <w:szCs w:val="24"/>
        </w:rPr>
        <w:t>Талаптар бұзыла отырып ұсынылған құжаттар қаралмай қайтарылады.</w:t>
      </w:r>
    </w:p>
    <w:p w:rsidR="004F312A" w:rsidRPr="003074CF" w:rsidRDefault="004F312A" w:rsidP="004F312A">
      <w:pPr>
        <w:ind w:firstLine="709"/>
        <w:jc w:val="both"/>
        <w:rPr>
          <w:sz w:val="24"/>
          <w:szCs w:val="24"/>
        </w:rPr>
      </w:pPr>
    </w:p>
    <w:p w:rsidR="004F312A" w:rsidRPr="003074CF" w:rsidRDefault="004F312A" w:rsidP="004F312A">
      <w:pPr>
        <w:pStyle w:val="a3"/>
        <w:numPr>
          <w:ilvl w:val="0"/>
          <w:numId w:val="2"/>
        </w:numPr>
        <w:ind w:left="0" w:firstLine="709"/>
        <w:jc w:val="both"/>
        <w:rPr>
          <w:sz w:val="24"/>
          <w:szCs w:val="24"/>
        </w:rPr>
      </w:pPr>
      <w:r>
        <w:rPr>
          <w:sz w:val="24"/>
          <w:szCs w:val="24"/>
        </w:rPr>
        <w:t>Ашық конкурсқа 1-кезеңде қатысушыларға мынадай біліктілік талаптары қойылады:</w:t>
      </w:r>
    </w:p>
    <w:p w:rsidR="004F312A" w:rsidRPr="003074CF" w:rsidRDefault="004F312A" w:rsidP="004F312A">
      <w:pPr>
        <w:pStyle w:val="a5"/>
        <w:widowControl/>
        <w:numPr>
          <w:ilvl w:val="0"/>
          <w:numId w:val="4"/>
        </w:numPr>
        <w:shd w:val="clear" w:color="auto" w:fill="FFFFFF"/>
        <w:ind w:left="0" w:firstLine="709"/>
        <w:contextualSpacing/>
        <w:jc w:val="both"/>
        <w:rPr>
          <w:rFonts w:eastAsia="Calibri"/>
          <w:bCs/>
          <w:sz w:val="24"/>
          <w:szCs w:val="24"/>
        </w:rPr>
      </w:pPr>
      <w:r>
        <w:rPr>
          <w:bCs/>
          <w:sz w:val="24"/>
          <w:szCs w:val="24"/>
        </w:rPr>
        <w:t>байланыс операторында телекоммуникациялық инфрақұрылымды салу және пайдалану саласындағы жобаларды іске асыру тәжірибесінің болуы. Конкурсқа консорциум құрамында қатысқан жағдайда бұл талап консорциум қатысушыларының біріне қойылады.</w:t>
      </w:r>
    </w:p>
    <w:p w:rsidR="004F312A" w:rsidRPr="003074CF" w:rsidRDefault="004F312A" w:rsidP="004F312A">
      <w:pPr>
        <w:shd w:val="clear" w:color="auto" w:fill="FFFFFF"/>
        <w:ind w:firstLine="709"/>
        <w:jc w:val="both"/>
        <w:rPr>
          <w:bCs/>
          <w:sz w:val="24"/>
          <w:szCs w:val="24"/>
        </w:rPr>
      </w:pPr>
      <w:r>
        <w:rPr>
          <w:bCs/>
          <w:sz w:val="24"/>
          <w:szCs w:val="24"/>
        </w:rPr>
        <w:t>Көрсетілген тәжірибені растау үшін соңғы бес жыл ішінде табысты орындалған, талшықты-оптикалық байланыс желілерін (ТОБЖ) салуды көздейтін, құны кемінде 50 мың АҚШ долларын құрайтын не тиісті лоттың есептік құны 50 мың АҚШ долларынан аз болса, кемінде сол есептік құнды құрайтын кемінде бір шарт ұсынылады.</w:t>
      </w:r>
    </w:p>
    <w:p w:rsidR="004F312A" w:rsidRPr="00E25C09" w:rsidRDefault="004F312A" w:rsidP="004F312A">
      <w:pPr>
        <w:widowControl/>
        <w:shd w:val="clear" w:color="auto" w:fill="FFFFFF"/>
        <w:ind w:firstLine="709"/>
        <w:contextualSpacing/>
        <w:jc w:val="both"/>
        <w:rPr>
          <w:bCs/>
          <w:sz w:val="24"/>
          <w:szCs w:val="24"/>
        </w:rPr>
      </w:pPr>
      <w:r>
        <w:rPr>
          <w:rFonts w:eastAsia="Calibri"/>
          <w:bCs/>
          <w:sz w:val="24"/>
          <w:szCs w:val="24"/>
        </w:rPr>
        <w:t xml:space="preserve">Бұл ретте консорциум қатысушыларының бірі құрылыстың тапсырыс берушісі ретінде әрекет еткен, ал тиісті жұмыстарды тартылған мердігер ұйым орындаған </w:t>
        <w:lastRenderedPageBreak/>
        <w:t>шартты, орындалған жұмыстардың аяқталуы мен қабылданғаны расталған жағдайда, ұсынуға жол беріледі.</w:t>
      </w:r>
    </w:p>
    <w:p w:rsidR="004F312A" w:rsidRPr="003074CF"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t>материалдық-техникалық базаның, оның ішінде мамандандырылған техниканың, жабдықтар мен бағдарламалық жасақтаманың болуы (меншікті немесе қосалқы мердігерлік шеңберінде);</w:t>
      </w:r>
    </w:p>
    <w:p w:rsidR="004F312A" w:rsidRPr="003074CF"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t>Дүниежүзілік банктің әлеуметтік-экологиялық қағидаттарын (ӘЭҚ) және әлеуметтік-экологиялық стандарттарын (ӘЭС) білу;</w:t>
      </w:r>
    </w:p>
    <w:p w:rsidR="004F312A" w:rsidRPr="003074CF"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t>конкурстық ұсыныс беру күніне дейінгі күнтізбелік жыл кезеңінде қызмет көрсетілетін кемінде 350 жеке абонентінің болуы;</w:t>
      </w:r>
    </w:p>
    <w:p w:rsidR="004F312A" w:rsidRPr="003074CF"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t>Конкурсқа қатысушы, ал Конкурсқа консорциум құрамында қатысқан жағдайда – консорциум қатысушыларының кез келгені, шарттар бойынша қандай да бір аванстық төлемдерге тәуелді емес өтімді активтердің, ауыртпалық салынбаған жылжымайтын мүліктің, кредиттік желілердің не өзге де қаржы ресурстарының қаралып отырған шарт (шарттар) бойынша 500 мың АҚШ доллары деп бағаланған құрылысқа арналған ақша қаражатының қозғалысы жөніндегі талаптарды қанағаттандыру үшін жеткілікті көлемде, осындай қатысушының өзге де қаржылық міндеттемелерін есепке алмағанда, болуын не оларға қол жеткізуін растайды;</w:t>
      </w:r>
    </w:p>
    <w:p w:rsidR="004F312A" w:rsidRPr="003074CF"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t>Қазақстан Республикасының заңнамасына сәйкес III санаттан төмен емес құрылыс-монтаж жұмыстарын (ҚМЖ) жүзеге асыруға лицензияның (меншікті не қосалқы мердігерлік шарт негізінде тартылатын), құрылыс жұмыстарын іске асыру кезеңінде қолданыста болатын, болуы;</w:t>
      </w:r>
    </w:p>
    <w:p w:rsidR="004F312A" w:rsidRPr="00E25C09"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t>Қазақстан Республикасының заңнамасына сәйкес жобалау-сметалық жұмыстарды (ЖСҚ) және жобалау-іздестіру жұмыстарын (ЖІЖ) жүзеге асыруға лицензияның (меншікті не қосалқы мердігерлік шарт негізінде тартылатын), құрылыс жұмыстарын іске асыру кезеңінде қолданыста болатын, болуы;</w:t>
      </w:r>
    </w:p>
    <w:p w:rsidR="004F312A" w:rsidRPr="00E25C09"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t>Қазақстан Республикасының шағын және орта бизнес туралы заңнамасына сәйкес шағын немесе орта кәсіпкерлік субъектілеріне (ШОК) жатқызылуы, ШОК субъектілерін жұмыскерлер саны, жылдық айналымы және активтерінің құны бойынша сыныптауды реттейтін нормативтік құқықтық актілерде көзделген құжаттармен расталған</w:t>
      </w:r>
    </w:p>
    <w:p w:rsidR="004F312A" w:rsidRPr="00E25C09" w:rsidRDefault="004F312A" w:rsidP="004F312A">
      <w:pPr>
        <w:pStyle w:val="a5"/>
        <w:numPr>
          <w:ilvl w:val="0"/>
          <w:numId w:val="2"/>
        </w:numPr>
        <w:ind w:left="0" w:firstLine="709"/>
        <w:jc w:val="both"/>
        <w:rPr>
          <w:sz w:val="24"/>
          <w:szCs w:val="24"/>
        </w:rPr>
      </w:pPr>
      <w:r>
        <w:rPr>
          <w:sz w:val="24"/>
          <w:szCs w:val="24"/>
        </w:rPr>
        <w:t>Алдын ала іріктеуден өткен компанияларға Ашық конкурсқа қатысу үшін конкурстық ұсыныс дайындауға арналған конкурстық құжаттама пакеті жіберіледі.</w:t>
      </w:r>
    </w:p>
    <w:p w:rsidR="004F312A" w:rsidRDefault="004F312A" w:rsidP="004F312A">
      <w:pPr>
        <w:pStyle w:val="a3"/>
        <w:ind w:left="0" w:firstLine="709"/>
        <w:jc w:val="both"/>
        <w:rPr>
          <w:sz w:val="24"/>
          <w:szCs w:val="24"/>
        </w:rPr>
      </w:pPr>
      <w:r>
        <w:rPr>
          <w:sz w:val="24"/>
          <w:szCs w:val="24"/>
        </w:rPr>
        <w:t>Конкурстық ұсыныстарды 2 кезеңде бағалау техникалық балл мен қаржылық балл бойынша біріктірілген бағалау арқылы балдық жүйе негізінде жүзеге асырылады. Бұл ретте техникалық балдың салмағы – 45%, қаржылық балдың салмағы 55% болады.</w:t>
      </w:r>
    </w:p>
    <w:p w:rsidR="004F312A" w:rsidRPr="004F312A" w:rsidRDefault="004F312A" w:rsidP="004F312A">
      <w:pPr>
        <w:pStyle w:val="a3"/>
        <w:ind w:left="0" w:firstLine="708"/>
        <w:jc w:val="both"/>
        <w:rPr>
          <w:sz w:val="24"/>
          <w:szCs w:val="24"/>
        </w:rPr>
      </w:pPr>
      <w:r>
        <w:rPr>
          <w:sz w:val="24"/>
          <w:szCs w:val="24"/>
        </w:rPr>
        <w:t>Ашық конкурстың жеңімпаздары деп ең жоғары біріктірілген балл жинаған қатысушылар танылады.</w:t>
      </w:r>
    </w:p>
    <w:p w:rsidR="004F312A" w:rsidRPr="003074CF" w:rsidRDefault="004F312A" w:rsidP="006000FC">
      <w:pPr>
        <w:pStyle w:val="a3"/>
        <w:ind w:left="0"/>
        <w:jc w:val="both"/>
        <w:rPr>
          <w:sz w:val="24"/>
          <w:szCs w:val="24"/>
        </w:rPr>
      </w:pPr>
    </w:p>
    <w:p w:rsidR="004F312A" w:rsidRPr="006000FC" w:rsidRDefault="006000FC" w:rsidP="004F312A">
      <w:pPr>
        <w:pStyle w:val="a3"/>
        <w:ind w:left="0" w:firstLine="709"/>
        <w:jc w:val="both"/>
        <w:rPr>
          <w:b/>
          <w:bCs/>
          <w:sz w:val="24"/>
          <w:szCs w:val="24"/>
        </w:rPr>
      </w:pPr>
      <w:r>
        <w:rPr>
          <w:b/>
          <w:bCs/>
          <w:sz w:val="24"/>
          <w:szCs w:val="24"/>
        </w:rPr>
        <w:t xml:space="preserve">7. 1-кезеңге өтінімдерді қабылдау 2026 жылғы «24» </w:t>
      </w:r>
      <w:r>
        <w:rPr>
          <w:b/>
          <w:bCs/>
          <w:sz w:val="24"/>
          <w:szCs w:val="24"/>
          <w:lang w:val="kk-KZ"/>
        </w:rPr>
        <w:t>тамыз</w:t>
      </w:r>
      <w:r>
        <w:rPr>
          <w:b/>
          <w:bCs/>
          <w:sz w:val="24"/>
          <w:szCs w:val="24"/>
        </w:rPr>
        <w:t xml:space="preserve"> сағат 08:00-де басталады және 2026 жылғы </w:t>
      </w:r>
      <w:r>
        <w:rPr>
          <w:b/>
          <w:bCs/>
          <w:sz w:val="24"/>
          <w:szCs w:val="24"/>
          <w:lang w:val="kk-KZ"/>
        </w:rPr>
        <w:t>«</w:t>
      </w:r>
      <w:r>
        <w:rPr>
          <w:b/>
          <w:bCs/>
          <w:sz w:val="24"/>
          <w:szCs w:val="24"/>
        </w:rPr>
        <w:t xml:space="preserve">04» </w:t>
      </w:r>
      <w:r>
        <w:rPr>
          <w:b/>
          <w:bCs/>
          <w:sz w:val="24"/>
          <w:szCs w:val="24"/>
          <w:lang w:val="kk-KZ"/>
        </w:rPr>
        <w:t>қыркүйек</w:t>
      </w:r>
      <w:r>
        <w:rPr>
          <w:b/>
          <w:bCs/>
          <w:sz w:val="24"/>
          <w:szCs w:val="24"/>
        </w:rPr>
        <w:t xml:space="preserve"> Астана қаласының уақыты бойынша сағат 17:30-да аяқталады.</w:t>
      </w:r>
    </w:p>
    <w:p w:rsidR="006000FC" w:rsidRDefault="004F312A" w:rsidP="006000FC">
      <w:pPr>
        <w:pStyle w:val="a3"/>
        <w:ind w:left="0" w:firstLine="709"/>
        <w:jc w:val="both"/>
        <w:rPr>
          <w:bCs/>
          <w:sz w:val="24"/>
          <w:szCs w:val="24"/>
          <w:lang w:val="en-US"/>
        </w:rPr>
      </w:pPr>
      <w:r>
        <w:rPr>
          <w:bCs/>
          <w:sz w:val="24"/>
          <w:szCs w:val="24"/>
        </w:rPr>
        <w:t>Келіп түскен өтінімдер өтінімдерді тіркеу журналында тіркеледі.</w:t>
      </w:r>
    </w:p>
    <w:p w:rsidR="004F312A" w:rsidRPr="006000FC" w:rsidRDefault="004F312A" w:rsidP="006000FC">
      <w:pPr>
        <w:pStyle w:val="a3"/>
        <w:ind w:left="0" w:firstLine="709"/>
        <w:jc w:val="both"/>
        <w:rPr>
          <w:bCs/>
          <w:sz w:val="24"/>
          <w:szCs w:val="24"/>
        </w:rPr>
      </w:pPr>
      <w:r>
        <w:rPr>
          <w:bCs/>
          <w:sz w:val="24"/>
          <w:szCs w:val="24"/>
        </w:rPr>
        <w:t>Бірінші</w:t>
      </w:r>
      <w:r>
        <w:rPr>
          <w:bCs/>
          <w:sz w:val="24"/>
          <w:szCs w:val="24"/>
          <w:lang w:val="en-US"/>
        </w:rPr>
        <w:t xml:space="preserve"> </w:t>
      </w:r>
      <w:r>
        <w:rPr>
          <w:bCs/>
          <w:sz w:val="24"/>
          <w:szCs w:val="24"/>
        </w:rPr>
        <w:t>кезеңде</w:t>
      </w:r>
      <w:r>
        <w:rPr>
          <w:bCs/>
          <w:sz w:val="24"/>
          <w:szCs w:val="24"/>
          <w:lang w:val="en-US"/>
        </w:rPr>
        <w:t xml:space="preserve"> </w:t>
      </w:r>
      <w:r>
        <w:rPr>
          <w:bCs/>
          <w:sz w:val="24"/>
          <w:szCs w:val="24"/>
        </w:rPr>
        <w:t>өтінімдерді</w:t>
      </w:r>
      <w:r>
        <w:rPr>
          <w:bCs/>
          <w:sz w:val="24"/>
          <w:szCs w:val="24"/>
          <w:lang w:val="en-US"/>
        </w:rPr>
        <w:t xml:space="preserve"> </w:t>
      </w:r>
      <w:r>
        <w:rPr>
          <w:bCs/>
          <w:sz w:val="24"/>
          <w:szCs w:val="24"/>
        </w:rPr>
        <w:t>жария</w:t>
      </w:r>
      <w:r>
        <w:rPr>
          <w:bCs/>
          <w:sz w:val="24"/>
          <w:szCs w:val="24"/>
          <w:lang w:val="en-US"/>
        </w:rPr>
        <w:t xml:space="preserve"> </w:t>
      </w:r>
      <w:r>
        <w:rPr>
          <w:bCs/>
          <w:sz w:val="24"/>
          <w:szCs w:val="24"/>
        </w:rPr>
        <w:t>ашу</w:t>
      </w:r>
      <w:r>
        <w:rPr>
          <w:bCs/>
          <w:sz w:val="24"/>
          <w:szCs w:val="24"/>
          <w:lang w:val="en-US"/>
        </w:rPr>
        <w:t xml:space="preserve"> </w:t>
      </w:r>
      <w:r>
        <w:rPr>
          <w:bCs/>
          <w:sz w:val="24"/>
          <w:szCs w:val="24"/>
        </w:rPr>
        <w:t>оларды</w:t>
      </w:r>
      <w:r>
        <w:rPr>
          <w:bCs/>
          <w:sz w:val="24"/>
          <w:szCs w:val="24"/>
          <w:lang w:val="en-US"/>
        </w:rPr>
        <w:t xml:space="preserve"> </w:t>
      </w:r>
      <w:r>
        <w:rPr>
          <w:bCs/>
          <w:sz w:val="24"/>
          <w:szCs w:val="24"/>
        </w:rPr>
        <w:t>қабылдау</w:t>
      </w:r>
      <w:r>
        <w:rPr>
          <w:bCs/>
          <w:sz w:val="24"/>
          <w:szCs w:val="24"/>
          <w:lang w:val="en-US"/>
        </w:rPr>
        <w:t xml:space="preserve"> </w:t>
      </w:r>
      <w:r>
        <w:rPr>
          <w:bCs/>
          <w:sz w:val="24"/>
          <w:szCs w:val="24"/>
        </w:rPr>
        <w:t>мерзімі</w:t>
      </w:r>
      <w:r>
        <w:rPr>
          <w:bCs/>
          <w:sz w:val="24"/>
          <w:szCs w:val="24"/>
          <w:lang w:val="en-US"/>
        </w:rPr>
        <w:t xml:space="preserve"> </w:t>
      </w:r>
      <w:r>
        <w:rPr>
          <w:bCs/>
          <w:sz w:val="24"/>
          <w:szCs w:val="24"/>
        </w:rPr>
        <w:t>аяқталған</w:t>
      </w:r>
      <w:r>
        <w:rPr>
          <w:bCs/>
          <w:sz w:val="24"/>
          <w:szCs w:val="24"/>
          <w:lang w:val="en-US"/>
        </w:rPr>
        <w:t xml:space="preserve"> </w:t>
      </w:r>
      <w:r>
        <w:rPr>
          <w:bCs/>
          <w:sz w:val="24"/>
          <w:szCs w:val="24"/>
        </w:rPr>
        <w:t>күннен</w:t>
      </w:r>
      <w:r>
        <w:rPr>
          <w:bCs/>
          <w:sz w:val="24"/>
          <w:szCs w:val="24"/>
          <w:lang w:val="en-US"/>
        </w:rPr>
        <w:t xml:space="preserve"> </w:t>
      </w:r>
      <w:r>
        <w:rPr>
          <w:bCs/>
          <w:sz w:val="24"/>
          <w:szCs w:val="24"/>
        </w:rPr>
        <w:t>кейінгі</w:t>
      </w:r>
      <w:r>
        <w:rPr>
          <w:bCs/>
          <w:sz w:val="24"/>
          <w:szCs w:val="24"/>
          <w:lang w:val="en-US"/>
        </w:rPr>
        <w:t xml:space="preserve"> </w:t>
      </w:r>
      <w:r>
        <w:rPr>
          <w:bCs/>
          <w:sz w:val="24"/>
          <w:szCs w:val="24"/>
        </w:rPr>
        <w:t>келесі</w:t>
      </w:r>
      <w:r>
        <w:rPr>
          <w:bCs/>
          <w:sz w:val="24"/>
          <w:szCs w:val="24"/>
          <w:lang w:val="en-US"/>
        </w:rPr>
        <w:t xml:space="preserve"> </w:t>
      </w:r>
      <w:r>
        <w:rPr>
          <w:bCs/>
          <w:sz w:val="24"/>
          <w:szCs w:val="24"/>
        </w:rPr>
        <w:t>жұмыс</w:t>
      </w:r>
      <w:r>
        <w:rPr>
          <w:bCs/>
          <w:sz w:val="24"/>
          <w:szCs w:val="24"/>
          <w:lang w:val="en-US"/>
        </w:rPr>
        <w:t xml:space="preserve"> </w:t>
      </w:r>
      <w:r>
        <w:rPr>
          <w:bCs/>
          <w:sz w:val="24"/>
          <w:szCs w:val="24"/>
        </w:rPr>
        <w:t>күні</w:t>
      </w:r>
      <w:r>
        <w:rPr>
          <w:bCs/>
          <w:sz w:val="24"/>
          <w:szCs w:val="24"/>
          <w:lang w:val="en-US"/>
        </w:rPr>
        <w:t xml:space="preserve"> </w:t>
      </w:r>
      <w:r>
        <w:rPr>
          <w:bCs/>
          <w:sz w:val="24"/>
          <w:szCs w:val="24"/>
        </w:rPr>
        <w:t>жүзеге</w:t>
      </w:r>
      <w:r>
        <w:rPr>
          <w:bCs/>
          <w:sz w:val="24"/>
          <w:szCs w:val="24"/>
          <w:lang w:val="en-US"/>
        </w:rPr>
        <w:t xml:space="preserve"> </w:t>
      </w:r>
      <w:r>
        <w:rPr>
          <w:bCs/>
          <w:sz w:val="24"/>
          <w:szCs w:val="24"/>
        </w:rPr>
        <w:t>асырылады</w:t>
      </w:r>
      <w:r>
        <w:rPr>
          <w:bCs/>
          <w:sz w:val="24"/>
          <w:szCs w:val="24"/>
          <w:lang w:val="en-US"/>
        </w:rPr>
        <w:t xml:space="preserve">. </w:t>
      </w:r>
      <w:r>
        <w:rPr>
          <w:bCs/>
          <w:sz w:val="24"/>
          <w:szCs w:val="24"/>
        </w:rPr>
        <w:t>Ашу өткізілетін орын мен уақыт Конкурсқа қатысушыларға қосымша хабарланады.</w:t>
      </w:r>
    </w:p>
    <w:p w:rsidR="004F312A" w:rsidRPr="003074CF" w:rsidRDefault="004F312A" w:rsidP="004F312A">
      <w:pPr>
        <w:pStyle w:val="a3"/>
        <w:ind w:left="0" w:firstLine="709"/>
        <w:jc w:val="both"/>
        <w:rPr>
          <w:color w:val="000000" w:themeColor="text1"/>
          <w:sz w:val="24"/>
          <w:szCs w:val="24"/>
        </w:rPr>
      </w:pPr>
    </w:p>
    <w:p w:rsidR="004F312A" w:rsidRPr="003074CF" w:rsidRDefault="006000FC" w:rsidP="006000FC">
      <w:pPr>
        <w:pStyle w:val="a3"/>
        <w:ind w:left="0" w:firstLine="708"/>
        <w:jc w:val="both"/>
        <w:rPr>
          <w:color w:val="000000" w:themeColor="text1"/>
          <w:sz w:val="24"/>
          <w:szCs w:val="24"/>
        </w:rPr>
      </w:pPr>
      <w:r>
        <w:rPr>
          <w:b/>
          <w:bCs/>
          <w:sz w:val="24"/>
          <w:szCs w:val="24"/>
        </w:rPr>
        <w:t>8.</w:t>
      </w:r>
      <w:r>
        <w:rPr>
          <w:sz w:val="24"/>
          <w:szCs w:val="24"/>
        </w:rPr>
        <w:t xml:space="preserve"> Ашық конкурсқа қатысуға өтінімдер қолма-қол екі данада (түпнұсқа және 1 көшірме), сондай-ақ электрондық жеткізгіште (флеш-карта, құжаттардың түпнұсқасымен дәл реттілікте сканерленген нұсқаның PDF форматында) мына мекенжай бойынша мемлекеттік немесе орыс тілдерінде беріледі: Астана қ., EXPO </w:t>
        <w:lastRenderedPageBreak/>
        <w:t>павильоны, С 2.1, 2.16-кабинет.</w:t>
      </w:r>
      <w:hyperlink r:id="rId5" w:history="1"/>
    </w:p>
    <w:p w:rsidR="004F312A" w:rsidRPr="003074CF" w:rsidRDefault="006000FC" w:rsidP="004F312A">
      <w:pPr>
        <w:pStyle w:val="a3"/>
        <w:ind w:left="0" w:firstLine="709"/>
        <w:jc w:val="both"/>
        <w:rPr>
          <w:color w:val="000000" w:themeColor="text1"/>
          <w:sz w:val="24"/>
          <w:szCs w:val="24"/>
        </w:rPr>
      </w:pPr>
      <w:r>
        <w:rPr>
          <w:b/>
          <w:bCs/>
          <w:color w:val="000000" w:themeColor="text1"/>
          <w:sz w:val="24"/>
          <w:szCs w:val="24"/>
        </w:rPr>
        <w:t>9.</w:t>
      </w:r>
      <w:r>
        <w:rPr>
          <w:color w:val="000000" w:themeColor="text1"/>
          <w:sz w:val="24"/>
          <w:szCs w:val="24"/>
        </w:rPr>
        <w:t xml:space="preserve"> Жоба қатысушыларына мына сілтеме бойынша Үлестік гранттар жөніндегі нұсқамамен міндетті түрде танысып шығу ұсынылады: </w:t>
      </w:r>
      <w:hyperlink r:id="rId6" w:history="1">
        <w:r>
          <w:rPr>
            <w:rStyle w:val="a7"/>
            <w:sz w:val="24"/>
            <w:szCs w:val="24"/>
          </w:rPr>
          <w:t>https://www.gov.kz/memleket/entities/telecom/projects/details/3834?lang=ru</w:t>
        </w:r>
      </w:hyperlink>
      <w:r>
        <w:rPr>
          <w:color w:val="000000" w:themeColor="text1"/>
          <w:sz w:val="24"/>
          <w:szCs w:val="24"/>
        </w:rPr>
        <w:t>, бұл Нұсқаманың ережелері нормативтік базаның ажырамас бөлігі болып табылады және тиісті міндеттемелерді орындау кезінде міндетті түрде сақталуы тиіс, сондай-ақ Дүниежүзілік банктің әлеуметтік-экологиялық қағидаттары (ӘЭҚ), әлеуметтік-экологиялық стандарттары (ӘЭС) жөніндегі құжаттарымен және Жобаның басқа да әлеуметтік-экологиялық құралдарымен таныс</w:t>
      </w:r>
      <w:r>
        <w:rPr>
          <w:color w:val="000000" w:themeColor="text1"/>
          <w:sz w:val="24"/>
          <w:szCs w:val="24"/>
          <w:lang w:val="kk-KZ"/>
        </w:rPr>
        <w:t xml:space="preserve">уға кеңес беріледі: </w:t>
      </w:r>
      <w:r>
        <w:rPr>
          <w:color w:val="000000" w:themeColor="text1"/>
          <w:sz w:val="24"/>
          <w:szCs w:val="24"/>
        </w:rPr>
        <w:t>https://www.gov.kz/memleket/entities/telecom/projects/details/3834?lang=ru</w:t>
      </w:r>
    </w:p>
    <w:p w:rsidR="004F312A" w:rsidRPr="006000FC" w:rsidRDefault="00000000" w:rsidP="004F312A">
      <w:pPr>
        <w:pStyle w:val="a3"/>
        <w:ind w:left="0" w:firstLine="709"/>
        <w:jc w:val="both"/>
        <w:rPr>
          <w:color w:val="000000" w:themeColor="text1"/>
          <w:sz w:val="24"/>
          <w:szCs w:val="24"/>
        </w:rPr>
      </w:pPr>
      <w:hyperlink r:id="rId7" w:history="1">
        <w:r>
          <w:rPr>
            <w:rStyle w:val="a7"/>
            <w:rFonts w:eastAsia="Arial"/>
            <w:color w:val="000000" w:themeColor="text1"/>
            <w:sz w:val="24"/>
            <w:szCs w:val="24"/>
            <w:u w:val="none"/>
          </w:rPr>
          <w:t>Дүниежүзілік банктің әлеуметтік-экологиялық қағидаттары мен стандарттары жөніндегі құжаттармен мына сілтемелер бойынша танысуға болады:</w:t>
        </w:r>
      </w:hyperlink>
    </w:p>
    <w:p w:rsidR="004F312A" w:rsidRPr="00E25C09" w:rsidRDefault="00000000" w:rsidP="004F312A">
      <w:pPr>
        <w:pStyle w:val="a3"/>
        <w:numPr>
          <w:ilvl w:val="0"/>
          <w:numId w:val="1"/>
        </w:numPr>
        <w:ind w:left="0" w:firstLine="709"/>
        <w:jc w:val="both"/>
        <w:rPr>
          <w:sz w:val="24"/>
          <w:szCs w:val="24"/>
        </w:rPr>
      </w:pPr>
      <w:hyperlink r:id="rId8" w:history="1">
        <w:r>
          <w:rPr>
            <w:rStyle w:val="a7"/>
            <w:rFonts w:eastAsia="Arial"/>
            <w:sz w:val="24"/>
            <w:szCs w:val="24"/>
          </w:rPr>
          <w:t>https://www.vsemirnyjbank.org/ru/projects-operations/environmental-and-social-framework;</w:t>
        </w:r>
      </w:hyperlink>
    </w:p>
    <w:p w:rsidR="004F312A" w:rsidRPr="006000FC" w:rsidRDefault="00000000" w:rsidP="006000FC">
      <w:pPr>
        <w:pStyle w:val="a3"/>
        <w:numPr>
          <w:ilvl w:val="0"/>
          <w:numId w:val="1"/>
        </w:numPr>
        <w:ind w:left="0" w:firstLine="709"/>
        <w:jc w:val="both"/>
        <w:rPr>
          <w:sz w:val="24"/>
          <w:szCs w:val="24"/>
        </w:rPr>
      </w:pPr>
      <w:hyperlink r:id="rId9" w:history="1">
        <w:r>
          <w:rPr>
            <w:rStyle w:val="a7"/>
            <w:sz w:val="24"/>
            <w:szCs w:val="24"/>
          </w:rPr>
          <w:t>https://www.worldbank.org/en/projects-operations/environmental-and-social-framework/brief/esf-training</w:t>
        </w:r>
      </w:hyperlink>
      <w:r>
        <w:rPr>
          <w:color w:val="000000" w:themeColor="text1"/>
          <w:sz w:val="24"/>
          <w:szCs w:val="24"/>
        </w:rPr>
        <w:t>.</w:t>
      </w:r>
      <w:hyperlink r:id="rId10" w:history="1"/>
    </w:p>
    <w:p w:rsidR="006000FC" w:rsidRDefault="004F312A" w:rsidP="004F312A">
      <w:pPr>
        <w:pStyle w:val="a3"/>
        <w:ind w:left="0" w:firstLine="709"/>
        <w:jc w:val="both"/>
        <w:rPr>
          <w:sz w:val="24"/>
          <w:szCs w:val="24"/>
          <w:lang w:val="kk-KZ"/>
        </w:rPr>
      </w:pPr>
      <w:r>
        <w:rPr>
          <w:sz w:val="24"/>
          <w:szCs w:val="24"/>
        </w:rPr>
        <w:t>Жобаның Экологиялық және әлеуметтік менеджмент негіздемелері (ЭӘМН), Еңбек қатынастарын реттеу рәсімдері (ЕҚРР), Мүдделі тараптармен өзара іс-қимыл жоспары (МТӨІЖ) сияқты басқа да әлеуметтік-экологиялық құралдарымен мына сілтеме бойынша танысуға болады:</w:t>
      </w:r>
    </w:p>
    <w:p w:rsidR="004F312A" w:rsidRPr="00E25C09" w:rsidRDefault="00000000" w:rsidP="004F312A">
      <w:pPr>
        <w:pStyle w:val="a3"/>
        <w:ind w:left="0" w:firstLine="709"/>
        <w:jc w:val="both"/>
        <w:rPr>
          <w:sz w:val="24"/>
          <w:szCs w:val="24"/>
          <w:lang w:val="kk-KZ"/>
        </w:rPr>
      </w:pPr>
      <w:hyperlink r:id="rId11" w:history="1">
        <w:r>
          <w:rPr>
            <w:rStyle w:val="a7"/>
            <w:sz w:val="24"/>
            <w:szCs w:val="24"/>
            <w:lang w:val="kk-KZ"/>
          </w:rPr>
          <w:t>https://www.gov.kz/memleket/entities/telecom/projects/details/3834?lang=ru</w:t>
        </w:r>
      </w:hyperlink>
      <w:r>
        <w:rPr>
          <w:sz w:val="24"/>
          <w:szCs w:val="24"/>
          <w:lang w:val="kk-KZ"/>
        </w:rPr>
        <w:t xml:space="preserve"> </w:t>
      </w:r>
    </w:p>
    <w:p w:rsidR="004F312A" w:rsidRDefault="004F312A" w:rsidP="004F312A">
      <w:pPr>
        <w:pStyle w:val="a3"/>
        <w:ind w:left="0"/>
        <w:jc w:val="both"/>
        <w:rPr>
          <w:sz w:val="24"/>
          <w:szCs w:val="24"/>
          <w:lang w:val="kk-KZ"/>
        </w:rPr>
      </w:pPr>
    </w:p>
    <w:p w:rsidR="004F312A" w:rsidRDefault="004F312A" w:rsidP="004F312A">
      <w:pPr>
        <w:pStyle w:val="a3"/>
        <w:ind w:left="0" w:firstLine="709"/>
        <w:jc w:val="both"/>
        <w:rPr>
          <w:sz w:val="24"/>
          <w:szCs w:val="24"/>
          <w:lang w:val="kk-KZ"/>
        </w:rPr>
      </w:pPr>
      <w:r>
        <w:rPr>
          <w:sz w:val="24"/>
          <w:szCs w:val="24"/>
          <w:lang w:val="kk-KZ"/>
        </w:rPr>
        <w:t>Белгіленген талаптарға сай келмейтін өтінімдер қарауға қабылданбайды.</w:t>
      </w:r>
    </w:p>
    <w:p w:rsidR="004F312A" w:rsidRDefault="004F312A" w:rsidP="004F312A">
      <w:pPr>
        <w:pStyle w:val="a3"/>
        <w:ind w:left="0" w:firstLine="709"/>
        <w:jc w:val="both"/>
        <w:rPr>
          <w:sz w:val="24"/>
          <w:szCs w:val="24"/>
          <w:lang w:val="kk-KZ"/>
        </w:rPr>
      </w:pPr>
    </w:p>
    <w:p w:rsidR="004F312A" w:rsidRPr="00E25C09" w:rsidRDefault="006000FC" w:rsidP="006000FC">
      <w:pPr>
        <w:pStyle w:val="a3"/>
        <w:ind w:left="709"/>
        <w:jc w:val="both"/>
        <w:rPr>
          <w:sz w:val="24"/>
          <w:szCs w:val="24"/>
          <w:lang w:val="kk-KZ"/>
        </w:rPr>
      </w:pPr>
      <w:r>
        <w:rPr>
          <w:b/>
          <w:bCs/>
          <w:sz w:val="24"/>
          <w:szCs w:val="24"/>
          <w:lang w:val="kk-KZ"/>
        </w:rPr>
        <w:t>10.</w:t>
      </w:r>
      <w:r>
        <w:rPr>
          <w:sz w:val="24"/>
          <w:szCs w:val="24"/>
          <w:lang w:val="kk-KZ"/>
        </w:rPr>
        <w:t xml:space="preserve"> Анықтама үшін байланыс ақпараты*:</w:t>
      </w:r>
      <w:hyperlink r:id="rId12" w:history="1"/>
    </w:p>
    <w:p w:rsidR="004F312A" w:rsidRPr="003074CF" w:rsidRDefault="004F312A" w:rsidP="004F312A">
      <w:pPr>
        <w:pStyle w:val="a3"/>
        <w:ind w:left="0" w:firstLine="709"/>
        <w:jc w:val="both"/>
        <w:rPr>
          <w:sz w:val="24"/>
          <w:szCs w:val="24"/>
          <w:lang w:val="kk-KZ"/>
        </w:rPr>
      </w:pPr>
      <w:r>
        <w:rPr>
          <w:sz w:val="24"/>
          <w:szCs w:val="24"/>
        </w:rPr>
        <w:t>Жобаны басқару тобы</w:t>
      </w:r>
    </w:p>
    <w:p w:rsidR="006000FC" w:rsidRDefault="004F312A" w:rsidP="004F312A">
      <w:pPr>
        <w:pStyle w:val="StyleStyleHeader1-ClausesAfter0ptLeft0Hanging1"/>
        <w:spacing w:after="0"/>
        <w:ind w:left="0" w:firstLine="709"/>
        <w:rPr>
          <w:rStyle w:val="bzpyqfadein"/>
          <w:lang w:val="ru-RU"/>
        </w:rPr>
      </w:pPr>
      <w:r>
        <w:rPr>
          <w:rStyle w:val="bzpyqfadein"/>
          <w:lang w:val="ru-RU"/>
        </w:rPr>
        <w:t xml:space="preserve">Электрондық пошта: </w:t>
      </w:r>
      <w:hyperlink r:id="rId13" w:history="1">
        <w:r>
          <w:rPr>
            <w:rStyle w:val="a7"/>
            <w:lang w:val="ru-RU"/>
          </w:rPr>
          <w:t>Darekz2026@gmail.com</w:t>
        </w:r>
      </w:hyperlink>
      <w:r>
        <w:rPr>
          <w:rStyle w:val="bzpyqfadein"/>
          <w:lang w:val="ru-RU"/>
        </w:rPr>
        <w:t xml:space="preserve"> </w:t>
      </w:r>
    </w:p>
    <w:p w:rsidR="004F312A" w:rsidRDefault="004F312A" w:rsidP="004F312A">
      <w:pPr>
        <w:pStyle w:val="StyleStyleHeader1-ClausesAfter0ptLeft0Hanging1"/>
        <w:spacing w:after="0"/>
        <w:ind w:left="0" w:firstLine="709"/>
        <w:rPr>
          <w:rStyle w:val="bzpyqfadein"/>
          <w:lang w:val="ru-RU"/>
        </w:rPr>
      </w:pPr>
      <w:r>
        <w:rPr>
          <w:rStyle w:val="bzpyqfadein"/>
          <w:lang w:val="ru-RU"/>
        </w:rPr>
        <w:t>Тел. +7 701 760 8254 (құжаттарды тапсыру кезінде)</w:t>
      </w:r>
    </w:p>
    <w:p w:rsidR="00972EF4" w:rsidRDefault="00972EF4"/>
    <w:p w:rsidR="006000FC" w:rsidRPr="006000FC" w:rsidRDefault="006000FC" w:rsidP="006000FC">
      <w:pPr>
        <w:ind w:firstLine="708"/>
        <w:jc w:val="both"/>
        <w:rPr>
          <w:sz w:val="24"/>
          <w:szCs w:val="24"/>
        </w:rPr>
      </w:pPr>
      <w:r>
        <w:t>*</w:t>
      </w:r>
      <w:r>
        <w:rPr>
          <w:sz w:val="24"/>
          <w:szCs w:val="24"/>
        </w:rPr>
        <w:t>Электрондық поштаға жіберілетін сұрақтар конкурсқа қатысушының ресми бланкісінде ресімделуге не ұйымның мөрін (бар болса) қамтуға және конкурсқа қатысушының басшысы не өзге де уәкілетті адам қол қоюға тиіс. Екі жағдайда да сұрау салу конкурсқа қатысушының іс жүргізу жүйесінде шығыс тіркеу нөмірі мен күні бере отырып міндетті түрде тіркелуге тиіс.</w:t>
      </w:r>
    </w:p>
    <w:p w:rsidR="004F312A" w:rsidRPr="006000FC" w:rsidRDefault="006000FC" w:rsidP="006000FC">
      <w:pPr>
        <w:ind w:firstLine="708"/>
        <w:jc w:val="both"/>
        <w:rPr>
          <w:sz w:val="24"/>
          <w:szCs w:val="24"/>
        </w:rPr>
      </w:pPr>
      <w:r>
        <w:rPr>
          <w:sz w:val="24"/>
          <w:szCs w:val="24"/>
        </w:rPr>
        <w:t>Сұрау салуды консорциум/бірлескен кәсіпорын жіберген жағдайда мұндай сұрақтар консорциумның/бірлескен кәсіпорынның жетекші қатысушысы (көшбасшысы) атынан жіберілуге тиіс.</w:t>
      </w:r>
    </w:p>
    <w:p w:rsidR="004F312A" w:rsidRDefault="004F312A"/>
    <w:p w:rsidR="004F312A" w:rsidRDefault="004F312A"/>
    <w:p w:rsidR="004F312A" w:rsidRDefault="004F312A"/>
    <w:p w:rsidR="004F312A" w:rsidRDefault="004F312A"/>
    <w:p w:rsidR="004F312A" w:rsidRDefault="004F312A"/>
    <w:p w:rsidR="004F312A" w:rsidRDefault="004F312A"/>
    <w:p w:rsidR="004F312A" w:rsidRDefault="004F312A"/>
    <w:p w:rsidR="004F312A" w:rsidRDefault="004F312A"/>
    <w:p w:rsidR="006000FC" w:rsidRDefault="006000FC"/>
    <w:p w:rsidR="006000FC" w:rsidRDefault="006000FC"/>
    <w:p w:rsidR="004F312A" w:rsidRDefault="004F312A"/>
    <w:p w:rsidR="004F312A" w:rsidRDefault="004F312A"/>
    <w:p w:rsidR="004F312A" w:rsidRDefault="004F312A"/>
    <w:p w:rsidR="004F312A" w:rsidRDefault="004F312A"/>
    <w:p w:rsidR="006000FC" w:rsidRPr="00F53B17" w:rsidRDefault="004F312A" w:rsidP="006000FC">
      <w:pPr>
        <w:tabs>
          <w:tab w:val="left" w:pos="8904"/>
        </w:tabs>
        <w:ind w:right="2" w:firstLine="709"/>
        <w:jc w:val="right"/>
        <w:rPr>
          <w:sz w:val="24"/>
          <w:szCs w:val="24"/>
        </w:rPr>
      </w:pPr>
      <w:r>
        <w:rPr>
          <w:sz w:val="24"/>
          <w:szCs w:val="24"/>
        </w:rPr>
        <w:lastRenderedPageBreak/>
        <w:t>А нысаны</w:t>
      </w:r>
    </w:p>
    <w:p w:rsidR="006000FC" w:rsidRPr="00F53B17" w:rsidRDefault="006000FC" w:rsidP="006000FC">
      <w:pPr>
        <w:ind w:right="2" w:firstLine="709"/>
        <w:jc w:val="right"/>
        <w:rPr>
          <w:b/>
          <w:bCs/>
          <w:sz w:val="24"/>
          <w:szCs w:val="24"/>
        </w:rPr>
      </w:pPr>
      <w:r>
        <w:rPr>
          <w:b/>
          <w:bCs/>
          <w:sz w:val="24"/>
          <w:szCs w:val="24"/>
        </w:rPr>
        <w:t>Өтінім нысаны</w:t>
      </w:r>
    </w:p>
    <w:p w:rsidR="006000FC" w:rsidRDefault="006000FC" w:rsidP="006000FC">
      <w:pPr>
        <w:tabs>
          <w:tab w:val="left" w:pos="8904"/>
        </w:tabs>
        <w:ind w:right="2" w:firstLine="709"/>
        <w:jc w:val="right"/>
      </w:pPr>
    </w:p>
    <w:p w:rsidR="00F53B17" w:rsidRDefault="00F53B17" w:rsidP="00F53B17">
      <w:pPr>
        <w:ind w:firstLine="708"/>
        <w:jc w:val="both"/>
      </w:pPr>
      <w:r>
        <w:rPr>
          <w:sz w:val="24"/>
          <w:szCs w:val="24"/>
        </w:rPr>
        <w:t xml:space="preserve">Кімге: </w:t>
      </w:r>
      <w:r>
        <w:rPr>
          <w:b/>
          <w:bCs/>
          <w:sz w:val="24"/>
          <w:szCs w:val="24"/>
        </w:rPr>
        <w:t>Қазақстан Республикасының Жасанды интеллект және цифрлық даму министрлігінің Телекоммуникациялар комитеті</w:t>
      </w:r>
    </w:p>
    <w:p w:rsidR="00F53B17" w:rsidRDefault="00F53B17" w:rsidP="00F53B17">
      <w:pPr>
        <w:jc w:val="both"/>
      </w:pPr>
    </w:p>
    <w:p w:rsidR="00F53B17" w:rsidRDefault="00F53B17" w:rsidP="00F53B17">
      <w:pPr>
        <w:ind w:firstLine="708"/>
        <w:jc w:val="both"/>
      </w:pPr>
      <w:r>
        <w:rPr>
          <w:sz w:val="24"/>
          <w:szCs w:val="24"/>
        </w:rPr>
        <w:t>Кімнен: ______________________________________________</w:t>
      </w:r>
    </w:p>
    <w:p w:rsidR="00F53B17" w:rsidRDefault="00F53B17" w:rsidP="00F53B17">
      <w:pPr>
        <w:jc w:val="both"/>
      </w:pPr>
    </w:p>
    <w:p w:rsidR="00F53B17" w:rsidRDefault="00F53B17" w:rsidP="00F53B17">
      <w:pPr>
        <w:ind w:firstLine="708"/>
        <w:jc w:val="both"/>
      </w:pPr>
      <w:r>
        <w:rPr>
          <w:sz w:val="24"/>
          <w:szCs w:val="24"/>
        </w:rPr>
        <w:t>Біз, төменде қол қоюшылар, осымен мәлімдейміз:</w:t>
      </w:r>
    </w:p>
    <w:p w:rsidR="00F53B17" w:rsidRDefault="00F53B17" w:rsidP="00F53B17">
      <w:pPr>
        <w:jc w:val="both"/>
      </w:pPr>
    </w:p>
    <w:p w:rsidR="00F53B17" w:rsidRDefault="00F53B17" w:rsidP="00F53B17">
      <w:pPr>
        <w:pStyle w:val="a5"/>
        <w:widowControl/>
        <w:numPr>
          <w:ilvl w:val="0"/>
          <w:numId w:val="8"/>
        </w:numPr>
        <w:jc w:val="both"/>
      </w:pPr>
      <w:r>
        <w:rPr>
          <w:sz w:val="24"/>
          <w:szCs w:val="24"/>
        </w:rPr>
        <w:t>Үлестік гранттар жөніндегі нұсқаманың барлық талаптарымен таныстық және оларды толық қабылдаймыз.</w:t>
      </w:r>
    </w:p>
    <w:p w:rsidR="00F53B17" w:rsidRDefault="00F53B17" w:rsidP="00F53B17">
      <w:pPr>
        <w:pStyle w:val="a5"/>
        <w:widowControl/>
        <w:numPr>
          <w:ilvl w:val="0"/>
          <w:numId w:val="8"/>
        </w:numPr>
        <w:jc w:val="both"/>
      </w:pPr>
      <w:r>
        <w:rPr>
          <w:sz w:val="24"/>
          <w:szCs w:val="24"/>
        </w:rPr>
        <w:t>Біз жұмыстарды Үлестік гранттар жөніндегі нұсқаманың талаптарына, онда белгіленген мерзімдер мен талаптарға сәйкес, ешқандай ескертпелерсіз және шектеулерсіз орындауға міндеттенеміз.</w:t>
      </w:r>
    </w:p>
    <w:p w:rsidR="00F53B17" w:rsidRDefault="00F53B17" w:rsidP="00F53B17">
      <w:pPr>
        <w:pStyle w:val="a5"/>
        <w:widowControl/>
        <w:numPr>
          <w:ilvl w:val="0"/>
          <w:numId w:val="8"/>
        </w:numPr>
        <w:jc w:val="both"/>
      </w:pPr>
      <w:r>
        <w:rPr>
          <w:sz w:val="24"/>
          <w:szCs w:val="24"/>
        </w:rPr>
        <w:t>Үлестік гранттар беруге (субсидиялауға) арналған 1-кезеңге берілген өтініміміз қабылданған жағдайда, біз 2-кезеңге конкурстық ұсыныс беруге және конкурстық құжаттамада көзделген қатысуға арналған өтінімді қамтамасыз етуді ұсынуға міндеттенеміз.</w:t>
      </w:r>
    </w:p>
    <w:p w:rsidR="00F53B17" w:rsidRDefault="00F53B17" w:rsidP="00F53B17">
      <w:pPr>
        <w:pStyle w:val="a5"/>
        <w:widowControl/>
        <w:numPr>
          <w:ilvl w:val="0"/>
          <w:numId w:val="8"/>
        </w:numPr>
        <w:jc w:val="both"/>
      </w:pPr>
      <w:r>
        <w:rPr>
          <w:sz w:val="24"/>
          <w:szCs w:val="24"/>
        </w:rPr>
        <w:t>Біз осы өтінімді аталған лот(тар) бойынша (лоттардың нөмірлерін көрсету қажет) өз атымыздан және өз бастамамызбен береміз әрі бір лот бойынша басқа нысанда өтінім бермейтінімізді растаймыз.</w:t>
      </w:r>
    </w:p>
    <w:p w:rsidR="00F53B17" w:rsidRDefault="00F53B17" w:rsidP="00F53B17">
      <w:pPr>
        <w:jc w:val="both"/>
      </w:pPr>
    </w:p>
    <w:tbl>
      <w:tblPr>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19"/>
        <w:gridCol w:w="5369"/>
        <w:gridCol w:w="2116"/>
      </w:tblGrid>
      <w:tr w:rsidR="00F53B17" w:rsidTr="006C653A">
        <w:tc>
          <w:tcPr>
            <w:tcW w:w="1719" w:type="dxa"/>
          </w:tcPr>
          <w:p w:rsidR="00F53B17" w:rsidRDefault="00F53B17" w:rsidP="006C653A">
            <w:pPr>
              <w:jc w:val="center"/>
            </w:pPr>
            <w:r>
              <w:rPr>
                <w:b/>
                <w:bCs/>
                <w:sz w:val="24"/>
                <w:szCs w:val="24"/>
              </w:rPr>
              <w:t>Лот нөмірі</w:t>
            </w:r>
          </w:p>
        </w:tc>
        <w:tc>
          <w:tcPr>
            <w:tcW w:w="5369" w:type="dxa"/>
          </w:tcPr>
          <w:p w:rsidR="00F53B17" w:rsidRDefault="00F53B17" w:rsidP="006C653A">
            <w:pPr>
              <w:jc w:val="center"/>
            </w:pPr>
            <w:r>
              <w:rPr>
                <w:b/>
                <w:bCs/>
                <w:sz w:val="24"/>
                <w:szCs w:val="24"/>
              </w:rPr>
              <w:t>Лоттағы ауылдардың тізбесі</w:t>
            </w:r>
          </w:p>
        </w:tc>
        <w:tc>
          <w:tcPr>
            <w:tcW w:w="2116" w:type="dxa"/>
          </w:tcPr>
          <w:p w:rsidR="00F53B17" w:rsidRDefault="00F53B17" w:rsidP="006C653A">
            <w:pPr>
              <w:jc w:val="center"/>
            </w:pPr>
            <w:r>
              <w:rPr>
                <w:b/>
                <w:bCs/>
                <w:sz w:val="24"/>
                <w:szCs w:val="24"/>
              </w:rPr>
              <w:t>Халықты қамту</w:t>
            </w:r>
          </w:p>
        </w:tc>
      </w:tr>
      <w:tr w:rsidR="00F53B17" w:rsidTr="006C653A">
        <w:tc>
          <w:tcPr>
            <w:tcW w:w="1719" w:type="dxa"/>
          </w:tcPr>
          <w:p w:rsidR="00F53B17" w:rsidRDefault="00F53B17" w:rsidP="006C653A"/>
        </w:tc>
        <w:tc>
          <w:tcPr>
            <w:tcW w:w="5369" w:type="dxa"/>
          </w:tcPr>
          <w:p w:rsidR="00F53B17" w:rsidRDefault="00F53B17" w:rsidP="006C653A"/>
        </w:tc>
        <w:tc>
          <w:tcPr>
            <w:tcW w:w="2116" w:type="dxa"/>
          </w:tcPr>
          <w:p w:rsidR="00F53B17" w:rsidRDefault="00F53B17" w:rsidP="006C653A"/>
        </w:tc>
      </w:tr>
    </w:tbl>
    <w:p w:rsidR="00F53B17" w:rsidRDefault="00F53B17" w:rsidP="00F53B17">
      <w:pPr>
        <w:jc w:val="both"/>
      </w:pPr>
    </w:p>
    <w:p w:rsidR="00F53B17" w:rsidRDefault="00F53B17" w:rsidP="00F53B17">
      <w:pPr>
        <w:pStyle w:val="a5"/>
        <w:widowControl/>
        <w:numPr>
          <w:ilvl w:val="0"/>
          <w:numId w:val="8"/>
        </w:numPr>
        <w:jc w:val="both"/>
      </w:pPr>
      <w:r>
        <w:rPr>
          <w:sz w:val="24"/>
          <w:szCs w:val="24"/>
        </w:rPr>
        <w:t>Сіз алған ұсыныстардың барлығын қабылдауға міндетті емес екеніңізді түсінеміз.</w:t>
      </w:r>
    </w:p>
    <w:p w:rsidR="00F53B17" w:rsidRDefault="00F53B17" w:rsidP="00F53B17">
      <w:pPr>
        <w:jc w:val="both"/>
      </w:pPr>
      <w:r>
        <w:rPr>
          <w:sz w:val="24"/>
          <w:szCs w:val="24"/>
        </w:rPr>
        <w:t>Қосымша: құжаттар тізбесі (қоса беріледі)</w:t>
      </w:r>
    </w:p>
    <w:p w:rsidR="00F53B17" w:rsidRDefault="00F53B17" w:rsidP="00F53B17">
      <w:pPr>
        <w:jc w:val="both"/>
      </w:pPr>
    </w:p>
    <w:p w:rsidR="00F53B17" w:rsidRDefault="00F53B17" w:rsidP="00F53B17">
      <w:pPr>
        <w:jc w:val="both"/>
      </w:pPr>
      <w:r>
        <w:rPr>
          <w:sz w:val="24"/>
          <w:szCs w:val="24"/>
        </w:rPr>
        <w:t>(</w:t>
      </w:r>
      <w:r>
        <w:rPr>
          <w:b/>
          <w:bCs/>
          <w:sz w:val="24"/>
          <w:szCs w:val="24"/>
        </w:rPr>
        <w:t>Консорциум болған жағдайда</w:t>
      </w:r>
      <w:r>
        <w:rPr>
          <w:sz w:val="24"/>
          <w:szCs w:val="24"/>
        </w:rPr>
        <w:t>)</w:t>
      </w:r>
    </w:p>
    <w:p w:rsidR="00F53B17" w:rsidRDefault="00F53B17" w:rsidP="00F53B17">
      <w:pPr>
        <w:ind w:firstLine="708"/>
        <w:jc w:val="both"/>
      </w:pPr>
      <w:r>
        <w:rPr>
          <w:sz w:val="24"/>
          <w:szCs w:val="24"/>
        </w:rPr>
        <w:t>Біз консорциум серіктестері ретінде «Қазақстанның инклюзивті экономикасы үшін жеделдетілген цифрландыру» жобасын іске асыру шеңберінде жасалатын шарт берілген жағдайда, барлық серіктестердің ҚР ЖИЦДМ Телекоммуникациялар комитеті алдында міндеттемелерді толық және тиісінше орындағаны үшін шарттың бүкіл қолданылу кезеңі ішінде ортақ жауаптылықта болатынын растаймыз. Консорциум қатысушылары арасында функциялардың, міндеттердің және жұмыс көлемінің бөлінуі консорциум қатысушыларының кез келгенін ҚР ЖИЦДМ Телекоммуникациялар комитеті алдындағы жауаптылықтан шектемейді және босатпайды. ҚР ЖИЦДМ Телекоммуникациялар комитеті шарт бойынша міндеттемелердің орындалуына байланысты талаптарды консорциумның барлық қатысушыларына бірлесіп те, олардың кез келгеніне жеке-жеке де қоюға құқылы.</w:t>
      </w:r>
    </w:p>
    <w:p w:rsidR="00F53B17" w:rsidRDefault="00F53B17" w:rsidP="00F53B17">
      <w:pPr>
        <w:ind w:firstLine="708"/>
        <w:jc w:val="both"/>
      </w:pPr>
      <w:r>
        <w:rPr>
          <w:sz w:val="24"/>
          <w:szCs w:val="24"/>
        </w:rPr>
        <w:t>Жетекші серіктес әрбір қатысушы үшін және олардың атынан міндеттемелер қабылдауға әрі нұсқаулар алуға уәкілетті; қатысушылар келісімнің орындалуын қамтамасыз ете отырып, оның бүкіл орындалу кезеңі ішінде бірлескен кәсіпорын (консорциум) құрамында қалуға міндеттенеді.</w:t>
      </w:r>
    </w:p>
    <w:p w:rsidR="00F53B17" w:rsidRDefault="00F53B17" w:rsidP="00F53B17">
      <w:pPr>
        <w:jc w:val="both"/>
      </w:pPr>
    </w:p>
    <w:tbl>
      <w:tblPr>
        <w:tblW w:w="9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55"/>
        <w:gridCol w:w="4656"/>
      </w:tblGrid>
      <w:tr w:rsidR="00F53B17" w:rsidRPr="00F53B17" w:rsidTr="006C653A">
        <w:tc>
          <w:tcPr>
            <w:tcW w:w="9311" w:type="dxa"/>
            <w:gridSpan w:val="2"/>
          </w:tcPr>
          <w:p w:rsidR="00F53B17" w:rsidRPr="00F53B17" w:rsidRDefault="00F53B17" w:rsidP="00F53B17">
            <w:pPr>
              <w:rPr>
                <w:b/>
                <w:bCs/>
              </w:rPr>
            </w:pPr>
            <w:r>
              <w:rPr>
                <w:b/>
                <w:bCs/>
                <w:sz w:val="24"/>
                <w:szCs w:val="24"/>
              </w:rPr>
              <w:t>ӨТІНІМ БЕРУШІ ТУРАЛЫ МӘЛІМЕТ</w:t>
            </w:r>
          </w:p>
        </w:tc>
      </w:tr>
      <w:tr w:rsidR="00F53B17" w:rsidRPr="00F53B17" w:rsidTr="006C653A">
        <w:tc>
          <w:tcPr>
            <w:tcW w:w="4655" w:type="dxa"/>
          </w:tcPr>
          <w:p w:rsidR="00F53B17" w:rsidRPr="00F53B17" w:rsidRDefault="00F53B17" w:rsidP="006C653A">
            <w:pPr>
              <w:rPr>
                <w:b/>
                <w:bCs/>
              </w:rPr>
            </w:pPr>
            <w:r>
              <w:rPr>
                <w:b/>
                <w:bCs/>
                <w:sz w:val="24"/>
                <w:szCs w:val="24"/>
              </w:rPr>
              <w:t>Компанияның атауы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Толық мекенжайы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Лауазымы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lang w:val="kk-KZ"/>
              </w:rPr>
            </w:pPr>
            <w:r>
              <w:rPr>
                <w:b/>
                <w:bCs/>
                <w:sz w:val="24"/>
                <w:szCs w:val="24"/>
                <w:lang w:val="kk-KZ"/>
              </w:rPr>
              <w:lastRenderedPageBreak/>
              <w:t>ТАӘ</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Компанияның БСН</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Электрондық пошта мекенжайы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Телефон нөмірі</w:t>
            </w:r>
          </w:p>
        </w:tc>
        <w:tc>
          <w:tcPr>
            <w:tcW w:w="4656" w:type="dxa"/>
          </w:tcPr>
          <w:p w:rsidR="00F53B17" w:rsidRPr="00F53B17" w:rsidRDefault="00F53B17" w:rsidP="006C653A">
            <w:pPr>
              <w:rPr>
                <w:b/>
                <w:bCs/>
              </w:rPr>
            </w:pPr>
          </w:p>
        </w:tc>
      </w:tr>
      <w:tr w:rsidR="00624AF7" w:rsidRPr="00F53B17" w:rsidTr="00F352AB">
        <w:trPr>
          <w:trHeight w:val="562"/>
        </w:trPr>
        <w:tc>
          <w:tcPr>
            <w:tcW w:w="9311" w:type="dxa"/>
            <w:gridSpan w:val="2"/>
          </w:tcPr>
          <w:p w:rsidR="00624AF7" w:rsidRPr="00F53B17" w:rsidRDefault="00624AF7" w:rsidP="006C653A">
            <w:pPr>
              <w:rPr>
                <w:b/>
                <w:bCs/>
              </w:rPr>
            </w:pPr>
            <w:r>
              <w:rPr>
                <w:b/>
                <w:bCs/>
                <w:sz w:val="24"/>
                <w:szCs w:val="24"/>
              </w:rPr>
              <w:t>Қолы</w:t>
            </w:r>
          </w:p>
          <w:p w:rsidR="00624AF7" w:rsidRPr="00F53B17" w:rsidRDefault="00624AF7" w:rsidP="006C653A">
            <w:pPr>
              <w:rPr>
                <w:b/>
                <w:bCs/>
              </w:rPr>
            </w:pPr>
            <w:r>
              <w:rPr>
                <w:b/>
                <w:bCs/>
                <w:sz w:val="24"/>
                <w:szCs w:val="24"/>
              </w:rPr>
              <w:t>Күні</w:t>
            </w:r>
          </w:p>
        </w:tc>
      </w:tr>
      <w:tr w:rsidR="00F53B17" w:rsidRPr="00F53B17" w:rsidTr="006C653A">
        <w:tc>
          <w:tcPr>
            <w:tcW w:w="4655" w:type="dxa"/>
          </w:tcPr>
          <w:p w:rsidR="00F53B17" w:rsidRPr="00F53B17" w:rsidRDefault="00F53B17" w:rsidP="006C653A">
            <w:pPr>
              <w:rPr>
                <w:b/>
                <w:bCs/>
              </w:rPr>
            </w:pPr>
            <w:r>
              <w:rPr>
                <w:b/>
                <w:bCs/>
                <w:sz w:val="24"/>
                <w:szCs w:val="24"/>
              </w:rPr>
              <w:t>Мөрі</w:t>
            </w:r>
          </w:p>
        </w:tc>
        <w:tc>
          <w:tcPr>
            <w:tcW w:w="4656" w:type="dxa"/>
          </w:tcPr>
          <w:p w:rsidR="00F53B17" w:rsidRPr="00F53B17" w:rsidRDefault="00F53B17" w:rsidP="006C653A">
            <w:pPr>
              <w:rPr>
                <w:b/>
                <w:bCs/>
              </w:rPr>
            </w:pPr>
          </w:p>
        </w:tc>
      </w:tr>
    </w:tbl>
    <w:p w:rsidR="00F53B17" w:rsidRDefault="00F53B17" w:rsidP="00F53B17">
      <w:pPr>
        <w:jc w:val="both"/>
      </w:pPr>
    </w:p>
    <w:tbl>
      <w:tblPr>
        <w:tblW w:w="9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55"/>
        <w:gridCol w:w="4656"/>
      </w:tblGrid>
      <w:tr w:rsidR="00F53B17" w:rsidRPr="00F53B17" w:rsidTr="006C653A">
        <w:tc>
          <w:tcPr>
            <w:tcW w:w="9311" w:type="dxa"/>
            <w:gridSpan w:val="2"/>
          </w:tcPr>
          <w:p w:rsidR="00F53B17" w:rsidRPr="00F53B17" w:rsidRDefault="00F53B17" w:rsidP="00F53B17">
            <w:pPr>
              <w:rPr>
                <w:b/>
                <w:bCs/>
              </w:rPr>
            </w:pPr>
            <w:r>
              <w:rPr>
                <w:b/>
                <w:bCs/>
                <w:sz w:val="24"/>
                <w:szCs w:val="24"/>
              </w:rPr>
              <w:t>КОНСОРЦИУМ ҚАТЫСУШЫСЫ</w:t>
            </w:r>
          </w:p>
        </w:tc>
      </w:tr>
      <w:tr w:rsidR="00F53B17" w:rsidRPr="00F53B17" w:rsidTr="006C653A">
        <w:tc>
          <w:tcPr>
            <w:tcW w:w="4655" w:type="dxa"/>
          </w:tcPr>
          <w:p w:rsidR="00F53B17" w:rsidRPr="00F53B17" w:rsidRDefault="00F53B17" w:rsidP="006C653A">
            <w:pPr>
              <w:rPr>
                <w:b/>
                <w:bCs/>
              </w:rPr>
            </w:pPr>
            <w:r>
              <w:rPr>
                <w:b/>
                <w:bCs/>
                <w:sz w:val="24"/>
                <w:szCs w:val="24"/>
              </w:rPr>
              <w:t>Компанияның атауы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Толық мекенжайы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Лауазымы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lang w:val="kk-KZ"/>
              </w:rPr>
            </w:pPr>
            <w:r>
              <w:rPr>
                <w:b/>
                <w:bCs/>
                <w:sz w:val="24"/>
                <w:szCs w:val="24"/>
                <w:lang w:val="kk-KZ"/>
              </w:rPr>
              <w:t>ТАӘ</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Қолы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Компанияның БСН</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Электрондық пошта мекенжайы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Телефон нөмірі</w:t>
            </w:r>
          </w:p>
        </w:tc>
        <w:tc>
          <w:tcPr>
            <w:tcW w:w="4656" w:type="dxa"/>
          </w:tcPr>
          <w:p w:rsidR="00F53B17" w:rsidRPr="00F53B17" w:rsidRDefault="00F53B17" w:rsidP="006C653A">
            <w:pPr>
              <w:rPr>
                <w:b/>
                <w:bCs/>
              </w:rPr>
            </w:pPr>
          </w:p>
        </w:tc>
      </w:tr>
      <w:tr w:rsidR="00624AF7" w:rsidRPr="00F53B17" w:rsidTr="00920B64">
        <w:trPr>
          <w:trHeight w:val="562"/>
        </w:trPr>
        <w:tc>
          <w:tcPr>
            <w:tcW w:w="9311" w:type="dxa"/>
            <w:gridSpan w:val="2"/>
          </w:tcPr>
          <w:p w:rsidR="00624AF7" w:rsidRPr="00F53B17" w:rsidRDefault="00624AF7" w:rsidP="006C653A">
            <w:pPr>
              <w:rPr>
                <w:b/>
                <w:bCs/>
              </w:rPr>
            </w:pPr>
            <w:r>
              <w:rPr>
                <w:b/>
                <w:bCs/>
                <w:sz w:val="24"/>
                <w:szCs w:val="24"/>
              </w:rPr>
              <w:t>Қолы</w:t>
            </w:r>
          </w:p>
          <w:p w:rsidR="00624AF7" w:rsidRPr="00F53B17" w:rsidRDefault="00624AF7" w:rsidP="00F53B17">
            <w:pPr>
              <w:rPr>
                <w:b/>
                <w:bCs/>
              </w:rPr>
            </w:pPr>
            <w:r>
              <w:rPr>
                <w:b/>
                <w:bCs/>
                <w:sz w:val="24"/>
                <w:szCs w:val="24"/>
              </w:rPr>
              <w:t>Күні</w:t>
            </w:r>
          </w:p>
        </w:tc>
      </w:tr>
      <w:tr w:rsidR="00F53B17" w:rsidRPr="00F53B17" w:rsidTr="006C653A">
        <w:tc>
          <w:tcPr>
            <w:tcW w:w="4655" w:type="dxa"/>
          </w:tcPr>
          <w:p w:rsidR="00F53B17" w:rsidRPr="00F53B17" w:rsidRDefault="00F53B17" w:rsidP="006C653A">
            <w:pPr>
              <w:rPr>
                <w:b/>
                <w:bCs/>
              </w:rPr>
            </w:pPr>
            <w:r>
              <w:rPr>
                <w:b/>
                <w:bCs/>
                <w:sz w:val="24"/>
                <w:szCs w:val="24"/>
              </w:rPr>
              <w:t>Мөрі</w:t>
            </w:r>
          </w:p>
        </w:tc>
        <w:tc>
          <w:tcPr>
            <w:tcW w:w="4656" w:type="dxa"/>
          </w:tcPr>
          <w:p w:rsidR="00F53B17" w:rsidRPr="00F53B17" w:rsidRDefault="00F53B17" w:rsidP="006C653A">
            <w:pPr>
              <w:rPr>
                <w:b/>
                <w:bCs/>
              </w:rPr>
            </w:pPr>
          </w:p>
        </w:tc>
      </w:tr>
    </w:tbl>
    <w:p w:rsidR="00F53B17" w:rsidRDefault="00F53B17" w:rsidP="00F53B17">
      <w:pPr>
        <w:jc w:val="both"/>
      </w:pPr>
      <w:r>
        <w:rPr>
          <w:sz w:val="24"/>
          <w:szCs w:val="24"/>
        </w:rPr>
        <w:t>(Осы кестені консорциумның барлық қатысушылары толтыруға тиіс) (әрбір парақты мөр қойып парафирлеу қажет)</w:t>
      </w:r>
    </w:p>
    <w:p w:rsidR="00F53B17" w:rsidRDefault="00F53B17" w:rsidP="00F53B17">
      <w:pPr>
        <w:jc w:val="both"/>
      </w:pPr>
    </w:p>
    <w:p w:rsidR="00F53B17" w:rsidRDefault="00F53B17" w:rsidP="00F53B17">
      <w:pPr>
        <w:rPr>
          <w:sz w:val="24"/>
          <w:szCs w:val="24"/>
        </w:rPr>
      </w:pPr>
    </w:p>
    <w:p w:rsidR="00F53B17" w:rsidRDefault="00F53B17" w:rsidP="00F53B17">
      <w:r>
        <w:rPr>
          <w:sz w:val="24"/>
          <w:szCs w:val="24"/>
        </w:rPr>
        <w:t>Өтінім нысанына 1-қосымша</w:t>
      </w:r>
    </w:p>
    <w:p w:rsidR="00F53B17" w:rsidRDefault="00F53B17" w:rsidP="00F53B17">
      <w:pPr>
        <w:jc w:val="both"/>
      </w:pPr>
    </w:p>
    <w:p w:rsidR="00F53B17" w:rsidRDefault="00F53B17" w:rsidP="00F53B17">
      <w:pPr>
        <w:jc w:val="center"/>
      </w:pPr>
      <w:r>
        <w:rPr>
          <w:b/>
          <w:bCs/>
          <w:sz w:val="24"/>
          <w:szCs w:val="24"/>
        </w:rPr>
        <w:t>Құжаттар тізбесі</w:t>
      </w:r>
    </w:p>
    <w:p w:rsidR="00F53B17" w:rsidRDefault="00F53B17" w:rsidP="00F53B17">
      <w:pPr>
        <w:jc w:val="both"/>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6"/>
        <w:gridCol w:w="3231"/>
        <w:gridCol w:w="3544"/>
        <w:gridCol w:w="1730"/>
      </w:tblGrid>
      <w:tr w:rsidR="00F53B17" w:rsidTr="006C653A">
        <w:tc>
          <w:tcPr>
            <w:tcW w:w="846" w:type="dxa"/>
          </w:tcPr>
          <w:p w:rsidR="00F53B17" w:rsidRDefault="00F53B17" w:rsidP="006C653A">
            <w:pPr>
              <w:jc w:val="center"/>
            </w:pPr>
            <w:r>
              <w:rPr>
                <w:b/>
                <w:bCs/>
                <w:sz w:val="24"/>
                <w:szCs w:val="24"/>
              </w:rPr>
              <w:t>Р/с №</w:t>
            </w:r>
          </w:p>
        </w:tc>
        <w:tc>
          <w:tcPr>
            <w:tcW w:w="3231" w:type="dxa"/>
          </w:tcPr>
          <w:p w:rsidR="00F53B17" w:rsidRDefault="00F53B17" w:rsidP="006C653A">
            <w:pPr>
              <w:jc w:val="center"/>
            </w:pPr>
            <w:r>
              <w:rPr>
                <w:b/>
                <w:bCs/>
                <w:sz w:val="24"/>
                <w:szCs w:val="24"/>
              </w:rPr>
              <w:t>Құжаттың атауы</w:t>
            </w:r>
          </w:p>
        </w:tc>
        <w:tc>
          <w:tcPr>
            <w:tcW w:w="3544" w:type="dxa"/>
          </w:tcPr>
          <w:p w:rsidR="00F53B17" w:rsidRDefault="00F53B17" w:rsidP="006C653A">
            <w:pPr>
              <w:jc w:val="center"/>
            </w:pPr>
            <w:r>
              <w:rPr>
                <w:b/>
                <w:bCs/>
                <w:sz w:val="24"/>
                <w:szCs w:val="24"/>
              </w:rPr>
              <w:t>Түпнұсқа/нотариат куәландырған көшірме (көрсету қажет)</w:t>
            </w:r>
          </w:p>
        </w:tc>
        <w:tc>
          <w:tcPr>
            <w:tcW w:w="1730" w:type="dxa"/>
          </w:tcPr>
          <w:p w:rsidR="00F53B17" w:rsidRDefault="00F53B17" w:rsidP="006C653A">
            <w:pPr>
              <w:jc w:val="center"/>
            </w:pPr>
            <w:r>
              <w:rPr>
                <w:b/>
                <w:bCs/>
                <w:sz w:val="24"/>
                <w:szCs w:val="24"/>
              </w:rPr>
              <w:t>Парақ саны</w:t>
            </w:r>
          </w:p>
        </w:tc>
      </w:tr>
      <w:tr w:rsidR="00F53B17" w:rsidTr="006C653A">
        <w:tc>
          <w:tcPr>
            <w:tcW w:w="846" w:type="dxa"/>
          </w:tcPr>
          <w:p w:rsidR="00F53B17" w:rsidRDefault="00F53B17" w:rsidP="006C653A"/>
        </w:tc>
        <w:tc>
          <w:tcPr>
            <w:tcW w:w="3231" w:type="dxa"/>
          </w:tcPr>
          <w:p w:rsidR="00F53B17" w:rsidRDefault="00F53B17" w:rsidP="006C653A"/>
        </w:tc>
        <w:tc>
          <w:tcPr>
            <w:tcW w:w="3544" w:type="dxa"/>
          </w:tcPr>
          <w:p w:rsidR="00F53B17" w:rsidRDefault="00F53B17" w:rsidP="006C653A"/>
        </w:tc>
        <w:tc>
          <w:tcPr>
            <w:tcW w:w="1730" w:type="dxa"/>
          </w:tcPr>
          <w:p w:rsidR="00F53B17" w:rsidRDefault="00F53B17" w:rsidP="006C653A"/>
        </w:tc>
      </w:tr>
      <w:tr w:rsidR="00F53B17" w:rsidTr="006C653A">
        <w:tc>
          <w:tcPr>
            <w:tcW w:w="846" w:type="dxa"/>
          </w:tcPr>
          <w:p w:rsidR="00F53B17" w:rsidRDefault="00F53B17" w:rsidP="006C653A"/>
        </w:tc>
        <w:tc>
          <w:tcPr>
            <w:tcW w:w="3231" w:type="dxa"/>
          </w:tcPr>
          <w:p w:rsidR="00F53B17" w:rsidRDefault="00F53B17" w:rsidP="006C653A"/>
        </w:tc>
        <w:tc>
          <w:tcPr>
            <w:tcW w:w="3544" w:type="dxa"/>
          </w:tcPr>
          <w:p w:rsidR="00F53B17" w:rsidRDefault="00F53B17" w:rsidP="006C653A"/>
        </w:tc>
        <w:tc>
          <w:tcPr>
            <w:tcW w:w="1730" w:type="dxa"/>
          </w:tcPr>
          <w:p w:rsidR="00F53B17" w:rsidRDefault="00F53B17" w:rsidP="006C653A"/>
        </w:tc>
      </w:tr>
    </w:tbl>
    <w:p w:rsidR="00F53B17" w:rsidRDefault="00F53B17" w:rsidP="00F53B17">
      <w:pPr>
        <w:jc w:val="both"/>
      </w:pPr>
    </w:p>
    <w:p w:rsidR="00F53B17" w:rsidRDefault="00F53B17" w:rsidP="00F53B17">
      <w:pPr>
        <w:jc w:val="both"/>
      </w:pPr>
    </w:p>
    <w:p w:rsidR="00F53B17" w:rsidRDefault="00F53B17" w:rsidP="00F53B17">
      <w:pPr>
        <w:jc w:val="both"/>
      </w:pPr>
      <w:r>
        <w:rPr>
          <w:sz w:val="24"/>
          <w:szCs w:val="24"/>
        </w:rPr>
        <w:t>Өтінім берушінің атауы: ____________________________________</w:t>
      </w:r>
    </w:p>
    <w:p w:rsidR="00F53B17" w:rsidRDefault="00F53B17" w:rsidP="00F53B17">
      <w:pPr>
        <w:jc w:val="both"/>
      </w:pPr>
      <w:r>
        <w:rPr>
          <w:sz w:val="24"/>
          <w:szCs w:val="24"/>
        </w:rPr>
        <w:t>Уәкілетті адамның қолы: _______________________________________________</w:t>
      </w:r>
    </w:p>
    <w:p w:rsidR="004F312A" w:rsidRPr="009C34AA" w:rsidRDefault="004F312A" w:rsidP="00F53B17">
      <w:pPr>
        <w:tabs>
          <w:tab w:val="left" w:pos="1418"/>
        </w:tabs>
        <w:ind w:right="2"/>
        <w:jc w:val="both"/>
      </w:pPr>
    </w:p>
    <w:p w:rsidR="004F312A" w:rsidRDefault="004F312A"/>
    <w:sectPr w:rsidR="004F31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C7C96"/>
    <w:multiLevelType w:val="hybridMultilevel"/>
    <w:tmpl w:val="3BB649B2"/>
    <w:lvl w:ilvl="0" w:tplc="FFFFFFFF">
      <w:start w:val="1"/>
      <w:numFmt w:val="decimal"/>
      <w:lvlText w:val="%1."/>
      <w:lvlJc w:val="left"/>
      <w:pPr>
        <w:ind w:left="1069" w:hanging="360"/>
      </w:pPr>
      <w:rPr>
        <w:rFonts w:hint="default"/>
        <w:b/>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 w15:restartNumberingAfterBreak="0">
    <w:nsid w:val="146C384F"/>
    <w:multiLevelType w:val="hybridMultilevel"/>
    <w:tmpl w:val="D9C29C22"/>
    <w:lvl w:ilvl="0" w:tplc="04090011">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 w15:restartNumberingAfterBreak="0">
    <w:nsid w:val="220B2AA3"/>
    <w:multiLevelType w:val="hybridMultilevel"/>
    <w:tmpl w:val="3BB649B2"/>
    <w:lvl w:ilvl="0" w:tplc="BA70D71C">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245E54C2"/>
    <w:multiLevelType w:val="hybridMultilevel"/>
    <w:tmpl w:val="C902FF1C"/>
    <w:lvl w:ilvl="0" w:tplc="8CF87B64">
      <w:start w:val="1"/>
      <w:numFmt w:val="decimal"/>
      <w:lvlText w:val="%1."/>
      <w:lvlJc w:val="left"/>
      <w:pPr>
        <w:ind w:left="0" w:firstLine="709"/>
      </w:pPr>
      <w:rPr>
        <w:rFonts w:ascii="Times New Roman" w:eastAsia="Times New Roman" w:hAnsi="Times New Roman" w:cs="Times New Roman"/>
        <w:sz w:val="24"/>
        <w:szCs w:val="24"/>
      </w:rPr>
    </w:lvl>
    <w:lvl w:ilvl="1" w:tplc="169EE86A">
      <w:numFmt w:val="decimal"/>
      <w:lvlText w:val=""/>
      <w:lvlJc w:val="left"/>
    </w:lvl>
    <w:lvl w:ilvl="2" w:tplc="E7540A32">
      <w:numFmt w:val="decimal"/>
      <w:lvlText w:val=""/>
      <w:lvlJc w:val="left"/>
    </w:lvl>
    <w:lvl w:ilvl="3" w:tplc="6E94AA16">
      <w:numFmt w:val="decimal"/>
      <w:lvlText w:val=""/>
      <w:lvlJc w:val="left"/>
    </w:lvl>
    <w:lvl w:ilvl="4" w:tplc="7E76DD34">
      <w:numFmt w:val="decimal"/>
      <w:lvlText w:val=""/>
      <w:lvlJc w:val="left"/>
    </w:lvl>
    <w:lvl w:ilvl="5" w:tplc="C290ADF2">
      <w:numFmt w:val="decimal"/>
      <w:lvlText w:val=""/>
      <w:lvlJc w:val="left"/>
    </w:lvl>
    <w:lvl w:ilvl="6" w:tplc="88FA5A4A">
      <w:numFmt w:val="decimal"/>
      <w:lvlText w:val=""/>
      <w:lvlJc w:val="left"/>
    </w:lvl>
    <w:lvl w:ilvl="7" w:tplc="23A267D0">
      <w:numFmt w:val="decimal"/>
      <w:lvlText w:val=""/>
      <w:lvlJc w:val="left"/>
    </w:lvl>
    <w:lvl w:ilvl="8" w:tplc="ED6E3BBE">
      <w:numFmt w:val="decimal"/>
      <w:lvlText w:val=""/>
      <w:lvlJc w:val="left"/>
    </w:lvl>
  </w:abstractNum>
  <w:abstractNum w:abstractNumId="4" w15:restartNumberingAfterBreak="0">
    <w:nsid w:val="2B533D78"/>
    <w:multiLevelType w:val="hybridMultilevel"/>
    <w:tmpl w:val="685E54D4"/>
    <w:lvl w:ilvl="0" w:tplc="96F6F72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30794E54"/>
    <w:multiLevelType w:val="hybridMultilevel"/>
    <w:tmpl w:val="06707B0C"/>
    <w:lvl w:ilvl="0" w:tplc="01F2E128">
      <w:start w:val="1"/>
      <w:numFmt w:val="decimal"/>
      <w:lvlText w:val="%1)"/>
      <w:lvlJc w:val="left"/>
      <w:pPr>
        <w:ind w:left="980" w:hanging="360"/>
      </w:pPr>
      <w:rPr>
        <w:b w:val="0"/>
      </w:rPr>
    </w:lvl>
    <w:lvl w:ilvl="1" w:tplc="04090019" w:tentative="1">
      <w:start w:val="1"/>
      <w:numFmt w:val="lowerLetter"/>
      <w:lvlText w:val="%2."/>
      <w:lvlJc w:val="left"/>
      <w:pPr>
        <w:ind w:left="1700" w:hanging="360"/>
      </w:pPr>
    </w:lvl>
    <w:lvl w:ilvl="2" w:tplc="0409001B" w:tentative="1">
      <w:start w:val="1"/>
      <w:numFmt w:val="lowerRoman"/>
      <w:lvlText w:val="%3."/>
      <w:lvlJc w:val="right"/>
      <w:pPr>
        <w:ind w:left="2420" w:hanging="180"/>
      </w:pPr>
    </w:lvl>
    <w:lvl w:ilvl="3" w:tplc="0409000F" w:tentative="1">
      <w:start w:val="1"/>
      <w:numFmt w:val="decimal"/>
      <w:lvlText w:val="%4."/>
      <w:lvlJc w:val="left"/>
      <w:pPr>
        <w:ind w:left="3140" w:hanging="360"/>
      </w:pPr>
    </w:lvl>
    <w:lvl w:ilvl="4" w:tplc="04090019" w:tentative="1">
      <w:start w:val="1"/>
      <w:numFmt w:val="lowerLetter"/>
      <w:lvlText w:val="%5."/>
      <w:lvlJc w:val="left"/>
      <w:pPr>
        <w:ind w:left="3860" w:hanging="360"/>
      </w:pPr>
    </w:lvl>
    <w:lvl w:ilvl="5" w:tplc="0409001B" w:tentative="1">
      <w:start w:val="1"/>
      <w:numFmt w:val="lowerRoman"/>
      <w:lvlText w:val="%6."/>
      <w:lvlJc w:val="right"/>
      <w:pPr>
        <w:ind w:left="4580" w:hanging="180"/>
      </w:pPr>
    </w:lvl>
    <w:lvl w:ilvl="6" w:tplc="0409000F" w:tentative="1">
      <w:start w:val="1"/>
      <w:numFmt w:val="decimal"/>
      <w:lvlText w:val="%7."/>
      <w:lvlJc w:val="left"/>
      <w:pPr>
        <w:ind w:left="5300" w:hanging="360"/>
      </w:pPr>
    </w:lvl>
    <w:lvl w:ilvl="7" w:tplc="04090019" w:tentative="1">
      <w:start w:val="1"/>
      <w:numFmt w:val="lowerLetter"/>
      <w:lvlText w:val="%8."/>
      <w:lvlJc w:val="left"/>
      <w:pPr>
        <w:ind w:left="6020" w:hanging="360"/>
      </w:pPr>
    </w:lvl>
    <w:lvl w:ilvl="8" w:tplc="0409001B" w:tentative="1">
      <w:start w:val="1"/>
      <w:numFmt w:val="lowerRoman"/>
      <w:lvlText w:val="%9."/>
      <w:lvlJc w:val="right"/>
      <w:pPr>
        <w:ind w:left="6740" w:hanging="180"/>
      </w:pPr>
    </w:lvl>
  </w:abstractNum>
  <w:abstractNum w:abstractNumId="6" w15:restartNumberingAfterBreak="0">
    <w:nsid w:val="4B6B7F31"/>
    <w:multiLevelType w:val="hybridMultilevel"/>
    <w:tmpl w:val="65108632"/>
    <w:lvl w:ilvl="0" w:tplc="04090011">
      <w:start w:val="1"/>
      <w:numFmt w:val="decimal"/>
      <w:lvlText w:val="%1)"/>
      <w:lvlJc w:val="left"/>
      <w:pPr>
        <w:ind w:left="980" w:hanging="360"/>
      </w:pPr>
    </w:lvl>
    <w:lvl w:ilvl="1" w:tplc="04090019" w:tentative="1">
      <w:start w:val="1"/>
      <w:numFmt w:val="lowerLetter"/>
      <w:lvlText w:val="%2."/>
      <w:lvlJc w:val="left"/>
      <w:pPr>
        <w:ind w:left="1700" w:hanging="360"/>
      </w:pPr>
    </w:lvl>
    <w:lvl w:ilvl="2" w:tplc="0409001B" w:tentative="1">
      <w:start w:val="1"/>
      <w:numFmt w:val="lowerRoman"/>
      <w:lvlText w:val="%3."/>
      <w:lvlJc w:val="right"/>
      <w:pPr>
        <w:ind w:left="2420" w:hanging="180"/>
      </w:pPr>
    </w:lvl>
    <w:lvl w:ilvl="3" w:tplc="0409000F" w:tentative="1">
      <w:start w:val="1"/>
      <w:numFmt w:val="decimal"/>
      <w:lvlText w:val="%4."/>
      <w:lvlJc w:val="left"/>
      <w:pPr>
        <w:ind w:left="3140" w:hanging="360"/>
      </w:pPr>
    </w:lvl>
    <w:lvl w:ilvl="4" w:tplc="04090019" w:tentative="1">
      <w:start w:val="1"/>
      <w:numFmt w:val="lowerLetter"/>
      <w:lvlText w:val="%5."/>
      <w:lvlJc w:val="left"/>
      <w:pPr>
        <w:ind w:left="3860" w:hanging="360"/>
      </w:pPr>
    </w:lvl>
    <w:lvl w:ilvl="5" w:tplc="0409001B" w:tentative="1">
      <w:start w:val="1"/>
      <w:numFmt w:val="lowerRoman"/>
      <w:lvlText w:val="%6."/>
      <w:lvlJc w:val="right"/>
      <w:pPr>
        <w:ind w:left="4580" w:hanging="180"/>
      </w:pPr>
    </w:lvl>
    <w:lvl w:ilvl="6" w:tplc="0409000F" w:tentative="1">
      <w:start w:val="1"/>
      <w:numFmt w:val="decimal"/>
      <w:lvlText w:val="%7."/>
      <w:lvlJc w:val="left"/>
      <w:pPr>
        <w:ind w:left="5300" w:hanging="360"/>
      </w:pPr>
    </w:lvl>
    <w:lvl w:ilvl="7" w:tplc="04090019" w:tentative="1">
      <w:start w:val="1"/>
      <w:numFmt w:val="lowerLetter"/>
      <w:lvlText w:val="%8."/>
      <w:lvlJc w:val="left"/>
      <w:pPr>
        <w:ind w:left="6020" w:hanging="360"/>
      </w:pPr>
    </w:lvl>
    <w:lvl w:ilvl="8" w:tplc="0409001B" w:tentative="1">
      <w:start w:val="1"/>
      <w:numFmt w:val="lowerRoman"/>
      <w:lvlText w:val="%9."/>
      <w:lvlJc w:val="right"/>
      <w:pPr>
        <w:ind w:left="6740" w:hanging="180"/>
      </w:pPr>
    </w:lvl>
  </w:abstractNum>
  <w:abstractNum w:abstractNumId="7" w15:restartNumberingAfterBreak="0">
    <w:nsid w:val="5D374917"/>
    <w:multiLevelType w:val="hybridMultilevel"/>
    <w:tmpl w:val="E5545DD6"/>
    <w:lvl w:ilvl="0" w:tplc="4DFC22F0">
      <w:start w:val="1"/>
      <w:numFmt w:val="decimal"/>
      <w:lvlText w:val="%1."/>
      <w:lvlJc w:val="left"/>
      <w:pPr>
        <w:ind w:left="911" w:hanging="202"/>
      </w:pPr>
      <w:rPr>
        <w:rFonts w:ascii="Times New Roman" w:eastAsia="Times New Roman" w:hAnsi="Times New Roman" w:cs="Times New Roman" w:hint="default"/>
        <w:b/>
        <w:bCs/>
        <w:i w:val="0"/>
        <w:iCs w:val="0"/>
        <w:spacing w:val="0"/>
        <w:sz w:val="24"/>
        <w:szCs w:val="24"/>
        <w:lang w:val="ru-RU" w:eastAsia="en-US" w:bidi="ar-SA"/>
      </w:rPr>
    </w:lvl>
    <w:lvl w:ilvl="1" w:tplc="02804F1E">
      <w:start w:val="1"/>
      <w:numFmt w:val="bullet"/>
      <w:lvlText w:val="•"/>
      <w:lvlJc w:val="left"/>
      <w:pPr>
        <w:ind w:left="1791" w:hanging="202"/>
      </w:pPr>
      <w:rPr>
        <w:rFonts w:hint="default"/>
        <w:lang w:val="ru-RU" w:eastAsia="en-US" w:bidi="ar-SA"/>
      </w:rPr>
    </w:lvl>
    <w:lvl w:ilvl="2" w:tplc="96B6642C">
      <w:start w:val="1"/>
      <w:numFmt w:val="bullet"/>
      <w:lvlText w:val="•"/>
      <w:lvlJc w:val="left"/>
      <w:pPr>
        <w:ind w:left="2663" w:hanging="202"/>
      </w:pPr>
      <w:rPr>
        <w:rFonts w:hint="default"/>
        <w:lang w:val="ru-RU" w:eastAsia="en-US" w:bidi="ar-SA"/>
      </w:rPr>
    </w:lvl>
    <w:lvl w:ilvl="3" w:tplc="428ED750">
      <w:start w:val="1"/>
      <w:numFmt w:val="bullet"/>
      <w:lvlText w:val="•"/>
      <w:lvlJc w:val="left"/>
      <w:pPr>
        <w:ind w:left="3535" w:hanging="202"/>
      </w:pPr>
      <w:rPr>
        <w:rFonts w:hint="default"/>
        <w:lang w:val="ru-RU" w:eastAsia="en-US" w:bidi="ar-SA"/>
      </w:rPr>
    </w:lvl>
    <w:lvl w:ilvl="4" w:tplc="B5BC8AFC">
      <w:start w:val="1"/>
      <w:numFmt w:val="bullet"/>
      <w:lvlText w:val="•"/>
      <w:lvlJc w:val="left"/>
      <w:pPr>
        <w:ind w:left="4407" w:hanging="202"/>
      </w:pPr>
      <w:rPr>
        <w:rFonts w:hint="default"/>
        <w:lang w:val="ru-RU" w:eastAsia="en-US" w:bidi="ar-SA"/>
      </w:rPr>
    </w:lvl>
    <w:lvl w:ilvl="5" w:tplc="4C92DC98">
      <w:start w:val="1"/>
      <w:numFmt w:val="bullet"/>
      <w:lvlText w:val="•"/>
      <w:lvlJc w:val="left"/>
      <w:pPr>
        <w:ind w:left="5279" w:hanging="202"/>
      </w:pPr>
      <w:rPr>
        <w:rFonts w:hint="default"/>
        <w:lang w:val="ru-RU" w:eastAsia="en-US" w:bidi="ar-SA"/>
      </w:rPr>
    </w:lvl>
    <w:lvl w:ilvl="6" w:tplc="3F724516">
      <w:start w:val="1"/>
      <w:numFmt w:val="bullet"/>
      <w:lvlText w:val="•"/>
      <w:lvlJc w:val="left"/>
      <w:pPr>
        <w:ind w:left="6151" w:hanging="202"/>
      </w:pPr>
      <w:rPr>
        <w:rFonts w:hint="default"/>
        <w:lang w:val="ru-RU" w:eastAsia="en-US" w:bidi="ar-SA"/>
      </w:rPr>
    </w:lvl>
    <w:lvl w:ilvl="7" w:tplc="E8106E12">
      <w:start w:val="1"/>
      <w:numFmt w:val="bullet"/>
      <w:lvlText w:val="•"/>
      <w:lvlJc w:val="left"/>
      <w:pPr>
        <w:ind w:left="7023" w:hanging="202"/>
      </w:pPr>
      <w:rPr>
        <w:rFonts w:hint="default"/>
        <w:lang w:val="ru-RU" w:eastAsia="en-US" w:bidi="ar-SA"/>
      </w:rPr>
    </w:lvl>
    <w:lvl w:ilvl="8" w:tplc="14B8181A">
      <w:start w:val="1"/>
      <w:numFmt w:val="bullet"/>
      <w:lvlText w:val="•"/>
      <w:lvlJc w:val="left"/>
      <w:pPr>
        <w:ind w:left="7895" w:hanging="202"/>
      </w:pPr>
      <w:rPr>
        <w:rFonts w:hint="default"/>
        <w:lang w:val="ru-RU" w:eastAsia="en-US" w:bidi="ar-SA"/>
      </w:rPr>
    </w:lvl>
  </w:abstractNum>
  <w:num w:numId="1" w16cid:durableId="1574241812">
    <w:abstractNumId w:val="4"/>
  </w:num>
  <w:num w:numId="2" w16cid:durableId="1807430345">
    <w:abstractNumId w:val="2"/>
  </w:num>
  <w:num w:numId="3" w16cid:durableId="1498888228">
    <w:abstractNumId w:val="1"/>
  </w:num>
  <w:num w:numId="4" w16cid:durableId="938492691">
    <w:abstractNumId w:val="5"/>
  </w:num>
  <w:num w:numId="5" w16cid:durableId="1595282970">
    <w:abstractNumId w:val="6"/>
  </w:num>
  <w:num w:numId="6" w16cid:durableId="1232542770">
    <w:abstractNumId w:val="7"/>
  </w:num>
  <w:num w:numId="7" w16cid:durableId="1822117777">
    <w:abstractNumId w:val="0"/>
  </w:num>
  <w:num w:numId="8" w16cid:durableId="186817603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12A"/>
    <w:rsid w:val="002837F5"/>
    <w:rsid w:val="004F312A"/>
    <w:rsid w:val="006000FC"/>
    <w:rsid w:val="00624AF7"/>
    <w:rsid w:val="00972EF4"/>
    <w:rsid w:val="00993734"/>
    <w:rsid w:val="00F53B17"/>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decimalSymbol w:val=","/>
  <w:listSeparator w:val=";"/>
  <w14:docId w14:val="30F69E7F"/>
  <w15:chartTrackingRefBased/>
  <w15:docId w15:val="{16E79DD1-D147-EA48-B44B-3DCA85A8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K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12A"/>
    <w:pPr>
      <w:widowControl w:val="0"/>
    </w:pPr>
    <w:rPr>
      <w:rFonts w:ascii="Times New Roman" w:eastAsia="Times New Roman" w:hAnsi="Times New Roman" w:cs="Times New Roman"/>
      <w:kern w:val="0"/>
      <w:sz w:val="22"/>
      <w:szCs w:val="22"/>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4F312A"/>
    <w:pPr>
      <w:ind w:left="710"/>
    </w:pPr>
    <w:rPr>
      <w:sz w:val="28"/>
      <w:szCs w:val="28"/>
    </w:rPr>
  </w:style>
  <w:style w:type="character" w:customStyle="1" w:styleId="a4">
    <w:name w:val="Основной текст Знак"/>
    <w:basedOn w:val="a0"/>
    <w:link w:val="a3"/>
    <w:rsid w:val="004F312A"/>
    <w:rPr>
      <w:rFonts w:ascii="Times New Roman" w:eastAsia="Times New Roman" w:hAnsi="Times New Roman" w:cs="Times New Roman"/>
      <w:kern w:val="0"/>
      <w:sz w:val="28"/>
      <w:szCs w:val="28"/>
      <w:lang w:val="ru-RU"/>
      <w14:ligatures w14:val="none"/>
    </w:rPr>
  </w:style>
  <w:style w:type="paragraph" w:styleId="a5">
    <w:name w:val="List Paragraph"/>
    <w:aliases w:val="маркированный,Recommendation,Colorful List - Accent 11,Dot pt,F5 List Paragraph,List Paragraph Char Char Char,Indicator Text,Numbered Para 1,Bullet 1,Bullet Points,MAIN CONTENT,Normal numbered,Issue Action POC,3,Heading1"/>
    <w:basedOn w:val="a"/>
    <w:link w:val="a6"/>
    <w:qFormat/>
    <w:rsid w:val="004F312A"/>
    <w:pPr>
      <w:ind w:left="710" w:firstLine="707"/>
    </w:pPr>
  </w:style>
  <w:style w:type="character" w:customStyle="1" w:styleId="a6">
    <w:name w:val="Абзац списка Знак"/>
    <w:aliases w:val="маркированный Знак,Recommendation Знак,Colorful List - Accent 11 Знак,Dot pt Знак,F5 List Paragraph Знак,List Paragraph Char Char Char Знак,Indicator Text Знак,Numbered Para 1 Знак,Bullet 1 Знак,Bullet Points Знак,MAIN CONTENT Знак"/>
    <w:link w:val="a5"/>
    <w:uiPriority w:val="1"/>
    <w:qFormat/>
    <w:rsid w:val="004F312A"/>
    <w:rPr>
      <w:rFonts w:ascii="Times New Roman" w:eastAsia="Times New Roman" w:hAnsi="Times New Roman" w:cs="Times New Roman"/>
      <w:kern w:val="0"/>
      <w:sz w:val="22"/>
      <w:szCs w:val="22"/>
      <w:lang w:val="ru-RU"/>
      <w14:ligatures w14:val="none"/>
    </w:rPr>
  </w:style>
  <w:style w:type="character" w:styleId="a7">
    <w:name w:val="Hyperlink"/>
    <w:basedOn w:val="a0"/>
    <w:uiPriority w:val="99"/>
    <w:unhideWhenUsed/>
    <w:rsid w:val="004F312A"/>
    <w:rPr>
      <w:color w:val="0563C1" w:themeColor="hyperlink"/>
      <w:u w:val="single"/>
    </w:rPr>
  </w:style>
  <w:style w:type="table" w:styleId="a8">
    <w:name w:val="Table Grid"/>
    <w:basedOn w:val="a1"/>
    <w:uiPriority w:val="39"/>
    <w:rsid w:val="004F312A"/>
    <w:pPr>
      <w:widowControl w:val="0"/>
    </w:pPr>
    <w:rPr>
      <w:kern w:val="0"/>
      <w:sz w:val="22"/>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StyleHeader1-ClausesAfter0ptLeft0Hanging1">
    <w:name w:val="Style Style Header 1 - Clauses + After:  0 pt + Left:  0&quot; Hanging:...1"/>
    <w:basedOn w:val="a"/>
    <w:uiPriority w:val="99"/>
    <w:rsid w:val="004F312A"/>
    <w:pPr>
      <w:widowControl/>
      <w:tabs>
        <w:tab w:val="left" w:pos="576"/>
      </w:tabs>
      <w:spacing w:after="240"/>
      <w:ind w:left="576" w:hanging="576"/>
      <w:jc w:val="both"/>
    </w:pPr>
    <w:rPr>
      <w:sz w:val="24"/>
      <w:szCs w:val="24"/>
      <w:lang w:val="es-ES_tradnl"/>
    </w:rPr>
  </w:style>
  <w:style w:type="character" w:customStyle="1" w:styleId="bzpyqfadein">
    <w:name w:val="bz_pyq_fadein"/>
    <w:rsid w:val="004F312A"/>
  </w:style>
  <w:style w:type="table" w:customStyle="1" w:styleId="TableNormal1">
    <w:name w:val="Table Normal1"/>
    <w:uiPriority w:val="2"/>
    <w:semiHidden/>
    <w:unhideWhenUsed/>
    <w:qFormat/>
    <w:rsid w:val="004F312A"/>
    <w:pPr>
      <w:widowControl w:val="0"/>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F312A"/>
  </w:style>
  <w:style w:type="character" w:styleId="a9">
    <w:name w:val="Unresolved Mention"/>
    <w:basedOn w:val="a0"/>
    <w:uiPriority w:val="99"/>
    <w:semiHidden/>
    <w:unhideWhenUsed/>
    <w:rsid w:val="006000FC"/>
    <w:rPr>
      <w:color w:val="605E5C"/>
      <w:shd w:val="clear" w:color="auto" w:fill="E1DFDD"/>
    </w:rPr>
  </w:style>
  <w:style w:type="character" w:styleId="aa">
    <w:name w:val="FollowedHyperlink"/>
    <w:basedOn w:val="a0"/>
    <w:uiPriority w:val="99"/>
    <w:semiHidden/>
    <w:unhideWhenUsed/>
    <w:rsid w:val="006000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bank.org/en/projects-operations/environmental-and-social-framework/brief/esf-training" TargetMode="External"/><Relationship Id="rId13" Type="http://schemas.openxmlformats.org/officeDocument/2006/relationships/hyperlink" Target="mailto:Darekz2026@gmail.com" TargetMode="External"/><Relationship Id="rId3" Type="http://schemas.openxmlformats.org/officeDocument/2006/relationships/settings" Target="settings.xml"/><Relationship Id="rId7" Type="http://schemas.openxmlformats.org/officeDocument/2006/relationships/hyperlink" Target="https://www.vsemirnyjbank.org/ru/projects-operations/environmental-and-social-framework" TargetMode="External"/><Relationship Id="rId12" Type="http://schemas.openxmlformats.org/officeDocument/2006/relationships/hyperlink" Target="mailto:Darekz2026@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kz/memleket/entities/telecom/projects/details/3834?lang=ru" TargetMode="External"/><Relationship Id="rId11" Type="http://schemas.openxmlformats.org/officeDocument/2006/relationships/hyperlink" Target="https://www.gov.kz/memleket/entities/telecom/projects/details/3834?lang=ru" TargetMode="External"/><Relationship Id="rId5" Type="http://schemas.openxmlformats.org/officeDocument/2006/relationships/hyperlink" Target="https://www.gov.kz/memleket/entities/telecom/projects/details/3834?lang=ru" TargetMode="External"/><Relationship Id="rId15" Type="http://schemas.openxmlformats.org/officeDocument/2006/relationships/theme" Target="theme/theme1.xml"/><Relationship Id="rId10" Type="http://schemas.openxmlformats.org/officeDocument/2006/relationships/hyperlink" Target="https://www.gov.kz/memleket/entities/telecom/projects/details/3834?lang=ru" TargetMode="External"/><Relationship Id="rId4" Type="http://schemas.openxmlformats.org/officeDocument/2006/relationships/webSettings" Target="webSettings.xml"/><Relationship Id="rId9" Type="http://schemas.openxmlformats.org/officeDocument/2006/relationships/hyperlink" Target="https://www.worldbank.org/en/projects-operations/environmental-and-social-framework/brief/esf-trainin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7</Pages>
  <Words>2595</Words>
  <Characters>14795</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n.zholds@gmail.com</dc:creator>
  <cp:keywords/>
  <dc:description/>
  <cp:lastModifiedBy>n.zholds@gmail.com</cp:lastModifiedBy>
  <cp:revision>2</cp:revision>
  <dcterms:created xsi:type="dcterms:W3CDTF">2026-08-21T09:36:00Z</dcterms:created>
  <dcterms:modified xsi:type="dcterms:W3CDTF">2026-08-21T10:19:00Z</dcterms:modified>
</cp:coreProperties>
</file>