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CellMar>
          <w:top w:w="113" w:type="dxa"/>
          <w:bottom w:w="113" w:type="dxa"/>
        </w:tblCellMar>
        <w:tblLook w:val="04A0" w:firstRow="1" w:lastRow="0" w:firstColumn="1" w:lastColumn="0" w:noHBand="0" w:noVBand="1"/>
      </w:tblPr>
      <w:tblGrid>
        <w:gridCol w:w="10205"/>
      </w:tblGrid>
      <w:tr w:rsidR="00AC6071" w:rsidRPr="00F507F4" w14:paraId="00E0FEB4" w14:textId="77777777" w:rsidTr="00DA33DD">
        <w:trPr>
          <w:jc w:val="center"/>
        </w:trPr>
        <w:tc>
          <w:tcPr>
            <w:tcW w:w="10205" w:type="dxa"/>
          </w:tcPr>
          <w:p w14:paraId="2368E663" w14:textId="77777777" w:rsidR="00C40EF0" w:rsidRDefault="00C40EF0" w:rsidP="00C40EF0">
            <w:pPr>
              <w:spacing w:after="0" w:line="252" w:lineRule="auto"/>
              <w:ind w:firstLine="709"/>
              <w:jc w:val="center"/>
              <w:rPr>
                <w:rFonts w:ascii="Times New Roman" w:hAnsi="Times New Roman"/>
                <w:b/>
                <w:sz w:val="24"/>
                <w:szCs w:val="24"/>
                <w:lang w:val="kk-KZ"/>
              </w:rPr>
            </w:pPr>
            <w:bookmarkStart w:id="0" w:name="_GoBack"/>
            <w:bookmarkEnd w:id="0"/>
            <w:r w:rsidRPr="00D232D6">
              <w:rPr>
                <w:rFonts w:ascii="Times New Roman" w:hAnsi="Times New Roman"/>
                <w:b/>
                <w:sz w:val="24"/>
                <w:szCs w:val="24"/>
                <w:lang w:val="kk-KZ"/>
              </w:rPr>
              <w:t>АҚПАРАТТЫҚ ХАБАРЛАМА</w:t>
            </w:r>
          </w:p>
          <w:p w14:paraId="0A5B1B91" w14:textId="77777777" w:rsidR="00C40EF0" w:rsidRDefault="00C40EF0" w:rsidP="00C40EF0">
            <w:pPr>
              <w:spacing w:after="0" w:line="252" w:lineRule="auto"/>
              <w:ind w:firstLine="709"/>
              <w:jc w:val="center"/>
              <w:rPr>
                <w:rFonts w:ascii="Times New Roman" w:hAnsi="Times New Roman"/>
                <w:b/>
                <w:sz w:val="24"/>
                <w:szCs w:val="24"/>
                <w:lang w:val="kk-KZ"/>
              </w:rPr>
            </w:pPr>
          </w:p>
          <w:p w14:paraId="643D349C" w14:textId="2675F8FB" w:rsidR="00C40EF0" w:rsidRPr="00D232D6" w:rsidRDefault="00C40EF0" w:rsidP="00C40EF0">
            <w:pPr>
              <w:spacing w:after="0" w:line="252" w:lineRule="auto"/>
              <w:ind w:firstLine="709"/>
              <w:jc w:val="center"/>
              <w:rPr>
                <w:rFonts w:ascii="Times New Roman" w:hAnsi="Times New Roman"/>
                <w:b/>
                <w:sz w:val="24"/>
                <w:szCs w:val="24"/>
                <w:lang w:val="kk-KZ"/>
              </w:rPr>
            </w:pPr>
            <w:r w:rsidRPr="00D232D6">
              <w:rPr>
                <w:rFonts w:ascii="Times New Roman" w:hAnsi="Times New Roman"/>
                <w:b/>
                <w:sz w:val="24"/>
                <w:szCs w:val="24"/>
                <w:lang w:val="kk-KZ"/>
              </w:rPr>
              <w:t xml:space="preserve">ҚРҰБ және </w:t>
            </w:r>
            <w:r>
              <w:rPr>
                <w:rFonts w:ascii="Times New Roman" w:hAnsi="Times New Roman"/>
                <w:b/>
                <w:sz w:val="24"/>
                <w:szCs w:val="24"/>
                <w:lang w:val="kk-KZ"/>
              </w:rPr>
              <w:t>ИПБ</w:t>
            </w:r>
            <w:r w:rsidRPr="00D232D6">
              <w:rPr>
                <w:rFonts w:ascii="Times New Roman" w:hAnsi="Times New Roman"/>
                <w:b/>
                <w:sz w:val="24"/>
                <w:szCs w:val="24"/>
                <w:lang w:val="kk-KZ"/>
              </w:rPr>
              <w:t xml:space="preserve"> басқаруындағы инвестициялық портфельдер</w:t>
            </w:r>
            <w:r>
              <w:rPr>
                <w:rFonts w:ascii="Times New Roman" w:hAnsi="Times New Roman"/>
                <w:b/>
                <w:sz w:val="24"/>
                <w:szCs w:val="24"/>
                <w:lang w:val="kk-KZ"/>
              </w:rPr>
              <w:t>ге</w:t>
            </w:r>
            <w:r w:rsidRPr="00D232D6">
              <w:rPr>
                <w:rFonts w:ascii="Times New Roman" w:hAnsi="Times New Roman"/>
                <w:b/>
                <w:sz w:val="24"/>
                <w:szCs w:val="24"/>
                <w:lang w:val="kk-KZ"/>
              </w:rPr>
              <w:t xml:space="preserve"> </w:t>
            </w:r>
          </w:p>
          <w:p w14:paraId="1B182196" w14:textId="23625185" w:rsidR="00C40EF0" w:rsidRDefault="00C40EF0" w:rsidP="00C40EF0">
            <w:pPr>
              <w:spacing w:after="0" w:line="252" w:lineRule="auto"/>
              <w:ind w:firstLine="709"/>
              <w:jc w:val="center"/>
              <w:rPr>
                <w:rFonts w:ascii="Times New Roman" w:hAnsi="Times New Roman"/>
                <w:b/>
                <w:sz w:val="24"/>
                <w:szCs w:val="24"/>
                <w:lang w:val="kk-KZ"/>
              </w:rPr>
            </w:pPr>
            <w:r w:rsidRPr="00D232D6">
              <w:rPr>
                <w:rFonts w:ascii="Times New Roman" w:hAnsi="Times New Roman"/>
                <w:b/>
                <w:sz w:val="24"/>
                <w:szCs w:val="24"/>
                <w:lang w:val="kk-KZ"/>
              </w:rPr>
              <w:t xml:space="preserve">2026 жылғы 1 </w:t>
            </w:r>
            <w:r>
              <w:rPr>
                <w:rFonts w:ascii="Times New Roman" w:hAnsi="Times New Roman"/>
                <w:b/>
                <w:sz w:val="24"/>
                <w:szCs w:val="24"/>
                <w:lang w:val="kk-KZ"/>
              </w:rPr>
              <w:t>қазандағы</w:t>
            </w:r>
            <w:r w:rsidRPr="00D232D6">
              <w:rPr>
                <w:rFonts w:ascii="Times New Roman" w:hAnsi="Times New Roman"/>
                <w:b/>
                <w:sz w:val="24"/>
                <w:szCs w:val="24"/>
                <w:lang w:val="kk-KZ"/>
              </w:rPr>
              <w:t xml:space="preserve"> жағдай</w:t>
            </w:r>
            <w:r>
              <w:rPr>
                <w:rFonts w:ascii="Times New Roman" w:hAnsi="Times New Roman"/>
                <w:b/>
                <w:sz w:val="24"/>
                <w:szCs w:val="24"/>
                <w:lang w:val="kk-KZ"/>
              </w:rPr>
              <w:t xml:space="preserve"> бойынша шолу</w:t>
            </w:r>
          </w:p>
          <w:p w14:paraId="0DDE0DBF" w14:textId="1AC2153B" w:rsidR="00C40EF0" w:rsidRDefault="00C40EF0" w:rsidP="00C40EF0">
            <w:pPr>
              <w:spacing w:after="0" w:line="252" w:lineRule="auto"/>
              <w:ind w:firstLine="709"/>
              <w:jc w:val="center"/>
              <w:rPr>
                <w:rFonts w:ascii="Times New Roman" w:hAnsi="Times New Roman"/>
                <w:b/>
                <w:sz w:val="24"/>
                <w:szCs w:val="24"/>
                <w:lang w:val="kk-KZ"/>
              </w:rPr>
            </w:pPr>
          </w:p>
          <w:p w14:paraId="796B259D" w14:textId="77777777" w:rsidR="00C40EF0" w:rsidRDefault="00C40EF0" w:rsidP="00C40EF0">
            <w:pPr>
              <w:spacing w:after="0" w:line="252" w:lineRule="auto"/>
              <w:ind w:firstLine="709"/>
              <w:jc w:val="center"/>
              <w:rPr>
                <w:rFonts w:ascii="Times New Roman" w:hAnsi="Times New Roman"/>
                <w:i/>
                <w:sz w:val="24"/>
                <w:szCs w:val="24"/>
                <w:lang w:val="kk-KZ"/>
              </w:rPr>
            </w:pPr>
            <w:r w:rsidRPr="00C40EF0">
              <w:rPr>
                <w:rFonts w:ascii="Times New Roman" w:hAnsi="Times New Roman"/>
                <w:i/>
                <w:sz w:val="24"/>
                <w:szCs w:val="24"/>
                <w:lang w:val="kk-KZ"/>
              </w:rPr>
              <w:t xml:space="preserve">enpf.kz </w:t>
            </w:r>
            <w:r>
              <w:rPr>
                <w:rFonts w:ascii="Times New Roman" w:hAnsi="Times New Roman"/>
                <w:i/>
                <w:sz w:val="24"/>
                <w:szCs w:val="24"/>
                <w:lang w:val="kk-KZ"/>
              </w:rPr>
              <w:t>с</w:t>
            </w:r>
            <w:r w:rsidRPr="00C40EF0">
              <w:rPr>
                <w:rFonts w:ascii="Times New Roman" w:hAnsi="Times New Roman"/>
                <w:i/>
                <w:sz w:val="24"/>
                <w:szCs w:val="24"/>
                <w:lang w:val="kk-KZ"/>
              </w:rPr>
              <w:t>айт</w:t>
            </w:r>
            <w:r>
              <w:rPr>
                <w:rFonts w:ascii="Times New Roman" w:hAnsi="Times New Roman"/>
                <w:i/>
                <w:sz w:val="24"/>
                <w:szCs w:val="24"/>
                <w:lang w:val="kk-KZ"/>
              </w:rPr>
              <w:t>ынд</w:t>
            </w:r>
            <w:r w:rsidRPr="00C40EF0">
              <w:rPr>
                <w:rFonts w:ascii="Times New Roman" w:hAnsi="Times New Roman"/>
                <w:i/>
                <w:sz w:val="24"/>
                <w:szCs w:val="24"/>
                <w:lang w:val="kk-KZ"/>
              </w:rPr>
              <w:t xml:space="preserve">а 2026 жылғы 1 қазандағы жағдай бойынша </w:t>
            </w:r>
          </w:p>
          <w:p w14:paraId="22B53ECB" w14:textId="5575966B" w:rsidR="00C40EF0" w:rsidRPr="00C40EF0" w:rsidRDefault="00C40EF0" w:rsidP="00C40EF0">
            <w:pPr>
              <w:spacing w:after="0" w:line="252" w:lineRule="auto"/>
              <w:ind w:firstLine="709"/>
              <w:jc w:val="center"/>
              <w:rPr>
                <w:rFonts w:ascii="Times New Roman" w:hAnsi="Times New Roman"/>
                <w:i/>
                <w:sz w:val="24"/>
                <w:szCs w:val="24"/>
                <w:lang w:val="kk-KZ"/>
              </w:rPr>
            </w:pPr>
            <w:r w:rsidRPr="00C40EF0">
              <w:rPr>
                <w:rFonts w:ascii="Times New Roman" w:hAnsi="Times New Roman"/>
                <w:i/>
                <w:sz w:val="24"/>
                <w:szCs w:val="24"/>
                <w:lang w:val="kk-KZ"/>
              </w:rPr>
              <w:t xml:space="preserve">ҚРҰБ </w:t>
            </w:r>
            <w:r>
              <w:rPr>
                <w:rFonts w:ascii="Times New Roman" w:hAnsi="Times New Roman"/>
                <w:i/>
                <w:sz w:val="24"/>
                <w:szCs w:val="24"/>
                <w:lang w:val="kk-KZ"/>
              </w:rPr>
              <w:t xml:space="preserve">пен ИПБ-лардың </w:t>
            </w:r>
            <w:r w:rsidRPr="00C40EF0">
              <w:rPr>
                <w:rFonts w:ascii="Times New Roman" w:hAnsi="Times New Roman"/>
                <w:i/>
                <w:sz w:val="24"/>
                <w:szCs w:val="24"/>
                <w:lang w:val="kk-KZ"/>
              </w:rPr>
              <w:t xml:space="preserve"> зейнетақы активтерін басқару</w:t>
            </w:r>
            <w:r>
              <w:rPr>
                <w:rFonts w:ascii="Times New Roman" w:hAnsi="Times New Roman"/>
                <w:i/>
                <w:sz w:val="24"/>
                <w:szCs w:val="24"/>
                <w:lang w:val="kk-KZ"/>
              </w:rPr>
              <w:t>ы</w:t>
            </w:r>
            <w:r w:rsidRPr="00C40EF0">
              <w:rPr>
                <w:rFonts w:ascii="Times New Roman" w:hAnsi="Times New Roman"/>
                <w:i/>
                <w:sz w:val="24"/>
                <w:szCs w:val="24"/>
                <w:lang w:val="kk-KZ"/>
              </w:rPr>
              <w:t xml:space="preserve"> туралы есе</w:t>
            </w:r>
            <w:r w:rsidR="005F4614">
              <w:rPr>
                <w:rFonts w:ascii="Times New Roman" w:hAnsi="Times New Roman"/>
                <w:i/>
                <w:sz w:val="24"/>
                <w:szCs w:val="24"/>
                <w:lang w:val="kk-KZ"/>
              </w:rPr>
              <w:t>бі</w:t>
            </w:r>
            <w:r w:rsidRPr="00C40EF0">
              <w:rPr>
                <w:rFonts w:ascii="Times New Roman" w:hAnsi="Times New Roman"/>
                <w:i/>
                <w:sz w:val="24"/>
                <w:szCs w:val="24"/>
                <w:lang w:val="kk-KZ"/>
              </w:rPr>
              <w:t xml:space="preserve"> ұсынылды</w:t>
            </w:r>
          </w:p>
          <w:p w14:paraId="07CD33F7" w14:textId="77777777" w:rsidR="00C40EF0" w:rsidRPr="00D232D6" w:rsidRDefault="00C40EF0" w:rsidP="00C40EF0">
            <w:pPr>
              <w:spacing w:after="0" w:line="252" w:lineRule="auto"/>
              <w:ind w:firstLine="709"/>
              <w:jc w:val="both"/>
              <w:rPr>
                <w:rFonts w:ascii="Times New Roman" w:hAnsi="Times New Roman"/>
                <w:sz w:val="24"/>
                <w:szCs w:val="24"/>
                <w:lang w:val="kk-KZ"/>
              </w:rPr>
            </w:pPr>
          </w:p>
          <w:p w14:paraId="664F2E3F" w14:textId="56559389" w:rsidR="00C40EF0" w:rsidRDefault="00C40EF0" w:rsidP="00C40EF0">
            <w:pPr>
              <w:spacing w:after="0" w:line="252" w:lineRule="auto"/>
              <w:ind w:firstLine="709"/>
              <w:jc w:val="both"/>
              <w:rPr>
                <w:rFonts w:ascii="Times New Roman" w:hAnsi="Times New Roman"/>
                <w:sz w:val="24"/>
                <w:szCs w:val="24"/>
                <w:lang w:val="kk-KZ"/>
              </w:rPr>
            </w:pPr>
            <w:r w:rsidRPr="00D232D6">
              <w:rPr>
                <w:rFonts w:ascii="Times New Roman" w:hAnsi="Times New Roman"/>
                <w:sz w:val="24"/>
                <w:szCs w:val="24"/>
                <w:lang w:val="kk-KZ"/>
              </w:rPr>
              <w:t>"БЖЗҚ" АҚ (БЖЗҚ, Қор) enpf.kz сайтындағы "Статистика және аналитика – Зейнетақы активтерін инвестициялық басқару" бөлімінде Қазақстан Республикасы Ұлттық Банкінің (ҚРҰБ) және инвестициялық портфельді басқарушылардың (ИПБ) зейнетақы активтерін басқаруы туралы есебін ұсынды.</w:t>
            </w:r>
          </w:p>
          <w:p w14:paraId="06AE047A" w14:textId="77777777" w:rsidR="00C40EF0" w:rsidRDefault="00C40EF0" w:rsidP="00C40EF0">
            <w:pPr>
              <w:spacing w:after="0" w:line="252" w:lineRule="auto"/>
              <w:ind w:firstLine="709"/>
              <w:jc w:val="both"/>
              <w:rPr>
                <w:rFonts w:ascii="Times New Roman" w:hAnsi="Times New Roman"/>
                <w:sz w:val="24"/>
                <w:szCs w:val="24"/>
                <w:lang w:val="kk-KZ"/>
              </w:rPr>
            </w:pPr>
          </w:p>
          <w:p w14:paraId="5CEE6AC6" w14:textId="1BB700A9" w:rsidR="00C40EF0" w:rsidRDefault="00C40EF0" w:rsidP="00C40EF0">
            <w:pPr>
              <w:spacing w:after="0" w:line="252" w:lineRule="auto"/>
              <w:ind w:firstLine="709"/>
              <w:jc w:val="both"/>
              <w:rPr>
                <w:rFonts w:ascii="Times New Roman" w:hAnsi="Times New Roman"/>
                <w:sz w:val="24"/>
                <w:szCs w:val="24"/>
                <w:lang w:val="kk-KZ"/>
              </w:rPr>
            </w:pPr>
            <w:r>
              <w:rPr>
                <w:rFonts w:ascii="Times New Roman" w:hAnsi="Times New Roman"/>
                <w:sz w:val="24"/>
                <w:szCs w:val="24"/>
                <w:lang w:val="kk-KZ"/>
              </w:rPr>
              <w:t xml:space="preserve">2026 жылғы 1 </w:t>
            </w:r>
            <w:r w:rsidR="005F4614">
              <w:rPr>
                <w:rFonts w:ascii="Times New Roman" w:hAnsi="Times New Roman"/>
                <w:sz w:val="24"/>
                <w:szCs w:val="24"/>
                <w:lang w:val="kk-KZ"/>
              </w:rPr>
              <w:t>қазандағы</w:t>
            </w:r>
            <w:r>
              <w:rPr>
                <w:rFonts w:ascii="Times New Roman" w:hAnsi="Times New Roman"/>
                <w:sz w:val="24"/>
                <w:szCs w:val="24"/>
                <w:lang w:val="kk-KZ"/>
              </w:rPr>
              <w:t xml:space="preserve"> жағдай бойынша ҚРҰБ және ИПБ басқаруындағы </w:t>
            </w:r>
            <w:hyperlink r:id="rId8" w:history="1">
              <w:r w:rsidRPr="00B46115">
                <w:rPr>
                  <w:rStyle w:val="a7"/>
                  <w:rFonts w:ascii="Times New Roman" w:hAnsi="Times New Roman"/>
                  <w:sz w:val="24"/>
                  <w:szCs w:val="24"/>
                  <w:u w:val="single"/>
                  <w:lang w:val="kk-KZ"/>
                </w:rPr>
                <w:t>зейнетақы активтерінің жалпы көлемі</w:t>
              </w:r>
            </w:hyperlink>
            <w:r w:rsidRPr="00B46115">
              <w:rPr>
                <w:rFonts w:ascii="Times New Roman" w:hAnsi="Times New Roman"/>
                <w:sz w:val="24"/>
                <w:szCs w:val="24"/>
                <w:u w:val="single"/>
                <w:lang w:val="kk-KZ"/>
              </w:rPr>
              <w:t xml:space="preserve"> </w:t>
            </w:r>
            <w:r w:rsidRPr="007070A8">
              <w:rPr>
                <w:rFonts w:ascii="Times New Roman" w:hAnsi="Times New Roman"/>
                <w:b/>
                <w:color w:val="000000" w:themeColor="text1"/>
                <w:sz w:val="24"/>
                <w:szCs w:val="24"/>
                <w:lang w:val="kk-KZ"/>
              </w:rPr>
              <w:t>28 </w:t>
            </w:r>
            <w:r w:rsidR="005F4614">
              <w:rPr>
                <w:rFonts w:ascii="Times New Roman" w:hAnsi="Times New Roman"/>
                <w:b/>
                <w:color w:val="000000" w:themeColor="text1"/>
                <w:sz w:val="24"/>
                <w:szCs w:val="24"/>
                <w:lang w:val="kk-KZ"/>
              </w:rPr>
              <w:t>267</w:t>
            </w:r>
            <w:r w:rsidRPr="007070A8">
              <w:rPr>
                <w:rFonts w:ascii="Times New Roman" w:hAnsi="Times New Roman"/>
                <w:b/>
                <w:color w:val="000000" w:themeColor="text1"/>
                <w:sz w:val="24"/>
                <w:szCs w:val="24"/>
                <w:lang w:val="kk-KZ"/>
              </w:rPr>
              <w:t>,6</w:t>
            </w:r>
            <w:r w:rsidR="005F4614">
              <w:rPr>
                <w:rFonts w:ascii="Times New Roman" w:hAnsi="Times New Roman"/>
                <w:b/>
                <w:color w:val="000000" w:themeColor="text1"/>
                <w:sz w:val="24"/>
                <w:szCs w:val="24"/>
                <w:lang w:val="kk-KZ"/>
              </w:rPr>
              <w:t>1</w:t>
            </w:r>
            <w:r w:rsidRPr="007070A8">
              <w:rPr>
                <w:rFonts w:ascii="Times New Roman" w:hAnsi="Times New Roman"/>
                <w:b/>
                <w:color w:val="000000" w:themeColor="text1"/>
                <w:sz w:val="24"/>
                <w:szCs w:val="24"/>
                <w:lang w:val="kk-KZ"/>
              </w:rPr>
              <w:t xml:space="preserve"> </w:t>
            </w:r>
            <w:r w:rsidRPr="001579FE">
              <w:rPr>
                <w:rFonts w:ascii="Times New Roman" w:hAnsi="Times New Roman"/>
                <w:b/>
                <w:sz w:val="24"/>
                <w:szCs w:val="24"/>
                <w:lang w:val="kk-KZ"/>
              </w:rPr>
              <w:t>млрд теңгені</w:t>
            </w:r>
            <w:r>
              <w:rPr>
                <w:rFonts w:ascii="Times New Roman" w:hAnsi="Times New Roman"/>
                <w:sz w:val="24"/>
                <w:szCs w:val="24"/>
                <w:lang w:val="kk-KZ"/>
              </w:rPr>
              <w:t xml:space="preserve"> құрады. Осы күнгі жағдай бойынша міндетті зейнетақы жарналары (МЗЖ), міндетті кәсіптік зейнетақы жарналары (МКЗЖ), ерікті зейнетақы жарналары (ЕЗЖ) есебінен қалыптастырылған ҚРҰБ сенімгерлік басқаруындағы БЖЗҚ зейнетақы активтері шамамен </w:t>
            </w:r>
            <w:r w:rsidRPr="002837CD">
              <w:rPr>
                <w:rFonts w:ascii="Times New Roman" w:hAnsi="Times New Roman"/>
                <w:b/>
                <w:color w:val="000000" w:themeColor="text1"/>
                <w:sz w:val="24"/>
                <w:szCs w:val="24"/>
                <w:lang w:val="kk-KZ"/>
              </w:rPr>
              <w:t>26 </w:t>
            </w:r>
            <w:r w:rsidR="005F4614">
              <w:rPr>
                <w:rFonts w:ascii="Times New Roman" w:hAnsi="Times New Roman"/>
                <w:b/>
                <w:color w:val="000000" w:themeColor="text1"/>
                <w:sz w:val="24"/>
                <w:szCs w:val="24"/>
                <w:lang w:val="kk-KZ"/>
              </w:rPr>
              <w:t>633</w:t>
            </w:r>
            <w:r>
              <w:rPr>
                <w:rFonts w:ascii="Times New Roman" w:hAnsi="Times New Roman"/>
                <w:b/>
                <w:color w:val="000000" w:themeColor="text1"/>
                <w:sz w:val="24"/>
                <w:szCs w:val="24"/>
                <w:lang w:val="kk-KZ"/>
              </w:rPr>
              <w:t>,</w:t>
            </w:r>
            <w:r w:rsidR="005F4614">
              <w:rPr>
                <w:rFonts w:ascii="Times New Roman" w:hAnsi="Times New Roman"/>
                <w:b/>
                <w:color w:val="000000" w:themeColor="text1"/>
                <w:sz w:val="24"/>
                <w:szCs w:val="24"/>
                <w:lang w:val="kk-KZ"/>
              </w:rPr>
              <w:t>21</w:t>
            </w:r>
            <w:r w:rsidRPr="002837CD">
              <w:rPr>
                <w:rFonts w:ascii="Times New Roman" w:hAnsi="Times New Roman"/>
                <w:b/>
                <w:color w:val="000000" w:themeColor="text1"/>
                <w:sz w:val="24"/>
                <w:szCs w:val="24"/>
                <w:lang w:val="kk-KZ"/>
              </w:rPr>
              <w:t xml:space="preserve"> </w:t>
            </w:r>
            <w:r w:rsidRPr="00CD6736">
              <w:rPr>
                <w:rFonts w:ascii="Times New Roman" w:hAnsi="Times New Roman"/>
                <w:b/>
                <w:color w:val="000000" w:themeColor="text1"/>
                <w:sz w:val="24"/>
                <w:szCs w:val="24"/>
                <w:lang w:val="kk-KZ"/>
              </w:rPr>
              <w:t>млрд</w:t>
            </w:r>
            <w:r w:rsidRPr="00CD6736">
              <w:rPr>
                <w:rFonts w:ascii="Times New Roman" w:hAnsi="Times New Roman"/>
                <w:b/>
                <w:sz w:val="24"/>
                <w:szCs w:val="24"/>
                <w:lang w:val="kk-KZ"/>
              </w:rPr>
              <w:t xml:space="preserve"> теңгені</w:t>
            </w:r>
            <w:r>
              <w:rPr>
                <w:rStyle w:val="af7"/>
                <w:rFonts w:ascii="Times New Roman" w:hAnsi="Times New Roman"/>
                <w:color w:val="000000" w:themeColor="text1"/>
                <w:sz w:val="24"/>
                <w:szCs w:val="24"/>
              </w:rPr>
              <w:footnoteReference w:id="1"/>
            </w:r>
            <w:r>
              <w:rPr>
                <w:rFonts w:ascii="Times New Roman" w:hAnsi="Times New Roman"/>
                <w:sz w:val="24"/>
                <w:szCs w:val="24"/>
                <w:lang w:val="kk-KZ"/>
              </w:rPr>
              <w:t xml:space="preserve"> құрады. ҚРҰБ сенімгерлік басқаруындағы жұмыс берушінің міндетті зейнетақы жарналары (ЖМЗЖ) есебінен қалыптастырылған зейнетақы активтерінің көлемі - </w:t>
            </w:r>
            <w:r w:rsidRPr="002837CD">
              <w:rPr>
                <w:rFonts w:ascii="Times New Roman" w:hAnsi="Times New Roman"/>
                <w:b/>
                <w:color w:val="000000" w:themeColor="text1"/>
                <w:sz w:val="24"/>
                <w:szCs w:val="24"/>
                <w:lang w:val="kk-KZ"/>
              </w:rPr>
              <w:t xml:space="preserve">1 </w:t>
            </w:r>
            <w:r w:rsidR="005F4614">
              <w:rPr>
                <w:rFonts w:ascii="Times New Roman" w:hAnsi="Times New Roman"/>
                <w:b/>
                <w:color w:val="000000" w:themeColor="text1"/>
                <w:sz w:val="24"/>
                <w:szCs w:val="24"/>
                <w:lang w:val="kk-KZ"/>
              </w:rPr>
              <w:t>428</w:t>
            </w:r>
            <w:r w:rsidRPr="002837CD">
              <w:rPr>
                <w:rFonts w:ascii="Times New Roman" w:hAnsi="Times New Roman"/>
                <w:b/>
                <w:color w:val="000000" w:themeColor="text1"/>
                <w:sz w:val="24"/>
                <w:szCs w:val="24"/>
                <w:lang w:val="kk-KZ"/>
              </w:rPr>
              <w:t>,</w:t>
            </w:r>
            <w:r w:rsidR="005F4614">
              <w:rPr>
                <w:rFonts w:ascii="Times New Roman" w:hAnsi="Times New Roman"/>
                <w:b/>
                <w:color w:val="000000" w:themeColor="text1"/>
                <w:sz w:val="24"/>
                <w:szCs w:val="24"/>
                <w:lang w:val="kk-KZ"/>
              </w:rPr>
              <w:t>29</w:t>
            </w:r>
            <w:r w:rsidRPr="002837CD">
              <w:rPr>
                <w:rFonts w:ascii="Times New Roman" w:hAnsi="Times New Roman"/>
                <w:b/>
                <w:color w:val="000000" w:themeColor="text1"/>
                <w:sz w:val="24"/>
                <w:szCs w:val="24"/>
                <w:lang w:val="kk-KZ"/>
              </w:rPr>
              <w:t xml:space="preserve"> </w:t>
            </w:r>
            <w:r>
              <w:rPr>
                <w:rFonts w:ascii="Times New Roman" w:hAnsi="Times New Roman"/>
                <w:b/>
                <w:sz w:val="24"/>
                <w:szCs w:val="24"/>
                <w:lang w:val="kk-KZ"/>
              </w:rPr>
              <w:t>млрд</w:t>
            </w:r>
            <w:r w:rsidRPr="00CD6736">
              <w:rPr>
                <w:rFonts w:ascii="Times New Roman" w:hAnsi="Times New Roman"/>
                <w:b/>
                <w:sz w:val="24"/>
                <w:szCs w:val="24"/>
                <w:lang w:val="kk-KZ"/>
              </w:rPr>
              <w:t xml:space="preserve"> теңге</w:t>
            </w:r>
            <w:r>
              <w:rPr>
                <w:rFonts w:ascii="Times New Roman" w:hAnsi="Times New Roman"/>
                <w:sz w:val="24"/>
                <w:szCs w:val="24"/>
                <w:lang w:val="kk-KZ"/>
              </w:rPr>
              <w:t>.</w:t>
            </w:r>
          </w:p>
          <w:p w14:paraId="41831F72" w14:textId="77777777" w:rsidR="00C40EF0" w:rsidRDefault="00F15D2B" w:rsidP="00C40EF0">
            <w:pPr>
              <w:spacing w:after="0" w:line="252" w:lineRule="auto"/>
              <w:ind w:firstLine="709"/>
              <w:jc w:val="both"/>
              <w:rPr>
                <w:rFonts w:ascii="Times New Roman" w:hAnsi="Times New Roman"/>
                <w:sz w:val="24"/>
                <w:szCs w:val="24"/>
                <w:lang w:val="kk-KZ"/>
              </w:rPr>
            </w:pPr>
            <w:hyperlink r:id="rId9" w:history="1">
              <w:r w:rsidR="00C40EF0" w:rsidRPr="00B46115">
                <w:rPr>
                  <w:rStyle w:val="a7"/>
                  <w:rFonts w:ascii="Times New Roman" w:hAnsi="Times New Roman"/>
                  <w:sz w:val="24"/>
                  <w:szCs w:val="24"/>
                  <w:u w:val="single"/>
                  <w:lang w:val="kk-KZ"/>
                </w:rPr>
                <w:t>ИПБ басқаруындағы зейнетақы активтері</w:t>
              </w:r>
            </w:hyperlink>
            <w:r w:rsidR="00C40EF0" w:rsidRPr="00B46115">
              <w:rPr>
                <w:rFonts w:ascii="Times New Roman" w:hAnsi="Times New Roman"/>
                <w:sz w:val="24"/>
                <w:szCs w:val="24"/>
                <w:u w:val="single"/>
                <w:lang w:val="kk-KZ"/>
              </w:rPr>
              <w:t xml:space="preserve"> </w:t>
            </w:r>
            <w:r w:rsidR="00C40EF0" w:rsidRPr="00CD6736">
              <w:rPr>
                <w:rFonts w:ascii="Times New Roman" w:hAnsi="Times New Roman"/>
                <w:b/>
                <w:color w:val="000000" w:themeColor="text1"/>
                <w:sz w:val="24"/>
                <w:szCs w:val="24"/>
                <w:lang w:val="kk-KZ"/>
              </w:rPr>
              <w:t>1</w:t>
            </w:r>
            <w:r w:rsidR="00C40EF0">
              <w:rPr>
                <w:rFonts w:ascii="Times New Roman" w:hAnsi="Times New Roman"/>
                <w:b/>
                <w:color w:val="000000" w:themeColor="text1"/>
                <w:sz w:val="24"/>
                <w:szCs w:val="24"/>
                <w:lang w:val="kk-KZ"/>
              </w:rPr>
              <w:t>5</w:t>
            </w:r>
            <w:r w:rsidR="00C40EF0" w:rsidRPr="00CD6736">
              <w:rPr>
                <w:rFonts w:ascii="Times New Roman" w:hAnsi="Times New Roman"/>
                <w:b/>
                <w:color w:val="000000" w:themeColor="text1"/>
                <w:sz w:val="24"/>
                <w:szCs w:val="24"/>
                <w:lang w:val="kk-KZ"/>
              </w:rPr>
              <w:t>1,</w:t>
            </w:r>
            <w:r w:rsidR="00C40EF0">
              <w:rPr>
                <w:rFonts w:ascii="Times New Roman" w:hAnsi="Times New Roman"/>
                <w:b/>
                <w:color w:val="000000" w:themeColor="text1"/>
                <w:sz w:val="24"/>
                <w:szCs w:val="24"/>
                <w:lang w:val="kk-KZ"/>
              </w:rPr>
              <w:t>28</w:t>
            </w:r>
            <w:r w:rsidR="00C40EF0" w:rsidRPr="00CD6736">
              <w:rPr>
                <w:rFonts w:ascii="Times New Roman" w:hAnsi="Times New Roman"/>
                <w:b/>
                <w:color w:val="000000" w:themeColor="text1"/>
                <w:sz w:val="24"/>
                <w:szCs w:val="24"/>
                <w:lang w:val="kk-KZ"/>
              </w:rPr>
              <w:t xml:space="preserve"> </w:t>
            </w:r>
            <w:r w:rsidR="00C40EF0" w:rsidRPr="00CD6736">
              <w:rPr>
                <w:rFonts w:ascii="Times New Roman" w:hAnsi="Times New Roman"/>
                <w:b/>
                <w:sz w:val="24"/>
                <w:szCs w:val="24"/>
                <w:lang w:val="kk-KZ"/>
              </w:rPr>
              <w:t>млрд теңгені</w:t>
            </w:r>
            <w:r w:rsidR="00C40EF0">
              <w:rPr>
                <w:rFonts w:ascii="Times New Roman" w:hAnsi="Times New Roman"/>
                <w:sz w:val="24"/>
                <w:szCs w:val="24"/>
                <w:lang w:val="kk-KZ"/>
              </w:rPr>
              <w:t xml:space="preserve"> құрады.</w:t>
            </w:r>
          </w:p>
          <w:p w14:paraId="5E5A395F" w14:textId="77777777" w:rsidR="00C40EF0" w:rsidRDefault="00C40EF0" w:rsidP="00C40EF0">
            <w:pPr>
              <w:spacing w:after="0" w:line="252" w:lineRule="auto"/>
              <w:ind w:firstLine="709"/>
              <w:jc w:val="both"/>
              <w:rPr>
                <w:rFonts w:ascii="Times New Roman" w:hAnsi="Times New Roman"/>
                <w:sz w:val="24"/>
                <w:szCs w:val="24"/>
                <w:lang w:val="kk-KZ"/>
              </w:rPr>
            </w:pPr>
          </w:p>
          <w:p w14:paraId="4657CD00" w14:textId="77777777" w:rsidR="00C40EF0" w:rsidRDefault="00C40EF0" w:rsidP="00C40EF0">
            <w:pPr>
              <w:tabs>
                <w:tab w:val="left" w:pos="4320"/>
              </w:tabs>
              <w:spacing w:line="252" w:lineRule="auto"/>
              <w:jc w:val="center"/>
              <w:rPr>
                <w:rFonts w:ascii="Times New Roman" w:hAnsi="Times New Roman"/>
                <w:b/>
                <w:sz w:val="24"/>
                <w:szCs w:val="24"/>
                <w:lang w:val="kk-KZ"/>
              </w:rPr>
            </w:pPr>
            <w:r>
              <w:rPr>
                <w:rFonts w:ascii="Times New Roman" w:hAnsi="Times New Roman"/>
                <w:b/>
                <w:sz w:val="24"/>
                <w:szCs w:val="24"/>
                <w:lang w:val="kk-KZ"/>
              </w:rPr>
              <w:t>ҚРҰБ басқаруындағы зейнетақы активтерінің инвестициялық портфелі</w:t>
            </w:r>
          </w:p>
          <w:p w14:paraId="31604A86" w14:textId="77777777" w:rsidR="00C40EF0" w:rsidRDefault="00C40EF0" w:rsidP="00C40EF0">
            <w:pPr>
              <w:spacing w:line="252" w:lineRule="auto"/>
              <w:ind w:firstLine="709"/>
              <w:jc w:val="both"/>
              <w:rPr>
                <w:rFonts w:ascii="Times New Roman" w:hAnsi="Times New Roman"/>
                <w:sz w:val="24"/>
                <w:szCs w:val="24"/>
                <w:lang w:val="kk-KZ"/>
              </w:rPr>
            </w:pPr>
            <w:r>
              <w:rPr>
                <w:rFonts w:ascii="Times New Roman" w:hAnsi="Times New Roman"/>
                <w:sz w:val="24"/>
                <w:szCs w:val="24"/>
                <w:lang w:val="kk-KZ"/>
              </w:rPr>
              <w:t>Ұлттық Банк БЖЗҚ зейнетақы активтерін сенімгерлікпен басқарушы ретінде теңгерімді инвестициялық саясатты ұстанады: валюталар, елдер, секторлар және эмитенттер бойынша қаржы құралдарының сан-алуан түрлеріне инвестициялайды.</w:t>
            </w:r>
          </w:p>
          <w:p w14:paraId="5617C222" w14:textId="0D62F355" w:rsidR="00C40EF0" w:rsidRDefault="00C40EF0" w:rsidP="00C40EF0">
            <w:pPr>
              <w:spacing w:line="252" w:lineRule="auto"/>
              <w:ind w:firstLine="709"/>
              <w:jc w:val="both"/>
              <w:rPr>
                <w:rFonts w:ascii="Times New Roman" w:hAnsi="Times New Roman"/>
                <w:sz w:val="24"/>
                <w:szCs w:val="24"/>
                <w:lang w:val="kk-KZ"/>
              </w:rPr>
            </w:pPr>
            <w:r>
              <w:rPr>
                <w:rFonts w:ascii="Times New Roman" w:hAnsi="Times New Roman"/>
                <w:sz w:val="24"/>
                <w:szCs w:val="24"/>
                <w:lang w:val="kk-KZ"/>
              </w:rPr>
              <w:t>ҚРҰБ ұсынған ақпарат бойынша 2026 жылғы 1 қ</w:t>
            </w:r>
            <w:r w:rsidR="00065F2C">
              <w:rPr>
                <w:rFonts w:ascii="Times New Roman" w:hAnsi="Times New Roman"/>
                <w:sz w:val="24"/>
                <w:szCs w:val="24"/>
                <w:lang w:val="kk-KZ"/>
              </w:rPr>
              <w:t>азанда</w:t>
            </w:r>
            <w:r>
              <w:rPr>
                <w:rFonts w:ascii="Times New Roman" w:hAnsi="Times New Roman"/>
                <w:sz w:val="24"/>
                <w:szCs w:val="24"/>
                <w:lang w:val="kk-KZ"/>
              </w:rPr>
              <w:t xml:space="preserve"> </w:t>
            </w:r>
            <w:r>
              <w:rPr>
                <w:rFonts w:ascii="Times New Roman" w:hAnsi="Times New Roman"/>
                <w:b/>
                <w:sz w:val="24"/>
                <w:szCs w:val="24"/>
                <w:lang w:val="kk-KZ"/>
              </w:rPr>
              <w:t>МЗЖ, МКЗЖ, ЕЗЖ есебінен қалыптастырылған зейнетақы активтерін</w:t>
            </w:r>
            <w:r>
              <w:rPr>
                <w:rFonts w:ascii="Times New Roman" w:hAnsi="Times New Roman"/>
                <w:sz w:val="24"/>
                <w:szCs w:val="24"/>
                <w:lang w:val="kk-KZ"/>
              </w:rPr>
              <w:t xml:space="preserve"> инвестициялаудың негізгі бағыттары төмендегідей: </w:t>
            </w:r>
            <w:r w:rsidRPr="00525A64">
              <w:rPr>
                <w:rFonts w:ascii="Times New Roman" w:hAnsi="Times New Roman"/>
                <w:sz w:val="24"/>
                <w:szCs w:val="24"/>
                <w:lang w:val="kk-KZ"/>
              </w:rPr>
              <w:t>ҚР Қаржы министрлігінің мемлекеттік бағалы қағаздары</w:t>
            </w:r>
            <w:r>
              <w:rPr>
                <w:rFonts w:ascii="Times New Roman" w:hAnsi="Times New Roman"/>
                <w:sz w:val="24"/>
                <w:szCs w:val="24"/>
                <w:lang w:val="kk-KZ"/>
              </w:rPr>
              <w:t xml:space="preserve"> – </w:t>
            </w:r>
            <w:r w:rsidRPr="00083EB4">
              <w:rPr>
                <w:rFonts w:ascii="Times New Roman" w:hAnsi="Times New Roman"/>
                <w:color w:val="000000" w:themeColor="text1"/>
                <w:sz w:val="24"/>
                <w:szCs w:val="24"/>
                <w:lang w:val="kk-KZ"/>
              </w:rPr>
              <w:t>43,</w:t>
            </w:r>
            <w:r w:rsidR="000E1211">
              <w:rPr>
                <w:rFonts w:ascii="Times New Roman" w:hAnsi="Times New Roman"/>
                <w:color w:val="000000" w:themeColor="text1"/>
                <w:sz w:val="24"/>
                <w:szCs w:val="24"/>
                <w:lang w:val="kk-KZ"/>
              </w:rPr>
              <w:t>34</w:t>
            </w:r>
            <w:r w:rsidRPr="00525A64">
              <w:rPr>
                <w:rFonts w:ascii="Times New Roman" w:hAnsi="Times New Roman"/>
                <w:sz w:val="24"/>
                <w:szCs w:val="24"/>
                <w:lang w:val="kk-KZ"/>
              </w:rPr>
              <w:t xml:space="preserve">%, квазимемлекеттік компаниялардың облигациялары – </w:t>
            </w:r>
            <w:r>
              <w:rPr>
                <w:rFonts w:ascii="Times New Roman" w:hAnsi="Times New Roman"/>
                <w:color w:val="000000" w:themeColor="text1"/>
                <w:sz w:val="24"/>
                <w:szCs w:val="24"/>
                <w:lang w:val="kk-KZ"/>
              </w:rPr>
              <w:t>8,</w:t>
            </w:r>
            <w:r w:rsidR="000E1211">
              <w:rPr>
                <w:rFonts w:ascii="Times New Roman" w:hAnsi="Times New Roman"/>
                <w:color w:val="000000" w:themeColor="text1"/>
                <w:sz w:val="24"/>
                <w:szCs w:val="24"/>
                <w:lang w:val="kk-KZ"/>
              </w:rPr>
              <w:t>27</w:t>
            </w:r>
            <w:r w:rsidRPr="00525A64">
              <w:rPr>
                <w:rFonts w:ascii="Times New Roman" w:hAnsi="Times New Roman"/>
                <w:sz w:val="24"/>
                <w:szCs w:val="24"/>
                <w:lang w:val="kk-KZ"/>
              </w:rPr>
              <w:t xml:space="preserve">%, ҚРҰБ депозиттері – </w:t>
            </w:r>
            <w:r w:rsidR="000E1211">
              <w:rPr>
                <w:rFonts w:ascii="Times New Roman" w:hAnsi="Times New Roman"/>
                <w:sz w:val="24"/>
                <w:szCs w:val="24"/>
                <w:lang w:val="kk-KZ"/>
              </w:rPr>
              <w:t>2,63</w:t>
            </w:r>
            <w:r w:rsidRPr="00525A64">
              <w:rPr>
                <w:rFonts w:ascii="Times New Roman" w:hAnsi="Times New Roman"/>
                <w:sz w:val="24"/>
                <w:szCs w:val="24"/>
                <w:lang w:val="kk-KZ"/>
              </w:rPr>
              <w:t>%, Қазақстан Республикасының екінші деңгейдегі банктерінің облигациялары – 2,</w:t>
            </w:r>
            <w:r>
              <w:rPr>
                <w:rFonts w:ascii="Times New Roman" w:hAnsi="Times New Roman"/>
                <w:sz w:val="24"/>
                <w:szCs w:val="24"/>
                <w:lang w:val="kk-KZ"/>
              </w:rPr>
              <w:t>5</w:t>
            </w:r>
            <w:r w:rsidR="000E1211">
              <w:rPr>
                <w:rFonts w:ascii="Times New Roman" w:hAnsi="Times New Roman"/>
                <w:sz w:val="24"/>
                <w:szCs w:val="24"/>
                <w:lang w:val="kk-KZ"/>
              </w:rPr>
              <w:t>0</w:t>
            </w:r>
            <w:r w:rsidRPr="00525A64">
              <w:rPr>
                <w:rFonts w:ascii="Times New Roman" w:hAnsi="Times New Roman"/>
                <w:sz w:val="24"/>
                <w:szCs w:val="24"/>
                <w:lang w:val="kk-KZ"/>
              </w:rPr>
              <w:t>%,</w:t>
            </w:r>
            <w:r>
              <w:rPr>
                <w:rFonts w:ascii="Times New Roman" w:hAnsi="Times New Roman"/>
                <w:sz w:val="24"/>
                <w:szCs w:val="24"/>
                <w:lang w:val="kk-KZ"/>
              </w:rPr>
              <w:t xml:space="preserve"> </w:t>
            </w:r>
            <w:r w:rsidRPr="00525A64">
              <w:rPr>
                <w:rFonts w:ascii="Times New Roman" w:hAnsi="Times New Roman"/>
                <w:sz w:val="24"/>
                <w:szCs w:val="24"/>
                <w:lang w:val="kk-KZ"/>
              </w:rPr>
              <w:t>ҚР эмитенттерінің акциялары м</w:t>
            </w:r>
            <w:r>
              <w:rPr>
                <w:rFonts w:ascii="Times New Roman" w:hAnsi="Times New Roman"/>
                <w:sz w:val="24"/>
                <w:szCs w:val="24"/>
                <w:lang w:val="kk-KZ"/>
              </w:rPr>
              <w:t xml:space="preserve">ен депозитарлық қолхаттары – </w:t>
            </w:r>
            <w:r w:rsidR="000E1211">
              <w:rPr>
                <w:rFonts w:ascii="Times New Roman" w:hAnsi="Times New Roman"/>
                <w:sz w:val="24"/>
                <w:szCs w:val="24"/>
                <w:lang w:val="kk-KZ"/>
              </w:rPr>
              <w:t>1,97</w:t>
            </w:r>
            <w:r w:rsidRPr="00525A64">
              <w:rPr>
                <w:rFonts w:ascii="Times New Roman" w:hAnsi="Times New Roman"/>
                <w:sz w:val="24"/>
                <w:szCs w:val="24"/>
                <w:lang w:val="kk-KZ"/>
              </w:rPr>
              <w:t>%,</w:t>
            </w:r>
            <w:r>
              <w:rPr>
                <w:rFonts w:ascii="Times New Roman" w:hAnsi="Times New Roman"/>
                <w:sz w:val="24"/>
                <w:szCs w:val="24"/>
                <w:lang w:val="kk-KZ"/>
              </w:rPr>
              <w:t xml:space="preserve"> </w:t>
            </w:r>
            <w:r w:rsidRPr="00525A64">
              <w:rPr>
                <w:rFonts w:ascii="Times New Roman" w:hAnsi="Times New Roman"/>
                <w:sz w:val="24"/>
                <w:szCs w:val="24"/>
                <w:lang w:val="kk-KZ"/>
              </w:rPr>
              <w:t xml:space="preserve">шет мемлекеттердің МБҚ – </w:t>
            </w:r>
            <w:r>
              <w:rPr>
                <w:rFonts w:ascii="Times New Roman" w:hAnsi="Times New Roman"/>
                <w:sz w:val="24"/>
                <w:szCs w:val="24"/>
                <w:lang w:val="kk-KZ"/>
              </w:rPr>
              <w:t>1,</w:t>
            </w:r>
            <w:r w:rsidR="000E1211">
              <w:rPr>
                <w:rFonts w:ascii="Times New Roman" w:hAnsi="Times New Roman"/>
                <w:sz w:val="24"/>
                <w:szCs w:val="24"/>
                <w:lang w:val="kk-KZ"/>
              </w:rPr>
              <w:t>33</w:t>
            </w:r>
            <w:r w:rsidRPr="00525A64">
              <w:rPr>
                <w:rFonts w:ascii="Times New Roman" w:hAnsi="Times New Roman"/>
                <w:sz w:val="24"/>
                <w:szCs w:val="24"/>
                <w:lang w:val="kk-KZ"/>
              </w:rPr>
              <w:t xml:space="preserve">%, МҚҰ – </w:t>
            </w:r>
            <w:r w:rsidR="000E1211">
              <w:rPr>
                <w:rFonts w:ascii="Times New Roman" w:hAnsi="Times New Roman"/>
                <w:sz w:val="24"/>
                <w:szCs w:val="24"/>
                <w:lang w:val="kk-KZ"/>
              </w:rPr>
              <w:t>1</w:t>
            </w:r>
            <w:r>
              <w:rPr>
                <w:rFonts w:ascii="Times New Roman" w:hAnsi="Times New Roman"/>
                <w:sz w:val="24"/>
                <w:szCs w:val="24"/>
                <w:lang w:val="kk-KZ"/>
              </w:rPr>
              <w:t>,</w:t>
            </w:r>
            <w:r w:rsidR="000E1211">
              <w:rPr>
                <w:rFonts w:ascii="Times New Roman" w:hAnsi="Times New Roman"/>
                <w:sz w:val="24"/>
                <w:szCs w:val="24"/>
                <w:lang w:val="kk-KZ"/>
              </w:rPr>
              <w:t>00</w:t>
            </w:r>
            <w:r w:rsidRPr="00525A64">
              <w:rPr>
                <w:rFonts w:ascii="Times New Roman" w:hAnsi="Times New Roman"/>
                <w:sz w:val="24"/>
                <w:szCs w:val="24"/>
                <w:lang w:val="kk-KZ"/>
              </w:rPr>
              <w:t>%.</w:t>
            </w:r>
            <w:r>
              <w:rPr>
                <w:rFonts w:ascii="Times New Roman" w:hAnsi="Times New Roman"/>
                <w:sz w:val="24"/>
                <w:szCs w:val="24"/>
                <w:lang w:val="kk-KZ"/>
              </w:rPr>
              <w:t xml:space="preserve"> </w:t>
            </w:r>
          </w:p>
          <w:p w14:paraId="687F68D1" w14:textId="5DD020A0" w:rsidR="00C40EF0" w:rsidRPr="005B797B" w:rsidRDefault="00C40EF0" w:rsidP="00C40EF0">
            <w:pPr>
              <w:spacing w:after="0" w:line="252" w:lineRule="auto"/>
              <w:ind w:firstLine="709"/>
              <w:jc w:val="both"/>
              <w:rPr>
                <w:rFonts w:ascii="Times New Roman" w:hAnsi="Times New Roman"/>
                <w:sz w:val="24"/>
                <w:szCs w:val="24"/>
                <w:lang w:val="kk-KZ"/>
              </w:rPr>
            </w:pPr>
            <w:r w:rsidRPr="0014185D">
              <w:rPr>
                <w:rFonts w:ascii="Times New Roman" w:hAnsi="Times New Roman"/>
                <w:sz w:val="24"/>
                <w:szCs w:val="24"/>
                <w:lang w:val="kk-KZ"/>
              </w:rPr>
              <w:t>Активтердің 3</w:t>
            </w:r>
            <w:r>
              <w:rPr>
                <w:rFonts w:ascii="Times New Roman" w:hAnsi="Times New Roman"/>
                <w:sz w:val="24"/>
                <w:szCs w:val="24"/>
                <w:lang w:val="kk-KZ"/>
              </w:rPr>
              <w:t>7</w:t>
            </w:r>
            <w:r w:rsidRPr="0014185D">
              <w:rPr>
                <w:rFonts w:ascii="Times New Roman" w:hAnsi="Times New Roman"/>
                <w:sz w:val="24"/>
                <w:szCs w:val="24"/>
                <w:lang w:val="kk-KZ"/>
              </w:rPr>
              <w:t>,</w:t>
            </w:r>
            <w:r w:rsidR="00734DE4">
              <w:rPr>
                <w:rFonts w:ascii="Times New Roman" w:hAnsi="Times New Roman"/>
                <w:sz w:val="24"/>
                <w:szCs w:val="24"/>
                <w:lang w:val="kk-KZ"/>
              </w:rPr>
              <w:t>62</w:t>
            </w:r>
            <w:r w:rsidRPr="0014185D">
              <w:rPr>
                <w:rFonts w:ascii="Times New Roman" w:hAnsi="Times New Roman"/>
                <w:sz w:val="24"/>
                <w:szCs w:val="24"/>
                <w:lang w:val="kk-KZ"/>
              </w:rPr>
              <w:t>%-ы индексті басқару шеңберінде инвестицияланады. Бұл тәсіл инвестордың стратегиялық мүдделерін көрсететін бағалы қағаздар жиынтығы болып табылатын эталондық портфельге бағдарланған инвестициялық портфельді қалыптастыруды көздейді.</w:t>
            </w:r>
            <w:r>
              <w:rPr>
                <w:rFonts w:ascii="Times New Roman" w:hAnsi="Times New Roman"/>
                <w:sz w:val="24"/>
                <w:szCs w:val="24"/>
                <w:lang w:val="kk-KZ"/>
              </w:rPr>
              <w:t xml:space="preserve"> </w:t>
            </w:r>
            <w:r w:rsidRPr="00525A64">
              <w:rPr>
                <w:rFonts w:ascii="Times New Roman" w:hAnsi="Times New Roman"/>
                <w:sz w:val="24"/>
                <w:szCs w:val="24"/>
                <w:lang w:val="kk-KZ"/>
              </w:rPr>
              <w:t>Эталондық портфельдің кірістілігі басқару тиімділігін бағалау кезінде шара ретінде қызмет етеді. Эталондық портфель ретінде жетекші әлемдік қаржы компаниялары немесе ҚРҰБ әзірлеген және қадағалайтын индекстер пайдаланылады. Активтерді индекстік басқаруды ҚРҰБ дербес, сондай-ақ дамыған елдер облигацияларының субпортфеліне, дамушы елдер облигацияларының қосалқы портфеліне, корпоративтік облигациялардың қосалқы портфеліне және акциялардың қосалқы портфеліне қатысты шетелдік басқарушы компанияларды тарта отырып жүзеге асырады.</w:t>
            </w:r>
          </w:p>
          <w:p w14:paraId="7AE50B4A" w14:textId="29002782" w:rsidR="00C40EF0" w:rsidRPr="004A093F" w:rsidRDefault="00C40EF0" w:rsidP="00C40EF0">
            <w:pPr>
              <w:spacing w:after="0" w:line="252" w:lineRule="auto"/>
              <w:ind w:firstLine="709"/>
              <w:jc w:val="both"/>
              <w:rPr>
                <w:rFonts w:ascii="Times New Roman" w:hAnsi="Times New Roman"/>
                <w:sz w:val="24"/>
                <w:szCs w:val="24"/>
                <w:lang w:val="kk-KZ"/>
              </w:rPr>
            </w:pPr>
            <w:r w:rsidRPr="004A093F">
              <w:rPr>
                <w:rFonts w:ascii="Times New Roman" w:hAnsi="Times New Roman"/>
                <w:sz w:val="24"/>
                <w:szCs w:val="24"/>
                <w:lang w:val="kk-KZ"/>
              </w:rPr>
              <w:lastRenderedPageBreak/>
              <w:t xml:space="preserve">2026 жылғы 1 </w:t>
            </w:r>
            <w:r w:rsidR="00734DE4">
              <w:rPr>
                <w:rFonts w:ascii="Times New Roman" w:hAnsi="Times New Roman"/>
                <w:sz w:val="24"/>
                <w:szCs w:val="24"/>
                <w:lang w:val="kk-KZ"/>
              </w:rPr>
              <w:t xml:space="preserve">қазандағы </w:t>
            </w:r>
            <w:r w:rsidRPr="004A093F">
              <w:rPr>
                <w:rFonts w:ascii="Times New Roman" w:hAnsi="Times New Roman"/>
                <w:sz w:val="24"/>
                <w:szCs w:val="24"/>
                <w:lang w:val="kk-KZ"/>
              </w:rPr>
              <w:t>жағдай бойынша МЗЖ, МКЗЖ, ЕЗЖ есебінен сатып алынған қаржы құралдары номинацияланған</w:t>
            </w:r>
            <w:r w:rsidRPr="00525A64">
              <w:rPr>
                <w:rFonts w:ascii="Times New Roman" w:hAnsi="Times New Roman"/>
                <w:sz w:val="24"/>
                <w:szCs w:val="24"/>
                <w:lang w:val="kk-KZ"/>
              </w:rPr>
              <w:t xml:space="preserve"> валюталар бөлінісіндегі инвестициялық портфель мынадай: ұлттық валютадағы </w:t>
            </w:r>
            <w:r>
              <w:rPr>
                <w:rFonts w:ascii="Times New Roman" w:hAnsi="Times New Roman"/>
                <w:sz w:val="24"/>
                <w:szCs w:val="24"/>
                <w:lang w:val="kk-KZ"/>
              </w:rPr>
              <w:t>и</w:t>
            </w:r>
            <w:r w:rsidRPr="00525A64">
              <w:rPr>
                <w:rFonts w:ascii="Times New Roman" w:hAnsi="Times New Roman"/>
                <w:sz w:val="24"/>
                <w:szCs w:val="24"/>
                <w:lang w:val="kk-KZ"/>
              </w:rPr>
              <w:t xml:space="preserve">нвестициялар – </w:t>
            </w:r>
            <w:r>
              <w:rPr>
                <w:rFonts w:ascii="Times New Roman" w:hAnsi="Times New Roman"/>
                <w:color w:val="000000" w:themeColor="text1"/>
                <w:sz w:val="24"/>
                <w:szCs w:val="24"/>
                <w:lang w:val="kk-KZ"/>
              </w:rPr>
              <w:t>58,</w:t>
            </w:r>
            <w:r w:rsidR="00412F23">
              <w:rPr>
                <w:rFonts w:ascii="Times New Roman" w:hAnsi="Times New Roman"/>
                <w:color w:val="000000" w:themeColor="text1"/>
                <w:sz w:val="24"/>
                <w:szCs w:val="24"/>
                <w:lang w:val="kk-KZ"/>
              </w:rPr>
              <w:t>86</w:t>
            </w:r>
            <w:r w:rsidRPr="004A093F">
              <w:rPr>
                <w:rFonts w:ascii="Times New Roman" w:hAnsi="Times New Roman"/>
                <w:color w:val="000000" w:themeColor="text1"/>
                <w:sz w:val="24"/>
                <w:szCs w:val="24"/>
                <w:lang w:val="kk-KZ"/>
              </w:rPr>
              <w:t>%</w:t>
            </w:r>
            <w:r w:rsidRPr="00525A64">
              <w:rPr>
                <w:rFonts w:ascii="Times New Roman" w:hAnsi="Times New Roman"/>
                <w:sz w:val="24"/>
                <w:szCs w:val="24"/>
                <w:lang w:val="kk-KZ"/>
              </w:rPr>
              <w:t xml:space="preserve">, АҚШ долларымен – зейнетақы активтері портфелінің </w:t>
            </w:r>
            <w:r>
              <w:rPr>
                <w:rFonts w:ascii="Times New Roman" w:hAnsi="Times New Roman"/>
                <w:color w:val="000000" w:themeColor="text1"/>
                <w:sz w:val="24"/>
                <w:szCs w:val="24"/>
                <w:lang w:val="kk-KZ"/>
              </w:rPr>
              <w:t>41,</w:t>
            </w:r>
            <w:r w:rsidR="00412F23">
              <w:rPr>
                <w:rFonts w:ascii="Times New Roman" w:hAnsi="Times New Roman"/>
                <w:color w:val="000000" w:themeColor="text1"/>
                <w:sz w:val="24"/>
                <w:szCs w:val="24"/>
                <w:lang w:val="kk-KZ"/>
              </w:rPr>
              <w:t>13</w:t>
            </w:r>
            <w:r w:rsidRPr="004A093F">
              <w:rPr>
                <w:rFonts w:ascii="Times New Roman" w:hAnsi="Times New Roman"/>
                <w:color w:val="000000" w:themeColor="text1"/>
                <w:sz w:val="24"/>
                <w:szCs w:val="24"/>
                <w:lang w:val="kk-KZ"/>
              </w:rPr>
              <w:t>%</w:t>
            </w:r>
            <w:r>
              <w:rPr>
                <w:rFonts w:ascii="Times New Roman" w:hAnsi="Times New Roman"/>
                <w:color w:val="000000" w:themeColor="text1"/>
                <w:sz w:val="24"/>
                <w:szCs w:val="24"/>
                <w:lang w:val="kk-KZ"/>
              </w:rPr>
              <w:t>.</w:t>
            </w:r>
          </w:p>
          <w:p w14:paraId="3FEF0F44" w14:textId="1DFA85B5" w:rsidR="00C40EF0" w:rsidRDefault="00C40EF0" w:rsidP="00C40EF0">
            <w:pPr>
              <w:spacing w:after="0" w:line="252" w:lineRule="auto"/>
              <w:ind w:firstLine="709"/>
              <w:jc w:val="both"/>
              <w:rPr>
                <w:rFonts w:ascii="Times New Roman" w:hAnsi="Times New Roman"/>
                <w:sz w:val="24"/>
                <w:szCs w:val="24"/>
                <w:lang w:val="kk-KZ"/>
              </w:rPr>
            </w:pPr>
            <w:r w:rsidRPr="009D77FF">
              <w:rPr>
                <w:rFonts w:ascii="Times New Roman" w:hAnsi="Times New Roman"/>
                <w:sz w:val="24"/>
                <w:szCs w:val="24"/>
                <w:lang w:val="kk-KZ"/>
              </w:rPr>
              <w:t xml:space="preserve">Инвестициялау нәтижесінде бағалы қағаздар бойынша сыйақы түріндегі табыс, оның ішінде орналастырылған салымдар мен "кері РЕПО" операциялары бойынша </w:t>
            </w:r>
            <w:r>
              <w:rPr>
                <w:rFonts w:ascii="Times New Roman" w:hAnsi="Times New Roman"/>
                <w:sz w:val="24"/>
                <w:szCs w:val="24"/>
                <w:lang w:val="kk-KZ"/>
              </w:rPr>
              <w:t>кіріс</w:t>
            </w:r>
            <w:r w:rsidRPr="009D77FF">
              <w:rPr>
                <w:rFonts w:ascii="Times New Roman" w:hAnsi="Times New Roman"/>
                <w:sz w:val="24"/>
                <w:szCs w:val="24"/>
                <w:lang w:val="kk-KZ"/>
              </w:rPr>
              <w:t xml:space="preserve"> </w:t>
            </w:r>
            <w:r w:rsidRPr="00BB6E7A">
              <w:rPr>
                <w:rFonts w:ascii="Times New Roman" w:hAnsi="Times New Roman"/>
                <w:color w:val="000000" w:themeColor="text1"/>
                <w:sz w:val="24"/>
                <w:szCs w:val="24"/>
                <w:lang w:val="kk-KZ"/>
              </w:rPr>
              <w:t xml:space="preserve">1 </w:t>
            </w:r>
            <w:r w:rsidR="00412F23">
              <w:rPr>
                <w:rFonts w:ascii="Times New Roman" w:hAnsi="Times New Roman"/>
                <w:color w:val="000000" w:themeColor="text1"/>
                <w:sz w:val="24"/>
                <w:szCs w:val="24"/>
                <w:lang w:val="kk-KZ"/>
              </w:rPr>
              <w:t>693</w:t>
            </w:r>
            <w:r w:rsidRPr="00BB6E7A">
              <w:rPr>
                <w:rFonts w:ascii="Times New Roman" w:hAnsi="Times New Roman"/>
                <w:color w:val="000000" w:themeColor="text1"/>
                <w:sz w:val="24"/>
                <w:szCs w:val="24"/>
                <w:lang w:val="kk-KZ"/>
              </w:rPr>
              <w:t>,</w:t>
            </w:r>
            <w:r>
              <w:rPr>
                <w:rFonts w:ascii="Times New Roman" w:hAnsi="Times New Roman"/>
                <w:color w:val="000000" w:themeColor="text1"/>
                <w:sz w:val="24"/>
                <w:szCs w:val="24"/>
                <w:lang w:val="kk-KZ"/>
              </w:rPr>
              <w:t>73</w:t>
            </w:r>
            <w:r w:rsidRPr="00BB6E7A">
              <w:rPr>
                <w:rFonts w:ascii="Times New Roman" w:hAnsi="Times New Roman"/>
                <w:color w:val="000000" w:themeColor="text1"/>
                <w:sz w:val="24"/>
                <w:szCs w:val="24"/>
                <w:lang w:val="kk-KZ"/>
              </w:rPr>
              <w:t xml:space="preserve"> </w:t>
            </w:r>
            <w:r w:rsidRPr="009D77FF">
              <w:rPr>
                <w:rFonts w:ascii="Times New Roman" w:hAnsi="Times New Roman"/>
                <w:sz w:val="24"/>
                <w:szCs w:val="24"/>
                <w:lang w:val="kk-KZ"/>
              </w:rPr>
              <w:t>млрд теңгені, бағалы қағаздарды нарықтық қайта бағалаудан түскен кірістер</w:t>
            </w:r>
            <w:r>
              <w:rPr>
                <w:rFonts w:ascii="Times New Roman" w:hAnsi="Times New Roman"/>
                <w:sz w:val="24"/>
                <w:szCs w:val="24"/>
                <w:lang w:val="kk-KZ"/>
              </w:rPr>
              <w:t xml:space="preserve"> </w:t>
            </w:r>
            <w:r w:rsidR="00412F23">
              <w:rPr>
                <w:rFonts w:ascii="Times New Roman" w:hAnsi="Times New Roman"/>
                <w:color w:val="000000" w:themeColor="text1"/>
                <w:sz w:val="24"/>
                <w:szCs w:val="24"/>
                <w:lang w:val="kk-KZ"/>
              </w:rPr>
              <w:t>14,15</w:t>
            </w:r>
            <w:r w:rsidRPr="004A093F">
              <w:rPr>
                <w:rFonts w:ascii="Times New Roman" w:hAnsi="Times New Roman"/>
                <w:color w:val="000000" w:themeColor="text1"/>
                <w:sz w:val="24"/>
                <w:szCs w:val="24"/>
                <w:lang w:val="kk-KZ"/>
              </w:rPr>
              <w:t xml:space="preserve"> </w:t>
            </w:r>
            <w:r w:rsidRPr="009D77FF">
              <w:rPr>
                <w:rFonts w:ascii="Times New Roman" w:hAnsi="Times New Roman"/>
                <w:sz w:val="24"/>
                <w:szCs w:val="24"/>
                <w:lang w:val="kk-KZ"/>
              </w:rPr>
              <w:t>млрд теңгені, өзге кірістер</w:t>
            </w:r>
            <w:r>
              <w:rPr>
                <w:rFonts w:ascii="Times New Roman" w:hAnsi="Times New Roman"/>
                <w:sz w:val="24"/>
                <w:szCs w:val="24"/>
                <w:lang w:val="kk-KZ"/>
              </w:rPr>
              <w:t xml:space="preserve"> –</w:t>
            </w:r>
            <w:r w:rsidRPr="009D77FF">
              <w:rPr>
                <w:rFonts w:ascii="Times New Roman" w:hAnsi="Times New Roman"/>
                <w:sz w:val="24"/>
                <w:szCs w:val="24"/>
                <w:lang w:val="kk-KZ"/>
              </w:rPr>
              <w:t xml:space="preserve"> </w:t>
            </w:r>
            <w:r>
              <w:rPr>
                <w:rFonts w:ascii="Times New Roman" w:hAnsi="Times New Roman"/>
                <w:sz w:val="24"/>
                <w:szCs w:val="24"/>
                <w:lang w:val="kk-KZ"/>
              </w:rPr>
              <w:t>3,</w:t>
            </w:r>
            <w:r w:rsidR="00412F23">
              <w:rPr>
                <w:rFonts w:ascii="Times New Roman" w:hAnsi="Times New Roman"/>
                <w:sz w:val="24"/>
                <w:szCs w:val="24"/>
                <w:lang w:val="kk-KZ"/>
              </w:rPr>
              <w:t>48</w:t>
            </w:r>
            <w:r>
              <w:rPr>
                <w:rFonts w:ascii="Times New Roman" w:hAnsi="Times New Roman"/>
                <w:sz w:val="24"/>
                <w:szCs w:val="24"/>
                <w:lang w:val="kk-KZ"/>
              </w:rPr>
              <w:t xml:space="preserve"> </w:t>
            </w:r>
            <w:r w:rsidRPr="009D77FF">
              <w:rPr>
                <w:rFonts w:ascii="Times New Roman" w:hAnsi="Times New Roman"/>
                <w:sz w:val="24"/>
                <w:szCs w:val="24"/>
                <w:lang w:val="kk-KZ"/>
              </w:rPr>
              <w:t xml:space="preserve">млрд теңге. </w:t>
            </w:r>
          </w:p>
          <w:p w14:paraId="5129876F" w14:textId="77777777" w:rsidR="00C40EF0" w:rsidRPr="009D77FF" w:rsidRDefault="00C40EF0" w:rsidP="00C40EF0">
            <w:pPr>
              <w:spacing w:after="0" w:line="252" w:lineRule="auto"/>
              <w:ind w:firstLine="709"/>
              <w:jc w:val="both"/>
              <w:rPr>
                <w:rFonts w:ascii="Times New Roman" w:hAnsi="Times New Roman"/>
                <w:sz w:val="24"/>
                <w:szCs w:val="24"/>
                <w:lang w:val="kk-KZ"/>
              </w:rPr>
            </w:pPr>
            <w:r>
              <w:rPr>
                <w:rFonts w:ascii="Times New Roman" w:hAnsi="Times New Roman"/>
                <w:sz w:val="24"/>
                <w:szCs w:val="24"/>
                <w:lang w:val="kk-KZ"/>
              </w:rPr>
              <w:t>С</w:t>
            </w:r>
            <w:r w:rsidRPr="009D77FF">
              <w:rPr>
                <w:rFonts w:ascii="Times New Roman" w:hAnsi="Times New Roman"/>
                <w:sz w:val="24"/>
                <w:szCs w:val="24"/>
                <w:lang w:val="kk-KZ"/>
              </w:rPr>
              <w:t xml:space="preserve">ыртқы басқарудағы активтерді қоспағанда, шетел валютасында инвестицияланған бағалы қағаздарды нарықтық қайта бағалау теріс болып қалыптасты. </w:t>
            </w:r>
          </w:p>
          <w:p w14:paraId="413D7E19" w14:textId="08CC4905" w:rsidR="00C40EF0" w:rsidRDefault="00C40EF0" w:rsidP="00C40EF0">
            <w:pPr>
              <w:spacing w:line="252" w:lineRule="auto"/>
              <w:ind w:firstLine="709"/>
              <w:jc w:val="both"/>
              <w:rPr>
                <w:rFonts w:ascii="Times New Roman" w:hAnsi="Times New Roman"/>
                <w:sz w:val="24"/>
                <w:szCs w:val="24"/>
                <w:lang w:val="kk-KZ"/>
              </w:rPr>
            </w:pPr>
            <w:r w:rsidRPr="009D77FF">
              <w:rPr>
                <w:rFonts w:ascii="Times New Roman" w:hAnsi="Times New Roman"/>
                <w:sz w:val="24"/>
                <w:szCs w:val="24"/>
                <w:lang w:val="kk-KZ"/>
              </w:rPr>
              <w:t xml:space="preserve">2025 жылғы </w:t>
            </w:r>
            <w:r w:rsidR="00412F23">
              <w:rPr>
                <w:rFonts w:ascii="Times New Roman" w:hAnsi="Times New Roman"/>
                <w:sz w:val="24"/>
                <w:szCs w:val="24"/>
                <w:lang w:val="kk-KZ"/>
              </w:rPr>
              <w:t>қазаннан</w:t>
            </w:r>
            <w:r w:rsidRPr="009D77FF">
              <w:rPr>
                <w:rFonts w:ascii="Times New Roman" w:hAnsi="Times New Roman"/>
                <w:sz w:val="24"/>
                <w:szCs w:val="24"/>
                <w:lang w:val="kk-KZ"/>
              </w:rPr>
              <w:t xml:space="preserve"> бастап 2026 жылғы </w:t>
            </w:r>
            <w:r w:rsidR="00412F23">
              <w:rPr>
                <w:rFonts w:ascii="Times New Roman" w:hAnsi="Times New Roman"/>
                <w:sz w:val="24"/>
                <w:szCs w:val="24"/>
                <w:lang w:val="kk-KZ"/>
              </w:rPr>
              <w:t>қыркүйекке</w:t>
            </w:r>
            <w:r w:rsidRPr="009D77FF">
              <w:rPr>
                <w:rFonts w:ascii="Times New Roman" w:hAnsi="Times New Roman"/>
                <w:sz w:val="24"/>
                <w:szCs w:val="24"/>
                <w:lang w:val="kk-KZ"/>
              </w:rPr>
              <w:t xml:space="preserve"> дейінгі соңғы 12 айда есептелген инвестициялық кірістің мөлшері шамамен </w:t>
            </w:r>
            <w:r w:rsidR="00412F23">
              <w:rPr>
                <w:rFonts w:ascii="Times New Roman" w:hAnsi="Times New Roman"/>
                <w:sz w:val="24"/>
                <w:szCs w:val="24"/>
                <w:lang w:val="kk-KZ"/>
              </w:rPr>
              <w:t>706,33</w:t>
            </w:r>
            <w:r w:rsidRPr="009D77FF">
              <w:rPr>
                <w:rFonts w:ascii="Times New Roman" w:hAnsi="Times New Roman"/>
                <w:sz w:val="24"/>
                <w:szCs w:val="24"/>
                <w:lang w:val="kk-KZ"/>
              </w:rPr>
              <w:t xml:space="preserve"> трлн теңгені құрады, осы кезеңдегі кірістілік </w:t>
            </w:r>
            <w:r w:rsidR="00412F23">
              <w:rPr>
                <w:rFonts w:ascii="Times New Roman" w:hAnsi="Times New Roman"/>
                <w:sz w:val="24"/>
                <w:szCs w:val="24"/>
                <w:lang w:val="kk-KZ"/>
              </w:rPr>
              <w:t>2</w:t>
            </w:r>
            <w:r>
              <w:rPr>
                <w:rFonts w:ascii="Times New Roman" w:hAnsi="Times New Roman"/>
                <w:sz w:val="24"/>
                <w:szCs w:val="24"/>
                <w:lang w:val="kk-KZ"/>
              </w:rPr>
              <w:t>,</w:t>
            </w:r>
            <w:r w:rsidR="00412F23">
              <w:rPr>
                <w:rFonts w:ascii="Times New Roman" w:hAnsi="Times New Roman"/>
                <w:sz w:val="24"/>
                <w:szCs w:val="24"/>
                <w:lang w:val="kk-KZ"/>
              </w:rPr>
              <w:t>64</w:t>
            </w:r>
            <w:r w:rsidRPr="009D77FF">
              <w:rPr>
                <w:rFonts w:ascii="Times New Roman" w:hAnsi="Times New Roman"/>
                <w:sz w:val="24"/>
                <w:szCs w:val="24"/>
                <w:lang w:val="kk-KZ"/>
              </w:rPr>
              <w:t>%-</w:t>
            </w:r>
            <w:r>
              <w:rPr>
                <w:rFonts w:ascii="Times New Roman" w:hAnsi="Times New Roman"/>
                <w:sz w:val="24"/>
                <w:szCs w:val="24"/>
                <w:lang w:val="kk-KZ"/>
              </w:rPr>
              <w:t>ды</w:t>
            </w:r>
            <w:r w:rsidRPr="009D77FF">
              <w:rPr>
                <w:rFonts w:ascii="Times New Roman" w:hAnsi="Times New Roman"/>
                <w:sz w:val="24"/>
                <w:szCs w:val="24"/>
                <w:lang w:val="kk-KZ"/>
              </w:rPr>
              <w:t xml:space="preserve"> құрады.</w:t>
            </w:r>
          </w:p>
          <w:p w14:paraId="6F1B5793" w14:textId="1624F25F" w:rsidR="00C40EF0" w:rsidRDefault="00C40EF0" w:rsidP="00C40EF0">
            <w:pPr>
              <w:spacing w:after="0" w:line="252" w:lineRule="auto"/>
              <w:ind w:firstLine="709"/>
              <w:jc w:val="both"/>
              <w:rPr>
                <w:rFonts w:ascii="Times New Roman" w:hAnsi="Times New Roman"/>
                <w:sz w:val="24"/>
                <w:szCs w:val="24"/>
                <w:lang w:val="kk-KZ"/>
              </w:rPr>
            </w:pPr>
            <w:r>
              <w:rPr>
                <w:rFonts w:ascii="Times New Roman" w:hAnsi="Times New Roman"/>
                <w:sz w:val="24"/>
                <w:szCs w:val="24"/>
                <w:lang w:val="kk-KZ"/>
              </w:rPr>
              <w:t xml:space="preserve">2026 жылғы 1 </w:t>
            </w:r>
            <w:r w:rsidR="00C733AC">
              <w:rPr>
                <w:rFonts w:ascii="Times New Roman" w:hAnsi="Times New Roman"/>
                <w:sz w:val="24"/>
                <w:szCs w:val="24"/>
                <w:lang w:val="kk-KZ"/>
              </w:rPr>
              <w:t>қазандағы</w:t>
            </w:r>
            <w:r>
              <w:rPr>
                <w:rFonts w:ascii="Times New Roman" w:hAnsi="Times New Roman"/>
                <w:sz w:val="24"/>
                <w:szCs w:val="24"/>
                <w:lang w:val="kk-KZ"/>
              </w:rPr>
              <w:t xml:space="preserve"> </w:t>
            </w:r>
            <w:r>
              <w:rPr>
                <w:rFonts w:ascii="Times New Roman" w:hAnsi="Times New Roman"/>
                <w:b/>
                <w:sz w:val="24"/>
                <w:szCs w:val="24"/>
                <w:lang w:val="kk-KZ"/>
              </w:rPr>
              <w:t>ЖМЗЖ</w:t>
            </w:r>
            <w:r>
              <w:rPr>
                <w:rFonts w:ascii="Times New Roman" w:hAnsi="Times New Roman"/>
                <w:sz w:val="24"/>
                <w:szCs w:val="24"/>
                <w:lang w:val="kk-KZ"/>
              </w:rPr>
              <w:t xml:space="preserve"> инвестициялау бағыттары келесідей: ҚР Қаржы министрлігінің мемлекеттік бағалы қағаздары – 96,</w:t>
            </w:r>
            <w:r w:rsidR="00C733AC">
              <w:rPr>
                <w:rFonts w:ascii="Times New Roman" w:hAnsi="Times New Roman"/>
                <w:sz w:val="24"/>
                <w:szCs w:val="24"/>
                <w:lang w:val="kk-KZ"/>
              </w:rPr>
              <w:t>52</w:t>
            </w:r>
            <w:r>
              <w:rPr>
                <w:rFonts w:ascii="Times New Roman" w:hAnsi="Times New Roman"/>
                <w:sz w:val="24"/>
                <w:szCs w:val="24"/>
                <w:lang w:val="kk-KZ"/>
              </w:rPr>
              <w:t>%, ҚРҰБ депозиттері – 3,</w:t>
            </w:r>
            <w:r w:rsidR="00C733AC">
              <w:rPr>
                <w:rFonts w:ascii="Times New Roman" w:hAnsi="Times New Roman"/>
                <w:sz w:val="24"/>
                <w:szCs w:val="24"/>
                <w:lang w:val="kk-KZ"/>
              </w:rPr>
              <w:t>34</w:t>
            </w:r>
            <w:r>
              <w:rPr>
                <w:rFonts w:ascii="Times New Roman" w:hAnsi="Times New Roman"/>
                <w:sz w:val="24"/>
                <w:szCs w:val="24"/>
                <w:lang w:val="kk-KZ"/>
              </w:rPr>
              <w:t xml:space="preserve">%. </w:t>
            </w:r>
          </w:p>
          <w:p w14:paraId="06FBA215" w14:textId="2DB69E17" w:rsidR="00C40EF0" w:rsidRDefault="00C40EF0" w:rsidP="00C40EF0">
            <w:pPr>
              <w:spacing w:after="0" w:line="252" w:lineRule="auto"/>
              <w:ind w:firstLine="709"/>
              <w:jc w:val="both"/>
              <w:rPr>
                <w:rFonts w:ascii="Times New Roman" w:hAnsi="Times New Roman"/>
                <w:color w:val="000000" w:themeColor="text1"/>
                <w:sz w:val="24"/>
                <w:szCs w:val="24"/>
                <w:lang w:val="kk-KZ"/>
              </w:rPr>
            </w:pPr>
            <w:r>
              <w:rPr>
                <w:rFonts w:ascii="Times New Roman" w:hAnsi="Times New Roman"/>
                <w:color w:val="000000" w:themeColor="text1"/>
                <w:sz w:val="24"/>
                <w:szCs w:val="24"/>
                <w:lang w:val="kk-KZ"/>
              </w:rPr>
              <w:t xml:space="preserve">ЖМЗЖ есебінен инвестициялық портфель тек ұлттық валютада номиналданған қаржы құралдарынан тұрады. Бағалы қағаздар бойынша, оның ішінде орналастырылған салымдар мен "кері РЕПО" операциялары бойынша сыйақы түріндегі кіріс – </w:t>
            </w:r>
            <w:r w:rsidR="00B456C7">
              <w:rPr>
                <w:rFonts w:ascii="Times New Roman" w:hAnsi="Times New Roman"/>
                <w:color w:val="000000" w:themeColor="text1"/>
                <w:sz w:val="24"/>
                <w:szCs w:val="24"/>
                <w:lang w:val="kk-KZ"/>
              </w:rPr>
              <w:t>115,80</w:t>
            </w:r>
            <w:r>
              <w:rPr>
                <w:rFonts w:ascii="Times New Roman" w:hAnsi="Times New Roman"/>
                <w:color w:val="000000" w:themeColor="text1"/>
                <w:sz w:val="24"/>
                <w:szCs w:val="24"/>
                <w:lang w:val="kk-KZ"/>
              </w:rPr>
              <w:t xml:space="preserve"> млрд теңге. Бағалы қағаздарды нарықтық қайта бағалау салымшыларға </w:t>
            </w:r>
            <w:r w:rsidR="00B456C7">
              <w:rPr>
                <w:rFonts w:ascii="Times New Roman" w:hAnsi="Times New Roman"/>
                <w:color w:val="000000" w:themeColor="text1"/>
                <w:sz w:val="24"/>
                <w:szCs w:val="24"/>
                <w:lang w:val="kk-KZ"/>
              </w:rPr>
              <w:t>23,59</w:t>
            </w:r>
            <w:r>
              <w:rPr>
                <w:rFonts w:ascii="Times New Roman" w:hAnsi="Times New Roman"/>
                <w:color w:val="000000" w:themeColor="text1"/>
                <w:sz w:val="24"/>
                <w:szCs w:val="24"/>
                <w:lang w:val="kk-KZ"/>
              </w:rPr>
              <w:t xml:space="preserve"> млрд теңге кіріс әкелді. </w:t>
            </w:r>
          </w:p>
          <w:p w14:paraId="7E85C6E2" w14:textId="4126EAAB" w:rsidR="00C40EF0" w:rsidRDefault="00C40EF0" w:rsidP="00C40EF0">
            <w:pPr>
              <w:spacing w:line="252" w:lineRule="auto"/>
              <w:ind w:firstLine="709"/>
              <w:jc w:val="both"/>
              <w:rPr>
                <w:rFonts w:ascii="Times New Roman" w:hAnsi="Times New Roman"/>
                <w:sz w:val="24"/>
                <w:szCs w:val="24"/>
                <w:lang w:val="kk-KZ"/>
              </w:rPr>
            </w:pPr>
            <w:r>
              <w:rPr>
                <w:rFonts w:ascii="Times New Roman" w:hAnsi="Times New Roman"/>
                <w:sz w:val="24"/>
                <w:szCs w:val="24"/>
                <w:lang w:val="kk-KZ"/>
              </w:rPr>
              <w:t>2026 жылғы қ</w:t>
            </w:r>
            <w:r w:rsidR="00B456C7">
              <w:rPr>
                <w:rFonts w:ascii="Times New Roman" w:hAnsi="Times New Roman"/>
                <w:sz w:val="24"/>
                <w:szCs w:val="24"/>
                <w:lang w:val="kk-KZ"/>
              </w:rPr>
              <w:t>қазанға</w:t>
            </w:r>
            <w:r>
              <w:rPr>
                <w:rFonts w:ascii="Times New Roman" w:hAnsi="Times New Roman"/>
                <w:sz w:val="24"/>
                <w:szCs w:val="24"/>
                <w:lang w:val="kk-KZ"/>
              </w:rPr>
              <w:t xml:space="preserve"> </w:t>
            </w:r>
            <w:r w:rsidRPr="00A55870">
              <w:rPr>
                <w:rFonts w:ascii="Times New Roman" w:hAnsi="Times New Roman"/>
                <w:sz w:val="24"/>
                <w:szCs w:val="24"/>
                <w:lang w:val="kk-KZ"/>
              </w:rPr>
              <w:t>дейінгі соңғы 12 айда ЖМЗЖ бойынша есептелген инвести</w:t>
            </w:r>
            <w:r>
              <w:rPr>
                <w:rFonts w:ascii="Times New Roman" w:hAnsi="Times New Roman"/>
                <w:sz w:val="24"/>
                <w:szCs w:val="24"/>
                <w:lang w:val="kk-KZ"/>
              </w:rPr>
              <w:t xml:space="preserve">циялық кірістің мөлшері </w:t>
            </w:r>
            <w:r w:rsidR="00B456C7">
              <w:rPr>
                <w:rFonts w:ascii="Times New Roman" w:hAnsi="Times New Roman"/>
                <w:sz w:val="24"/>
                <w:szCs w:val="24"/>
                <w:lang w:val="kk-KZ"/>
              </w:rPr>
              <w:t>173,20</w:t>
            </w:r>
            <w:r>
              <w:rPr>
                <w:rFonts w:ascii="Times New Roman" w:hAnsi="Times New Roman"/>
                <w:sz w:val="24"/>
                <w:szCs w:val="24"/>
                <w:lang w:val="kk-KZ"/>
              </w:rPr>
              <w:t xml:space="preserve"> </w:t>
            </w:r>
            <w:r w:rsidRPr="00A55870">
              <w:rPr>
                <w:rFonts w:ascii="Times New Roman" w:hAnsi="Times New Roman"/>
                <w:sz w:val="24"/>
                <w:szCs w:val="24"/>
                <w:lang w:val="kk-KZ"/>
              </w:rPr>
              <w:t xml:space="preserve">млрд теңгені құрады, осы кезеңдегі кірістілік </w:t>
            </w:r>
            <w:r>
              <w:rPr>
                <w:rFonts w:ascii="Times New Roman" w:hAnsi="Times New Roman"/>
                <w:sz w:val="24"/>
                <w:szCs w:val="24"/>
                <w:lang w:val="kk-KZ"/>
              </w:rPr>
              <w:t>– 1</w:t>
            </w:r>
            <w:r w:rsidR="00B456C7">
              <w:rPr>
                <w:rFonts w:ascii="Times New Roman" w:hAnsi="Times New Roman"/>
                <w:sz w:val="24"/>
                <w:szCs w:val="24"/>
                <w:lang w:val="kk-KZ"/>
              </w:rPr>
              <w:t>9</w:t>
            </w:r>
            <w:r>
              <w:rPr>
                <w:rFonts w:ascii="Times New Roman" w:hAnsi="Times New Roman"/>
                <w:sz w:val="24"/>
                <w:szCs w:val="24"/>
                <w:lang w:val="kk-KZ"/>
              </w:rPr>
              <w:t>,</w:t>
            </w:r>
            <w:r w:rsidR="00B456C7">
              <w:rPr>
                <w:rFonts w:ascii="Times New Roman" w:hAnsi="Times New Roman"/>
                <w:sz w:val="24"/>
                <w:szCs w:val="24"/>
                <w:lang w:val="kk-KZ"/>
              </w:rPr>
              <w:t>1</w:t>
            </w:r>
            <w:r>
              <w:rPr>
                <w:rFonts w:ascii="Times New Roman" w:hAnsi="Times New Roman"/>
                <w:sz w:val="24"/>
                <w:szCs w:val="24"/>
                <w:lang w:val="kk-KZ"/>
              </w:rPr>
              <w:t>5</w:t>
            </w:r>
            <w:r w:rsidRPr="00A55870">
              <w:rPr>
                <w:rFonts w:ascii="Times New Roman" w:hAnsi="Times New Roman"/>
                <w:sz w:val="24"/>
                <w:szCs w:val="24"/>
                <w:lang w:val="kk-KZ"/>
              </w:rPr>
              <w:t>%.</w:t>
            </w:r>
          </w:p>
          <w:p w14:paraId="6D2BC256" w14:textId="1B203DC5" w:rsidR="00C40EF0" w:rsidRDefault="00C40EF0" w:rsidP="00C40EF0">
            <w:pPr>
              <w:spacing w:line="252" w:lineRule="auto"/>
              <w:ind w:firstLine="709"/>
              <w:jc w:val="both"/>
              <w:rPr>
                <w:rFonts w:ascii="Times New Roman" w:hAnsi="Times New Roman"/>
                <w:sz w:val="24"/>
                <w:szCs w:val="24"/>
                <w:lang w:val="kk-KZ"/>
              </w:rPr>
            </w:pPr>
            <w:r>
              <w:rPr>
                <w:rFonts w:ascii="Times New Roman" w:hAnsi="Times New Roman"/>
                <w:sz w:val="24"/>
                <w:szCs w:val="24"/>
                <w:lang w:val="kk-KZ"/>
              </w:rPr>
              <w:t xml:space="preserve">ҚРҰБ басқаруындағы қаржы құралдарының эмитенттері көрсетілген инвестициялық портфелінің </w:t>
            </w:r>
            <w:hyperlink r:id="rId10" w:history="1">
              <w:r>
                <w:rPr>
                  <w:rStyle w:val="a7"/>
                  <w:rFonts w:ascii="Times New Roman" w:hAnsi="Times New Roman"/>
                  <w:sz w:val="24"/>
                  <w:szCs w:val="24"/>
                  <w:lang w:val="kk-KZ"/>
                </w:rPr>
                <w:t>егжей-тегжейлі құрылымы</w:t>
              </w:r>
            </w:hyperlink>
            <w:r>
              <w:rPr>
                <w:rFonts w:ascii="Times New Roman" w:hAnsi="Times New Roman"/>
                <w:sz w:val="24"/>
                <w:szCs w:val="24"/>
                <w:lang w:val="kk-KZ"/>
              </w:rPr>
              <w:t xml:space="preserve"> және инвестициялық қызметке шолу БЖЗҚ-ның ресми сайтында берілген. Сондай-ақ, enpf.kz сайтында ЖМЗЖ есебінен қалыптастырылған зейнетақы активтері бойынша </w:t>
            </w:r>
            <w:hyperlink r:id="rId11" w:history="1">
              <w:r>
                <w:rPr>
                  <w:rStyle w:val="a7"/>
                  <w:rFonts w:ascii="Times New Roman" w:hAnsi="Times New Roman"/>
                  <w:sz w:val="24"/>
                  <w:szCs w:val="24"/>
                  <w:lang w:val="kk-KZ"/>
                </w:rPr>
                <w:t>портфель құрылымы</w:t>
              </w:r>
            </w:hyperlink>
            <w:r>
              <w:rPr>
                <w:rFonts w:ascii="Times New Roman" w:hAnsi="Times New Roman"/>
                <w:sz w:val="24"/>
                <w:szCs w:val="24"/>
                <w:lang w:val="kk-KZ"/>
              </w:rPr>
              <w:t xml:space="preserve"> туралы ақпарат орналастырылды.</w:t>
            </w:r>
          </w:p>
          <w:p w14:paraId="42CB4F5C" w14:textId="77777777" w:rsidR="00C40EF0" w:rsidRDefault="00C40EF0" w:rsidP="00C40EF0">
            <w:pPr>
              <w:spacing w:line="252" w:lineRule="auto"/>
              <w:jc w:val="center"/>
              <w:rPr>
                <w:rFonts w:ascii="Times New Roman" w:hAnsi="Times New Roman"/>
                <w:b/>
                <w:sz w:val="24"/>
                <w:szCs w:val="24"/>
                <w:lang w:val="kk-KZ"/>
              </w:rPr>
            </w:pPr>
            <w:r>
              <w:rPr>
                <w:rFonts w:ascii="Times New Roman" w:hAnsi="Times New Roman"/>
                <w:b/>
                <w:sz w:val="24"/>
                <w:szCs w:val="24"/>
                <w:lang w:val="kk-KZ"/>
              </w:rPr>
              <w:t>Инвестициялық портфельді басқарушылар</w:t>
            </w:r>
          </w:p>
          <w:p w14:paraId="0CB0487A" w14:textId="0BA2D9AB" w:rsidR="00C40EF0" w:rsidRDefault="00C40EF0" w:rsidP="00C40EF0">
            <w:pPr>
              <w:spacing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ИПБ басқаруындағы зейнетақы активтерінің жалпы көлемі – </w:t>
            </w:r>
            <w:r w:rsidR="00B456C7">
              <w:rPr>
                <w:rFonts w:ascii="Times New Roman" w:hAnsi="Times New Roman"/>
                <w:b/>
                <w:color w:val="000000" w:themeColor="text1"/>
                <w:sz w:val="24"/>
                <w:szCs w:val="24"/>
                <w:lang w:val="kk-KZ"/>
              </w:rPr>
              <w:t>206,11</w:t>
            </w:r>
            <w:r>
              <w:rPr>
                <w:rFonts w:ascii="Times New Roman" w:hAnsi="Times New Roman"/>
                <w:b/>
                <w:color w:val="000000" w:themeColor="text1"/>
                <w:sz w:val="24"/>
                <w:szCs w:val="24"/>
                <w:lang w:val="kk-KZ"/>
              </w:rPr>
              <w:t xml:space="preserve"> </w:t>
            </w:r>
            <w:r>
              <w:rPr>
                <w:rFonts w:ascii="Times New Roman" w:hAnsi="Times New Roman"/>
                <w:b/>
                <w:sz w:val="24"/>
                <w:szCs w:val="24"/>
                <w:lang w:val="kk-KZ"/>
              </w:rPr>
              <w:t>млрд теңге</w:t>
            </w:r>
            <w:r>
              <w:rPr>
                <w:rFonts w:ascii="Times New Roman" w:hAnsi="Times New Roman"/>
                <w:sz w:val="24"/>
                <w:szCs w:val="24"/>
                <w:lang w:val="kk-KZ"/>
              </w:rPr>
              <w:t xml:space="preserve">. </w:t>
            </w:r>
          </w:p>
          <w:p w14:paraId="61D931CE" w14:textId="2AEF96F4"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color w:val="000000" w:themeColor="text1"/>
                <w:sz w:val="24"/>
                <w:szCs w:val="24"/>
                <w:lang w:val="kk-KZ"/>
              </w:rPr>
              <w:t>2026</w:t>
            </w:r>
            <w:r>
              <w:rPr>
                <w:rFonts w:ascii="Times New Roman" w:hAnsi="Times New Roman"/>
                <w:sz w:val="24"/>
                <w:szCs w:val="24"/>
                <w:lang w:val="kk-KZ"/>
              </w:rPr>
              <w:t xml:space="preserve"> жылғы 1 </w:t>
            </w:r>
            <w:r w:rsidR="003C066D">
              <w:rPr>
                <w:rFonts w:ascii="Times New Roman" w:hAnsi="Times New Roman"/>
                <w:sz w:val="24"/>
                <w:szCs w:val="24"/>
                <w:lang w:val="kk-KZ"/>
              </w:rPr>
              <w:t>қазандағы</w:t>
            </w:r>
            <w:r>
              <w:rPr>
                <w:rFonts w:ascii="Times New Roman" w:hAnsi="Times New Roman"/>
                <w:sz w:val="24"/>
                <w:szCs w:val="24"/>
                <w:lang w:val="kk-KZ"/>
              </w:rPr>
              <w:t xml:space="preserve"> жағдай бойынша </w:t>
            </w:r>
            <w:r>
              <w:rPr>
                <w:rFonts w:ascii="Times New Roman" w:hAnsi="Times New Roman"/>
                <w:b/>
                <w:i/>
                <w:sz w:val="24"/>
                <w:szCs w:val="24"/>
                <w:lang w:val="kk-KZ"/>
              </w:rPr>
              <w:t>"</w:t>
            </w:r>
            <w:r>
              <w:rPr>
                <w:rFonts w:ascii="Times New Roman" w:hAnsi="Times New Roman"/>
                <w:b/>
                <w:i/>
                <w:color w:val="000000" w:themeColor="text1"/>
                <w:sz w:val="24"/>
                <w:szCs w:val="24"/>
                <w:lang w:val="kk-KZ"/>
              </w:rPr>
              <w:t>Alatau City Invest</w:t>
            </w:r>
            <w:r>
              <w:rPr>
                <w:rFonts w:ascii="Times New Roman" w:hAnsi="Times New Roman"/>
                <w:b/>
                <w:i/>
                <w:sz w:val="24"/>
                <w:szCs w:val="24"/>
                <w:lang w:val="kk-KZ"/>
              </w:rPr>
              <w:t>" АҚ</w:t>
            </w:r>
            <w:r>
              <w:rPr>
                <w:rFonts w:ascii="Times New Roman" w:hAnsi="Times New Roman"/>
                <w:sz w:val="24"/>
                <w:szCs w:val="24"/>
                <w:lang w:val="kk-KZ"/>
              </w:rPr>
              <w:t xml:space="preserve"> сенімгерлік басқаруындағы зейнетақы активтері – </w:t>
            </w:r>
            <w:r w:rsidR="003C066D">
              <w:rPr>
                <w:rFonts w:ascii="Times New Roman" w:hAnsi="Times New Roman"/>
                <w:b/>
                <w:sz w:val="24"/>
                <w:szCs w:val="24"/>
                <w:lang w:val="kk-KZ"/>
              </w:rPr>
              <w:t>32,66</w:t>
            </w:r>
            <w:r>
              <w:rPr>
                <w:rFonts w:ascii="Times New Roman" w:hAnsi="Times New Roman"/>
                <w:b/>
                <w:sz w:val="24"/>
                <w:szCs w:val="24"/>
                <w:lang w:val="kk-KZ"/>
              </w:rPr>
              <w:t xml:space="preserve"> млрд теңге</w:t>
            </w:r>
            <w:r>
              <w:rPr>
                <w:rFonts w:ascii="Times New Roman" w:hAnsi="Times New Roman"/>
                <w:sz w:val="24"/>
                <w:szCs w:val="24"/>
                <w:lang w:val="kk-KZ"/>
              </w:rPr>
              <w:t>.</w:t>
            </w:r>
            <w:r>
              <w:rPr>
                <w:rFonts w:ascii="Times New Roman" w:hAnsi="Times New Roman"/>
                <w:b/>
                <w:sz w:val="24"/>
                <w:szCs w:val="24"/>
                <w:lang w:val="kk-KZ"/>
              </w:rPr>
              <w:t xml:space="preserve"> </w:t>
            </w:r>
          </w:p>
          <w:p w14:paraId="6458A298" w14:textId="48D8FAD7"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Компанияның негізгі инвестициялары: Exchange Traded Funds (ETF) пайлары – </w:t>
            </w:r>
            <w:r w:rsidRPr="00A81EFE">
              <w:rPr>
                <w:rFonts w:ascii="Times New Roman" w:hAnsi="Times New Roman"/>
                <w:color w:val="000000" w:themeColor="text1"/>
                <w:sz w:val="24"/>
                <w:szCs w:val="24"/>
                <w:lang w:val="kk-KZ"/>
              </w:rPr>
              <w:t>29,19</w:t>
            </w:r>
            <w:r w:rsidRPr="009B6FC7">
              <w:rPr>
                <w:rFonts w:ascii="Times New Roman" w:hAnsi="Times New Roman"/>
                <w:color w:val="000000" w:themeColor="text1"/>
                <w:sz w:val="24"/>
                <w:szCs w:val="24"/>
                <w:lang w:val="kk-KZ"/>
              </w:rPr>
              <w:t xml:space="preserve">%, </w:t>
            </w:r>
            <w:r w:rsidR="00735E28">
              <w:rPr>
                <w:rFonts w:ascii="Times New Roman" w:hAnsi="Times New Roman"/>
                <w:sz w:val="24"/>
                <w:szCs w:val="24"/>
                <w:lang w:val="kk-KZ"/>
              </w:rPr>
              <w:t xml:space="preserve">РЕПО – 17,21%, ҚР екінші деңгейдегі банктерінің (ЕДБ) облигациялары – 11,12%, </w:t>
            </w:r>
            <w:r>
              <w:rPr>
                <w:rFonts w:ascii="Times New Roman" w:hAnsi="Times New Roman"/>
                <w:color w:val="000000" w:themeColor="text1"/>
                <w:sz w:val="24"/>
                <w:szCs w:val="24"/>
                <w:lang w:val="kk-KZ"/>
              </w:rPr>
              <w:t>ҚР эмитенттерінің акциялары мен депозитарлық қолхаттары – 1</w:t>
            </w:r>
            <w:r w:rsidR="00735E28">
              <w:rPr>
                <w:rFonts w:ascii="Times New Roman" w:hAnsi="Times New Roman"/>
                <w:color w:val="000000" w:themeColor="text1"/>
                <w:sz w:val="24"/>
                <w:szCs w:val="24"/>
                <w:lang w:val="kk-KZ"/>
              </w:rPr>
              <w:t>0</w:t>
            </w:r>
            <w:r>
              <w:rPr>
                <w:rFonts w:ascii="Times New Roman" w:hAnsi="Times New Roman"/>
                <w:color w:val="000000" w:themeColor="text1"/>
                <w:sz w:val="24"/>
                <w:szCs w:val="24"/>
                <w:lang w:val="kk-KZ"/>
              </w:rPr>
              <w:t>,</w:t>
            </w:r>
            <w:r w:rsidR="00735E28">
              <w:rPr>
                <w:rFonts w:ascii="Times New Roman" w:hAnsi="Times New Roman"/>
                <w:color w:val="000000" w:themeColor="text1"/>
                <w:sz w:val="24"/>
                <w:szCs w:val="24"/>
                <w:lang w:val="kk-KZ"/>
              </w:rPr>
              <w:t>95</w:t>
            </w:r>
            <w:r>
              <w:rPr>
                <w:rFonts w:ascii="Times New Roman" w:hAnsi="Times New Roman"/>
                <w:color w:val="000000" w:themeColor="text1"/>
                <w:sz w:val="24"/>
                <w:szCs w:val="24"/>
                <w:lang w:val="kk-KZ"/>
              </w:rPr>
              <w:t xml:space="preserve">%, </w:t>
            </w:r>
            <w:r w:rsidR="00735E28">
              <w:rPr>
                <w:rFonts w:ascii="Times New Roman" w:hAnsi="Times New Roman"/>
                <w:sz w:val="24"/>
                <w:szCs w:val="24"/>
                <w:lang w:val="kk-KZ"/>
              </w:rPr>
              <w:t xml:space="preserve">ҚР эмитенттерінің корпоративтік облигациялары </w:t>
            </w:r>
            <w:r w:rsidR="00735E28">
              <w:rPr>
                <w:rFonts w:ascii="Times New Roman" w:hAnsi="Times New Roman"/>
                <w:color w:val="000000" w:themeColor="text1"/>
                <w:sz w:val="24"/>
                <w:szCs w:val="24"/>
                <w:lang w:val="kk-KZ"/>
              </w:rPr>
              <w:t xml:space="preserve">– 8,10%, </w:t>
            </w:r>
            <w:r>
              <w:rPr>
                <w:rFonts w:ascii="Times New Roman" w:hAnsi="Times New Roman"/>
                <w:sz w:val="24"/>
                <w:szCs w:val="24"/>
                <w:lang w:val="kk-KZ"/>
              </w:rPr>
              <w:t xml:space="preserve">шет мемлекеттердің МБҚ – </w:t>
            </w:r>
            <w:r w:rsidR="00735E28">
              <w:rPr>
                <w:rFonts w:ascii="Times New Roman" w:hAnsi="Times New Roman"/>
                <w:sz w:val="24"/>
                <w:szCs w:val="24"/>
                <w:lang w:val="kk-KZ"/>
              </w:rPr>
              <w:t>5,78</w:t>
            </w:r>
            <w:r>
              <w:rPr>
                <w:rFonts w:ascii="Times New Roman" w:hAnsi="Times New Roman"/>
                <w:sz w:val="24"/>
                <w:szCs w:val="24"/>
                <w:lang w:val="kk-KZ"/>
              </w:rPr>
              <w:t xml:space="preserve">%, ҚР квазимемлекеттік ұйымдарының </w:t>
            </w:r>
            <w:r>
              <w:rPr>
                <w:rFonts w:ascii="Times New Roman" w:hAnsi="Times New Roman"/>
                <w:color w:val="000000" w:themeColor="text1"/>
                <w:sz w:val="24"/>
                <w:szCs w:val="24"/>
                <w:lang w:val="kk-KZ"/>
              </w:rPr>
              <w:t>облигациялары – 4,</w:t>
            </w:r>
            <w:r w:rsidR="00735E28">
              <w:rPr>
                <w:rFonts w:ascii="Times New Roman" w:hAnsi="Times New Roman"/>
                <w:color w:val="000000" w:themeColor="text1"/>
                <w:sz w:val="24"/>
                <w:szCs w:val="24"/>
                <w:lang w:val="kk-KZ"/>
              </w:rPr>
              <w:t>86</w:t>
            </w:r>
            <w:r>
              <w:rPr>
                <w:rFonts w:ascii="Times New Roman" w:hAnsi="Times New Roman"/>
                <w:color w:val="000000" w:themeColor="text1"/>
                <w:sz w:val="24"/>
                <w:szCs w:val="24"/>
                <w:lang w:val="kk-KZ"/>
              </w:rPr>
              <w:t xml:space="preserve">%, </w:t>
            </w:r>
            <w:r>
              <w:rPr>
                <w:rFonts w:ascii="Times New Roman" w:hAnsi="Times New Roman"/>
                <w:sz w:val="24"/>
                <w:szCs w:val="24"/>
                <w:lang w:val="kk-KZ"/>
              </w:rPr>
              <w:t xml:space="preserve">шетелдік эмитенттердің корпоративтік облигациялары – </w:t>
            </w:r>
            <w:r w:rsidR="00735E28">
              <w:rPr>
                <w:rFonts w:ascii="Times New Roman" w:hAnsi="Times New Roman"/>
                <w:sz w:val="24"/>
                <w:szCs w:val="24"/>
                <w:lang w:val="kk-KZ"/>
              </w:rPr>
              <w:t>2,48</w:t>
            </w:r>
            <w:r>
              <w:rPr>
                <w:rFonts w:ascii="Times New Roman" w:hAnsi="Times New Roman"/>
                <w:sz w:val="24"/>
                <w:szCs w:val="24"/>
                <w:lang w:val="kk-KZ"/>
              </w:rPr>
              <w:t xml:space="preserve">%, МҚҰ – </w:t>
            </w:r>
            <w:r w:rsidR="00735E28">
              <w:rPr>
                <w:rFonts w:ascii="Times New Roman" w:hAnsi="Times New Roman"/>
                <w:color w:val="000000" w:themeColor="text1"/>
                <w:sz w:val="24"/>
                <w:szCs w:val="24"/>
                <w:lang w:val="kk-KZ"/>
              </w:rPr>
              <w:t>1,70</w:t>
            </w:r>
            <w:r>
              <w:rPr>
                <w:rFonts w:ascii="Times New Roman" w:hAnsi="Times New Roman"/>
                <w:color w:val="000000" w:themeColor="text1"/>
                <w:sz w:val="24"/>
                <w:szCs w:val="24"/>
                <w:lang w:val="kk-KZ"/>
              </w:rPr>
              <w:t>%</w:t>
            </w:r>
            <w:r>
              <w:rPr>
                <w:rFonts w:ascii="Times New Roman" w:hAnsi="Times New Roman"/>
                <w:sz w:val="24"/>
                <w:szCs w:val="24"/>
                <w:lang w:val="kk-KZ"/>
              </w:rPr>
              <w:t xml:space="preserve">.  </w:t>
            </w:r>
          </w:p>
          <w:p w14:paraId="37629D9A" w14:textId="002BC7D3"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Атап кетейік, портфельдің </w:t>
            </w:r>
            <w:r w:rsidR="00735E28">
              <w:rPr>
                <w:rFonts w:ascii="Times New Roman" w:hAnsi="Times New Roman"/>
                <w:sz w:val="24"/>
                <w:szCs w:val="24"/>
                <w:lang w:val="kk-KZ"/>
              </w:rPr>
              <w:t>61,</w:t>
            </w:r>
            <w:r w:rsidR="00B4341A">
              <w:rPr>
                <w:rFonts w:ascii="Times New Roman" w:hAnsi="Times New Roman"/>
                <w:sz w:val="24"/>
                <w:szCs w:val="24"/>
                <w:lang w:val="kk-KZ"/>
              </w:rPr>
              <w:t>32</w:t>
            </w:r>
            <w:r>
              <w:rPr>
                <w:rFonts w:ascii="Times New Roman" w:hAnsi="Times New Roman"/>
                <w:sz w:val="24"/>
                <w:szCs w:val="24"/>
                <w:lang w:val="kk-KZ"/>
              </w:rPr>
              <w:t xml:space="preserve">% теңгемен, </w:t>
            </w:r>
            <w:r w:rsidR="00B4341A">
              <w:rPr>
                <w:rFonts w:ascii="Times New Roman" w:hAnsi="Times New Roman"/>
                <w:sz w:val="24"/>
                <w:szCs w:val="24"/>
                <w:lang w:val="kk-KZ"/>
              </w:rPr>
              <w:t>38,22</w:t>
            </w:r>
            <w:r>
              <w:rPr>
                <w:rFonts w:ascii="Times New Roman" w:hAnsi="Times New Roman"/>
                <w:sz w:val="24"/>
                <w:szCs w:val="24"/>
                <w:lang w:val="kk-KZ"/>
              </w:rPr>
              <w:t xml:space="preserve">% АҚШ долларымен, </w:t>
            </w:r>
            <w:r>
              <w:rPr>
                <w:rFonts w:ascii="Times New Roman" w:hAnsi="Times New Roman"/>
                <w:color w:val="000000" w:themeColor="text1"/>
                <w:sz w:val="24"/>
                <w:szCs w:val="24"/>
                <w:lang w:val="kk-KZ"/>
              </w:rPr>
              <w:t>0,</w:t>
            </w:r>
            <w:r w:rsidR="00B4341A">
              <w:rPr>
                <w:rFonts w:ascii="Times New Roman" w:hAnsi="Times New Roman"/>
                <w:color w:val="000000" w:themeColor="text1"/>
                <w:sz w:val="24"/>
                <w:szCs w:val="24"/>
                <w:lang w:val="kk-KZ"/>
              </w:rPr>
              <w:t>46</w:t>
            </w:r>
            <w:r>
              <w:rPr>
                <w:rFonts w:ascii="Times New Roman" w:hAnsi="Times New Roman"/>
                <w:color w:val="000000" w:themeColor="text1"/>
                <w:sz w:val="24"/>
                <w:szCs w:val="24"/>
                <w:lang w:val="kk-KZ"/>
              </w:rPr>
              <w:t>%</w:t>
            </w:r>
            <w:r w:rsidR="00B4341A">
              <w:rPr>
                <w:rFonts w:ascii="Times New Roman" w:hAnsi="Times New Roman"/>
                <w:color w:val="000000" w:themeColor="text1"/>
                <w:sz w:val="24"/>
                <w:szCs w:val="24"/>
                <w:lang w:val="kk-KZ"/>
              </w:rPr>
              <w:t xml:space="preserve"> </w:t>
            </w:r>
            <w:r>
              <w:rPr>
                <w:rFonts w:ascii="Times New Roman" w:hAnsi="Times New Roman"/>
                <w:color w:val="000000" w:themeColor="text1"/>
                <w:sz w:val="24"/>
                <w:szCs w:val="24"/>
                <w:lang w:val="kk-KZ"/>
              </w:rPr>
              <w:t xml:space="preserve">басқа валюталарда </w:t>
            </w:r>
            <w:r>
              <w:rPr>
                <w:rFonts w:ascii="Times New Roman" w:hAnsi="Times New Roman"/>
                <w:sz w:val="24"/>
                <w:szCs w:val="24"/>
                <w:lang w:val="kk-KZ"/>
              </w:rPr>
              <w:t xml:space="preserve">ұсынылған.  </w:t>
            </w:r>
          </w:p>
          <w:p w14:paraId="5D44E480" w14:textId="1BF96BE1"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Зейнетақы активтерінің 2025 жылғы </w:t>
            </w:r>
            <w:r w:rsidR="00B4341A">
              <w:rPr>
                <w:rFonts w:ascii="Times New Roman" w:hAnsi="Times New Roman"/>
                <w:sz w:val="24"/>
                <w:szCs w:val="24"/>
                <w:lang w:val="kk-KZ"/>
              </w:rPr>
              <w:t xml:space="preserve">қазаннан бастап </w:t>
            </w:r>
            <w:r>
              <w:rPr>
                <w:rFonts w:ascii="Times New Roman" w:hAnsi="Times New Roman"/>
                <w:sz w:val="24"/>
                <w:szCs w:val="24"/>
                <w:lang w:val="kk-KZ"/>
              </w:rPr>
              <w:t xml:space="preserve">2026 жылғы </w:t>
            </w:r>
            <w:r w:rsidR="00B4341A">
              <w:rPr>
                <w:rFonts w:ascii="Times New Roman" w:hAnsi="Times New Roman"/>
                <w:sz w:val="24"/>
                <w:szCs w:val="24"/>
                <w:lang w:val="kk-KZ"/>
              </w:rPr>
              <w:t xml:space="preserve">қыркүйекке </w:t>
            </w:r>
            <w:r>
              <w:rPr>
                <w:rFonts w:ascii="Times New Roman" w:hAnsi="Times New Roman"/>
                <w:sz w:val="24"/>
                <w:szCs w:val="24"/>
                <w:lang w:val="kk-KZ"/>
              </w:rPr>
              <w:t xml:space="preserve">дейінгі соңғы 12 айдағы кірістілігі – </w:t>
            </w:r>
            <w:r w:rsidR="00B07593">
              <w:rPr>
                <w:rFonts w:ascii="Times New Roman" w:hAnsi="Times New Roman"/>
                <w:sz w:val="24"/>
                <w:szCs w:val="24"/>
                <w:lang w:val="kk-KZ"/>
              </w:rPr>
              <w:t>9,46</w:t>
            </w:r>
            <w:r>
              <w:rPr>
                <w:rFonts w:ascii="Times New Roman" w:hAnsi="Times New Roman"/>
                <w:sz w:val="24"/>
                <w:szCs w:val="24"/>
                <w:lang w:val="kk-KZ"/>
              </w:rPr>
              <w:t xml:space="preserve">%. </w:t>
            </w:r>
          </w:p>
          <w:p w14:paraId="36FEEE3F" w14:textId="4DFA74F3" w:rsidR="00C40EF0" w:rsidRDefault="00C40EF0" w:rsidP="00C40EF0">
            <w:pPr>
              <w:spacing w:line="252" w:lineRule="auto"/>
              <w:ind w:firstLine="426"/>
              <w:jc w:val="both"/>
              <w:rPr>
                <w:rFonts w:ascii="Times New Roman" w:hAnsi="Times New Roman"/>
                <w:sz w:val="24"/>
                <w:szCs w:val="24"/>
                <w:lang w:val="kk-KZ"/>
              </w:rPr>
            </w:pPr>
            <w:r>
              <w:rPr>
                <w:rFonts w:ascii="Times New Roman" w:hAnsi="Times New Roman"/>
                <w:sz w:val="24"/>
                <w:szCs w:val="24"/>
                <w:lang w:val="kk-KZ"/>
              </w:rPr>
              <w:t>"</w:t>
            </w:r>
            <w:r>
              <w:rPr>
                <w:rFonts w:ascii="Times New Roman" w:hAnsi="Times New Roman"/>
                <w:color w:val="000000" w:themeColor="text1"/>
                <w:sz w:val="24"/>
                <w:szCs w:val="24"/>
                <w:lang w:val="kk-KZ"/>
              </w:rPr>
              <w:t>Alatau City Invest</w:t>
            </w:r>
            <w:r>
              <w:rPr>
                <w:rFonts w:ascii="Times New Roman" w:hAnsi="Times New Roman"/>
                <w:sz w:val="24"/>
                <w:szCs w:val="24"/>
                <w:lang w:val="kk-KZ"/>
              </w:rPr>
              <w:t xml:space="preserve">" АҚ басқаруындағы қаржы құралдарының эмитенттері көрсетілген инвестициялық портфелінің </w:t>
            </w:r>
            <w:hyperlink r:id="rId12" w:history="1">
              <w:r>
                <w:rPr>
                  <w:rStyle w:val="a7"/>
                  <w:rFonts w:ascii="Times New Roman" w:hAnsi="Times New Roman"/>
                  <w:sz w:val="24"/>
                  <w:szCs w:val="24"/>
                  <w:lang w:val="kk-KZ"/>
                </w:rPr>
                <w:t>егжей-тегжейлі құрылымы</w:t>
              </w:r>
            </w:hyperlink>
            <w:r>
              <w:rPr>
                <w:rFonts w:ascii="Times New Roman" w:hAnsi="Times New Roman"/>
                <w:sz w:val="24"/>
                <w:szCs w:val="24"/>
                <w:lang w:val="kk-KZ"/>
              </w:rPr>
              <w:t xml:space="preserve"> БЖЗҚ сайтында ұсынылған.</w:t>
            </w:r>
          </w:p>
          <w:p w14:paraId="6D06C85E" w14:textId="60D5C0D4" w:rsidR="00C40EF0" w:rsidRDefault="00B07593" w:rsidP="00C40EF0">
            <w:pPr>
              <w:spacing w:after="0" w:line="252" w:lineRule="auto"/>
              <w:ind w:firstLine="426"/>
              <w:jc w:val="both"/>
              <w:rPr>
                <w:rFonts w:ascii="Times New Roman" w:hAnsi="Times New Roman"/>
                <w:sz w:val="24"/>
                <w:szCs w:val="24"/>
                <w:lang w:val="kk-KZ"/>
              </w:rPr>
            </w:pPr>
            <w:r>
              <w:rPr>
                <w:rFonts w:ascii="Times New Roman" w:hAnsi="Times New Roman"/>
                <w:color w:val="000000" w:themeColor="text1"/>
                <w:sz w:val="24"/>
                <w:szCs w:val="24"/>
                <w:lang w:val="kk-KZ"/>
              </w:rPr>
              <w:t>2026</w:t>
            </w:r>
            <w:r>
              <w:rPr>
                <w:rFonts w:ascii="Times New Roman" w:hAnsi="Times New Roman"/>
                <w:sz w:val="24"/>
                <w:szCs w:val="24"/>
                <w:lang w:val="kk-KZ"/>
              </w:rPr>
              <w:t xml:space="preserve"> жылғы 1 қазандағы </w:t>
            </w:r>
            <w:r w:rsidR="00C40EF0">
              <w:rPr>
                <w:rFonts w:ascii="Times New Roman" w:hAnsi="Times New Roman"/>
                <w:sz w:val="24"/>
                <w:szCs w:val="24"/>
                <w:lang w:val="kk-KZ"/>
              </w:rPr>
              <w:t xml:space="preserve">жағдай бойынша </w:t>
            </w:r>
            <w:r w:rsidR="00C40EF0">
              <w:rPr>
                <w:rFonts w:ascii="Times New Roman" w:hAnsi="Times New Roman"/>
                <w:b/>
                <w:i/>
                <w:sz w:val="24"/>
                <w:szCs w:val="24"/>
                <w:lang w:val="kk-KZ"/>
              </w:rPr>
              <w:t>"BCC Invest" АҚ</w:t>
            </w:r>
            <w:r w:rsidR="00C40EF0">
              <w:rPr>
                <w:rFonts w:ascii="Times New Roman" w:hAnsi="Times New Roman"/>
                <w:sz w:val="24"/>
                <w:szCs w:val="24"/>
                <w:lang w:val="kk-KZ"/>
              </w:rPr>
              <w:t xml:space="preserve"> сенімгерлік басқаруындағы БЖЗҚ зейнетақы активтері</w:t>
            </w:r>
            <w:r>
              <w:rPr>
                <w:rFonts w:ascii="Times New Roman" w:hAnsi="Times New Roman"/>
                <w:sz w:val="24"/>
                <w:szCs w:val="24"/>
                <w:lang w:val="kk-KZ"/>
              </w:rPr>
              <w:t xml:space="preserve"> –</w:t>
            </w:r>
            <w:r w:rsidR="00C40EF0">
              <w:rPr>
                <w:rFonts w:ascii="Times New Roman" w:hAnsi="Times New Roman"/>
                <w:sz w:val="24"/>
                <w:szCs w:val="24"/>
                <w:lang w:val="kk-KZ"/>
              </w:rPr>
              <w:t xml:space="preserve"> </w:t>
            </w:r>
            <w:r>
              <w:rPr>
                <w:rFonts w:ascii="Times New Roman" w:hAnsi="Times New Roman"/>
                <w:b/>
                <w:sz w:val="24"/>
                <w:szCs w:val="24"/>
                <w:lang w:val="kk-KZ"/>
              </w:rPr>
              <w:t>2</w:t>
            </w:r>
            <w:r w:rsidR="00C40EF0">
              <w:rPr>
                <w:rFonts w:ascii="Times New Roman" w:hAnsi="Times New Roman"/>
                <w:b/>
                <w:sz w:val="24"/>
                <w:szCs w:val="24"/>
                <w:lang w:val="kk-KZ"/>
              </w:rPr>
              <w:t>9,</w:t>
            </w:r>
            <w:r>
              <w:rPr>
                <w:rFonts w:ascii="Times New Roman" w:hAnsi="Times New Roman"/>
                <w:b/>
                <w:sz w:val="24"/>
                <w:szCs w:val="24"/>
                <w:lang w:val="kk-KZ"/>
              </w:rPr>
              <w:t>57</w:t>
            </w:r>
            <w:r w:rsidR="00C40EF0">
              <w:rPr>
                <w:rFonts w:ascii="Times New Roman" w:hAnsi="Times New Roman"/>
                <w:b/>
                <w:sz w:val="24"/>
                <w:szCs w:val="24"/>
                <w:lang w:val="kk-KZ"/>
              </w:rPr>
              <w:t xml:space="preserve"> млрд теңге</w:t>
            </w:r>
            <w:r w:rsidR="00C40EF0">
              <w:rPr>
                <w:rFonts w:ascii="Times New Roman" w:hAnsi="Times New Roman"/>
                <w:sz w:val="24"/>
                <w:szCs w:val="24"/>
                <w:lang w:val="kk-KZ"/>
              </w:rPr>
              <w:t xml:space="preserve">.  </w:t>
            </w:r>
          </w:p>
          <w:p w14:paraId="3841A40D" w14:textId="0E7103CB"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lastRenderedPageBreak/>
              <w:t xml:space="preserve">Инвестициялардың негізгі бағыттары: ҚР ҚМ МБҚ – </w:t>
            </w:r>
            <w:r w:rsidR="00FD30EE">
              <w:rPr>
                <w:rFonts w:ascii="Times New Roman" w:hAnsi="Times New Roman"/>
                <w:color w:val="000000" w:themeColor="text1"/>
                <w:sz w:val="24"/>
                <w:szCs w:val="24"/>
                <w:lang w:val="kk-KZ"/>
              </w:rPr>
              <w:t>19,07</w:t>
            </w:r>
            <w:r>
              <w:rPr>
                <w:rFonts w:ascii="Times New Roman" w:hAnsi="Times New Roman"/>
                <w:sz w:val="24"/>
                <w:szCs w:val="24"/>
                <w:lang w:val="kk-KZ"/>
              </w:rPr>
              <w:t xml:space="preserve">%, ҚР квазимемлекеттік ұйымдарының облигациялары – </w:t>
            </w:r>
            <w:r w:rsidR="00642E95" w:rsidRPr="00642E95">
              <w:rPr>
                <w:rFonts w:ascii="Times New Roman" w:hAnsi="Times New Roman"/>
                <w:color w:val="000000" w:themeColor="text1"/>
                <w:sz w:val="24"/>
                <w:szCs w:val="24"/>
                <w:lang w:val="kk-KZ"/>
              </w:rPr>
              <w:t>18,39</w:t>
            </w:r>
            <w:r>
              <w:rPr>
                <w:rFonts w:ascii="Times New Roman" w:hAnsi="Times New Roman"/>
                <w:sz w:val="24"/>
                <w:szCs w:val="24"/>
                <w:lang w:val="kk-KZ"/>
              </w:rPr>
              <w:t xml:space="preserve">%, ҚР ЕДБ облигациялары – </w:t>
            </w:r>
            <w:r>
              <w:rPr>
                <w:rFonts w:ascii="Times New Roman" w:hAnsi="Times New Roman"/>
                <w:color w:val="000000" w:themeColor="text1"/>
                <w:sz w:val="24"/>
                <w:szCs w:val="24"/>
                <w:lang w:val="kk-KZ"/>
              </w:rPr>
              <w:t>1</w:t>
            </w:r>
            <w:r w:rsidR="00642E95">
              <w:rPr>
                <w:rFonts w:ascii="Times New Roman" w:hAnsi="Times New Roman"/>
                <w:color w:val="000000" w:themeColor="text1"/>
                <w:sz w:val="24"/>
                <w:szCs w:val="24"/>
                <w:lang w:val="kk-KZ"/>
              </w:rPr>
              <w:t>6</w:t>
            </w:r>
            <w:r>
              <w:rPr>
                <w:rFonts w:ascii="Times New Roman" w:hAnsi="Times New Roman"/>
                <w:color w:val="000000" w:themeColor="text1"/>
                <w:sz w:val="24"/>
                <w:szCs w:val="24"/>
                <w:lang w:val="kk-KZ"/>
              </w:rPr>
              <w:t>,7</w:t>
            </w:r>
            <w:r w:rsidR="00642E95">
              <w:rPr>
                <w:rFonts w:ascii="Times New Roman" w:hAnsi="Times New Roman"/>
                <w:color w:val="000000" w:themeColor="text1"/>
                <w:sz w:val="24"/>
                <w:szCs w:val="24"/>
                <w:lang w:val="kk-KZ"/>
              </w:rPr>
              <w:t>4</w:t>
            </w:r>
            <w:r>
              <w:rPr>
                <w:rFonts w:ascii="Times New Roman" w:hAnsi="Times New Roman"/>
                <w:sz w:val="24"/>
                <w:szCs w:val="24"/>
                <w:lang w:val="kk-KZ"/>
              </w:rPr>
              <w:t xml:space="preserve">%, ҚР резидент-эмитенттерінің корпоративтік облигациялары – </w:t>
            </w:r>
            <w:r w:rsidR="00642E95">
              <w:rPr>
                <w:rFonts w:ascii="Times New Roman" w:hAnsi="Times New Roman"/>
                <w:sz w:val="24"/>
                <w:szCs w:val="24"/>
                <w:lang w:val="kk-KZ"/>
              </w:rPr>
              <w:t>6</w:t>
            </w:r>
            <w:r>
              <w:rPr>
                <w:rFonts w:ascii="Times New Roman" w:hAnsi="Times New Roman"/>
                <w:sz w:val="24"/>
                <w:szCs w:val="24"/>
                <w:lang w:val="kk-KZ"/>
              </w:rPr>
              <w:t>,</w:t>
            </w:r>
            <w:r w:rsidR="00642E95">
              <w:rPr>
                <w:rFonts w:ascii="Times New Roman" w:hAnsi="Times New Roman"/>
                <w:sz w:val="24"/>
                <w:szCs w:val="24"/>
                <w:lang w:val="kk-KZ"/>
              </w:rPr>
              <w:t>44</w:t>
            </w:r>
            <w:r>
              <w:rPr>
                <w:rFonts w:ascii="Times New Roman" w:hAnsi="Times New Roman"/>
                <w:sz w:val="24"/>
                <w:szCs w:val="24"/>
                <w:lang w:val="kk-KZ"/>
              </w:rPr>
              <w:t>%,</w:t>
            </w:r>
            <w:r w:rsidR="00642E95">
              <w:rPr>
                <w:rFonts w:ascii="Times New Roman" w:hAnsi="Times New Roman"/>
                <w:sz w:val="24"/>
                <w:szCs w:val="24"/>
                <w:lang w:val="kk-KZ"/>
              </w:rPr>
              <w:t xml:space="preserve"> </w:t>
            </w:r>
            <w:r>
              <w:rPr>
                <w:rFonts w:ascii="Times New Roman" w:hAnsi="Times New Roman"/>
                <w:sz w:val="24"/>
                <w:szCs w:val="24"/>
                <w:lang w:val="kk-KZ"/>
              </w:rPr>
              <w:t>Қазақстан Республикасының ұйымдары шығарған акциялар мен депозитарлық қолхаттар</w:t>
            </w:r>
            <w:r w:rsidRPr="001C3437">
              <w:rPr>
                <w:rFonts w:ascii="Times New Roman" w:hAnsi="Times New Roman"/>
                <w:color w:val="000000" w:themeColor="text1"/>
                <w:sz w:val="24"/>
                <w:szCs w:val="24"/>
                <w:lang w:val="kk-KZ"/>
              </w:rPr>
              <w:t xml:space="preserve"> – </w:t>
            </w:r>
            <w:r w:rsidR="00642E95">
              <w:rPr>
                <w:rFonts w:ascii="Times New Roman" w:hAnsi="Times New Roman"/>
                <w:color w:val="000000" w:themeColor="text1"/>
                <w:sz w:val="24"/>
                <w:szCs w:val="24"/>
                <w:lang w:val="kk-KZ"/>
              </w:rPr>
              <w:t>5,62</w:t>
            </w:r>
            <w:r w:rsidRPr="001C3437">
              <w:rPr>
                <w:rFonts w:ascii="Times New Roman" w:hAnsi="Times New Roman"/>
                <w:color w:val="000000" w:themeColor="text1"/>
                <w:sz w:val="24"/>
                <w:szCs w:val="24"/>
                <w:lang w:val="kk-KZ"/>
              </w:rPr>
              <w:t>%,</w:t>
            </w:r>
            <w:r>
              <w:rPr>
                <w:rFonts w:ascii="Times New Roman" w:hAnsi="Times New Roman"/>
                <w:color w:val="000000" w:themeColor="text1"/>
                <w:sz w:val="24"/>
                <w:szCs w:val="24"/>
                <w:lang w:val="kk-KZ"/>
              </w:rPr>
              <w:t xml:space="preserve"> </w:t>
            </w:r>
            <w:r w:rsidRPr="001C3437">
              <w:rPr>
                <w:rFonts w:ascii="Times New Roman" w:hAnsi="Times New Roman"/>
                <w:sz w:val="24"/>
                <w:szCs w:val="24"/>
                <w:lang w:val="kk-KZ"/>
              </w:rPr>
              <w:t xml:space="preserve">активтерінің құрылымы MSCI ACWI индексінің құрамдас бөліктерінің құрылымын қайталайтын Exchange Traded Funds пайлары – </w:t>
            </w:r>
            <w:r w:rsidR="00642E95">
              <w:rPr>
                <w:rFonts w:ascii="Times New Roman" w:hAnsi="Times New Roman"/>
                <w:sz w:val="24"/>
                <w:szCs w:val="24"/>
                <w:lang w:val="kk-KZ"/>
              </w:rPr>
              <w:t>5,17</w:t>
            </w:r>
            <w:r w:rsidRPr="001C3437">
              <w:rPr>
                <w:rFonts w:ascii="Times New Roman" w:hAnsi="Times New Roman"/>
                <w:sz w:val="24"/>
                <w:szCs w:val="24"/>
                <w:lang w:val="kk-KZ"/>
              </w:rPr>
              <w:t>%,</w:t>
            </w:r>
            <w:r>
              <w:rPr>
                <w:rFonts w:ascii="Times New Roman" w:hAnsi="Times New Roman"/>
                <w:sz w:val="24"/>
                <w:szCs w:val="24"/>
                <w:lang w:val="kk-KZ"/>
              </w:rPr>
              <w:t xml:space="preserve"> шетелдік эмитенттердің корпоративтік облигациялары –</w:t>
            </w:r>
            <w:r w:rsidR="00642E95">
              <w:rPr>
                <w:rFonts w:ascii="Times New Roman" w:hAnsi="Times New Roman"/>
                <w:sz w:val="24"/>
                <w:szCs w:val="24"/>
                <w:lang w:val="kk-KZ"/>
              </w:rPr>
              <w:t xml:space="preserve"> 2,68</w:t>
            </w:r>
            <w:r>
              <w:rPr>
                <w:rFonts w:ascii="Times New Roman" w:hAnsi="Times New Roman"/>
                <w:sz w:val="24"/>
                <w:szCs w:val="24"/>
                <w:lang w:val="kk-KZ"/>
              </w:rPr>
              <w:t xml:space="preserve">%. </w:t>
            </w:r>
          </w:p>
          <w:p w14:paraId="493F61C3" w14:textId="41874D12"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Ұлттық валютадағы инвестициялар портфельдің </w:t>
            </w:r>
            <w:r w:rsidR="00642E95">
              <w:rPr>
                <w:rFonts w:ascii="Times New Roman" w:hAnsi="Times New Roman"/>
                <w:sz w:val="24"/>
                <w:szCs w:val="24"/>
                <w:lang w:val="kk-KZ"/>
              </w:rPr>
              <w:t>82,13</w:t>
            </w:r>
            <w:r>
              <w:rPr>
                <w:rFonts w:ascii="Times New Roman" w:hAnsi="Times New Roman"/>
                <w:sz w:val="24"/>
                <w:szCs w:val="24"/>
                <w:lang w:val="kk-KZ"/>
              </w:rPr>
              <w:t xml:space="preserve">%-ын, АҚШ долларымен </w:t>
            </w:r>
            <w:r w:rsidR="00642E95">
              <w:rPr>
                <w:rFonts w:ascii="Times New Roman" w:hAnsi="Times New Roman"/>
                <w:sz w:val="24"/>
                <w:szCs w:val="24"/>
                <w:lang w:val="kk-KZ"/>
              </w:rPr>
              <w:t>17,87</w:t>
            </w:r>
            <w:r>
              <w:rPr>
                <w:rFonts w:ascii="Times New Roman" w:hAnsi="Times New Roman"/>
                <w:sz w:val="24"/>
                <w:szCs w:val="24"/>
                <w:lang w:val="kk-KZ"/>
              </w:rPr>
              <w:t>%-ын құрайды.</w:t>
            </w:r>
          </w:p>
          <w:p w14:paraId="1F9643EB" w14:textId="60F563EA"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Зейнетақы активтерінің 2025 жылғы </w:t>
            </w:r>
            <w:r w:rsidR="00642E95">
              <w:rPr>
                <w:rFonts w:ascii="Times New Roman" w:hAnsi="Times New Roman"/>
                <w:sz w:val="24"/>
                <w:szCs w:val="24"/>
                <w:lang w:val="kk-KZ"/>
              </w:rPr>
              <w:t>қазаннан</w:t>
            </w:r>
            <w:r>
              <w:rPr>
                <w:rFonts w:ascii="Times New Roman" w:hAnsi="Times New Roman"/>
                <w:sz w:val="24"/>
                <w:szCs w:val="24"/>
                <w:lang w:val="kk-KZ"/>
              </w:rPr>
              <w:t xml:space="preserve"> 2026 жылғы </w:t>
            </w:r>
            <w:r w:rsidR="00642E95">
              <w:rPr>
                <w:rFonts w:ascii="Times New Roman" w:hAnsi="Times New Roman"/>
                <w:sz w:val="24"/>
                <w:szCs w:val="24"/>
                <w:lang w:val="kk-KZ"/>
              </w:rPr>
              <w:t>қыркүйекке</w:t>
            </w:r>
            <w:r>
              <w:rPr>
                <w:rFonts w:ascii="Times New Roman" w:hAnsi="Times New Roman"/>
                <w:sz w:val="24"/>
                <w:szCs w:val="24"/>
                <w:lang w:val="kk-KZ"/>
              </w:rPr>
              <w:t xml:space="preserve"> дейінгі соңғы 12 айдағы кірістілігі – </w:t>
            </w:r>
            <w:r w:rsidR="00662A32">
              <w:rPr>
                <w:rFonts w:ascii="Times New Roman" w:hAnsi="Times New Roman"/>
                <w:sz w:val="24"/>
                <w:szCs w:val="24"/>
                <w:lang w:val="kk-KZ"/>
              </w:rPr>
              <w:t>8,75</w:t>
            </w:r>
            <w:r>
              <w:rPr>
                <w:rFonts w:ascii="Times New Roman" w:hAnsi="Times New Roman"/>
                <w:sz w:val="24"/>
                <w:szCs w:val="24"/>
                <w:lang w:val="kk-KZ"/>
              </w:rPr>
              <w:t xml:space="preserve">%. </w:t>
            </w:r>
          </w:p>
          <w:p w14:paraId="62B84C2F" w14:textId="7963ACD9" w:rsidR="00C40EF0" w:rsidRDefault="00C40EF0" w:rsidP="00C40EF0">
            <w:pPr>
              <w:spacing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 "BCC Invest" АҚ басқаруындағы қаржы құралдарының инвестициялық портфелінің эмитенттері көрсетілген </w:t>
            </w:r>
            <w:hyperlink r:id="rId13" w:history="1">
              <w:r>
                <w:rPr>
                  <w:rStyle w:val="a7"/>
                  <w:rFonts w:ascii="Times New Roman" w:hAnsi="Times New Roman"/>
                  <w:sz w:val="24"/>
                  <w:szCs w:val="24"/>
                  <w:lang w:val="kk-KZ"/>
                </w:rPr>
                <w:t>егжей-тегжейлі құрылымы</w:t>
              </w:r>
            </w:hyperlink>
            <w:r>
              <w:rPr>
                <w:rFonts w:ascii="Times New Roman" w:hAnsi="Times New Roman"/>
                <w:sz w:val="24"/>
                <w:szCs w:val="24"/>
                <w:lang w:val="kk-KZ"/>
              </w:rPr>
              <w:t xml:space="preserve"> БЖЗҚ сайтында ұсынылған. </w:t>
            </w:r>
          </w:p>
          <w:p w14:paraId="534FA1A8" w14:textId="10BC88C2" w:rsidR="00C40EF0" w:rsidRPr="00475BE6" w:rsidRDefault="00C40EF0" w:rsidP="00C40EF0">
            <w:pPr>
              <w:spacing w:after="0" w:line="240" w:lineRule="auto"/>
              <w:ind w:firstLine="462"/>
              <w:jc w:val="both"/>
              <w:rPr>
                <w:rFonts w:ascii="Times New Roman" w:hAnsi="Times New Roman"/>
                <w:sz w:val="24"/>
                <w:szCs w:val="24"/>
                <w:lang w:val="kk-KZ" w:eastAsia="ru-RU"/>
              </w:rPr>
            </w:pPr>
            <w:r>
              <w:rPr>
                <w:rFonts w:ascii="Times New Roman" w:hAnsi="Times New Roman"/>
                <w:color w:val="000000" w:themeColor="text1"/>
                <w:sz w:val="24"/>
                <w:szCs w:val="24"/>
                <w:lang w:val="kk-KZ"/>
              </w:rPr>
              <w:t>01.</w:t>
            </w:r>
            <w:r w:rsidR="002869CE">
              <w:rPr>
                <w:rFonts w:ascii="Times New Roman" w:hAnsi="Times New Roman"/>
                <w:color w:val="000000" w:themeColor="text1"/>
                <w:sz w:val="24"/>
                <w:szCs w:val="24"/>
                <w:lang w:val="kk-KZ"/>
              </w:rPr>
              <w:t>10</w:t>
            </w:r>
            <w:r>
              <w:rPr>
                <w:rFonts w:ascii="Times New Roman" w:hAnsi="Times New Roman"/>
                <w:color w:val="000000" w:themeColor="text1"/>
                <w:sz w:val="24"/>
                <w:szCs w:val="24"/>
                <w:lang w:val="kk-KZ"/>
              </w:rPr>
              <w:t>.2026</w:t>
            </w:r>
            <w:r>
              <w:rPr>
                <w:rFonts w:ascii="Times New Roman" w:hAnsi="Times New Roman"/>
                <w:sz w:val="24"/>
                <w:szCs w:val="24"/>
                <w:lang w:val="kk-KZ"/>
              </w:rPr>
              <w:t xml:space="preserve">ж. жағдай бойынша </w:t>
            </w:r>
            <w:r>
              <w:rPr>
                <w:rFonts w:ascii="Times New Roman" w:hAnsi="Times New Roman"/>
                <w:b/>
                <w:i/>
                <w:sz w:val="24"/>
                <w:szCs w:val="24"/>
                <w:lang w:val="kk-KZ"/>
              </w:rPr>
              <w:t>"Halyk Global Markets" АҚ</w:t>
            </w:r>
            <w:r w:rsidRPr="00475BE6">
              <w:rPr>
                <w:b/>
                <w:i/>
                <w:color w:val="000000" w:themeColor="text1"/>
                <w:vertAlign w:val="superscript"/>
              </w:rPr>
              <w:footnoteReference w:id="2"/>
            </w:r>
            <w:r>
              <w:rPr>
                <w:rFonts w:ascii="Times New Roman" w:hAnsi="Times New Roman"/>
                <w:b/>
                <w:i/>
                <w:sz w:val="24"/>
                <w:szCs w:val="24"/>
                <w:lang w:val="kk-KZ"/>
              </w:rPr>
              <w:t xml:space="preserve"> </w:t>
            </w:r>
            <w:r>
              <w:rPr>
                <w:rFonts w:ascii="Times New Roman" w:hAnsi="Times New Roman"/>
                <w:sz w:val="24"/>
                <w:szCs w:val="24"/>
                <w:lang w:val="kk-KZ"/>
              </w:rPr>
              <w:t xml:space="preserve">сенімгерлік басқаруындағы зейнетақы активтері шамамен </w:t>
            </w:r>
            <w:r>
              <w:rPr>
                <w:rFonts w:ascii="Times New Roman" w:hAnsi="Times New Roman"/>
                <w:b/>
                <w:sz w:val="24"/>
                <w:szCs w:val="24"/>
                <w:lang w:val="kk-KZ"/>
              </w:rPr>
              <w:t>6</w:t>
            </w:r>
            <w:r w:rsidRPr="00E37AB7">
              <w:rPr>
                <w:rFonts w:ascii="Times New Roman" w:hAnsi="Times New Roman"/>
                <w:b/>
                <w:sz w:val="24"/>
                <w:szCs w:val="24"/>
                <w:lang w:val="kk-KZ"/>
              </w:rPr>
              <w:t>,</w:t>
            </w:r>
            <w:r w:rsidR="002869CE">
              <w:rPr>
                <w:rFonts w:ascii="Times New Roman" w:hAnsi="Times New Roman"/>
                <w:b/>
                <w:sz w:val="24"/>
                <w:szCs w:val="24"/>
                <w:lang w:val="kk-KZ"/>
              </w:rPr>
              <w:t>21</w:t>
            </w:r>
            <w:r>
              <w:rPr>
                <w:rFonts w:ascii="Times New Roman" w:hAnsi="Times New Roman"/>
                <w:b/>
                <w:sz w:val="24"/>
                <w:szCs w:val="24"/>
                <w:lang w:val="kk-KZ"/>
              </w:rPr>
              <w:t xml:space="preserve"> млрд теңге </w:t>
            </w:r>
            <w:r>
              <w:rPr>
                <w:rFonts w:ascii="Times New Roman" w:hAnsi="Times New Roman"/>
                <w:sz w:val="24"/>
                <w:szCs w:val="24"/>
                <w:lang w:val="kk-KZ"/>
              </w:rPr>
              <w:t xml:space="preserve">болды. </w:t>
            </w:r>
          </w:p>
          <w:p w14:paraId="30F98A2A" w14:textId="29AA928B"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Портфель құрылымындағы негізгі инвестициялар: шетелдік эмитенттердің үлестік құралдары (ETF пайлары) – </w:t>
            </w:r>
            <w:r w:rsidRPr="00475BE6">
              <w:rPr>
                <w:rFonts w:ascii="Times New Roman" w:hAnsi="Times New Roman"/>
                <w:color w:val="000000" w:themeColor="text1"/>
                <w:sz w:val="24"/>
                <w:szCs w:val="24"/>
                <w:lang w:val="kk-KZ"/>
              </w:rPr>
              <w:t>27,0</w:t>
            </w:r>
            <w:r w:rsidR="008405CC">
              <w:rPr>
                <w:rFonts w:ascii="Times New Roman" w:hAnsi="Times New Roman"/>
                <w:color w:val="000000" w:themeColor="text1"/>
                <w:sz w:val="24"/>
                <w:szCs w:val="24"/>
                <w:lang w:val="kk-KZ"/>
              </w:rPr>
              <w:t>4</w:t>
            </w:r>
            <w:r>
              <w:rPr>
                <w:rFonts w:ascii="Times New Roman" w:hAnsi="Times New Roman"/>
                <w:sz w:val="24"/>
                <w:szCs w:val="24"/>
                <w:lang w:val="kk-KZ"/>
              </w:rPr>
              <w:t xml:space="preserve">%, кері РЕПО (90 күнтізбелік күннен аспайтын) – </w:t>
            </w:r>
            <w:r w:rsidR="008405CC">
              <w:rPr>
                <w:rFonts w:ascii="Times New Roman" w:hAnsi="Times New Roman"/>
                <w:sz w:val="24"/>
                <w:szCs w:val="24"/>
                <w:lang w:val="kk-KZ"/>
              </w:rPr>
              <w:t>9,75</w:t>
            </w:r>
            <w:r>
              <w:rPr>
                <w:rFonts w:ascii="Times New Roman" w:hAnsi="Times New Roman"/>
                <w:sz w:val="24"/>
                <w:szCs w:val="24"/>
                <w:lang w:val="kk-KZ"/>
              </w:rPr>
              <w:t xml:space="preserve">%, </w:t>
            </w:r>
            <w:r w:rsidR="008405CC">
              <w:rPr>
                <w:rFonts w:ascii="Times New Roman" w:hAnsi="Times New Roman"/>
                <w:sz w:val="24"/>
                <w:szCs w:val="24"/>
                <w:lang w:val="kk-KZ"/>
              </w:rPr>
              <w:t xml:space="preserve">ҚР квазимемлекеттік ұйымдарының облигациялары – 11,95%, </w:t>
            </w:r>
            <w:r>
              <w:rPr>
                <w:rFonts w:ascii="Times New Roman" w:hAnsi="Times New Roman"/>
                <w:sz w:val="24"/>
                <w:szCs w:val="24"/>
                <w:lang w:val="kk-KZ"/>
              </w:rPr>
              <w:t>ҚР ЕДБ облигациялары – 13,</w:t>
            </w:r>
            <w:r w:rsidR="00DB432A">
              <w:rPr>
                <w:rFonts w:ascii="Times New Roman" w:hAnsi="Times New Roman"/>
                <w:sz w:val="24"/>
                <w:szCs w:val="24"/>
                <w:lang w:val="kk-KZ"/>
              </w:rPr>
              <w:t>64</w:t>
            </w:r>
            <w:r>
              <w:rPr>
                <w:rFonts w:ascii="Times New Roman" w:hAnsi="Times New Roman"/>
                <w:sz w:val="24"/>
                <w:szCs w:val="24"/>
                <w:lang w:val="kk-KZ"/>
              </w:rPr>
              <w:t xml:space="preserve">%, </w:t>
            </w:r>
            <w:r w:rsidR="009007E1">
              <w:rPr>
                <w:rFonts w:ascii="Times New Roman" w:hAnsi="Times New Roman"/>
                <w:sz w:val="24"/>
                <w:szCs w:val="24"/>
                <w:lang w:val="kk-KZ"/>
              </w:rPr>
              <w:t xml:space="preserve">ҚР ұйымдарының корпоративтік облигациялары – 8,67%, </w:t>
            </w:r>
            <w:r>
              <w:rPr>
                <w:rFonts w:ascii="Times New Roman" w:hAnsi="Times New Roman"/>
                <w:sz w:val="24"/>
                <w:szCs w:val="24"/>
                <w:lang w:val="kk-KZ"/>
              </w:rPr>
              <w:t xml:space="preserve">Қазақстан Республикасының ұйымдары шығарған </w:t>
            </w:r>
            <w:r>
              <w:rPr>
                <w:rFonts w:ascii="Times New Roman" w:hAnsi="Times New Roman"/>
                <w:color w:val="000000" w:themeColor="text1"/>
                <w:sz w:val="24"/>
                <w:szCs w:val="24"/>
                <w:lang w:val="kk-KZ"/>
              </w:rPr>
              <w:t xml:space="preserve">акциялар мен депозитарлық қолхаттар – </w:t>
            </w:r>
            <w:r w:rsidR="009007E1">
              <w:rPr>
                <w:rFonts w:ascii="Times New Roman" w:hAnsi="Times New Roman"/>
                <w:color w:val="000000" w:themeColor="text1"/>
                <w:sz w:val="24"/>
                <w:szCs w:val="24"/>
                <w:lang w:val="kk-KZ"/>
              </w:rPr>
              <w:t>7,15</w:t>
            </w:r>
            <w:r>
              <w:rPr>
                <w:rFonts w:ascii="Times New Roman" w:hAnsi="Times New Roman"/>
                <w:color w:val="000000" w:themeColor="text1"/>
                <w:sz w:val="24"/>
                <w:szCs w:val="24"/>
                <w:lang w:val="kk-KZ"/>
              </w:rPr>
              <w:t xml:space="preserve">%, </w:t>
            </w:r>
            <w:r>
              <w:rPr>
                <w:rFonts w:ascii="Times New Roman" w:hAnsi="Times New Roman"/>
                <w:sz w:val="24"/>
                <w:szCs w:val="24"/>
                <w:lang w:val="kk-KZ"/>
              </w:rPr>
              <w:t>ҚРҰБ ноттары – 7,</w:t>
            </w:r>
            <w:r w:rsidR="009007E1">
              <w:rPr>
                <w:rFonts w:ascii="Times New Roman" w:hAnsi="Times New Roman"/>
                <w:sz w:val="24"/>
                <w:szCs w:val="24"/>
                <w:lang w:val="kk-KZ"/>
              </w:rPr>
              <w:t>98</w:t>
            </w:r>
            <w:r>
              <w:rPr>
                <w:rFonts w:ascii="Times New Roman" w:hAnsi="Times New Roman"/>
                <w:sz w:val="24"/>
                <w:szCs w:val="24"/>
                <w:lang w:val="kk-KZ"/>
              </w:rPr>
              <w:t xml:space="preserve">%, ҚР Қаржы министрлігінің мемлекеттік бағалы қағаздары – </w:t>
            </w:r>
            <w:r w:rsidR="009007E1">
              <w:rPr>
                <w:rFonts w:ascii="Times New Roman" w:hAnsi="Times New Roman"/>
                <w:sz w:val="24"/>
                <w:szCs w:val="24"/>
                <w:lang w:val="kk-KZ"/>
              </w:rPr>
              <w:t>6,06</w:t>
            </w:r>
            <w:r>
              <w:rPr>
                <w:rFonts w:ascii="Times New Roman" w:hAnsi="Times New Roman"/>
                <w:sz w:val="24"/>
                <w:szCs w:val="24"/>
                <w:lang w:val="kk-KZ"/>
              </w:rPr>
              <w:t xml:space="preserve">%, </w:t>
            </w:r>
            <w:r>
              <w:rPr>
                <w:rFonts w:ascii="Times New Roman" w:hAnsi="Times New Roman"/>
                <w:color w:val="000000" w:themeColor="text1"/>
                <w:sz w:val="24"/>
                <w:szCs w:val="24"/>
                <w:lang w:val="kk-KZ"/>
              </w:rPr>
              <w:t>шет мемлекеттердің орталық үкіметтері шығарған мемлекеттік мәртебесі бар бағалы қағаздар – 5,</w:t>
            </w:r>
            <w:r w:rsidR="009007E1">
              <w:rPr>
                <w:rFonts w:ascii="Times New Roman" w:hAnsi="Times New Roman"/>
                <w:color w:val="000000" w:themeColor="text1"/>
                <w:sz w:val="24"/>
                <w:szCs w:val="24"/>
                <w:lang w:val="kk-KZ"/>
              </w:rPr>
              <w:t>59</w:t>
            </w:r>
            <w:r>
              <w:rPr>
                <w:rFonts w:ascii="Times New Roman" w:hAnsi="Times New Roman"/>
                <w:color w:val="000000" w:themeColor="text1"/>
                <w:sz w:val="24"/>
                <w:szCs w:val="24"/>
                <w:lang w:val="kk-KZ"/>
              </w:rPr>
              <w:t xml:space="preserve">%.  </w:t>
            </w:r>
          </w:p>
          <w:p w14:paraId="703648D1" w14:textId="26D3169C"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Ұлттық валютадағы инвестициялар портфельдің </w:t>
            </w:r>
            <w:r w:rsidR="009007E1">
              <w:rPr>
                <w:rFonts w:ascii="Times New Roman" w:hAnsi="Times New Roman"/>
                <w:sz w:val="24"/>
                <w:szCs w:val="24"/>
                <w:lang w:val="kk-KZ"/>
              </w:rPr>
              <w:t>63,79</w:t>
            </w:r>
            <w:r>
              <w:rPr>
                <w:rFonts w:ascii="Times New Roman" w:hAnsi="Times New Roman"/>
                <w:sz w:val="24"/>
                <w:szCs w:val="24"/>
                <w:lang w:val="kk-KZ"/>
              </w:rPr>
              <w:t>%-на, АҚШ долларымен</w:t>
            </w:r>
            <w:r w:rsidR="009007E1">
              <w:rPr>
                <w:rFonts w:ascii="Times New Roman" w:hAnsi="Times New Roman"/>
                <w:sz w:val="24"/>
                <w:szCs w:val="24"/>
                <w:lang w:val="kk-KZ"/>
              </w:rPr>
              <w:t xml:space="preserve"> –</w:t>
            </w:r>
            <w:r>
              <w:rPr>
                <w:rFonts w:ascii="Times New Roman" w:hAnsi="Times New Roman"/>
                <w:sz w:val="24"/>
                <w:szCs w:val="24"/>
                <w:lang w:val="kk-KZ"/>
              </w:rPr>
              <w:t xml:space="preserve"> </w:t>
            </w:r>
            <w:r w:rsidR="009007E1">
              <w:rPr>
                <w:rFonts w:ascii="Times New Roman" w:hAnsi="Times New Roman"/>
                <w:sz w:val="24"/>
                <w:szCs w:val="24"/>
                <w:lang w:val="kk-KZ"/>
              </w:rPr>
              <w:t>36,21</w:t>
            </w:r>
            <w:r>
              <w:rPr>
                <w:rFonts w:ascii="Times New Roman" w:hAnsi="Times New Roman"/>
                <w:sz w:val="24"/>
                <w:szCs w:val="24"/>
                <w:lang w:val="kk-KZ"/>
              </w:rPr>
              <w:t>%</w:t>
            </w:r>
            <w:r w:rsidR="009007E1">
              <w:rPr>
                <w:rFonts w:ascii="Times New Roman" w:hAnsi="Times New Roman"/>
                <w:sz w:val="24"/>
                <w:szCs w:val="24"/>
                <w:lang w:val="kk-KZ"/>
              </w:rPr>
              <w:t>.</w:t>
            </w:r>
          </w:p>
          <w:p w14:paraId="6D9478C7" w14:textId="794F879E"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Зейнетақы активтерінің соңғы 12 айдағы кірістілігі – </w:t>
            </w:r>
            <w:r w:rsidR="009007E1">
              <w:rPr>
                <w:rFonts w:ascii="Times New Roman" w:hAnsi="Times New Roman"/>
                <w:sz w:val="24"/>
                <w:szCs w:val="24"/>
                <w:lang w:val="kk-KZ"/>
              </w:rPr>
              <w:t>7,92</w:t>
            </w:r>
            <w:r>
              <w:rPr>
                <w:rFonts w:ascii="Times New Roman" w:hAnsi="Times New Roman"/>
                <w:sz w:val="24"/>
                <w:szCs w:val="24"/>
                <w:lang w:val="kk-KZ"/>
              </w:rPr>
              <w:t xml:space="preserve">%. </w:t>
            </w:r>
          </w:p>
          <w:p w14:paraId="73EA580F" w14:textId="19FADB4C" w:rsidR="00C40EF0" w:rsidRDefault="00C40EF0" w:rsidP="00C40EF0">
            <w:pPr>
              <w:spacing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"Halyk Global Markets" АҚ басқаруындағы қаржы құралдарының инвестициялық портфелінің эмитенттері көрсетілген </w:t>
            </w:r>
            <w:hyperlink r:id="rId14" w:history="1">
              <w:r>
                <w:rPr>
                  <w:rStyle w:val="a7"/>
                  <w:rFonts w:ascii="Times New Roman" w:hAnsi="Times New Roman"/>
                  <w:sz w:val="24"/>
                  <w:szCs w:val="24"/>
                  <w:lang w:val="kk-KZ"/>
                </w:rPr>
                <w:t>егжей-тегжейлі құрылымы</w:t>
              </w:r>
            </w:hyperlink>
            <w:r>
              <w:rPr>
                <w:rFonts w:ascii="Times New Roman" w:hAnsi="Times New Roman"/>
                <w:sz w:val="24"/>
                <w:szCs w:val="24"/>
                <w:lang w:val="kk-KZ"/>
              </w:rPr>
              <w:t xml:space="preserve"> БЖЗҚ сайтында ұсынылған. </w:t>
            </w:r>
          </w:p>
          <w:p w14:paraId="00413BB4" w14:textId="15682F75" w:rsidR="00C40EF0" w:rsidRDefault="00C40EF0" w:rsidP="00C40EF0">
            <w:pPr>
              <w:spacing w:after="0" w:line="252" w:lineRule="auto"/>
              <w:ind w:firstLine="426"/>
              <w:jc w:val="both"/>
              <w:rPr>
                <w:rFonts w:ascii="Times New Roman" w:hAnsi="Times New Roman"/>
                <w:b/>
                <w:sz w:val="24"/>
                <w:szCs w:val="24"/>
                <w:lang w:val="kk-KZ"/>
              </w:rPr>
            </w:pPr>
            <w:r>
              <w:rPr>
                <w:rFonts w:ascii="Times New Roman" w:hAnsi="Times New Roman"/>
                <w:sz w:val="24"/>
                <w:szCs w:val="24"/>
                <w:lang w:val="kk-KZ"/>
              </w:rPr>
              <w:t>01.</w:t>
            </w:r>
            <w:r w:rsidR="009007E1">
              <w:rPr>
                <w:rFonts w:ascii="Times New Roman" w:hAnsi="Times New Roman"/>
                <w:sz w:val="24"/>
                <w:szCs w:val="24"/>
                <w:lang w:val="kk-KZ"/>
              </w:rPr>
              <w:t>10</w:t>
            </w:r>
            <w:r>
              <w:rPr>
                <w:rFonts w:ascii="Times New Roman" w:hAnsi="Times New Roman"/>
                <w:sz w:val="24"/>
                <w:szCs w:val="24"/>
                <w:lang w:val="kk-KZ"/>
              </w:rPr>
              <w:t xml:space="preserve">.2026ж. жағдай бойынша </w:t>
            </w:r>
            <w:r>
              <w:rPr>
                <w:rFonts w:ascii="Times New Roman" w:hAnsi="Times New Roman"/>
                <w:b/>
                <w:i/>
                <w:sz w:val="24"/>
                <w:szCs w:val="24"/>
                <w:lang w:val="kk-KZ"/>
              </w:rPr>
              <w:t>"Қазақстан Халық Банкінің ЕҰ "Halyk Finance" АҚ</w:t>
            </w:r>
            <w:r>
              <w:rPr>
                <w:rFonts w:ascii="Times New Roman" w:hAnsi="Times New Roman"/>
                <w:sz w:val="24"/>
                <w:szCs w:val="24"/>
                <w:lang w:val="kk-KZ"/>
              </w:rPr>
              <w:t xml:space="preserve"> сенімгерлік басқаруындағы зейнетақы активтері шамамен </w:t>
            </w:r>
            <w:r w:rsidR="009007E1">
              <w:rPr>
                <w:rFonts w:ascii="Times New Roman" w:hAnsi="Times New Roman"/>
                <w:b/>
                <w:sz w:val="24"/>
                <w:szCs w:val="24"/>
                <w:lang w:val="kk-KZ"/>
              </w:rPr>
              <w:t>91,95</w:t>
            </w:r>
            <w:r>
              <w:rPr>
                <w:rFonts w:ascii="Times New Roman" w:hAnsi="Times New Roman"/>
                <w:b/>
                <w:sz w:val="24"/>
                <w:szCs w:val="24"/>
                <w:lang w:val="kk-KZ"/>
              </w:rPr>
              <w:t xml:space="preserve"> млрд теңге </w:t>
            </w:r>
            <w:r>
              <w:rPr>
                <w:rFonts w:ascii="Times New Roman" w:hAnsi="Times New Roman"/>
                <w:sz w:val="24"/>
                <w:szCs w:val="24"/>
                <w:lang w:val="kk-KZ"/>
              </w:rPr>
              <w:t>болды.</w:t>
            </w:r>
            <w:r>
              <w:rPr>
                <w:rFonts w:ascii="Times New Roman" w:hAnsi="Times New Roman"/>
                <w:b/>
                <w:sz w:val="24"/>
                <w:szCs w:val="24"/>
                <w:lang w:val="kk-KZ"/>
              </w:rPr>
              <w:t xml:space="preserve"> </w:t>
            </w:r>
          </w:p>
          <w:p w14:paraId="619C0C6E" w14:textId="2D369616"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Портфель құрылымындағы негізгі инвестициялардың сипаты мынадай: ҚР ЕДБ облигациялары – </w:t>
            </w:r>
            <w:r w:rsidR="009007E1">
              <w:rPr>
                <w:rFonts w:ascii="Times New Roman" w:hAnsi="Times New Roman"/>
                <w:sz w:val="24"/>
                <w:szCs w:val="24"/>
                <w:lang w:val="kk-KZ"/>
              </w:rPr>
              <w:t>16,53</w:t>
            </w:r>
            <w:r>
              <w:rPr>
                <w:rFonts w:ascii="Times New Roman" w:hAnsi="Times New Roman"/>
                <w:sz w:val="24"/>
                <w:szCs w:val="24"/>
                <w:lang w:val="kk-KZ"/>
              </w:rPr>
              <w:t xml:space="preserve">%, ҚР квазимемлекеттік ұйымдарының облигациялары – </w:t>
            </w:r>
            <w:r w:rsidR="009007E1">
              <w:rPr>
                <w:rFonts w:ascii="Times New Roman" w:hAnsi="Times New Roman"/>
                <w:sz w:val="24"/>
                <w:szCs w:val="24"/>
                <w:lang w:val="kk-KZ"/>
              </w:rPr>
              <w:t>14,97</w:t>
            </w:r>
            <w:r>
              <w:rPr>
                <w:rFonts w:ascii="Times New Roman" w:hAnsi="Times New Roman"/>
                <w:sz w:val="24"/>
                <w:szCs w:val="24"/>
                <w:lang w:val="kk-KZ"/>
              </w:rPr>
              <w:t xml:space="preserve">%, </w:t>
            </w:r>
            <w:r w:rsidR="009007E1">
              <w:rPr>
                <w:rFonts w:ascii="Times New Roman" w:hAnsi="Times New Roman"/>
                <w:color w:val="000000" w:themeColor="text1"/>
                <w:sz w:val="24"/>
                <w:szCs w:val="24"/>
                <w:lang w:val="kk-KZ"/>
              </w:rPr>
              <w:t xml:space="preserve">кері РЕПО (90 күнтізбелік күннен көп емес) – 10,61%, </w:t>
            </w:r>
            <w:r>
              <w:rPr>
                <w:rFonts w:ascii="Times New Roman" w:hAnsi="Times New Roman"/>
                <w:sz w:val="24"/>
                <w:szCs w:val="24"/>
                <w:lang w:val="kk-KZ"/>
              </w:rPr>
              <w:t xml:space="preserve">ҚР эмитенттерінің корпоративтік облигациялары – </w:t>
            </w:r>
            <w:r w:rsidR="009007E1" w:rsidRPr="009007E1">
              <w:rPr>
                <w:rFonts w:ascii="Times New Roman" w:hAnsi="Times New Roman"/>
                <w:color w:val="000000" w:themeColor="text1"/>
                <w:sz w:val="24"/>
                <w:szCs w:val="24"/>
                <w:lang w:val="kk-KZ"/>
              </w:rPr>
              <w:t>9,38</w:t>
            </w:r>
            <w:r>
              <w:rPr>
                <w:rFonts w:ascii="Times New Roman" w:hAnsi="Times New Roman"/>
                <w:sz w:val="24"/>
                <w:szCs w:val="24"/>
                <w:lang w:val="kk-KZ"/>
              </w:rPr>
              <w:t>%, ҚР эмитенттеріні</w:t>
            </w:r>
            <w:r>
              <w:rPr>
                <w:rFonts w:ascii="Times New Roman" w:hAnsi="Times New Roman"/>
                <w:color w:val="000000" w:themeColor="text1"/>
                <w:sz w:val="24"/>
                <w:szCs w:val="24"/>
                <w:lang w:val="kk-KZ"/>
              </w:rPr>
              <w:t xml:space="preserve">ң акциялары мен депозитарлық қолхаттары – </w:t>
            </w:r>
            <w:r w:rsidR="009007E1">
              <w:rPr>
                <w:rFonts w:ascii="Times New Roman" w:hAnsi="Times New Roman"/>
                <w:color w:val="000000" w:themeColor="text1"/>
                <w:sz w:val="24"/>
                <w:szCs w:val="24"/>
                <w:lang w:val="kk-KZ"/>
              </w:rPr>
              <w:t>8,82</w:t>
            </w:r>
            <w:r>
              <w:rPr>
                <w:rFonts w:ascii="Times New Roman" w:hAnsi="Times New Roman"/>
                <w:color w:val="000000" w:themeColor="text1"/>
                <w:sz w:val="24"/>
                <w:szCs w:val="24"/>
                <w:lang w:val="kk-KZ"/>
              </w:rPr>
              <w:t xml:space="preserve">%, </w:t>
            </w:r>
            <w:r w:rsidR="009007E1">
              <w:rPr>
                <w:rFonts w:ascii="Times New Roman" w:hAnsi="Times New Roman"/>
                <w:color w:val="000000" w:themeColor="text1"/>
                <w:sz w:val="24"/>
                <w:szCs w:val="24"/>
                <w:lang w:val="kk-KZ"/>
              </w:rPr>
              <w:t>шетелдік мемлекеттердің МБҚ</w:t>
            </w:r>
            <w:r w:rsidR="009007E1" w:rsidRPr="00CE570F">
              <w:rPr>
                <w:rFonts w:ascii="Times New Roman" w:hAnsi="Times New Roman"/>
                <w:color w:val="000000" w:themeColor="text1"/>
                <w:sz w:val="24"/>
                <w:szCs w:val="24"/>
                <w:lang w:val="kk-KZ"/>
              </w:rPr>
              <w:t xml:space="preserve"> – </w:t>
            </w:r>
            <w:r w:rsidR="009007E1">
              <w:rPr>
                <w:rFonts w:ascii="Times New Roman" w:hAnsi="Times New Roman"/>
                <w:color w:val="000000" w:themeColor="text1"/>
                <w:sz w:val="24"/>
                <w:szCs w:val="24"/>
                <w:lang w:val="kk-KZ"/>
              </w:rPr>
              <w:t>8</w:t>
            </w:r>
            <w:r w:rsidR="009007E1" w:rsidRPr="00CE570F">
              <w:rPr>
                <w:rFonts w:ascii="Times New Roman" w:hAnsi="Times New Roman"/>
                <w:color w:val="000000" w:themeColor="text1"/>
                <w:sz w:val="24"/>
                <w:szCs w:val="24"/>
                <w:lang w:val="kk-KZ"/>
              </w:rPr>
              <w:t>,</w:t>
            </w:r>
            <w:r w:rsidR="009007E1">
              <w:rPr>
                <w:rFonts w:ascii="Times New Roman" w:hAnsi="Times New Roman"/>
                <w:color w:val="000000" w:themeColor="text1"/>
                <w:sz w:val="24"/>
                <w:szCs w:val="24"/>
                <w:lang w:val="kk-KZ"/>
              </w:rPr>
              <w:t>33</w:t>
            </w:r>
            <w:r w:rsidR="009007E1" w:rsidRPr="00CE570F">
              <w:rPr>
                <w:rFonts w:ascii="Times New Roman" w:hAnsi="Times New Roman"/>
                <w:color w:val="000000" w:themeColor="text1"/>
                <w:sz w:val="24"/>
                <w:szCs w:val="24"/>
                <w:lang w:val="kk-KZ"/>
              </w:rPr>
              <w:t xml:space="preserve">%, </w:t>
            </w:r>
            <w:r w:rsidR="009007E1">
              <w:rPr>
                <w:rFonts w:ascii="Times New Roman" w:hAnsi="Times New Roman"/>
                <w:sz w:val="24"/>
                <w:szCs w:val="24"/>
                <w:lang w:val="kk-KZ"/>
              </w:rPr>
              <w:t xml:space="preserve">Exchange Traded Funds (ETF) пайлары – 7,18%, </w:t>
            </w:r>
            <w:r>
              <w:rPr>
                <w:rFonts w:ascii="Times New Roman" w:hAnsi="Times New Roman"/>
                <w:color w:val="000000" w:themeColor="text1"/>
                <w:sz w:val="24"/>
                <w:szCs w:val="24"/>
                <w:lang w:val="kk-KZ"/>
              </w:rPr>
              <w:t xml:space="preserve">ҚР ҚМ МБҚ – </w:t>
            </w:r>
            <w:r w:rsidR="009007E1">
              <w:rPr>
                <w:rFonts w:ascii="Times New Roman" w:hAnsi="Times New Roman"/>
                <w:color w:val="000000" w:themeColor="text1"/>
                <w:sz w:val="24"/>
                <w:szCs w:val="24"/>
                <w:lang w:val="kk-KZ"/>
              </w:rPr>
              <w:t>6</w:t>
            </w:r>
            <w:r>
              <w:rPr>
                <w:rFonts w:ascii="Times New Roman" w:hAnsi="Times New Roman"/>
                <w:color w:val="000000" w:themeColor="text1"/>
                <w:sz w:val="24"/>
                <w:szCs w:val="24"/>
                <w:lang w:val="kk-KZ"/>
              </w:rPr>
              <w:t>,7</w:t>
            </w:r>
            <w:r w:rsidR="009007E1">
              <w:rPr>
                <w:rFonts w:ascii="Times New Roman" w:hAnsi="Times New Roman"/>
                <w:color w:val="000000" w:themeColor="text1"/>
                <w:sz w:val="24"/>
                <w:szCs w:val="24"/>
                <w:lang w:val="kk-KZ"/>
              </w:rPr>
              <w:t>0</w:t>
            </w:r>
            <w:r>
              <w:rPr>
                <w:rFonts w:ascii="Times New Roman" w:hAnsi="Times New Roman"/>
                <w:color w:val="000000" w:themeColor="text1"/>
                <w:sz w:val="24"/>
                <w:szCs w:val="24"/>
                <w:lang w:val="kk-KZ"/>
              </w:rPr>
              <w:t xml:space="preserve">%, </w:t>
            </w:r>
            <w:r>
              <w:rPr>
                <w:rFonts w:ascii="Times New Roman" w:hAnsi="Times New Roman"/>
                <w:sz w:val="24"/>
                <w:szCs w:val="24"/>
                <w:lang w:val="kk-KZ"/>
              </w:rPr>
              <w:t xml:space="preserve">шетелдік эмитенттердің корпоративтік облигациялары – </w:t>
            </w:r>
            <w:r w:rsidR="009007E1">
              <w:rPr>
                <w:rFonts w:ascii="Times New Roman" w:hAnsi="Times New Roman"/>
                <w:sz w:val="24"/>
                <w:szCs w:val="24"/>
                <w:lang w:val="kk-KZ"/>
              </w:rPr>
              <w:t>3</w:t>
            </w:r>
            <w:r>
              <w:rPr>
                <w:rFonts w:ascii="Times New Roman" w:hAnsi="Times New Roman"/>
                <w:sz w:val="24"/>
                <w:szCs w:val="24"/>
                <w:lang w:val="kk-KZ"/>
              </w:rPr>
              <w:t>,</w:t>
            </w:r>
            <w:r w:rsidR="009007E1">
              <w:rPr>
                <w:rFonts w:ascii="Times New Roman" w:hAnsi="Times New Roman"/>
                <w:sz w:val="24"/>
                <w:szCs w:val="24"/>
                <w:lang w:val="kk-KZ"/>
              </w:rPr>
              <w:t>76</w:t>
            </w:r>
            <w:r>
              <w:rPr>
                <w:rFonts w:ascii="Times New Roman" w:hAnsi="Times New Roman"/>
                <w:sz w:val="24"/>
                <w:szCs w:val="24"/>
                <w:lang w:val="kk-KZ"/>
              </w:rPr>
              <w:t xml:space="preserve">%, МҚҰ – </w:t>
            </w:r>
            <w:r>
              <w:rPr>
                <w:rFonts w:ascii="Times New Roman" w:hAnsi="Times New Roman"/>
                <w:color w:val="000000" w:themeColor="text1"/>
                <w:sz w:val="24"/>
                <w:szCs w:val="24"/>
                <w:lang w:val="kk-KZ"/>
              </w:rPr>
              <w:t>1,</w:t>
            </w:r>
            <w:r w:rsidR="009007E1">
              <w:rPr>
                <w:rFonts w:ascii="Times New Roman" w:hAnsi="Times New Roman"/>
                <w:color w:val="000000" w:themeColor="text1"/>
                <w:sz w:val="24"/>
                <w:szCs w:val="24"/>
                <w:lang w:val="kk-KZ"/>
              </w:rPr>
              <w:t>68</w:t>
            </w:r>
            <w:r>
              <w:rPr>
                <w:rFonts w:ascii="Times New Roman" w:hAnsi="Times New Roman"/>
                <w:color w:val="000000" w:themeColor="text1"/>
                <w:sz w:val="24"/>
                <w:szCs w:val="24"/>
                <w:lang w:val="kk-KZ"/>
              </w:rPr>
              <w:t xml:space="preserve">%. </w:t>
            </w:r>
            <w:r w:rsidR="009007E1">
              <w:rPr>
                <w:rFonts w:ascii="Times New Roman" w:hAnsi="Times New Roman"/>
                <w:color w:val="000000" w:themeColor="text1"/>
                <w:sz w:val="24"/>
                <w:szCs w:val="24"/>
                <w:lang w:val="kk-KZ"/>
              </w:rPr>
              <w:t xml:space="preserve"> </w:t>
            </w:r>
            <w:r>
              <w:rPr>
                <w:rFonts w:ascii="Times New Roman" w:hAnsi="Times New Roman"/>
                <w:color w:val="000000" w:themeColor="text1"/>
                <w:sz w:val="24"/>
                <w:szCs w:val="24"/>
                <w:lang w:val="kk-KZ"/>
              </w:rPr>
              <w:t xml:space="preserve"> </w:t>
            </w:r>
          </w:p>
          <w:p w14:paraId="3A95BFF7" w14:textId="4CB21A9F"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Ұлттық валютадағы құралдарға портфельдің </w:t>
            </w:r>
            <w:r w:rsidR="005E2254">
              <w:rPr>
                <w:rFonts w:ascii="Times New Roman" w:hAnsi="Times New Roman"/>
                <w:sz w:val="24"/>
                <w:szCs w:val="24"/>
                <w:lang w:val="kk-KZ"/>
              </w:rPr>
              <w:t>66,95</w:t>
            </w:r>
            <w:r>
              <w:rPr>
                <w:rFonts w:ascii="Times New Roman" w:hAnsi="Times New Roman"/>
                <w:sz w:val="24"/>
                <w:szCs w:val="24"/>
                <w:lang w:val="kk-KZ"/>
              </w:rPr>
              <w:t xml:space="preserve">%, АҚШ долларында – </w:t>
            </w:r>
            <w:r w:rsidR="005E2254">
              <w:rPr>
                <w:rFonts w:ascii="Times New Roman" w:hAnsi="Times New Roman"/>
                <w:sz w:val="24"/>
                <w:szCs w:val="24"/>
                <w:lang w:val="kk-KZ"/>
              </w:rPr>
              <w:t>33,05</w:t>
            </w:r>
            <w:r>
              <w:rPr>
                <w:rFonts w:ascii="Times New Roman" w:hAnsi="Times New Roman"/>
                <w:sz w:val="24"/>
                <w:szCs w:val="24"/>
                <w:lang w:val="kk-KZ"/>
              </w:rPr>
              <w:t xml:space="preserve">% инвестицияланды. </w:t>
            </w:r>
          </w:p>
          <w:p w14:paraId="1DF22D17" w14:textId="2FD57CE5"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Зейнетақы активтерінің 2025 жылғы </w:t>
            </w:r>
            <w:r w:rsidR="005E2254">
              <w:rPr>
                <w:rFonts w:ascii="Times New Roman" w:hAnsi="Times New Roman"/>
                <w:sz w:val="24"/>
                <w:szCs w:val="24"/>
                <w:lang w:val="kk-KZ"/>
              </w:rPr>
              <w:t>қазаннан</w:t>
            </w:r>
            <w:r>
              <w:rPr>
                <w:rFonts w:ascii="Times New Roman" w:hAnsi="Times New Roman"/>
                <w:sz w:val="24"/>
                <w:szCs w:val="24"/>
                <w:lang w:val="kk-KZ"/>
              </w:rPr>
              <w:t xml:space="preserve"> 2026 жылғы </w:t>
            </w:r>
            <w:r w:rsidR="005E2254">
              <w:rPr>
                <w:rFonts w:ascii="Times New Roman" w:hAnsi="Times New Roman"/>
                <w:sz w:val="24"/>
                <w:szCs w:val="24"/>
                <w:lang w:val="kk-KZ"/>
              </w:rPr>
              <w:t>қыркүйекке</w:t>
            </w:r>
            <w:r>
              <w:rPr>
                <w:rFonts w:ascii="Times New Roman" w:hAnsi="Times New Roman"/>
                <w:sz w:val="24"/>
                <w:szCs w:val="24"/>
                <w:lang w:val="kk-KZ"/>
              </w:rPr>
              <w:t xml:space="preserve"> дейінгі соңғы 12 айдағы кірістілігі – </w:t>
            </w:r>
            <w:r w:rsidR="005E2254">
              <w:rPr>
                <w:rFonts w:ascii="Times New Roman" w:hAnsi="Times New Roman"/>
                <w:sz w:val="24"/>
                <w:szCs w:val="24"/>
                <w:lang w:val="kk-KZ"/>
              </w:rPr>
              <w:t>8,22</w:t>
            </w:r>
            <w:r>
              <w:rPr>
                <w:rFonts w:ascii="Times New Roman" w:hAnsi="Times New Roman"/>
                <w:sz w:val="24"/>
                <w:szCs w:val="24"/>
                <w:lang w:val="kk-KZ"/>
              </w:rPr>
              <w:t xml:space="preserve">%. </w:t>
            </w:r>
          </w:p>
          <w:p w14:paraId="6EB89455" w14:textId="342C30F5" w:rsidR="00C40EF0" w:rsidRDefault="00C40EF0" w:rsidP="00C40EF0">
            <w:pPr>
              <w:spacing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"Қазақстан Халық Банкінің ЕҰ "Halyk Finance" АҚ басқаруындағы қаржы құралдарының инвестициялық портфелінің эмитенттері көрсетілген </w:t>
            </w:r>
            <w:hyperlink r:id="rId15" w:history="1">
              <w:r>
                <w:rPr>
                  <w:rStyle w:val="a7"/>
                  <w:rFonts w:ascii="Times New Roman" w:hAnsi="Times New Roman"/>
                  <w:sz w:val="24"/>
                  <w:szCs w:val="24"/>
                  <w:lang w:val="kk-KZ"/>
                </w:rPr>
                <w:t>егжей-тегжейлі құрылымы</w:t>
              </w:r>
            </w:hyperlink>
            <w:r>
              <w:rPr>
                <w:rFonts w:ascii="Times New Roman" w:hAnsi="Times New Roman"/>
                <w:sz w:val="24"/>
                <w:szCs w:val="24"/>
                <w:lang w:val="kk-KZ"/>
              </w:rPr>
              <w:t xml:space="preserve"> БЖЗҚ сайтында ұсынылған.</w:t>
            </w:r>
          </w:p>
          <w:p w14:paraId="3A1F7DEF" w14:textId="56172D0E" w:rsidR="00C40EF0" w:rsidRPr="00AE0E74" w:rsidRDefault="00C40EF0" w:rsidP="00C40EF0">
            <w:pPr>
              <w:spacing w:after="0" w:line="240" w:lineRule="auto"/>
              <w:ind w:firstLine="709"/>
              <w:jc w:val="both"/>
              <w:rPr>
                <w:rFonts w:ascii="Times New Roman" w:hAnsi="Times New Roman"/>
                <w:color w:val="000000" w:themeColor="text1"/>
                <w:sz w:val="24"/>
                <w:szCs w:val="24"/>
                <w:lang w:val="kk-KZ"/>
              </w:rPr>
            </w:pPr>
            <w:r w:rsidRPr="00AE0E74">
              <w:rPr>
                <w:rFonts w:ascii="Times New Roman" w:hAnsi="Times New Roman"/>
                <w:color w:val="000000" w:themeColor="text1"/>
                <w:sz w:val="24"/>
                <w:szCs w:val="24"/>
                <w:lang w:val="kk-KZ"/>
              </w:rPr>
              <w:t>01.</w:t>
            </w:r>
            <w:r w:rsidR="00E30FE0">
              <w:rPr>
                <w:rFonts w:ascii="Times New Roman" w:hAnsi="Times New Roman"/>
                <w:color w:val="000000" w:themeColor="text1"/>
                <w:sz w:val="24"/>
                <w:szCs w:val="24"/>
                <w:lang w:val="kk-KZ"/>
              </w:rPr>
              <w:t>10</w:t>
            </w:r>
            <w:r w:rsidRPr="00AE0E74">
              <w:rPr>
                <w:rFonts w:ascii="Times New Roman" w:hAnsi="Times New Roman"/>
                <w:color w:val="000000" w:themeColor="text1"/>
                <w:sz w:val="24"/>
                <w:szCs w:val="24"/>
                <w:lang w:val="kk-KZ"/>
              </w:rPr>
              <w:t xml:space="preserve">.2026 жылғы жағдай бойынша </w:t>
            </w:r>
            <w:r w:rsidRPr="00351B89">
              <w:rPr>
                <w:rFonts w:ascii="Times New Roman" w:hAnsi="Times New Roman"/>
                <w:b/>
                <w:i/>
                <w:color w:val="000000" w:themeColor="text1"/>
                <w:sz w:val="24"/>
                <w:szCs w:val="24"/>
                <w:lang w:val="kk-KZ"/>
              </w:rPr>
              <w:t>"Tansar Capital" АҚ</w:t>
            </w:r>
            <w:r w:rsidRPr="00AE0E74">
              <w:rPr>
                <w:rFonts w:ascii="Times New Roman" w:hAnsi="Times New Roman"/>
                <w:color w:val="000000" w:themeColor="text1"/>
                <w:sz w:val="24"/>
                <w:szCs w:val="24"/>
                <w:lang w:val="kk-KZ"/>
              </w:rPr>
              <w:t xml:space="preserve"> сенімгерлік басқаруындағы зейнетақы активтері </w:t>
            </w:r>
            <w:r>
              <w:rPr>
                <w:rFonts w:ascii="Times New Roman" w:hAnsi="Times New Roman"/>
                <w:color w:val="000000" w:themeColor="text1"/>
                <w:sz w:val="24"/>
                <w:szCs w:val="24"/>
                <w:lang w:val="kk-KZ"/>
              </w:rPr>
              <w:t xml:space="preserve">– </w:t>
            </w:r>
            <w:r w:rsidR="00E30FE0">
              <w:rPr>
                <w:rFonts w:ascii="Times New Roman" w:hAnsi="Times New Roman"/>
                <w:b/>
                <w:color w:val="000000" w:themeColor="text1"/>
                <w:sz w:val="24"/>
                <w:szCs w:val="24"/>
                <w:lang w:val="kk-KZ"/>
              </w:rPr>
              <w:t>1,87</w:t>
            </w:r>
            <w:r w:rsidRPr="00351B89">
              <w:rPr>
                <w:rFonts w:ascii="Times New Roman" w:hAnsi="Times New Roman"/>
                <w:b/>
                <w:color w:val="000000" w:themeColor="text1"/>
                <w:sz w:val="24"/>
                <w:szCs w:val="24"/>
                <w:lang w:val="kk-KZ"/>
              </w:rPr>
              <w:t xml:space="preserve"> млрд теңге</w:t>
            </w:r>
            <w:r w:rsidRPr="00AE0E74">
              <w:rPr>
                <w:rFonts w:ascii="Times New Roman" w:hAnsi="Times New Roman"/>
                <w:color w:val="000000" w:themeColor="text1"/>
                <w:sz w:val="24"/>
                <w:szCs w:val="24"/>
                <w:lang w:val="kk-KZ"/>
              </w:rPr>
              <w:t xml:space="preserve">. </w:t>
            </w:r>
          </w:p>
          <w:p w14:paraId="652F19CE" w14:textId="4C6707D3" w:rsidR="00C40EF0" w:rsidRPr="00AE0E74" w:rsidRDefault="00C40EF0" w:rsidP="00C40EF0">
            <w:pPr>
              <w:spacing w:after="0" w:line="240" w:lineRule="auto"/>
              <w:ind w:firstLine="709"/>
              <w:jc w:val="both"/>
              <w:rPr>
                <w:rFonts w:ascii="Times New Roman" w:hAnsi="Times New Roman"/>
                <w:color w:val="000000" w:themeColor="text1"/>
                <w:sz w:val="24"/>
                <w:szCs w:val="24"/>
                <w:lang w:val="kk-KZ"/>
              </w:rPr>
            </w:pPr>
            <w:r w:rsidRPr="00AE0E74">
              <w:rPr>
                <w:rFonts w:ascii="Times New Roman" w:hAnsi="Times New Roman"/>
                <w:color w:val="000000" w:themeColor="text1"/>
                <w:sz w:val="24"/>
                <w:szCs w:val="24"/>
                <w:lang w:val="kk-KZ"/>
              </w:rPr>
              <w:lastRenderedPageBreak/>
              <w:t xml:space="preserve">Портфель құрылымындағы негізгі инвестициялар </w:t>
            </w:r>
            <w:r>
              <w:rPr>
                <w:rFonts w:ascii="Times New Roman" w:hAnsi="Times New Roman"/>
                <w:color w:val="000000" w:themeColor="text1"/>
                <w:sz w:val="24"/>
                <w:szCs w:val="24"/>
                <w:lang w:val="kk-KZ"/>
              </w:rPr>
              <w:t>төмендегідей</w:t>
            </w:r>
            <w:r w:rsidRPr="00AE0E74">
              <w:rPr>
                <w:rFonts w:ascii="Times New Roman" w:hAnsi="Times New Roman"/>
                <w:color w:val="000000" w:themeColor="text1"/>
                <w:sz w:val="24"/>
                <w:szCs w:val="24"/>
                <w:lang w:val="kk-KZ"/>
              </w:rPr>
              <w:t xml:space="preserve">: Exchange Traded Funds </w:t>
            </w:r>
            <w:r w:rsidR="00E30FE0" w:rsidRPr="00E30FE0">
              <w:rPr>
                <w:rFonts w:ascii="Times New Roman" w:hAnsi="Times New Roman"/>
                <w:color w:val="000000" w:themeColor="text1"/>
                <w:sz w:val="24"/>
                <w:szCs w:val="24"/>
                <w:lang w:val="kk-KZ"/>
              </w:rPr>
              <w:t>(ETF)</w:t>
            </w:r>
            <w:r w:rsidR="00E30FE0">
              <w:rPr>
                <w:rFonts w:ascii="Times New Roman" w:hAnsi="Times New Roman"/>
                <w:color w:val="000000" w:themeColor="text1"/>
                <w:sz w:val="24"/>
                <w:szCs w:val="24"/>
                <w:lang w:val="kk-KZ"/>
              </w:rPr>
              <w:t xml:space="preserve"> </w:t>
            </w:r>
            <w:r w:rsidRPr="00AE0E74">
              <w:rPr>
                <w:rFonts w:ascii="Times New Roman" w:hAnsi="Times New Roman"/>
                <w:color w:val="000000" w:themeColor="text1"/>
                <w:sz w:val="24"/>
                <w:szCs w:val="24"/>
                <w:lang w:val="kk-KZ"/>
              </w:rPr>
              <w:t xml:space="preserve">пайлары – </w:t>
            </w:r>
            <w:r w:rsidR="00E30FE0">
              <w:rPr>
                <w:rFonts w:ascii="Times New Roman" w:hAnsi="Times New Roman"/>
                <w:color w:val="000000" w:themeColor="text1"/>
                <w:sz w:val="24"/>
                <w:szCs w:val="24"/>
                <w:lang w:val="kk-KZ"/>
              </w:rPr>
              <w:t>34,67</w:t>
            </w:r>
            <w:r w:rsidRPr="00AE0E74">
              <w:rPr>
                <w:rFonts w:ascii="Times New Roman" w:hAnsi="Times New Roman"/>
                <w:color w:val="000000" w:themeColor="text1"/>
                <w:sz w:val="24"/>
                <w:szCs w:val="24"/>
                <w:lang w:val="kk-KZ"/>
              </w:rPr>
              <w:t xml:space="preserve">%, Репо – </w:t>
            </w:r>
            <w:r>
              <w:rPr>
                <w:rFonts w:ascii="Times New Roman" w:hAnsi="Times New Roman"/>
                <w:color w:val="000000" w:themeColor="text1"/>
                <w:sz w:val="24"/>
                <w:szCs w:val="24"/>
                <w:lang w:val="kk-KZ"/>
              </w:rPr>
              <w:t>1</w:t>
            </w:r>
            <w:r w:rsidR="00BD6BA2">
              <w:rPr>
                <w:rFonts w:ascii="Times New Roman" w:hAnsi="Times New Roman"/>
                <w:color w:val="000000" w:themeColor="text1"/>
                <w:sz w:val="24"/>
                <w:szCs w:val="24"/>
                <w:lang w:val="kk-KZ"/>
              </w:rPr>
              <w:t>5</w:t>
            </w:r>
            <w:r>
              <w:rPr>
                <w:rFonts w:ascii="Times New Roman" w:hAnsi="Times New Roman"/>
                <w:color w:val="000000" w:themeColor="text1"/>
                <w:sz w:val="24"/>
                <w:szCs w:val="24"/>
                <w:lang w:val="kk-KZ"/>
              </w:rPr>
              <w:t>,</w:t>
            </w:r>
            <w:r w:rsidR="00BD6BA2">
              <w:rPr>
                <w:rFonts w:ascii="Times New Roman" w:hAnsi="Times New Roman"/>
                <w:color w:val="000000" w:themeColor="text1"/>
                <w:sz w:val="24"/>
                <w:szCs w:val="24"/>
                <w:lang w:val="kk-KZ"/>
              </w:rPr>
              <w:t>98</w:t>
            </w:r>
            <w:r w:rsidRPr="00AE0E74">
              <w:rPr>
                <w:rFonts w:ascii="Times New Roman" w:hAnsi="Times New Roman"/>
                <w:color w:val="000000" w:themeColor="text1"/>
                <w:sz w:val="24"/>
                <w:szCs w:val="24"/>
                <w:lang w:val="kk-KZ"/>
              </w:rPr>
              <w:t xml:space="preserve">%, </w:t>
            </w:r>
            <w:r w:rsidR="00BD6BA2">
              <w:rPr>
                <w:rFonts w:ascii="Times New Roman" w:hAnsi="Times New Roman"/>
                <w:color w:val="000000" w:themeColor="text1"/>
                <w:sz w:val="24"/>
                <w:szCs w:val="24"/>
                <w:lang w:val="kk-KZ"/>
              </w:rPr>
              <w:t>ҚР эмитенттерінің</w:t>
            </w:r>
            <w:r w:rsidRPr="00AE0E74">
              <w:rPr>
                <w:rFonts w:ascii="Times New Roman" w:hAnsi="Times New Roman"/>
                <w:color w:val="000000" w:themeColor="text1"/>
                <w:sz w:val="24"/>
                <w:szCs w:val="24"/>
                <w:lang w:val="kk-KZ"/>
              </w:rPr>
              <w:t xml:space="preserve"> акциялар</w:t>
            </w:r>
            <w:r w:rsidR="00BD6BA2">
              <w:rPr>
                <w:rFonts w:ascii="Times New Roman" w:hAnsi="Times New Roman"/>
                <w:color w:val="000000" w:themeColor="text1"/>
                <w:sz w:val="24"/>
                <w:szCs w:val="24"/>
                <w:lang w:val="kk-KZ"/>
              </w:rPr>
              <w:t>ы</w:t>
            </w:r>
            <w:r w:rsidRPr="00AE0E74">
              <w:rPr>
                <w:rFonts w:ascii="Times New Roman" w:hAnsi="Times New Roman"/>
                <w:color w:val="000000" w:themeColor="text1"/>
                <w:sz w:val="24"/>
                <w:szCs w:val="24"/>
                <w:lang w:val="kk-KZ"/>
              </w:rPr>
              <w:t xml:space="preserve"> мен депозитарлық қолхаттар</w:t>
            </w:r>
            <w:r w:rsidR="00BD6BA2">
              <w:rPr>
                <w:rFonts w:ascii="Times New Roman" w:hAnsi="Times New Roman"/>
                <w:color w:val="000000" w:themeColor="text1"/>
                <w:sz w:val="24"/>
                <w:szCs w:val="24"/>
                <w:lang w:val="kk-KZ"/>
              </w:rPr>
              <w:t>ы</w:t>
            </w:r>
            <w:r w:rsidRPr="00AE0E74">
              <w:rPr>
                <w:rFonts w:ascii="Times New Roman" w:hAnsi="Times New Roman"/>
                <w:color w:val="000000" w:themeColor="text1"/>
                <w:sz w:val="24"/>
                <w:szCs w:val="24"/>
                <w:lang w:val="kk-KZ"/>
              </w:rPr>
              <w:t xml:space="preserve"> – </w:t>
            </w:r>
            <w:r>
              <w:rPr>
                <w:rFonts w:ascii="Times New Roman" w:hAnsi="Times New Roman"/>
                <w:color w:val="000000" w:themeColor="text1"/>
                <w:sz w:val="24"/>
                <w:szCs w:val="24"/>
                <w:lang w:val="kk-KZ"/>
              </w:rPr>
              <w:t>1</w:t>
            </w:r>
            <w:r w:rsidR="00BD6BA2">
              <w:rPr>
                <w:rFonts w:ascii="Times New Roman" w:hAnsi="Times New Roman"/>
                <w:color w:val="000000" w:themeColor="text1"/>
                <w:sz w:val="24"/>
                <w:szCs w:val="24"/>
                <w:lang w:val="kk-KZ"/>
              </w:rPr>
              <w:t>0</w:t>
            </w:r>
            <w:r>
              <w:rPr>
                <w:rFonts w:ascii="Times New Roman" w:hAnsi="Times New Roman"/>
                <w:color w:val="000000" w:themeColor="text1"/>
                <w:sz w:val="24"/>
                <w:szCs w:val="24"/>
                <w:lang w:val="kk-KZ"/>
              </w:rPr>
              <w:t>,</w:t>
            </w:r>
            <w:r w:rsidR="00BD6BA2">
              <w:rPr>
                <w:rFonts w:ascii="Times New Roman" w:hAnsi="Times New Roman"/>
                <w:color w:val="000000" w:themeColor="text1"/>
                <w:sz w:val="24"/>
                <w:szCs w:val="24"/>
                <w:lang w:val="kk-KZ"/>
              </w:rPr>
              <w:t>18</w:t>
            </w:r>
            <w:r w:rsidRPr="00AE0E74">
              <w:rPr>
                <w:rFonts w:ascii="Times New Roman" w:hAnsi="Times New Roman"/>
                <w:color w:val="000000" w:themeColor="text1"/>
                <w:sz w:val="24"/>
                <w:szCs w:val="24"/>
                <w:lang w:val="kk-KZ"/>
              </w:rPr>
              <w:t>%</w:t>
            </w:r>
            <w:r>
              <w:rPr>
                <w:rFonts w:ascii="Times New Roman" w:hAnsi="Times New Roman"/>
                <w:color w:val="000000" w:themeColor="text1"/>
                <w:sz w:val="24"/>
                <w:szCs w:val="24"/>
                <w:lang w:val="kk-KZ"/>
              </w:rPr>
              <w:t xml:space="preserve">, ҚР ҚМ МБҚ – </w:t>
            </w:r>
            <w:r w:rsidR="00BD6BA2">
              <w:rPr>
                <w:rFonts w:ascii="Times New Roman" w:hAnsi="Times New Roman"/>
                <w:color w:val="000000" w:themeColor="text1"/>
                <w:sz w:val="24"/>
                <w:szCs w:val="24"/>
                <w:lang w:val="kk-KZ"/>
              </w:rPr>
              <w:t>4</w:t>
            </w:r>
            <w:r>
              <w:rPr>
                <w:rFonts w:ascii="Times New Roman" w:hAnsi="Times New Roman"/>
                <w:color w:val="000000" w:themeColor="text1"/>
                <w:sz w:val="24"/>
                <w:szCs w:val="24"/>
                <w:lang w:val="kk-KZ"/>
              </w:rPr>
              <w:t>,</w:t>
            </w:r>
            <w:r w:rsidR="00BD6BA2">
              <w:rPr>
                <w:rFonts w:ascii="Times New Roman" w:hAnsi="Times New Roman"/>
                <w:color w:val="000000" w:themeColor="text1"/>
                <w:sz w:val="24"/>
                <w:szCs w:val="24"/>
                <w:lang w:val="kk-KZ"/>
              </w:rPr>
              <w:t>47</w:t>
            </w:r>
            <w:r w:rsidRPr="00521A3E">
              <w:rPr>
                <w:rFonts w:ascii="Times New Roman" w:hAnsi="Times New Roman"/>
                <w:color w:val="000000" w:themeColor="text1"/>
                <w:sz w:val="24"/>
                <w:szCs w:val="24"/>
                <w:lang w:val="kk-KZ"/>
              </w:rPr>
              <w:t>%</w:t>
            </w:r>
            <w:r w:rsidRPr="00AE0E74">
              <w:rPr>
                <w:rFonts w:ascii="Times New Roman" w:hAnsi="Times New Roman"/>
                <w:color w:val="000000" w:themeColor="text1"/>
                <w:sz w:val="24"/>
                <w:szCs w:val="24"/>
                <w:lang w:val="kk-KZ"/>
              </w:rPr>
              <w:t>.</w:t>
            </w:r>
          </w:p>
          <w:p w14:paraId="5AFDE7D3" w14:textId="75485C8B" w:rsidR="00C40EF0" w:rsidRPr="00AE0E74" w:rsidRDefault="00C40EF0" w:rsidP="00C40EF0">
            <w:pPr>
              <w:spacing w:after="0" w:line="240" w:lineRule="auto"/>
              <w:ind w:firstLine="709"/>
              <w:jc w:val="both"/>
              <w:rPr>
                <w:rFonts w:ascii="Times New Roman" w:hAnsi="Times New Roman"/>
                <w:color w:val="000000" w:themeColor="text1"/>
                <w:sz w:val="24"/>
                <w:szCs w:val="24"/>
                <w:lang w:val="kk-KZ"/>
              </w:rPr>
            </w:pPr>
            <w:r w:rsidRPr="00AE0E74">
              <w:rPr>
                <w:rFonts w:ascii="Times New Roman" w:hAnsi="Times New Roman"/>
                <w:color w:val="000000" w:themeColor="text1"/>
                <w:sz w:val="24"/>
                <w:szCs w:val="24"/>
                <w:lang w:val="kk-KZ"/>
              </w:rPr>
              <w:t>Ұлттық валютадағы құралдарға портфель</w:t>
            </w:r>
            <w:r>
              <w:rPr>
                <w:rFonts w:ascii="Times New Roman" w:hAnsi="Times New Roman"/>
                <w:color w:val="000000" w:themeColor="text1"/>
                <w:sz w:val="24"/>
                <w:szCs w:val="24"/>
                <w:lang w:val="kk-KZ"/>
              </w:rPr>
              <w:t>дің</w:t>
            </w:r>
            <w:r w:rsidRPr="00AE0E74">
              <w:rPr>
                <w:rFonts w:ascii="Times New Roman" w:hAnsi="Times New Roman"/>
                <w:color w:val="000000" w:themeColor="text1"/>
                <w:sz w:val="24"/>
                <w:szCs w:val="24"/>
                <w:lang w:val="kk-KZ"/>
              </w:rPr>
              <w:t xml:space="preserve"> </w:t>
            </w:r>
            <w:r w:rsidR="00BD6BA2">
              <w:rPr>
                <w:rFonts w:ascii="Times New Roman" w:hAnsi="Times New Roman"/>
                <w:color w:val="000000" w:themeColor="text1"/>
                <w:sz w:val="24"/>
                <w:szCs w:val="24"/>
                <w:lang w:val="kk-KZ"/>
              </w:rPr>
              <w:t>61,88</w:t>
            </w:r>
            <w:r w:rsidRPr="00AE0E74">
              <w:rPr>
                <w:rFonts w:ascii="Times New Roman" w:hAnsi="Times New Roman"/>
                <w:color w:val="000000" w:themeColor="text1"/>
                <w:sz w:val="24"/>
                <w:szCs w:val="24"/>
                <w:lang w:val="kk-KZ"/>
              </w:rPr>
              <w:t>%, АҚШ долларымен</w:t>
            </w:r>
            <w:r>
              <w:rPr>
                <w:rFonts w:ascii="Times New Roman" w:hAnsi="Times New Roman"/>
                <w:color w:val="000000" w:themeColor="text1"/>
                <w:sz w:val="24"/>
                <w:szCs w:val="24"/>
                <w:lang w:val="kk-KZ"/>
              </w:rPr>
              <w:t xml:space="preserve"> – </w:t>
            </w:r>
            <w:r w:rsidR="00BD6BA2">
              <w:rPr>
                <w:rFonts w:ascii="Times New Roman" w:hAnsi="Times New Roman"/>
                <w:color w:val="000000" w:themeColor="text1"/>
                <w:sz w:val="24"/>
                <w:szCs w:val="24"/>
                <w:lang w:val="kk-KZ"/>
              </w:rPr>
              <w:t>38,12</w:t>
            </w:r>
            <w:r w:rsidRPr="00AE0E74">
              <w:rPr>
                <w:rFonts w:ascii="Times New Roman" w:hAnsi="Times New Roman"/>
                <w:color w:val="000000" w:themeColor="text1"/>
                <w:sz w:val="24"/>
                <w:szCs w:val="24"/>
                <w:lang w:val="kk-KZ"/>
              </w:rPr>
              <w:t>%</w:t>
            </w:r>
            <w:r w:rsidRPr="00AE217B">
              <w:rPr>
                <w:rFonts w:ascii="Times New Roman" w:hAnsi="Times New Roman"/>
                <w:color w:val="000000" w:themeColor="text1"/>
                <w:sz w:val="24"/>
                <w:szCs w:val="24"/>
                <w:lang w:val="kk-KZ"/>
              </w:rPr>
              <w:t xml:space="preserve"> </w:t>
            </w:r>
            <w:r w:rsidRPr="00AE0E74">
              <w:rPr>
                <w:rFonts w:ascii="Times New Roman" w:hAnsi="Times New Roman"/>
                <w:color w:val="000000" w:themeColor="text1"/>
                <w:sz w:val="24"/>
                <w:szCs w:val="24"/>
                <w:lang w:val="kk-KZ"/>
              </w:rPr>
              <w:t>инвестицияланды.</w:t>
            </w:r>
            <w:r>
              <w:rPr>
                <w:rFonts w:ascii="Times New Roman" w:hAnsi="Times New Roman"/>
                <w:color w:val="000000" w:themeColor="text1"/>
                <w:sz w:val="24"/>
                <w:szCs w:val="24"/>
                <w:lang w:val="kk-KZ"/>
              </w:rPr>
              <w:t xml:space="preserve"> </w:t>
            </w:r>
          </w:p>
          <w:p w14:paraId="59B36A62" w14:textId="5C25690A" w:rsidR="00C40EF0" w:rsidRPr="005F7D72" w:rsidRDefault="00C40EF0" w:rsidP="00C40EF0">
            <w:pPr>
              <w:spacing w:after="0" w:line="240" w:lineRule="auto"/>
              <w:ind w:firstLine="709"/>
              <w:jc w:val="both"/>
              <w:rPr>
                <w:rFonts w:ascii="Times New Roman" w:hAnsi="Times New Roman"/>
                <w:color w:val="000000" w:themeColor="text1"/>
                <w:sz w:val="24"/>
                <w:szCs w:val="24"/>
                <w:lang w:val="kk-KZ"/>
              </w:rPr>
            </w:pPr>
            <w:r w:rsidRPr="00AE0E74">
              <w:rPr>
                <w:rFonts w:ascii="Times New Roman" w:hAnsi="Times New Roman"/>
                <w:color w:val="000000" w:themeColor="text1"/>
                <w:sz w:val="24"/>
                <w:szCs w:val="24"/>
                <w:lang w:val="kk-KZ"/>
              </w:rPr>
              <w:t xml:space="preserve">"Tansar Capital" АҚ </w:t>
            </w:r>
            <w:r>
              <w:rPr>
                <w:rFonts w:ascii="Times New Roman" w:hAnsi="Times New Roman"/>
                <w:color w:val="000000" w:themeColor="text1"/>
                <w:sz w:val="24"/>
                <w:szCs w:val="24"/>
                <w:lang w:val="kk-KZ"/>
              </w:rPr>
              <w:t>з</w:t>
            </w:r>
            <w:r w:rsidRPr="00AE0E74">
              <w:rPr>
                <w:rFonts w:ascii="Times New Roman" w:hAnsi="Times New Roman"/>
                <w:color w:val="000000" w:themeColor="text1"/>
                <w:sz w:val="24"/>
                <w:szCs w:val="24"/>
                <w:lang w:val="kk-KZ"/>
              </w:rPr>
              <w:t xml:space="preserve">ейнетақы активтерін басқаруды 2026 жылғы 8 сәуірде бастады. </w:t>
            </w:r>
            <w:r w:rsidRPr="005F7D72">
              <w:rPr>
                <w:rFonts w:ascii="Times New Roman" w:hAnsi="Times New Roman"/>
                <w:color w:val="000000" w:themeColor="text1"/>
                <w:sz w:val="24"/>
                <w:szCs w:val="24"/>
                <w:lang w:val="kk-KZ"/>
              </w:rPr>
              <w:t>Зейнетақы активтерін</w:t>
            </w:r>
            <w:r>
              <w:rPr>
                <w:rFonts w:ascii="Times New Roman" w:hAnsi="Times New Roman"/>
                <w:color w:val="000000" w:themeColor="text1"/>
                <w:sz w:val="24"/>
                <w:szCs w:val="24"/>
                <w:lang w:val="kk-KZ"/>
              </w:rPr>
              <w:t xml:space="preserve"> басқаруды бастағаннан бергі</w:t>
            </w:r>
            <w:r w:rsidRPr="005F7D72">
              <w:rPr>
                <w:rFonts w:ascii="Times New Roman" w:hAnsi="Times New Roman"/>
                <w:color w:val="000000" w:themeColor="text1"/>
                <w:sz w:val="24"/>
                <w:szCs w:val="24"/>
                <w:lang w:val="kk-KZ"/>
              </w:rPr>
              <w:t xml:space="preserve"> кірістілігі </w:t>
            </w:r>
            <w:r>
              <w:rPr>
                <w:rFonts w:ascii="Times New Roman" w:hAnsi="Times New Roman"/>
                <w:color w:val="000000" w:themeColor="text1"/>
                <w:sz w:val="24"/>
                <w:szCs w:val="24"/>
                <w:lang w:val="kk-KZ"/>
              </w:rPr>
              <w:t>–</w:t>
            </w:r>
            <w:r w:rsidRPr="005F7D72">
              <w:rPr>
                <w:rFonts w:ascii="Times New Roman" w:hAnsi="Times New Roman"/>
                <w:color w:val="000000" w:themeColor="text1"/>
                <w:sz w:val="24"/>
                <w:szCs w:val="24"/>
                <w:lang w:val="kk-KZ"/>
              </w:rPr>
              <w:t xml:space="preserve"> </w:t>
            </w:r>
            <w:r w:rsidR="00BD6BA2">
              <w:rPr>
                <w:rFonts w:ascii="Times New Roman" w:hAnsi="Times New Roman"/>
                <w:color w:val="000000" w:themeColor="text1"/>
                <w:sz w:val="24"/>
                <w:szCs w:val="24"/>
                <w:lang w:val="kk-KZ"/>
              </w:rPr>
              <w:t>0,00</w:t>
            </w:r>
            <w:r w:rsidRPr="005F7D72">
              <w:rPr>
                <w:rFonts w:ascii="Times New Roman" w:hAnsi="Times New Roman"/>
                <w:color w:val="000000" w:themeColor="text1"/>
                <w:sz w:val="24"/>
                <w:szCs w:val="24"/>
                <w:lang w:val="kk-KZ"/>
              </w:rPr>
              <w:t xml:space="preserve">% құрады. </w:t>
            </w:r>
          </w:p>
          <w:p w14:paraId="53051E8C" w14:textId="4B69C1D9" w:rsidR="00C40EF0" w:rsidRPr="006E5B89" w:rsidRDefault="00C40EF0" w:rsidP="00C40EF0">
            <w:pPr>
              <w:spacing w:after="0" w:line="240" w:lineRule="auto"/>
              <w:ind w:firstLine="709"/>
              <w:jc w:val="both"/>
              <w:rPr>
                <w:rFonts w:ascii="Times New Roman" w:hAnsi="Times New Roman"/>
                <w:color w:val="000000" w:themeColor="text1"/>
                <w:sz w:val="24"/>
                <w:szCs w:val="24"/>
                <w:lang w:val="kk-KZ"/>
              </w:rPr>
            </w:pPr>
            <w:r w:rsidRPr="006E5B89">
              <w:rPr>
                <w:rFonts w:ascii="Times New Roman" w:hAnsi="Times New Roman"/>
                <w:color w:val="000000" w:themeColor="text1"/>
                <w:sz w:val="24"/>
                <w:szCs w:val="24"/>
                <w:lang w:val="kk-KZ"/>
              </w:rPr>
              <w:t>"Tansar Capital" АҚ басқаруындағы қаржы құралдары</w:t>
            </w:r>
            <w:r>
              <w:rPr>
                <w:rFonts w:ascii="Times New Roman" w:hAnsi="Times New Roman"/>
                <w:color w:val="000000" w:themeColor="text1"/>
                <w:sz w:val="24"/>
                <w:szCs w:val="24"/>
                <w:lang w:val="kk-KZ"/>
              </w:rPr>
              <w:t xml:space="preserve"> </w:t>
            </w:r>
            <w:r w:rsidRPr="006E5B89">
              <w:rPr>
                <w:rFonts w:ascii="Times New Roman" w:hAnsi="Times New Roman"/>
                <w:color w:val="000000" w:themeColor="text1"/>
                <w:sz w:val="24"/>
                <w:szCs w:val="24"/>
                <w:lang w:val="kk-KZ"/>
              </w:rPr>
              <w:t xml:space="preserve">инвестициялық портфелінің </w:t>
            </w:r>
            <w:r>
              <w:rPr>
                <w:rFonts w:ascii="Times New Roman" w:hAnsi="Times New Roman"/>
                <w:color w:val="000000" w:themeColor="text1"/>
                <w:sz w:val="24"/>
                <w:szCs w:val="24"/>
                <w:lang w:val="kk-KZ"/>
              </w:rPr>
              <w:t>э</w:t>
            </w:r>
            <w:r w:rsidRPr="006E5B89">
              <w:rPr>
                <w:rFonts w:ascii="Times New Roman" w:hAnsi="Times New Roman"/>
                <w:color w:val="000000" w:themeColor="text1"/>
                <w:sz w:val="24"/>
                <w:szCs w:val="24"/>
                <w:lang w:val="kk-KZ"/>
              </w:rPr>
              <w:t>митенттер</w:t>
            </w:r>
            <w:r>
              <w:rPr>
                <w:rFonts w:ascii="Times New Roman" w:hAnsi="Times New Roman"/>
                <w:color w:val="000000" w:themeColor="text1"/>
                <w:sz w:val="24"/>
                <w:szCs w:val="24"/>
                <w:lang w:val="kk-KZ"/>
              </w:rPr>
              <w:t xml:space="preserve">і көрсетілген </w:t>
            </w:r>
            <w:hyperlink r:id="rId16" w:history="1">
              <w:r w:rsidRPr="00813AC8">
                <w:rPr>
                  <w:rStyle w:val="a7"/>
                  <w:rFonts w:ascii="Times New Roman" w:hAnsi="Times New Roman"/>
                  <w:sz w:val="24"/>
                  <w:szCs w:val="24"/>
                  <w:lang w:val="kk-KZ"/>
                </w:rPr>
                <w:t>егжей-тегжейлі құрылымы</w:t>
              </w:r>
            </w:hyperlink>
            <w:r w:rsidRPr="006E5B89">
              <w:rPr>
                <w:rFonts w:ascii="Times New Roman" w:hAnsi="Times New Roman"/>
                <w:color w:val="000000" w:themeColor="text1"/>
                <w:sz w:val="24"/>
                <w:szCs w:val="24"/>
                <w:lang w:val="kk-KZ"/>
              </w:rPr>
              <w:t xml:space="preserve"> БЖЗҚ сайтында ұсынылған.</w:t>
            </w:r>
          </w:p>
          <w:p w14:paraId="0671BEC0" w14:textId="77777777" w:rsidR="00C40EF0" w:rsidRPr="006E5B89" w:rsidRDefault="00C40EF0" w:rsidP="00C40EF0">
            <w:pPr>
              <w:spacing w:after="0" w:line="240" w:lineRule="auto"/>
              <w:ind w:firstLine="709"/>
              <w:jc w:val="both"/>
              <w:rPr>
                <w:rFonts w:ascii="Times New Roman" w:hAnsi="Times New Roman"/>
                <w:color w:val="000000" w:themeColor="text1"/>
                <w:sz w:val="24"/>
                <w:szCs w:val="24"/>
                <w:lang w:val="kk-KZ"/>
              </w:rPr>
            </w:pPr>
          </w:p>
          <w:p w14:paraId="54AF6FB7" w14:textId="62FD111C"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01.</w:t>
            </w:r>
            <w:r w:rsidR="00D1260E">
              <w:rPr>
                <w:rFonts w:ascii="Times New Roman" w:hAnsi="Times New Roman"/>
                <w:sz w:val="24"/>
                <w:szCs w:val="24"/>
                <w:lang w:val="kk-KZ"/>
              </w:rPr>
              <w:t>10</w:t>
            </w:r>
            <w:r>
              <w:rPr>
                <w:rFonts w:ascii="Times New Roman" w:hAnsi="Times New Roman"/>
                <w:sz w:val="24"/>
                <w:szCs w:val="24"/>
                <w:lang w:val="kk-KZ"/>
              </w:rPr>
              <w:t xml:space="preserve">.2026ж. жағдай бойынша </w:t>
            </w:r>
            <w:r>
              <w:rPr>
                <w:rFonts w:ascii="Times New Roman" w:hAnsi="Times New Roman"/>
                <w:b/>
                <w:i/>
                <w:sz w:val="24"/>
                <w:szCs w:val="24"/>
                <w:lang w:val="kk-KZ"/>
              </w:rPr>
              <w:t>"Сентрас Секьюритиз" АҚ</w:t>
            </w:r>
            <w:r>
              <w:rPr>
                <w:rFonts w:ascii="Times New Roman" w:hAnsi="Times New Roman"/>
                <w:sz w:val="24"/>
                <w:szCs w:val="24"/>
                <w:lang w:val="kk-KZ"/>
              </w:rPr>
              <w:t xml:space="preserve"> сенімгерлік басқаруындағы БЖЗҚ зейнетақы активтері шамамен </w:t>
            </w:r>
            <w:r w:rsidR="00D1260E" w:rsidRPr="00D1260E">
              <w:rPr>
                <w:rFonts w:ascii="Times New Roman" w:hAnsi="Times New Roman"/>
                <w:b/>
                <w:color w:val="000000" w:themeColor="text1"/>
                <w:sz w:val="24"/>
                <w:szCs w:val="24"/>
                <w:lang w:val="kk-KZ"/>
              </w:rPr>
              <w:t xml:space="preserve">43,85 </w:t>
            </w:r>
            <w:r>
              <w:rPr>
                <w:rFonts w:ascii="Times New Roman" w:hAnsi="Times New Roman"/>
                <w:b/>
                <w:sz w:val="24"/>
                <w:szCs w:val="24"/>
                <w:lang w:val="kk-KZ"/>
              </w:rPr>
              <w:t>млрд теңге</w:t>
            </w:r>
            <w:r>
              <w:rPr>
                <w:rFonts w:ascii="Times New Roman" w:hAnsi="Times New Roman"/>
                <w:sz w:val="24"/>
                <w:szCs w:val="24"/>
                <w:lang w:val="kk-KZ"/>
              </w:rPr>
              <w:t>.</w:t>
            </w:r>
          </w:p>
          <w:p w14:paraId="695DA083" w14:textId="53D9F7CE"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ҚР ЕДБ облигацияларына – </w:t>
            </w:r>
            <w:r w:rsidR="00D1260E">
              <w:rPr>
                <w:rFonts w:ascii="Times New Roman" w:hAnsi="Times New Roman"/>
                <w:sz w:val="24"/>
                <w:szCs w:val="24"/>
                <w:lang w:val="kk-KZ"/>
              </w:rPr>
              <w:t>33,30</w:t>
            </w:r>
            <w:r>
              <w:rPr>
                <w:rFonts w:ascii="Times New Roman" w:hAnsi="Times New Roman"/>
                <w:sz w:val="24"/>
                <w:szCs w:val="24"/>
                <w:lang w:val="kk-KZ"/>
              </w:rPr>
              <w:t xml:space="preserve">%, </w:t>
            </w:r>
            <w:r w:rsidR="00D1260E">
              <w:rPr>
                <w:rFonts w:ascii="Times New Roman" w:hAnsi="Times New Roman"/>
                <w:sz w:val="24"/>
                <w:szCs w:val="24"/>
                <w:lang w:val="kk-KZ"/>
              </w:rPr>
              <w:t xml:space="preserve">ҚР квазимемлекеттік ұйымдарының облигацияларына – 13,44%, ҚР эмитенттерінің корпоративтік облигацияларына – 11,05%, АҚШ мемлекеттік облигацияларына </w:t>
            </w:r>
            <w:r w:rsidR="00D1260E">
              <w:rPr>
                <w:rFonts w:ascii="Times New Roman" w:hAnsi="Times New Roman"/>
                <w:color w:val="000000" w:themeColor="text1"/>
                <w:sz w:val="24"/>
                <w:szCs w:val="24"/>
                <w:lang w:val="kk-KZ"/>
              </w:rPr>
              <w:t xml:space="preserve">– 7,88%, </w:t>
            </w:r>
            <w:r>
              <w:rPr>
                <w:rFonts w:ascii="Times New Roman" w:hAnsi="Times New Roman"/>
                <w:sz w:val="24"/>
                <w:szCs w:val="24"/>
                <w:lang w:val="kk-KZ"/>
              </w:rPr>
              <w:t xml:space="preserve">РЕПО – </w:t>
            </w:r>
            <w:r w:rsidR="00D1260E">
              <w:rPr>
                <w:rFonts w:ascii="Times New Roman" w:hAnsi="Times New Roman"/>
                <w:sz w:val="24"/>
                <w:szCs w:val="24"/>
                <w:lang w:val="kk-KZ"/>
              </w:rPr>
              <w:t>7,17</w:t>
            </w:r>
            <w:r>
              <w:rPr>
                <w:rFonts w:ascii="Times New Roman" w:hAnsi="Times New Roman"/>
                <w:sz w:val="24"/>
                <w:szCs w:val="24"/>
                <w:lang w:val="kk-KZ"/>
              </w:rPr>
              <w:t xml:space="preserve">%, ҚР ҚМ МБҚ – </w:t>
            </w:r>
            <w:r w:rsidR="00D1260E">
              <w:rPr>
                <w:rFonts w:ascii="Times New Roman" w:hAnsi="Times New Roman"/>
                <w:sz w:val="24"/>
                <w:szCs w:val="24"/>
                <w:lang w:val="kk-KZ"/>
              </w:rPr>
              <w:t>4,03</w:t>
            </w:r>
            <w:r>
              <w:rPr>
                <w:rFonts w:ascii="Times New Roman" w:hAnsi="Times New Roman"/>
                <w:sz w:val="24"/>
                <w:szCs w:val="24"/>
                <w:lang w:val="kk-KZ"/>
              </w:rPr>
              <w:t xml:space="preserve">%, </w:t>
            </w:r>
            <w:r>
              <w:rPr>
                <w:rFonts w:ascii="Times New Roman" w:hAnsi="Times New Roman"/>
                <w:color w:val="000000" w:themeColor="text1"/>
                <w:sz w:val="24"/>
                <w:szCs w:val="24"/>
                <w:lang w:val="kk-KZ"/>
              </w:rPr>
              <w:t xml:space="preserve">шетелдік эмитенттердің акциялары мен депозитарлық қолхаттарына – </w:t>
            </w:r>
            <w:r w:rsidR="00D1260E">
              <w:rPr>
                <w:rFonts w:ascii="Times New Roman" w:hAnsi="Times New Roman"/>
                <w:color w:val="000000" w:themeColor="text1"/>
                <w:sz w:val="24"/>
                <w:szCs w:val="24"/>
                <w:lang w:val="kk-KZ"/>
              </w:rPr>
              <w:t>2,82</w:t>
            </w:r>
            <w:r>
              <w:rPr>
                <w:rFonts w:ascii="Times New Roman" w:hAnsi="Times New Roman"/>
                <w:color w:val="000000" w:themeColor="text1"/>
                <w:sz w:val="24"/>
                <w:szCs w:val="24"/>
                <w:lang w:val="kk-KZ"/>
              </w:rPr>
              <w:t xml:space="preserve">%, </w:t>
            </w:r>
            <w:r>
              <w:rPr>
                <w:rFonts w:ascii="Times New Roman" w:hAnsi="Times New Roman"/>
                <w:sz w:val="24"/>
                <w:szCs w:val="24"/>
                <w:lang w:val="kk-KZ"/>
              </w:rPr>
              <w:t xml:space="preserve">ҚР резиденттері-эмитенттерінің акциялары мен депозитарлық қолхаттарына – </w:t>
            </w:r>
            <w:r w:rsidR="00C72DDA">
              <w:rPr>
                <w:rFonts w:ascii="Times New Roman" w:hAnsi="Times New Roman"/>
                <w:sz w:val="24"/>
                <w:szCs w:val="24"/>
                <w:lang w:val="kk-KZ"/>
              </w:rPr>
              <w:t>2,17</w:t>
            </w:r>
            <w:r>
              <w:rPr>
                <w:rFonts w:ascii="Times New Roman" w:hAnsi="Times New Roman"/>
                <w:sz w:val="24"/>
                <w:szCs w:val="24"/>
                <w:lang w:val="kk-KZ"/>
              </w:rPr>
              <w:t xml:space="preserve">%, шет ел эмитенттерінің корпоративтік облигацияларына – </w:t>
            </w:r>
            <w:r w:rsidR="00C72DDA">
              <w:rPr>
                <w:rFonts w:ascii="Times New Roman" w:hAnsi="Times New Roman"/>
                <w:sz w:val="24"/>
                <w:szCs w:val="24"/>
                <w:lang w:val="kk-KZ"/>
              </w:rPr>
              <w:t>1,30</w:t>
            </w:r>
            <w:r>
              <w:rPr>
                <w:rFonts w:ascii="Times New Roman" w:hAnsi="Times New Roman"/>
                <w:sz w:val="24"/>
                <w:szCs w:val="24"/>
                <w:lang w:val="kk-KZ"/>
              </w:rPr>
              <w:t xml:space="preserve">% инвестицияланды. </w:t>
            </w:r>
          </w:p>
          <w:p w14:paraId="47E3A40C" w14:textId="5685F43A"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Ұлттық валютада портфельдің </w:t>
            </w:r>
            <w:r w:rsidR="00C72DDA">
              <w:rPr>
                <w:rFonts w:ascii="Times New Roman" w:hAnsi="Times New Roman"/>
                <w:sz w:val="24"/>
                <w:szCs w:val="24"/>
                <w:lang w:val="kk-KZ"/>
              </w:rPr>
              <w:t>77,71</w:t>
            </w:r>
            <w:r>
              <w:rPr>
                <w:rFonts w:ascii="Times New Roman" w:hAnsi="Times New Roman"/>
                <w:sz w:val="24"/>
                <w:szCs w:val="24"/>
                <w:lang w:val="kk-KZ"/>
              </w:rPr>
              <w:t xml:space="preserve">%-ы, АҚШ долларында </w:t>
            </w:r>
            <w:r w:rsidR="00C72DDA">
              <w:rPr>
                <w:rFonts w:ascii="Times New Roman" w:hAnsi="Times New Roman"/>
                <w:sz w:val="24"/>
                <w:szCs w:val="24"/>
                <w:lang w:val="kk-KZ"/>
              </w:rPr>
              <w:t>22,29</w:t>
            </w:r>
            <w:r>
              <w:rPr>
                <w:rFonts w:ascii="Times New Roman" w:hAnsi="Times New Roman"/>
                <w:sz w:val="24"/>
                <w:szCs w:val="24"/>
                <w:lang w:val="kk-KZ"/>
              </w:rPr>
              <w:t xml:space="preserve">%-ы инвестицияланды. </w:t>
            </w:r>
          </w:p>
          <w:p w14:paraId="03192DC4" w14:textId="6D36FE29"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Зейнетақы активтерінің 2025 жылғы </w:t>
            </w:r>
            <w:r w:rsidR="00C72DDA">
              <w:rPr>
                <w:rFonts w:ascii="Times New Roman" w:hAnsi="Times New Roman"/>
                <w:sz w:val="24"/>
                <w:szCs w:val="24"/>
                <w:lang w:val="kk-KZ"/>
              </w:rPr>
              <w:t>қазаннан</w:t>
            </w:r>
            <w:r>
              <w:rPr>
                <w:rFonts w:ascii="Times New Roman" w:hAnsi="Times New Roman"/>
                <w:sz w:val="24"/>
                <w:szCs w:val="24"/>
                <w:lang w:val="kk-KZ"/>
              </w:rPr>
              <w:t xml:space="preserve"> 2026 жылғы </w:t>
            </w:r>
            <w:r w:rsidR="00C72DDA">
              <w:rPr>
                <w:rFonts w:ascii="Times New Roman" w:hAnsi="Times New Roman"/>
                <w:sz w:val="24"/>
                <w:szCs w:val="24"/>
                <w:lang w:val="kk-KZ"/>
              </w:rPr>
              <w:t>қыркүйекке</w:t>
            </w:r>
            <w:r>
              <w:rPr>
                <w:rFonts w:ascii="Times New Roman" w:hAnsi="Times New Roman"/>
                <w:sz w:val="24"/>
                <w:szCs w:val="24"/>
                <w:lang w:val="kk-KZ"/>
              </w:rPr>
              <w:t xml:space="preserve"> дейінгі соңғы 12 айдағы кірістілігі – 1</w:t>
            </w:r>
            <w:r w:rsidR="00C72DDA">
              <w:rPr>
                <w:rFonts w:ascii="Times New Roman" w:hAnsi="Times New Roman"/>
                <w:sz w:val="24"/>
                <w:szCs w:val="24"/>
                <w:lang w:val="kk-KZ"/>
              </w:rPr>
              <w:t>3</w:t>
            </w:r>
            <w:r>
              <w:rPr>
                <w:rFonts w:ascii="Times New Roman" w:hAnsi="Times New Roman"/>
                <w:sz w:val="24"/>
                <w:szCs w:val="24"/>
                <w:lang w:val="kk-KZ"/>
              </w:rPr>
              <w:t>,</w:t>
            </w:r>
            <w:r w:rsidR="00C72DDA">
              <w:rPr>
                <w:rFonts w:ascii="Times New Roman" w:hAnsi="Times New Roman"/>
                <w:sz w:val="24"/>
                <w:szCs w:val="24"/>
                <w:lang w:val="kk-KZ"/>
              </w:rPr>
              <w:t>9</w:t>
            </w:r>
            <w:r>
              <w:rPr>
                <w:rFonts w:ascii="Times New Roman" w:hAnsi="Times New Roman"/>
                <w:sz w:val="24"/>
                <w:szCs w:val="24"/>
                <w:lang w:val="kk-KZ"/>
              </w:rPr>
              <w:t xml:space="preserve">5%.  </w:t>
            </w:r>
          </w:p>
          <w:p w14:paraId="77FD5DAA" w14:textId="6AB0AA96" w:rsidR="00C40EF0" w:rsidRDefault="00C40EF0" w:rsidP="00C40EF0">
            <w:pPr>
              <w:spacing w:after="0"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"Сентрас Секьюритиз" АҚ басқаруындағы қаржы құралдарының инвестициялық портфелінің эмитенттері көрсетілген </w:t>
            </w:r>
            <w:hyperlink r:id="rId17" w:history="1">
              <w:r>
                <w:rPr>
                  <w:rStyle w:val="a7"/>
                  <w:rFonts w:ascii="Times New Roman" w:hAnsi="Times New Roman"/>
                  <w:sz w:val="24"/>
                  <w:szCs w:val="24"/>
                  <w:lang w:val="kk-KZ"/>
                </w:rPr>
                <w:t>егжей-тегжейлі құрылымы</w:t>
              </w:r>
            </w:hyperlink>
            <w:r>
              <w:rPr>
                <w:rFonts w:ascii="Times New Roman" w:hAnsi="Times New Roman"/>
                <w:sz w:val="24"/>
                <w:szCs w:val="24"/>
                <w:lang w:val="kk-KZ"/>
              </w:rPr>
              <w:t xml:space="preserve"> БЖЗҚ сайтында ұсынылған.</w:t>
            </w:r>
          </w:p>
          <w:p w14:paraId="4DFF3C12" w14:textId="77777777" w:rsidR="00C40EF0" w:rsidRDefault="00C40EF0" w:rsidP="00C40EF0">
            <w:pPr>
              <w:spacing w:line="252" w:lineRule="auto"/>
              <w:ind w:firstLine="426"/>
              <w:jc w:val="both"/>
              <w:rPr>
                <w:rFonts w:ascii="Times New Roman" w:hAnsi="Times New Roman"/>
                <w:sz w:val="24"/>
                <w:szCs w:val="24"/>
                <w:lang w:val="kk-KZ"/>
              </w:rPr>
            </w:pPr>
            <w:r>
              <w:rPr>
                <w:rFonts w:ascii="Times New Roman" w:hAnsi="Times New Roman"/>
                <w:sz w:val="24"/>
                <w:szCs w:val="24"/>
                <w:lang w:val="kk-KZ"/>
              </w:rPr>
              <w:t xml:space="preserve">Естеріңізге салайық, </w:t>
            </w:r>
            <w:r w:rsidRPr="0084038A">
              <w:rPr>
                <w:rFonts w:ascii="Times New Roman" w:hAnsi="Times New Roman"/>
                <w:sz w:val="24"/>
                <w:szCs w:val="24"/>
                <w:lang w:val="kk-KZ"/>
              </w:rPr>
              <w:t xml:space="preserve">БЖЗҚ азаматтардың зейнетақы активтерін инвестициялық басқару бойынша </w:t>
            </w:r>
            <w:hyperlink r:id="rId18" w:history="1">
              <w:r w:rsidRPr="00401FC7">
                <w:rPr>
                  <w:rStyle w:val="a7"/>
                  <w:rFonts w:ascii="Times New Roman" w:hAnsi="Times New Roman"/>
                  <w:sz w:val="24"/>
                  <w:szCs w:val="24"/>
                  <w:lang w:val="kk-KZ"/>
                </w:rPr>
                <w:t>invest.enpf.kz</w:t>
              </w:r>
            </w:hyperlink>
            <w:r w:rsidRPr="0084038A">
              <w:rPr>
                <w:rFonts w:ascii="Times New Roman" w:hAnsi="Times New Roman"/>
                <w:sz w:val="24"/>
                <w:szCs w:val="24"/>
                <w:lang w:val="kk-KZ"/>
              </w:rPr>
              <w:t xml:space="preserve"> бірыңғай ақпараттық интернет-платформаны іске қосқанын еске саламыз</w:t>
            </w:r>
            <w:r>
              <w:rPr>
                <w:rFonts w:ascii="Times New Roman" w:hAnsi="Times New Roman"/>
                <w:sz w:val="24"/>
                <w:szCs w:val="24"/>
                <w:lang w:val="kk-KZ"/>
              </w:rPr>
              <w:t>. Ол</w:t>
            </w:r>
            <w:r w:rsidRPr="0084038A">
              <w:rPr>
                <w:rFonts w:ascii="Times New Roman" w:hAnsi="Times New Roman"/>
                <w:sz w:val="24"/>
                <w:szCs w:val="24"/>
                <w:lang w:val="kk-KZ"/>
              </w:rPr>
              <w:t xml:space="preserve"> </w:t>
            </w:r>
            <w:r>
              <w:rPr>
                <w:rFonts w:ascii="Times New Roman" w:hAnsi="Times New Roman"/>
                <w:sz w:val="24"/>
                <w:szCs w:val="24"/>
                <w:lang w:val="kk-KZ"/>
              </w:rPr>
              <w:t>ИПБ</w:t>
            </w:r>
            <w:r w:rsidRPr="0084038A">
              <w:rPr>
                <w:rFonts w:ascii="Times New Roman" w:hAnsi="Times New Roman"/>
                <w:sz w:val="24"/>
                <w:szCs w:val="24"/>
                <w:lang w:val="kk-KZ"/>
              </w:rPr>
              <w:t xml:space="preserve"> туралы барлық негізгі ақпаратты бір цифрлық кеңістікте біріктіреді және инвестициялық қызмет туралы деректерді ұсынуға жүйелі тәсілді қамтамасыз етеді.</w:t>
            </w:r>
          </w:p>
          <w:p w14:paraId="53B04BF0" w14:textId="77777777" w:rsidR="00C40EF0" w:rsidRPr="00442319" w:rsidRDefault="00C40EF0" w:rsidP="00C40EF0">
            <w:pPr>
              <w:spacing w:line="252" w:lineRule="auto"/>
              <w:ind w:firstLine="426"/>
              <w:jc w:val="both"/>
              <w:rPr>
                <w:rFonts w:ascii="Times New Roman" w:hAnsi="Times New Roman"/>
                <w:sz w:val="24"/>
                <w:szCs w:val="24"/>
                <w:lang w:val="kk-KZ"/>
              </w:rPr>
            </w:pPr>
          </w:p>
          <w:p w14:paraId="2D5E2861" w14:textId="77777777" w:rsidR="00C40EF0" w:rsidRPr="00B07DB3" w:rsidRDefault="00C40EF0" w:rsidP="00C40EF0">
            <w:pPr>
              <w:spacing w:after="0" w:line="240" w:lineRule="auto"/>
              <w:jc w:val="both"/>
              <w:rPr>
                <w:rFonts w:ascii="Times New Roman" w:hAnsi="Times New Roman"/>
                <w:color w:val="000000"/>
                <w:sz w:val="20"/>
                <w:szCs w:val="20"/>
                <w:lang w:val="kk-KZ"/>
              </w:rPr>
            </w:pPr>
            <w:r w:rsidRPr="00B07DB3">
              <w:rPr>
                <w:rFonts w:ascii="Times New Roman" w:hAnsi="Times New Roman"/>
                <w:i/>
                <w:color w:val="000000"/>
                <w:sz w:val="20"/>
                <w:szCs w:val="20"/>
                <w:lang w:val="kk-KZ" w:eastAsia="ru-RU" w:bidi="hi-IN"/>
              </w:rPr>
              <w:t xml:space="preserve">БЖЗҚ 2013 жылғы 22 тамызда «ГНПФ» ЖЗҚ» АҚ негізінде құрылды. БЖЗҚ құрылтайшысы және </w:t>
            </w:r>
            <w:r w:rsidRPr="00B07DB3">
              <w:rPr>
                <w:rFonts w:ascii="Times New Roman" w:hAnsi="Times New Roman"/>
                <w:i/>
                <w:sz w:val="20"/>
                <w:szCs w:val="20"/>
                <w:lang w:val="kk-KZ" w:eastAsia="ru-RU"/>
              </w:rPr>
              <w:t xml:space="preserve">акционері – Қазақстан Республикасы Қаржы министрлігінің «Мемлекеттік мүлік және жекешелендіру комитеті» ММ арқылы Қазақстан Республикасының Үкіметі. БЖЗҚ зейнетақы активтерін сенімгерлікпен басқаруды Қазақстан Республикасының Ұлттық Банкі жүзеге асырады. Зейнетақы заңнамасына сәйкес БЖЗҚ міндетті зейнетақы жарналарын, жұмыс берушінің міндетті зейнетақы жарналарын, міндетті кәсіптік зейнетақы жарналарын, ерікті зейнетақы жарналарын тартуды, сондай-ақ "Қазақстан Республикасының екінші деңгейдегі банктерінде орналастырылған депозиттерге міндетті кепілдік беру туралы" Қазақстан Республикасының Заңына сәйкес депозиттерге міндетті кепілдік беруді жүзеге асыратын ұйым аударған кепілдік берілген депозит бойынша кепілдік берілген өтемнің талап етілмеген сомасы есебінен қалыптастырылған ерікті зейнетақы жарналарын есепке алып, оның есебін жүргізеді, зейнетақы төлемдерін жүзеге асыруды қамтамасыз етеді. Сондай-ақ Қор нысаналы активтер мен нысаналы талаптарды есепке алуды, нысаналы жинақтау шоттарына нысаналы жинақтарды (НЖ) есепке алу мен есептеуді, НЖ төлемдерін оларды алушының банк шоттарына есептеуді, "Ұлттық қор – балаларға" бағдарламасы шеңберінде Қазақстан Республикасының Үкіметі айқындаған тәртіппен НЖ қайтарымдарын есепке алуды жүзеге асырады (толығырақ </w:t>
            </w:r>
            <w:hyperlink r:id="rId19" w:history="1">
              <w:r w:rsidRPr="00B07DB3">
                <w:rPr>
                  <w:rFonts w:ascii="Times New Roman" w:hAnsi="Times New Roman"/>
                  <w:i/>
                  <w:color w:val="001CAC"/>
                  <w:sz w:val="20"/>
                  <w:szCs w:val="20"/>
                  <w:u w:val="single"/>
                  <w:lang w:val="kk-KZ" w:eastAsia="ru-RU" w:bidi="hi-IN"/>
                </w:rPr>
                <w:t>www.enpf.kz</w:t>
              </w:r>
            </w:hyperlink>
            <w:r w:rsidRPr="00B07DB3">
              <w:rPr>
                <w:rFonts w:ascii="Times New Roman" w:hAnsi="Times New Roman"/>
                <w:i/>
                <w:color w:val="000000"/>
                <w:sz w:val="20"/>
                <w:szCs w:val="20"/>
                <w:lang w:val="kk-KZ" w:eastAsia="ru-RU" w:bidi="hi-IN"/>
              </w:rPr>
              <w:t xml:space="preserve"> сайтында).</w:t>
            </w:r>
            <w:r w:rsidRPr="00B07DB3">
              <w:rPr>
                <w:rFonts w:ascii="Times New Roman" w:hAnsi="Times New Roman"/>
                <w:color w:val="000000"/>
                <w:sz w:val="20"/>
                <w:szCs w:val="20"/>
                <w:lang w:val="kk-KZ"/>
              </w:rPr>
              <w:t xml:space="preserve"> </w:t>
            </w:r>
          </w:p>
          <w:p w14:paraId="55BED040" w14:textId="77777777" w:rsidR="00C40EF0" w:rsidRDefault="00C40EF0" w:rsidP="00DA33DD">
            <w:pPr>
              <w:pStyle w:val="a5"/>
              <w:jc w:val="center"/>
              <w:rPr>
                <w:rFonts w:ascii="Times New Roman" w:hAnsi="Times New Roman"/>
                <w:b/>
                <w:color w:val="000000" w:themeColor="text1"/>
                <w:sz w:val="24"/>
                <w:szCs w:val="24"/>
                <w:lang w:val="kk-KZ"/>
              </w:rPr>
            </w:pPr>
          </w:p>
          <w:p w14:paraId="287E6B1E" w14:textId="77777777" w:rsidR="00C40EF0" w:rsidRDefault="00C40EF0" w:rsidP="00DA33DD">
            <w:pPr>
              <w:pStyle w:val="a5"/>
              <w:jc w:val="center"/>
              <w:rPr>
                <w:rFonts w:ascii="Times New Roman" w:hAnsi="Times New Roman"/>
                <w:b/>
                <w:color w:val="000000" w:themeColor="text1"/>
                <w:sz w:val="24"/>
                <w:szCs w:val="24"/>
                <w:lang w:val="kk-KZ"/>
              </w:rPr>
            </w:pPr>
          </w:p>
          <w:p w14:paraId="62055028" w14:textId="4A6E64A9" w:rsidR="00AC6071" w:rsidRPr="0080740D" w:rsidRDefault="00AC6071" w:rsidP="00DA33DD">
            <w:pPr>
              <w:pStyle w:val="a5"/>
              <w:jc w:val="center"/>
              <w:rPr>
                <w:rFonts w:ascii="Times New Roman" w:hAnsi="Times New Roman"/>
                <w:b/>
                <w:color w:val="000000" w:themeColor="text1"/>
                <w:sz w:val="24"/>
                <w:szCs w:val="24"/>
                <w:lang w:val="kk-KZ"/>
              </w:rPr>
            </w:pPr>
          </w:p>
        </w:tc>
      </w:tr>
    </w:tbl>
    <w:p w14:paraId="62346066" w14:textId="77777777" w:rsidR="0085653F" w:rsidRPr="0080740D" w:rsidRDefault="0085653F" w:rsidP="00C72DDA">
      <w:pPr>
        <w:spacing w:after="0" w:line="240" w:lineRule="auto"/>
        <w:jc w:val="both"/>
        <w:rPr>
          <w:rFonts w:ascii="Times New Roman" w:hAnsi="Times New Roman"/>
          <w:color w:val="000000" w:themeColor="text1"/>
          <w:sz w:val="24"/>
          <w:szCs w:val="24"/>
          <w:lang w:val="kk-KZ"/>
        </w:rPr>
      </w:pPr>
    </w:p>
    <w:sectPr w:rsidR="0085653F" w:rsidRPr="0080740D" w:rsidSect="00464AE8">
      <w:headerReference w:type="default" r:id="rId20"/>
      <w:footerReference w:type="default" r:id="rId21"/>
      <w:headerReference w:type="first" r:id="rId22"/>
      <w:footerReference w:type="first" r:id="rId23"/>
      <w:pgSz w:w="11906" w:h="16838"/>
      <w:pgMar w:top="567" w:right="567" w:bottom="29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D72D73" w14:textId="77777777" w:rsidR="008855C4" w:rsidRDefault="008855C4" w:rsidP="005E4B51">
      <w:pPr>
        <w:spacing w:after="0" w:line="240" w:lineRule="auto"/>
      </w:pPr>
      <w:r>
        <w:separator/>
      </w:r>
    </w:p>
  </w:endnote>
  <w:endnote w:type="continuationSeparator" w:id="0">
    <w:p w14:paraId="770D818A" w14:textId="77777777" w:rsidR="008855C4" w:rsidRDefault="008855C4" w:rsidP="005E4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EB780" w14:textId="798F5722" w:rsidR="00464AE8" w:rsidRPr="00C40EF0" w:rsidRDefault="00C40EF0" w:rsidP="00464AE8">
    <w:pPr>
      <w:pStyle w:val="af0"/>
      <w:jc w:val="center"/>
      <w:rPr>
        <w:rFonts w:ascii="Times New Roman" w:hAnsi="Times New Roman"/>
        <w:sz w:val="24"/>
        <w:lang w:val="kk-KZ"/>
      </w:rPr>
    </w:pPr>
    <w:r>
      <w:rPr>
        <w:rFonts w:ascii="Times New Roman" w:hAnsi="Times New Roman"/>
        <w:sz w:val="24"/>
        <w:lang w:val="kk-KZ"/>
      </w:rPr>
      <w:t>«БЖЗҚ» АҚ баспасөз орталығы</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96B68" w14:textId="77777777" w:rsidR="005E4B51" w:rsidRPr="00464AE8" w:rsidRDefault="005E4B51" w:rsidP="00464AE8">
    <w:pPr>
      <w:pStyle w:val="af0"/>
      <w:jc w:val="center"/>
      <w:rPr>
        <w:rFonts w:ascii="Times New Roman" w:hAnsi="Times New Roman"/>
        <w:sz w:val="24"/>
      </w:rPr>
    </w:pPr>
    <w:r w:rsidRPr="00464AE8">
      <w:rPr>
        <w:rFonts w:ascii="Times New Roman" w:hAnsi="Times New Roman"/>
        <w:sz w:val="24"/>
      </w:rPr>
      <w:t>Пресс-центр АО «ЕНПФ»</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20CA5C" w14:textId="77777777" w:rsidR="008855C4" w:rsidRDefault="008855C4" w:rsidP="005E4B51">
      <w:pPr>
        <w:spacing w:after="0" w:line="240" w:lineRule="auto"/>
      </w:pPr>
      <w:r>
        <w:separator/>
      </w:r>
    </w:p>
  </w:footnote>
  <w:footnote w:type="continuationSeparator" w:id="0">
    <w:p w14:paraId="79088FDF" w14:textId="77777777" w:rsidR="008855C4" w:rsidRDefault="008855C4" w:rsidP="005E4B51">
      <w:pPr>
        <w:spacing w:after="0" w:line="240" w:lineRule="auto"/>
      </w:pPr>
      <w:r>
        <w:continuationSeparator/>
      </w:r>
    </w:p>
  </w:footnote>
  <w:footnote w:id="1">
    <w:p w14:paraId="103FE430" w14:textId="77777777" w:rsidR="00C40EF0" w:rsidRPr="007311F7" w:rsidRDefault="00C40EF0" w:rsidP="00C40EF0">
      <w:pPr>
        <w:pStyle w:val="af5"/>
        <w:jc w:val="both"/>
        <w:rPr>
          <w:rFonts w:ascii="Times New Roman" w:hAnsi="Times New Roman" w:cs="Times New Roman"/>
          <w:sz w:val="18"/>
          <w:szCs w:val="18"/>
        </w:rPr>
      </w:pPr>
      <w:r w:rsidRPr="007311F7">
        <w:rPr>
          <w:rStyle w:val="af7"/>
          <w:rFonts w:ascii="Times New Roman" w:hAnsi="Times New Roman" w:cs="Times New Roman"/>
          <w:sz w:val="18"/>
          <w:szCs w:val="18"/>
        </w:rPr>
        <w:footnoteRef/>
      </w:r>
      <w:r w:rsidRPr="007311F7">
        <w:rPr>
          <w:rFonts w:ascii="Times New Roman" w:hAnsi="Times New Roman" w:cs="Times New Roman"/>
          <w:sz w:val="18"/>
          <w:szCs w:val="18"/>
        </w:rPr>
        <w:t xml:space="preserve"> </w:t>
      </w:r>
      <w:proofErr w:type="spellStart"/>
      <w:r>
        <w:rPr>
          <w:i/>
          <w:sz w:val="18"/>
          <w:szCs w:val="18"/>
        </w:rPr>
        <w:t>зейнетақы</w:t>
      </w:r>
      <w:proofErr w:type="spellEnd"/>
      <w:r>
        <w:rPr>
          <w:i/>
          <w:sz w:val="18"/>
          <w:szCs w:val="18"/>
        </w:rPr>
        <w:t xml:space="preserve"> </w:t>
      </w:r>
      <w:proofErr w:type="spellStart"/>
      <w:r>
        <w:rPr>
          <w:i/>
          <w:sz w:val="18"/>
          <w:szCs w:val="18"/>
        </w:rPr>
        <w:t>жарналары</w:t>
      </w:r>
      <w:proofErr w:type="spellEnd"/>
      <w:r>
        <w:rPr>
          <w:i/>
          <w:sz w:val="18"/>
          <w:szCs w:val="18"/>
        </w:rPr>
        <w:t xml:space="preserve"> мен </w:t>
      </w:r>
      <w:proofErr w:type="spellStart"/>
      <w:r>
        <w:rPr>
          <w:i/>
          <w:sz w:val="18"/>
          <w:szCs w:val="18"/>
        </w:rPr>
        <w:t>төлемдер</w:t>
      </w:r>
      <w:proofErr w:type="spellEnd"/>
      <w:r>
        <w:rPr>
          <w:i/>
          <w:sz w:val="18"/>
          <w:szCs w:val="18"/>
        </w:rPr>
        <w:t xml:space="preserve"> </w:t>
      </w:r>
      <w:proofErr w:type="spellStart"/>
      <w:r>
        <w:rPr>
          <w:i/>
          <w:sz w:val="18"/>
          <w:szCs w:val="18"/>
        </w:rPr>
        <w:t>шоттарындағы</w:t>
      </w:r>
      <w:proofErr w:type="spellEnd"/>
      <w:r>
        <w:rPr>
          <w:i/>
          <w:sz w:val="18"/>
          <w:szCs w:val="18"/>
        </w:rPr>
        <w:t xml:space="preserve"> </w:t>
      </w:r>
      <w:proofErr w:type="spellStart"/>
      <w:r>
        <w:rPr>
          <w:i/>
          <w:sz w:val="18"/>
          <w:szCs w:val="18"/>
        </w:rPr>
        <w:t>ақшаны</w:t>
      </w:r>
      <w:proofErr w:type="spellEnd"/>
      <w:r>
        <w:rPr>
          <w:i/>
          <w:sz w:val="18"/>
          <w:szCs w:val="18"/>
        </w:rPr>
        <w:t xml:space="preserve"> </w:t>
      </w:r>
      <w:proofErr w:type="spellStart"/>
      <w:r>
        <w:rPr>
          <w:i/>
          <w:sz w:val="18"/>
          <w:szCs w:val="18"/>
        </w:rPr>
        <w:t>есепке</w:t>
      </w:r>
      <w:proofErr w:type="spellEnd"/>
      <w:r>
        <w:rPr>
          <w:i/>
          <w:sz w:val="18"/>
          <w:szCs w:val="18"/>
        </w:rPr>
        <w:t xml:space="preserve"> </w:t>
      </w:r>
      <w:proofErr w:type="spellStart"/>
      <w:r>
        <w:rPr>
          <w:i/>
          <w:sz w:val="18"/>
          <w:szCs w:val="18"/>
        </w:rPr>
        <w:t>алмағанда</w:t>
      </w:r>
      <w:proofErr w:type="spellEnd"/>
    </w:p>
  </w:footnote>
  <w:footnote w:id="2">
    <w:p w14:paraId="7E21BBD5" w14:textId="77777777" w:rsidR="00C40EF0" w:rsidRPr="00D55561" w:rsidRDefault="00C40EF0" w:rsidP="00C40EF0">
      <w:pPr>
        <w:pStyle w:val="af5"/>
        <w:rPr>
          <w:rFonts w:ascii="Times New Roman" w:hAnsi="Times New Roman" w:cs="Times New Roman"/>
          <w:lang w:val="kk-KZ"/>
        </w:rPr>
      </w:pPr>
      <w:r>
        <w:rPr>
          <w:rStyle w:val="af7"/>
        </w:rPr>
        <w:footnoteRef/>
      </w:r>
      <w:r w:rsidRPr="00D55561">
        <w:rPr>
          <w:rFonts w:ascii="Times New Roman" w:hAnsi="Times New Roman" w:cs="Times New Roman"/>
        </w:rPr>
        <w:t xml:space="preserve">01.01.2026 </w:t>
      </w:r>
      <w:proofErr w:type="spellStart"/>
      <w:r w:rsidRPr="00D55561">
        <w:rPr>
          <w:rFonts w:ascii="Times New Roman" w:hAnsi="Times New Roman" w:cs="Times New Roman"/>
        </w:rPr>
        <w:t>жылдан</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бастап</w:t>
      </w:r>
      <w:proofErr w:type="spellEnd"/>
      <w:r w:rsidRPr="00D55561">
        <w:rPr>
          <w:rFonts w:ascii="Times New Roman" w:hAnsi="Times New Roman" w:cs="Times New Roman"/>
        </w:rPr>
        <w:t xml:space="preserve"> "БЖЗҚ" АҚ "</w:t>
      </w:r>
      <w:proofErr w:type="spellStart"/>
      <w:r w:rsidRPr="00D55561">
        <w:rPr>
          <w:rFonts w:ascii="Times New Roman" w:hAnsi="Times New Roman" w:cs="Times New Roman"/>
        </w:rPr>
        <w:t>Halyk</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Global</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Markets</w:t>
      </w:r>
      <w:proofErr w:type="spellEnd"/>
      <w:r w:rsidRPr="00D55561">
        <w:rPr>
          <w:rFonts w:ascii="Times New Roman" w:hAnsi="Times New Roman" w:cs="Times New Roman"/>
        </w:rPr>
        <w:t xml:space="preserve">" АҚ-дан </w:t>
      </w:r>
      <w:proofErr w:type="spellStart"/>
      <w:r w:rsidRPr="00D55561">
        <w:rPr>
          <w:rFonts w:ascii="Times New Roman" w:hAnsi="Times New Roman" w:cs="Times New Roman"/>
        </w:rPr>
        <w:t>алынған</w:t>
      </w:r>
      <w:proofErr w:type="spellEnd"/>
      <w:r w:rsidRPr="00D55561">
        <w:rPr>
          <w:rFonts w:ascii="Times New Roman" w:hAnsi="Times New Roman" w:cs="Times New Roman"/>
        </w:rPr>
        <w:t xml:space="preserve"> 2027 </w:t>
      </w:r>
      <w:proofErr w:type="spellStart"/>
      <w:r w:rsidRPr="00D55561">
        <w:rPr>
          <w:rFonts w:ascii="Times New Roman" w:hAnsi="Times New Roman" w:cs="Times New Roman"/>
        </w:rPr>
        <w:t>жылдан</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бастап</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сенімгерлік</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басқару</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туралы</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шартты</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бұзу</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туралы</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хабарлама</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негізінде</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Halyk</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Global</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Markets</w:t>
      </w:r>
      <w:proofErr w:type="spellEnd"/>
      <w:r w:rsidRPr="00D55561">
        <w:rPr>
          <w:rFonts w:ascii="Times New Roman" w:hAnsi="Times New Roman" w:cs="Times New Roman"/>
        </w:rPr>
        <w:t>" АҚ-</w:t>
      </w:r>
      <w:proofErr w:type="spellStart"/>
      <w:r w:rsidRPr="00D55561">
        <w:rPr>
          <w:rFonts w:ascii="Times New Roman" w:hAnsi="Times New Roman" w:cs="Times New Roman"/>
        </w:rPr>
        <w:t>ға</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зейнетақы</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жинақтарын</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аударуға</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өтініштерді</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қабылдауды</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жүзеге</w:t>
      </w:r>
      <w:proofErr w:type="spellEnd"/>
      <w:r w:rsidRPr="00D55561">
        <w:rPr>
          <w:rFonts w:ascii="Times New Roman" w:hAnsi="Times New Roman" w:cs="Times New Roman"/>
        </w:rPr>
        <w:t xml:space="preserve"> </w:t>
      </w:r>
      <w:proofErr w:type="spellStart"/>
      <w:r w:rsidRPr="00D55561">
        <w:rPr>
          <w:rFonts w:ascii="Times New Roman" w:hAnsi="Times New Roman" w:cs="Times New Roman"/>
        </w:rPr>
        <w:t>асырмайды</w:t>
      </w:r>
      <w:proofErr w:type="spellEnd"/>
      <w:r>
        <w:rPr>
          <w:rFonts w:ascii="Times New Roman" w:hAnsi="Times New Roman" w:cs="Times New Roman"/>
          <w:lang w:val="kk-K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0F6B4" w14:textId="6F16153B" w:rsidR="00464AE8" w:rsidRDefault="00B30EAE" w:rsidP="00464AE8">
    <w:pPr>
      <w:spacing w:after="0" w:line="240" w:lineRule="auto"/>
      <w:jc w:val="right"/>
      <w:rPr>
        <w:rStyle w:val="a7"/>
        <w:rFonts w:ascii="Times New Roman" w:hAnsi="Times New Roman"/>
        <w:sz w:val="24"/>
        <w:szCs w:val="24"/>
      </w:rPr>
    </w:pPr>
    <w:r>
      <w:rPr>
        <w:noProof/>
        <w:lang w:eastAsia="ru-RU"/>
      </w:rPr>
      <w:drawing>
        <wp:anchor distT="0" distB="0" distL="114300" distR="114300" simplePos="0" relativeHeight="251658240" behindDoc="0" locked="0" layoutInCell="1" allowOverlap="1" wp14:anchorId="5C93DB9D" wp14:editId="2F5D04C8">
          <wp:simplePos x="0" y="0"/>
          <wp:positionH relativeFrom="column">
            <wp:posOffset>19050</wp:posOffset>
          </wp:positionH>
          <wp:positionV relativeFrom="paragraph">
            <wp:posOffset>105410</wp:posOffset>
          </wp:positionV>
          <wp:extent cx="2876550" cy="333375"/>
          <wp:effectExtent l="0" t="0" r="0" b="0"/>
          <wp:wrapSquare wrapText="bothSides"/>
          <wp:docPr id="4" name="Рисунок 2" descr="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0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6550" cy="333375"/>
                  </a:xfrm>
                  <a:prstGeom prst="rect">
                    <a:avLst/>
                  </a:prstGeom>
                  <a:noFill/>
                  <a:ln>
                    <a:noFill/>
                  </a:ln>
                </pic:spPr>
              </pic:pic>
            </a:graphicData>
          </a:graphic>
        </wp:anchor>
      </w:drawing>
    </w:r>
    <w:r w:rsidR="00464AE8">
      <w:tab/>
    </w:r>
    <w:r w:rsidR="00C40EF0">
      <w:rPr>
        <w:rFonts w:ascii="Times New Roman" w:hAnsi="Times New Roman"/>
        <w:sz w:val="24"/>
        <w:szCs w:val="24"/>
        <w:lang w:val="kk-KZ"/>
      </w:rPr>
      <w:t>БАҚ-пен байланыс</w:t>
    </w:r>
    <w:r w:rsidR="00464AE8" w:rsidRPr="00197A68">
      <w:rPr>
        <w:rFonts w:ascii="Times New Roman" w:hAnsi="Times New Roman"/>
        <w:sz w:val="24"/>
        <w:szCs w:val="24"/>
      </w:rPr>
      <w:t xml:space="preserve">: </w:t>
    </w:r>
    <w:hyperlink r:id="rId2" w:history="1">
      <w:r w:rsidR="00464AE8" w:rsidRPr="008137CF">
        <w:rPr>
          <w:rStyle w:val="a7"/>
          <w:rFonts w:ascii="Times New Roman" w:hAnsi="Times New Roman"/>
          <w:sz w:val="24"/>
          <w:szCs w:val="24"/>
        </w:rPr>
        <w:t>press@enpf.kz</w:t>
      </w:r>
    </w:hyperlink>
  </w:p>
  <w:p w14:paraId="16355233" w14:textId="70BCC950" w:rsidR="00464AE8" w:rsidRPr="00061B42" w:rsidRDefault="00C40EF0" w:rsidP="00464AE8">
    <w:pPr>
      <w:tabs>
        <w:tab w:val="left" w:pos="6379"/>
      </w:tabs>
      <w:spacing w:after="0" w:line="240" w:lineRule="auto"/>
      <w:ind w:left="6379"/>
      <w:jc w:val="right"/>
      <w:rPr>
        <w:rFonts w:ascii="Times New Roman" w:hAnsi="Times New Roman"/>
        <w:sz w:val="24"/>
        <w:szCs w:val="24"/>
        <w:lang w:val="en-US" w:eastAsia="ru-RU"/>
      </w:rPr>
    </w:pPr>
    <w:r>
      <w:rPr>
        <w:rFonts w:ascii="Times New Roman" w:hAnsi="Times New Roman"/>
        <w:sz w:val="24"/>
        <w:szCs w:val="24"/>
        <w:lang w:val="kk-KZ" w:eastAsia="ru-RU"/>
      </w:rPr>
      <w:t>Ресми</w:t>
    </w:r>
    <w:r w:rsidR="00464AE8" w:rsidRPr="00061B42">
      <w:rPr>
        <w:rFonts w:ascii="Times New Roman" w:hAnsi="Times New Roman"/>
        <w:sz w:val="24"/>
        <w:szCs w:val="24"/>
        <w:lang w:val="en-US" w:eastAsia="ru-RU"/>
      </w:rPr>
      <w:t xml:space="preserve"> </w:t>
    </w:r>
    <w:r w:rsidR="00464AE8">
      <w:rPr>
        <w:rFonts w:ascii="Times New Roman" w:hAnsi="Times New Roman"/>
        <w:sz w:val="24"/>
        <w:szCs w:val="24"/>
        <w:lang w:eastAsia="ru-RU"/>
      </w:rPr>
      <w:t>сайт</w:t>
    </w:r>
    <w:r w:rsidR="00464AE8" w:rsidRPr="00061B42">
      <w:rPr>
        <w:rFonts w:ascii="Times New Roman" w:hAnsi="Times New Roman"/>
        <w:sz w:val="24"/>
        <w:szCs w:val="24"/>
        <w:lang w:val="en-US" w:eastAsia="ru-RU"/>
      </w:rPr>
      <w:t xml:space="preserve">: </w:t>
    </w:r>
    <w:hyperlink r:id="rId3" w:history="1">
      <w:r w:rsidR="00464AE8" w:rsidRPr="00B20726">
        <w:rPr>
          <w:rStyle w:val="a7"/>
          <w:rFonts w:ascii="Times New Roman" w:hAnsi="Times New Roman"/>
          <w:sz w:val="24"/>
          <w:szCs w:val="24"/>
          <w:lang w:val="en-US" w:eastAsia="ru-RU"/>
        </w:rPr>
        <w:t>www</w:t>
      </w:r>
      <w:r w:rsidR="00464AE8" w:rsidRPr="00061B42">
        <w:rPr>
          <w:rStyle w:val="a7"/>
          <w:rFonts w:ascii="Times New Roman" w:hAnsi="Times New Roman"/>
          <w:sz w:val="24"/>
          <w:szCs w:val="24"/>
          <w:lang w:val="en-US" w:eastAsia="ru-RU"/>
        </w:rPr>
        <w:t>.</w:t>
      </w:r>
      <w:r w:rsidR="00464AE8" w:rsidRPr="00B20726">
        <w:rPr>
          <w:rStyle w:val="a7"/>
          <w:rFonts w:ascii="Times New Roman" w:hAnsi="Times New Roman"/>
          <w:sz w:val="24"/>
          <w:szCs w:val="24"/>
          <w:lang w:val="en-US" w:eastAsia="ru-RU"/>
        </w:rPr>
        <w:t>enpf</w:t>
      </w:r>
      <w:r w:rsidR="00464AE8" w:rsidRPr="00061B42">
        <w:rPr>
          <w:rStyle w:val="a7"/>
          <w:rFonts w:ascii="Times New Roman" w:hAnsi="Times New Roman"/>
          <w:sz w:val="24"/>
          <w:szCs w:val="24"/>
          <w:lang w:val="en-US" w:eastAsia="ru-RU"/>
        </w:rPr>
        <w:t>.</w:t>
      </w:r>
      <w:r w:rsidR="00464AE8" w:rsidRPr="00B20726">
        <w:rPr>
          <w:rStyle w:val="a7"/>
          <w:rFonts w:ascii="Times New Roman" w:hAnsi="Times New Roman"/>
          <w:sz w:val="24"/>
          <w:szCs w:val="24"/>
          <w:lang w:val="en-US" w:eastAsia="ru-RU"/>
        </w:rPr>
        <w:t>kz</w:t>
      </w:r>
    </w:hyperlink>
    <w:r w:rsidR="00464AE8" w:rsidRPr="00061B42">
      <w:rPr>
        <w:rFonts w:ascii="Times New Roman" w:hAnsi="Times New Roman"/>
        <w:sz w:val="24"/>
        <w:szCs w:val="24"/>
        <w:lang w:val="en-US" w:eastAsia="ru-RU"/>
      </w:rPr>
      <w:t xml:space="preserve"> </w:t>
    </w:r>
  </w:p>
  <w:p w14:paraId="169F3D48" w14:textId="77777777" w:rsidR="00464AE8" w:rsidRPr="00CF0E23" w:rsidRDefault="00464AE8" w:rsidP="00464AE8">
    <w:pPr>
      <w:spacing w:after="0" w:line="240" w:lineRule="auto"/>
      <w:ind w:left="6663"/>
      <w:jc w:val="right"/>
      <w:rPr>
        <w:rFonts w:ascii="Times New Roman" w:hAnsi="Times New Roman"/>
        <w:bCs/>
        <w:color w:val="1F497D"/>
        <w:sz w:val="24"/>
        <w:szCs w:val="24"/>
        <w:lang w:val="en-US" w:eastAsia="ru-RU"/>
      </w:rPr>
    </w:pPr>
    <w:r w:rsidRPr="005E4B51">
      <w:rPr>
        <w:rFonts w:ascii="Times New Roman" w:hAnsi="Times New Roman"/>
        <w:sz w:val="24"/>
        <w:szCs w:val="24"/>
        <w:lang w:val="en-US" w:eastAsia="ru-RU"/>
      </w:rPr>
      <w:t xml:space="preserve">Facebook, Instagram: </w:t>
    </w:r>
    <w:r w:rsidRPr="00CF0E23">
      <w:rPr>
        <w:rFonts w:ascii="Times New Roman" w:hAnsi="Times New Roman"/>
        <w:bCs/>
        <w:color w:val="1F497D"/>
        <w:sz w:val="24"/>
        <w:szCs w:val="24"/>
        <w:lang w:val="en-US" w:eastAsia="ru-RU"/>
      </w:rPr>
      <w:t>enpf.kz</w:t>
    </w:r>
  </w:p>
  <w:p w14:paraId="75FEA2F5" w14:textId="77777777" w:rsidR="00464AE8" w:rsidRDefault="00335A54" w:rsidP="00464AE8">
    <w:r>
      <w:rPr>
        <w:noProof/>
        <w:lang w:eastAsia="ru-RU"/>
      </w:rPr>
      <mc:AlternateContent>
        <mc:Choice Requires="wps">
          <w:drawing>
            <wp:anchor distT="4294967289" distB="4294967289" distL="114300" distR="114300" simplePos="0" relativeHeight="251659264" behindDoc="0" locked="0" layoutInCell="1" allowOverlap="1" wp14:anchorId="1E8D31F8" wp14:editId="29C2AB3F">
              <wp:simplePos x="0" y="0"/>
              <wp:positionH relativeFrom="column">
                <wp:posOffset>13335</wp:posOffset>
              </wp:positionH>
              <wp:positionV relativeFrom="paragraph">
                <wp:posOffset>71754</wp:posOffset>
              </wp:positionV>
              <wp:extent cx="6486525" cy="0"/>
              <wp:effectExtent l="0" t="0" r="9525"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6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04D4ED24" id="Line 1" o:spid="_x0000_s1026" style="position:absolute;z-index:251659264;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page;mso-height-relative:page" from="1.05pt,5.65pt" to="511.8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"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2B7C3" w14:textId="77777777" w:rsidR="005E4B51" w:rsidRDefault="00B30EAE" w:rsidP="005E4B51">
    <w:pPr>
      <w:spacing w:after="0" w:line="240" w:lineRule="auto"/>
      <w:ind w:firstLine="708"/>
      <w:jc w:val="right"/>
      <w:rPr>
        <w:rStyle w:val="a7"/>
        <w:rFonts w:ascii="Times New Roman" w:hAnsi="Times New Roman"/>
        <w:sz w:val="24"/>
        <w:szCs w:val="24"/>
      </w:rPr>
    </w:pPr>
    <w:r>
      <w:rPr>
        <w:noProof/>
        <w:lang w:eastAsia="ru-RU"/>
      </w:rPr>
      <w:drawing>
        <wp:anchor distT="0" distB="0" distL="114300" distR="114300" simplePos="0" relativeHeight="251656192" behindDoc="0" locked="0" layoutInCell="1" allowOverlap="1" wp14:anchorId="2C30538C" wp14:editId="5501FC86">
          <wp:simplePos x="0" y="0"/>
          <wp:positionH relativeFrom="column">
            <wp:posOffset>19050</wp:posOffset>
          </wp:positionH>
          <wp:positionV relativeFrom="paragraph">
            <wp:posOffset>105410</wp:posOffset>
          </wp:positionV>
          <wp:extent cx="2876550" cy="333375"/>
          <wp:effectExtent l="0" t="0" r="0" b="0"/>
          <wp:wrapSquare wrapText="bothSides"/>
          <wp:docPr id="2" name="Рисунок 1" descr="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0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6550" cy="333375"/>
                  </a:xfrm>
                  <a:prstGeom prst="rect">
                    <a:avLst/>
                  </a:prstGeom>
                  <a:noFill/>
                  <a:ln>
                    <a:noFill/>
                  </a:ln>
                </pic:spPr>
              </pic:pic>
            </a:graphicData>
          </a:graphic>
        </wp:anchor>
      </w:drawing>
    </w:r>
    <w:r w:rsidR="005E4B51">
      <w:tab/>
    </w:r>
    <w:r w:rsidR="005E4B51" w:rsidRPr="00197A68">
      <w:rPr>
        <w:rFonts w:ascii="Times New Roman" w:hAnsi="Times New Roman"/>
        <w:sz w:val="24"/>
        <w:szCs w:val="24"/>
      </w:rPr>
      <w:t xml:space="preserve">Контакты для СМИ: </w:t>
    </w:r>
    <w:hyperlink r:id="rId2" w:history="1">
      <w:r w:rsidR="005E4B51" w:rsidRPr="008137CF">
        <w:rPr>
          <w:rStyle w:val="a7"/>
          <w:rFonts w:ascii="Times New Roman" w:hAnsi="Times New Roman"/>
          <w:sz w:val="24"/>
          <w:szCs w:val="24"/>
        </w:rPr>
        <w:t>press@enpf.kz</w:t>
      </w:r>
    </w:hyperlink>
  </w:p>
  <w:p w14:paraId="2850B2C5" w14:textId="77777777" w:rsidR="005E4B51" w:rsidRPr="0080740D" w:rsidRDefault="005E4B51" w:rsidP="005E4B51">
    <w:pPr>
      <w:spacing w:after="0" w:line="240" w:lineRule="auto"/>
      <w:jc w:val="right"/>
      <w:rPr>
        <w:rFonts w:ascii="Times New Roman" w:hAnsi="Times New Roman"/>
        <w:sz w:val="24"/>
        <w:szCs w:val="24"/>
        <w:lang w:val="en-US" w:eastAsia="ru-RU"/>
      </w:rPr>
    </w:pPr>
    <w:r>
      <w:rPr>
        <w:rFonts w:ascii="Times New Roman" w:hAnsi="Times New Roman"/>
        <w:sz w:val="24"/>
        <w:szCs w:val="24"/>
        <w:lang w:eastAsia="ru-RU"/>
      </w:rPr>
      <w:t>Официальный</w:t>
    </w:r>
    <w:r w:rsidRPr="0080740D">
      <w:rPr>
        <w:rFonts w:ascii="Times New Roman" w:hAnsi="Times New Roman"/>
        <w:sz w:val="24"/>
        <w:szCs w:val="24"/>
        <w:lang w:val="en-US" w:eastAsia="ru-RU"/>
      </w:rPr>
      <w:t xml:space="preserve"> </w:t>
    </w:r>
    <w:r>
      <w:rPr>
        <w:rFonts w:ascii="Times New Roman" w:hAnsi="Times New Roman"/>
        <w:sz w:val="24"/>
        <w:szCs w:val="24"/>
        <w:lang w:eastAsia="ru-RU"/>
      </w:rPr>
      <w:t>сайт</w:t>
    </w:r>
    <w:r w:rsidRPr="0080740D">
      <w:rPr>
        <w:rFonts w:ascii="Times New Roman" w:hAnsi="Times New Roman"/>
        <w:sz w:val="24"/>
        <w:szCs w:val="24"/>
        <w:lang w:val="en-US" w:eastAsia="ru-RU"/>
      </w:rPr>
      <w:t xml:space="preserve">: </w:t>
    </w:r>
    <w:hyperlink r:id="rId3" w:history="1">
      <w:r w:rsidRPr="00B20726">
        <w:rPr>
          <w:rStyle w:val="a7"/>
          <w:rFonts w:ascii="Times New Roman" w:hAnsi="Times New Roman"/>
          <w:sz w:val="24"/>
          <w:szCs w:val="24"/>
          <w:lang w:val="en-US" w:eastAsia="ru-RU"/>
        </w:rPr>
        <w:t>www</w:t>
      </w:r>
      <w:r w:rsidRPr="0080740D">
        <w:rPr>
          <w:rStyle w:val="a7"/>
          <w:rFonts w:ascii="Times New Roman" w:hAnsi="Times New Roman"/>
          <w:sz w:val="24"/>
          <w:szCs w:val="24"/>
          <w:lang w:val="en-US" w:eastAsia="ru-RU"/>
        </w:rPr>
        <w:t>.</w:t>
      </w:r>
      <w:r w:rsidRPr="00B20726">
        <w:rPr>
          <w:rStyle w:val="a7"/>
          <w:rFonts w:ascii="Times New Roman" w:hAnsi="Times New Roman"/>
          <w:sz w:val="24"/>
          <w:szCs w:val="24"/>
          <w:lang w:val="en-US" w:eastAsia="ru-RU"/>
        </w:rPr>
        <w:t>enpf</w:t>
      </w:r>
      <w:r w:rsidRPr="0080740D">
        <w:rPr>
          <w:rStyle w:val="a7"/>
          <w:rFonts w:ascii="Times New Roman" w:hAnsi="Times New Roman"/>
          <w:sz w:val="24"/>
          <w:szCs w:val="24"/>
          <w:lang w:val="en-US" w:eastAsia="ru-RU"/>
        </w:rPr>
        <w:t>.</w:t>
      </w:r>
      <w:r w:rsidRPr="00B20726">
        <w:rPr>
          <w:rStyle w:val="a7"/>
          <w:rFonts w:ascii="Times New Roman" w:hAnsi="Times New Roman"/>
          <w:sz w:val="24"/>
          <w:szCs w:val="24"/>
          <w:lang w:val="en-US" w:eastAsia="ru-RU"/>
        </w:rPr>
        <w:t>kz</w:t>
      </w:r>
    </w:hyperlink>
    <w:r w:rsidR="00105694" w:rsidRPr="0080740D">
      <w:rPr>
        <w:rFonts w:ascii="Times New Roman" w:hAnsi="Times New Roman"/>
        <w:sz w:val="24"/>
        <w:szCs w:val="24"/>
        <w:lang w:val="en-US" w:eastAsia="ru-RU"/>
      </w:rPr>
      <w:t xml:space="preserve"> </w:t>
    </w:r>
  </w:p>
  <w:p w14:paraId="3AE6FDDE" w14:textId="77777777" w:rsidR="005E4B51" w:rsidRPr="00CF0E23" w:rsidRDefault="005E4B51" w:rsidP="005E4B51">
    <w:pPr>
      <w:spacing w:after="0" w:line="240" w:lineRule="auto"/>
      <w:jc w:val="right"/>
      <w:rPr>
        <w:rFonts w:ascii="Times New Roman" w:hAnsi="Times New Roman"/>
        <w:bCs/>
        <w:color w:val="1F497D"/>
        <w:sz w:val="24"/>
        <w:szCs w:val="24"/>
        <w:lang w:val="en-US" w:eastAsia="ru-RU"/>
      </w:rPr>
    </w:pPr>
    <w:r w:rsidRPr="005E4B51">
      <w:rPr>
        <w:rFonts w:ascii="Times New Roman" w:hAnsi="Times New Roman"/>
        <w:sz w:val="24"/>
        <w:szCs w:val="24"/>
        <w:lang w:val="en-US" w:eastAsia="ru-RU"/>
      </w:rPr>
      <w:t xml:space="preserve">Facebook, Instagram: </w:t>
    </w:r>
    <w:r w:rsidRPr="00CF0E23">
      <w:rPr>
        <w:rFonts w:ascii="Times New Roman" w:hAnsi="Times New Roman"/>
        <w:bCs/>
        <w:color w:val="1F497D"/>
        <w:sz w:val="24"/>
        <w:szCs w:val="24"/>
        <w:lang w:val="en-US" w:eastAsia="ru-RU"/>
      </w:rPr>
      <w:t>enpf.kz</w:t>
    </w:r>
  </w:p>
  <w:p w14:paraId="4AA6005E" w14:textId="77777777" w:rsidR="005E4B51" w:rsidRPr="00CF0E23" w:rsidRDefault="00335A54" w:rsidP="005E4B51">
    <w:pPr>
      <w:spacing w:after="0" w:line="240" w:lineRule="auto"/>
      <w:jc w:val="right"/>
      <w:rPr>
        <w:rFonts w:ascii="Times New Roman" w:hAnsi="Times New Roman"/>
        <w:bCs/>
        <w:color w:val="1F497D"/>
        <w:sz w:val="24"/>
        <w:szCs w:val="24"/>
        <w:lang w:val="en-US" w:eastAsia="ru-RU"/>
      </w:rPr>
    </w:pPr>
    <w:r>
      <w:rPr>
        <w:noProof/>
        <w:lang w:eastAsia="ru-RU"/>
      </w:rPr>
      <mc:AlternateContent>
        <mc:Choice Requires="wps">
          <w:drawing>
            <wp:anchor distT="4294967289" distB="4294967289" distL="114300" distR="114300" simplePos="0" relativeHeight="251657216" behindDoc="0" locked="0" layoutInCell="1" allowOverlap="1" wp14:anchorId="48417247" wp14:editId="11C9E038">
              <wp:simplePos x="0" y="0"/>
              <wp:positionH relativeFrom="column">
                <wp:posOffset>13335</wp:posOffset>
              </wp:positionH>
              <wp:positionV relativeFrom="paragraph">
                <wp:posOffset>81279</wp:posOffset>
              </wp:positionV>
              <wp:extent cx="6486525" cy="0"/>
              <wp:effectExtent l="0" t="0" r="9525" b="0"/>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6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502AE578" id="Line 1" o:spid="_x0000_s1026" style="position:absolute;z-index:251657216;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page;mso-height-relative:page" from="1.05pt,6.4pt" to="51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95A82"/>
    <w:multiLevelType w:val="hybridMultilevel"/>
    <w:tmpl w:val="12BC0534"/>
    <w:lvl w:ilvl="0" w:tplc="5F2817D2">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2AF06FA2"/>
    <w:multiLevelType w:val="hybridMultilevel"/>
    <w:tmpl w:val="F732BE0C"/>
    <w:lvl w:ilvl="0" w:tplc="7416E008">
      <w:start w:val="1"/>
      <w:numFmt w:val="bullet"/>
      <w:lvlText w:val="•"/>
      <w:lvlJc w:val="left"/>
      <w:pPr>
        <w:tabs>
          <w:tab w:val="num" w:pos="720"/>
        </w:tabs>
        <w:ind w:left="720" w:hanging="360"/>
      </w:pPr>
      <w:rPr>
        <w:rFonts w:ascii="Arial" w:hAnsi="Arial" w:hint="default"/>
      </w:rPr>
    </w:lvl>
    <w:lvl w:ilvl="1" w:tplc="1592E11E" w:tentative="1">
      <w:start w:val="1"/>
      <w:numFmt w:val="bullet"/>
      <w:lvlText w:val="•"/>
      <w:lvlJc w:val="left"/>
      <w:pPr>
        <w:tabs>
          <w:tab w:val="num" w:pos="1440"/>
        </w:tabs>
        <w:ind w:left="1440" w:hanging="360"/>
      </w:pPr>
      <w:rPr>
        <w:rFonts w:ascii="Arial" w:hAnsi="Arial" w:hint="default"/>
      </w:rPr>
    </w:lvl>
    <w:lvl w:ilvl="2" w:tplc="F36E4DE4" w:tentative="1">
      <w:start w:val="1"/>
      <w:numFmt w:val="bullet"/>
      <w:lvlText w:val="•"/>
      <w:lvlJc w:val="left"/>
      <w:pPr>
        <w:tabs>
          <w:tab w:val="num" w:pos="2160"/>
        </w:tabs>
        <w:ind w:left="2160" w:hanging="360"/>
      </w:pPr>
      <w:rPr>
        <w:rFonts w:ascii="Arial" w:hAnsi="Arial" w:hint="default"/>
      </w:rPr>
    </w:lvl>
    <w:lvl w:ilvl="3" w:tplc="A7CE0CF8" w:tentative="1">
      <w:start w:val="1"/>
      <w:numFmt w:val="bullet"/>
      <w:lvlText w:val="•"/>
      <w:lvlJc w:val="left"/>
      <w:pPr>
        <w:tabs>
          <w:tab w:val="num" w:pos="2880"/>
        </w:tabs>
        <w:ind w:left="2880" w:hanging="360"/>
      </w:pPr>
      <w:rPr>
        <w:rFonts w:ascii="Arial" w:hAnsi="Arial" w:hint="default"/>
      </w:rPr>
    </w:lvl>
    <w:lvl w:ilvl="4" w:tplc="EEB8A1B4" w:tentative="1">
      <w:start w:val="1"/>
      <w:numFmt w:val="bullet"/>
      <w:lvlText w:val="•"/>
      <w:lvlJc w:val="left"/>
      <w:pPr>
        <w:tabs>
          <w:tab w:val="num" w:pos="3600"/>
        </w:tabs>
        <w:ind w:left="3600" w:hanging="360"/>
      </w:pPr>
      <w:rPr>
        <w:rFonts w:ascii="Arial" w:hAnsi="Arial" w:hint="default"/>
      </w:rPr>
    </w:lvl>
    <w:lvl w:ilvl="5" w:tplc="298065E6" w:tentative="1">
      <w:start w:val="1"/>
      <w:numFmt w:val="bullet"/>
      <w:lvlText w:val="•"/>
      <w:lvlJc w:val="left"/>
      <w:pPr>
        <w:tabs>
          <w:tab w:val="num" w:pos="4320"/>
        </w:tabs>
        <w:ind w:left="4320" w:hanging="360"/>
      </w:pPr>
      <w:rPr>
        <w:rFonts w:ascii="Arial" w:hAnsi="Arial" w:hint="default"/>
      </w:rPr>
    </w:lvl>
    <w:lvl w:ilvl="6" w:tplc="C450D240" w:tentative="1">
      <w:start w:val="1"/>
      <w:numFmt w:val="bullet"/>
      <w:lvlText w:val="•"/>
      <w:lvlJc w:val="left"/>
      <w:pPr>
        <w:tabs>
          <w:tab w:val="num" w:pos="5040"/>
        </w:tabs>
        <w:ind w:left="5040" w:hanging="360"/>
      </w:pPr>
      <w:rPr>
        <w:rFonts w:ascii="Arial" w:hAnsi="Arial" w:hint="default"/>
      </w:rPr>
    </w:lvl>
    <w:lvl w:ilvl="7" w:tplc="7B4C70BC" w:tentative="1">
      <w:start w:val="1"/>
      <w:numFmt w:val="bullet"/>
      <w:lvlText w:val="•"/>
      <w:lvlJc w:val="left"/>
      <w:pPr>
        <w:tabs>
          <w:tab w:val="num" w:pos="5760"/>
        </w:tabs>
        <w:ind w:left="5760" w:hanging="360"/>
      </w:pPr>
      <w:rPr>
        <w:rFonts w:ascii="Arial" w:hAnsi="Arial" w:hint="default"/>
      </w:rPr>
    </w:lvl>
    <w:lvl w:ilvl="8" w:tplc="3CEED37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78549E6"/>
    <w:multiLevelType w:val="hybridMultilevel"/>
    <w:tmpl w:val="6B949A76"/>
    <w:lvl w:ilvl="0" w:tplc="10A0233C">
      <w:start w:val="1"/>
      <w:numFmt w:val="bullet"/>
      <w:lvlText w:val="•"/>
      <w:lvlJc w:val="left"/>
      <w:pPr>
        <w:tabs>
          <w:tab w:val="num" w:pos="720"/>
        </w:tabs>
        <w:ind w:left="720" w:hanging="360"/>
      </w:pPr>
      <w:rPr>
        <w:rFonts w:ascii="Arial" w:hAnsi="Arial" w:hint="default"/>
      </w:rPr>
    </w:lvl>
    <w:lvl w:ilvl="1" w:tplc="194E05B6" w:tentative="1">
      <w:start w:val="1"/>
      <w:numFmt w:val="bullet"/>
      <w:lvlText w:val="•"/>
      <w:lvlJc w:val="left"/>
      <w:pPr>
        <w:tabs>
          <w:tab w:val="num" w:pos="1440"/>
        </w:tabs>
        <w:ind w:left="1440" w:hanging="360"/>
      </w:pPr>
      <w:rPr>
        <w:rFonts w:ascii="Arial" w:hAnsi="Arial" w:hint="default"/>
      </w:rPr>
    </w:lvl>
    <w:lvl w:ilvl="2" w:tplc="67A6C16A" w:tentative="1">
      <w:start w:val="1"/>
      <w:numFmt w:val="bullet"/>
      <w:lvlText w:val="•"/>
      <w:lvlJc w:val="left"/>
      <w:pPr>
        <w:tabs>
          <w:tab w:val="num" w:pos="2160"/>
        </w:tabs>
        <w:ind w:left="2160" w:hanging="360"/>
      </w:pPr>
      <w:rPr>
        <w:rFonts w:ascii="Arial" w:hAnsi="Arial" w:hint="default"/>
      </w:rPr>
    </w:lvl>
    <w:lvl w:ilvl="3" w:tplc="95F2D12A" w:tentative="1">
      <w:start w:val="1"/>
      <w:numFmt w:val="bullet"/>
      <w:lvlText w:val="•"/>
      <w:lvlJc w:val="left"/>
      <w:pPr>
        <w:tabs>
          <w:tab w:val="num" w:pos="2880"/>
        </w:tabs>
        <w:ind w:left="2880" w:hanging="360"/>
      </w:pPr>
      <w:rPr>
        <w:rFonts w:ascii="Arial" w:hAnsi="Arial" w:hint="default"/>
      </w:rPr>
    </w:lvl>
    <w:lvl w:ilvl="4" w:tplc="ECAABA56" w:tentative="1">
      <w:start w:val="1"/>
      <w:numFmt w:val="bullet"/>
      <w:lvlText w:val="•"/>
      <w:lvlJc w:val="left"/>
      <w:pPr>
        <w:tabs>
          <w:tab w:val="num" w:pos="3600"/>
        </w:tabs>
        <w:ind w:left="3600" w:hanging="360"/>
      </w:pPr>
      <w:rPr>
        <w:rFonts w:ascii="Arial" w:hAnsi="Arial" w:hint="default"/>
      </w:rPr>
    </w:lvl>
    <w:lvl w:ilvl="5" w:tplc="F2C62C8A" w:tentative="1">
      <w:start w:val="1"/>
      <w:numFmt w:val="bullet"/>
      <w:lvlText w:val="•"/>
      <w:lvlJc w:val="left"/>
      <w:pPr>
        <w:tabs>
          <w:tab w:val="num" w:pos="4320"/>
        </w:tabs>
        <w:ind w:left="4320" w:hanging="360"/>
      </w:pPr>
      <w:rPr>
        <w:rFonts w:ascii="Arial" w:hAnsi="Arial" w:hint="default"/>
      </w:rPr>
    </w:lvl>
    <w:lvl w:ilvl="6" w:tplc="1360C28C" w:tentative="1">
      <w:start w:val="1"/>
      <w:numFmt w:val="bullet"/>
      <w:lvlText w:val="•"/>
      <w:lvlJc w:val="left"/>
      <w:pPr>
        <w:tabs>
          <w:tab w:val="num" w:pos="5040"/>
        </w:tabs>
        <w:ind w:left="5040" w:hanging="360"/>
      </w:pPr>
      <w:rPr>
        <w:rFonts w:ascii="Arial" w:hAnsi="Arial" w:hint="default"/>
      </w:rPr>
    </w:lvl>
    <w:lvl w:ilvl="7" w:tplc="0ADAA008" w:tentative="1">
      <w:start w:val="1"/>
      <w:numFmt w:val="bullet"/>
      <w:lvlText w:val="•"/>
      <w:lvlJc w:val="left"/>
      <w:pPr>
        <w:tabs>
          <w:tab w:val="num" w:pos="5760"/>
        </w:tabs>
        <w:ind w:left="5760" w:hanging="360"/>
      </w:pPr>
      <w:rPr>
        <w:rFonts w:ascii="Arial" w:hAnsi="Arial" w:hint="default"/>
      </w:rPr>
    </w:lvl>
    <w:lvl w:ilvl="8" w:tplc="F090431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998615D"/>
    <w:multiLevelType w:val="hybridMultilevel"/>
    <w:tmpl w:val="CFF0E3F8"/>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5D7E0423"/>
    <w:multiLevelType w:val="hybridMultilevel"/>
    <w:tmpl w:val="A72CF78E"/>
    <w:lvl w:ilvl="0" w:tplc="AE6C1C00">
      <w:start w:val="1"/>
      <w:numFmt w:val="bullet"/>
      <w:lvlText w:val="•"/>
      <w:lvlJc w:val="left"/>
      <w:pPr>
        <w:tabs>
          <w:tab w:val="num" w:pos="720"/>
        </w:tabs>
        <w:ind w:left="720" w:hanging="360"/>
      </w:pPr>
      <w:rPr>
        <w:rFonts w:ascii="Arial" w:hAnsi="Arial" w:hint="default"/>
      </w:rPr>
    </w:lvl>
    <w:lvl w:ilvl="1" w:tplc="72EE7616" w:tentative="1">
      <w:start w:val="1"/>
      <w:numFmt w:val="bullet"/>
      <w:lvlText w:val="•"/>
      <w:lvlJc w:val="left"/>
      <w:pPr>
        <w:tabs>
          <w:tab w:val="num" w:pos="1440"/>
        </w:tabs>
        <w:ind w:left="1440" w:hanging="360"/>
      </w:pPr>
      <w:rPr>
        <w:rFonts w:ascii="Arial" w:hAnsi="Arial" w:hint="default"/>
      </w:rPr>
    </w:lvl>
    <w:lvl w:ilvl="2" w:tplc="BD481C12" w:tentative="1">
      <w:start w:val="1"/>
      <w:numFmt w:val="bullet"/>
      <w:lvlText w:val="•"/>
      <w:lvlJc w:val="left"/>
      <w:pPr>
        <w:tabs>
          <w:tab w:val="num" w:pos="2160"/>
        </w:tabs>
        <w:ind w:left="2160" w:hanging="360"/>
      </w:pPr>
      <w:rPr>
        <w:rFonts w:ascii="Arial" w:hAnsi="Arial" w:hint="default"/>
      </w:rPr>
    </w:lvl>
    <w:lvl w:ilvl="3" w:tplc="39B08894" w:tentative="1">
      <w:start w:val="1"/>
      <w:numFmt w:val="bullet"/>
      <w:lvlText w:val="•"/>
      <w:lvlJc w:val="left"/>
      <w:pPr>
        <w:tabs>
          <w:tab w:val="num" w:pos="2880"/>
        </w:tabs>
        <w:ind w:left="2880" w:hanging="360"/>
      </w:pPr>
      <w:rPr>
        <w:rFonts w:ascii="Arial" w:hAnsi="Arial" w:hint="default"/>
      </w:rPr>
    </w:lvl>
    <w:lvl w:ilvl="4" w:tplc="39DABAA0" w:tentative="1">
      <w:start w:val="1"/>
      <w:numFmt w:val="bullet"/>
      <w:lvlText w:val="•"/>
      <w:lvlJc w:val="left"/>
      <w:pPr>
        <w:tabs>
          <w:tab w:val="num" w:pos="3600"/>
        </w:tabs>
        <w:ind w:left="3600" w:hanging="360"/>
      </w:pPr>
      <w:rPr>
        <w:rFonts w:ascii="Arial" w:hAnsi="Arial" w:hint="default"/>
      </w:rPr>
    </w:lvl>
    <w:lvl w:ilvl="5" w:tplc="0416430A" w:tentative="1">
      <w:start w:val="1"/>
      <w:numFmt w:val="bullet"/>
      <w:lvlText w:val="•"/>
      <w:lvlJc w:val="left"/>
      <w:pPr>
        <w:tabs>
          <w:tab w:val="num" w:pos="4320"/>
        </w:tabs>
        <w:ind w:left="4320" w:hanging="360"/>
      </w:pPr>
      <w:rPr>
        <w:rFonts w:ascii="Arial" w:hAnsi="Arial" w:hint="default"/>
      </w:rPr>
    </w:lvl>
    <w:lvl w:ilvl="6" w:tplc="626074D4" w:tentative="1">
      <w:start w:val="1"/>
      <w:numFmt w:val="bullet"/>
      <w:lvlText w:val="•"/>
      <w:lvlJc w:val="left"/>
      <w:pPr>
        <w:tabs>
          <w:tab w:val="num" w:pos="5040"/>
        </w:tabs>
        <w:ind w:left="5040" w:hanging="360"/>
      </w:pPr>
      <w:rPr>
        <w:rFonts w:ascii="Arial" w:hAnsi="Arial" w:hint="default"/>
      </w:rPr>
    </w:lvl>
    <w:lvl w:ilvl="7" w:tplc="6ABA00F6" w:tentative="1">
      <w:start w:val="1"/>
      <w:numFmt w:val="bullet"/>
      <w:lvlText w:val="•"/>
      <w:lvlJc w:val="left"/>
      <w:pPr>
        <w:tabs>
          <w:tab w:val="num" w:pos="5760"/>
        </w:tabs>
        <w:ind w:left="5760" w:hanging="360"/>
      </w:pPr>
      <w:rPr>
        <w:rFonts w:ascii="Arial" w:hAnsi="Arial" w:hint="default"/>
      </w:rPr>
    </w:lvl>
    <w:lvl w:ilvl="8" w:tplc="1832B0B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DD2"/>
    <w:rsid w:val="000019E1"/>
    <w:rsid w:val="00002F75"/>
    <w:rsid w:val="00003367"/>
    <w:rsid w:val="00004335"/>
    <w:rsid w:val="000044B0"/>
    <w:rsid w:val="000118C0"/>
    <w:rsid w:val="00014930"/>
    <w:rsid w:val="00015574"/>
    <w:rsid w:val="00015596"/>
    <w:rsid w:val="000161E3"/>
    <w:rsid w:val="00017497"/>
    <w:rsid w:val="0001782F"/>
    <w:rsid w:val="0002072B"/>
    <w:rsid w:val="00022D49"/>
    <w:rsid w:val="000238FE"/>
    <w:rsid w:val="00023E3E"/>
    <w:rsid w:val="00023FE7"/>
    <w:rsid w:val="0002472B"/>
    <w:rsid w:val="00024F4E"/>
    <w:rsid w:val="00025274"/>
    <w:rsid w:val="00025D81"/>
    <w:rsid w:val="00026E1F"/>
    <w:rsid w:val="00026ED6"/>
    <w:rsid w:val="0003051C"/>
    <w:rsid w:val="000318B6"/>
    <w:rsid w:val="000325CB"/>
    <w:rsid w:val="00032A1C"/>
    <w:rsid w:val="00035A66"/>
    <w:rsid w:val="000361A8"/>
    <w:rsid w:val="000417D1"/>
    <w:rsid w:val="00042461"/>
    <w:rsid w:val="00042ABB"/>
    <w:rsid w:val="000440A1"/>
    <w:rsid w:val="00047374"/>
    <w:rsid w:val="00047DCD"/>
    <w:rsid w:val="00047EA3"/>
    <w:rsid w:val="000506A2"/>
    <w:rsid w:val="00050D4E"/>
    <w:rsid w:val="00051703"/>
    <w:rsid w:val="00053B84"/>
    <w:rsid w:val="00053E68"/>
    <w:rsid w:val="0005483C"/>
    <w:rsid w:val="00056C35"/>
    <w:rsid w:val="0005711F"/>
    <w:rsid w:val="000603DD"/>
    <w:rsid w:val="00061B42"/>
    <w:rsid w:val="00062F18"/>
    <w:rsid w:val="000639A2"/>
    <w:rsid w:val="00063D17"/>
    <w:rsid w:val="00063E22"/>
    <w:rsid w:val="00065AE6"/>
    <w:rsid w:val="00065F2C"/>
    <w:rsid w:val="00066203"/>
    <w:rsid w:val="00067943"/>
    <w:rsid w:val="00067DA4"/>
    <w:rsid w:val="00074229"/>
    <w:rsid w:val="00074864"/>
    <w:rsid w:val="000777BA"/>
    <w:rsid w:val="00080B00"/>
    <w:rsid w:val="00080D6A"/>
    <w:rsid w:val="00080EB0"/>
    <w:rsid w:val="000820E4"/>
    <w:rsid w:val="00082D7C"/>
    <w:rsid w:val="00083E59"/>
    <w:rsid w:val="00085B67"/>
    <w:rsid w:val="00087078"/>
    <w:rsid w:val="0008726A"/>
    <w:rsid w:val="00087B50"/>
    <w:rsid w:val="00094426"/>
    <w:rsid w:val="00094D9E"/>
    <w:rsid w:val="00094F3B"/>
    <w:rsid w:val="00095AA0"/>
    <w:rsid w:val="00095CA4"/>
    <w:rsid w:val="0009633C"/>
    <w:rsid w:val="00096561"/>
    <w:rsid w:val="000A1BEE"/>
    <w:rsid w:val="000A3389"/>
    <w:rsid w:val="000A3545"/>
    <w:rsid w:val="000A3E38"/>
    <w:rsid w:val="000A4ADB"/>
    <w:rsid w:val="000A7202"/>
    <w:rsid w:val="000B0C17"/>
    <w:rsid w:val="000B10F5"/>
    <w:rsid w:val="000B129D"/>
    <w:rsid w:val="000B16B6"/>
    <w:rsid w:val="000B3CC2"/>
    <w:rsid w:val="000B5E16"/>
    <w:rsid w:val="000B6AAD"/>
    <w:rsid w:val="000C1502"/>
    <w:rsid w:val="000C2617"/>
    <w:rsid w:val="000C2939"/>
    <w:rsid w:val="000C319C"/>
    <w:rsid w:val="000C37D1"/>
    <w:rsid w:val="000C66C5"/>
    <w:rsid w:val="000C6EDB"/>
    <w:rsid w:val="000C761A"/>
    <w:rsid w:val="000D026B"/>
    <w:rsid w:val="000D0C36"/>
    <w:rsid w:val="000D0E3E"/>
    <w:rsid w:val="000D11B6"/>
    <w:rsid w:val="000D18EA"/>
    <w:rsid w:val="000D26AD"/>
    <w:rsid w:val="000D33E3"/>
    <w:rsid w:val="000D348C"/>
    <w:rsid w:val="000D3CCA"/>
    <w:rsid w:val="000D43E0"/>
    <w:rsid w:val="000D4BC8"/>
    <w:rsid w:val="000D4E81"/>
    <w:rsid w:val="000D4FEA"/>
    <w:rsid w:val="000D60D5"/>
    <w:rsid w:val="000D6754"/>
    <w:rsid w:val="000D7F9A"/>
    <w:rsid w:val="000E0CB1"/>
    <w:rsid w:val="000E1211"/>
    <w:rsid w:val="000E1591"/>
    <w:rsid w:val="000E2E15"/>
    <w:rsid w:val="000E4104"/>
    <w:rsid w:val="000E4A2B"/>
    <w:rsid w:val="000E5346"/>
    <w:rsid w:val="000E6445"/>
    <w:rsid w:val="000E6F8C"/>
    <w:rsid w:val="000F087B"/>
    <w:rsid w:val="000F0AC8"/>
    <w:rsid w:val="000F17BD"/>
    <w:rsid w:val="000F38BE"/>
    <w:rsid w:val="000F5D5B"/>
    <w:rsid w:val="000F5FE8"/>
    <w:rsid w:val="000F62B2"/>
    <w:rsid w:val="000F7969"/>
    <w:rsid w:val="000F7D3D"/>
    <w:rsid w:val="001004F9"/>
    <w:rsid w:val="00101681"/>
    <w:rsid w:val="00101789"/>
    <w:rsid w:val="00101857"/>
    <w:rsid w:val="0010264B"/>
    <w:rsid w:val="00103F4F"/>
    <w:rsid w:val="00103F58"/>
    <w:rsid w:val="00104101"/>
    <w:rsid w:val="00104826"/>
    <w:rsid w:val="00105694"/>
    <w:rsid w:val="00107BA6"/>
    <w:rsid w:val="00107FC1"/>
    <w:rsid w:val="001109DE"/>
    <w:rsid w:val="00110F64"/>
    <w:rsid w:val="00112488"/>
    <w:rsid w:val="00113472"/>
    <w:rsid w:val="00114529"/>
    <w:rsid w:val="00114653"/>
    <w:rsid w:val="00115430"/>
    <w:rsid w:val="00115F6F"/>
    <w:rsid w:val="00116A10"/>
    <w:rsid w:val="00116A37"/>
    <w:rsid w:val="00117ADE"/>
    <w:rsid w:val="00120C0F"/>
    <w:rsid w:val="00121230"/>
    <w:rsid w:val="00122470"/>
    <w:rsid w:val="00122E2A"/>
    <w:rsid w:val="0012321D"/>
    <w:rsid w:val="001233A9"/>
    <w:rsid w:val="001233AE"/>
    <w:rsid w:val="00123F95"/>
    <w:rsid w:val="00124C2A"/>
    <w:rsid w:val="0012583E"/>
    <w:rsid w:val="001261CB"/>
    <w:rsid w:val="00127D3C"/>
    <w:rsid w:val="00130A5B"/>
    <w:rsid w:val="00130B28"/>
    <w:rsid w:val="0013276D"/>
    <w:rsid w:val="001334D4"/>
    <w:rsid w:val="001347A6"/>
    <w:rsid w:val="00134DCD"/>
    <w:rsid w:val="0013545B"/>
    <w:rsid w:val="001358DB"/>
    <w:rsid w:val="00135D73"/>
    <w:rsid w:val="00137553"/>
    <w:rsid w:val="00140C95"/>
    <w:rsid w:val="0014112D"/>
    <w:rsid w:val="00142C6A"/>
    <w:rsid w:val="00142F72"/>
    <w:rsid w:val="0014329F"/>
    <w:rsid w:val="00145B35"/>
    <w:rsid w:val="001464FC"/>
    <w:rsid w:val="00147526"/>
    <w:rsid w:val="00147894"/>
    <w:rsid w:val="00147906"/>
    <w:rsid w:val="0015195A"/>
    <w:rsid w:val="0015240C"/>
    <w:rsid w:val="00154E44"/>
    <w:rsid w:val="00156FA7"/>
    <w:rsid w:val="0016026B"/>
    <w:rsid w:val="0016419B"/>
    <w:rsid w:val="0016761E"/>
    <w:rsid w:val="001679B4"/>
    <w:rsid w:val="00170032"/>
    <w:rsid w:val="0017052D"/>
    <w:rsid w:val="00172248"/>
    <w:rsid w:val="00172DC6"/>
    <w:rsid w:val="00173248"/>
    <w:rsid w:val="00173401"/>
    <w:rsid w:val="001749DF"/>
    <w:rsid w:val="001770F0"/>
    <w:rsid w:val="001805DA"/>
    <w:rsid w:val="00180B6A"/>
    <w:rsid w:val="001815B1"/>
    <w:rsid w:val="0018210E"/>
    <w:rsid w:val="0018423C"/>
    <w:rsid w:val="00185607"/>
    <w:rsid w:val="0018609C"/>
    <w:rsid w:val="00186204"/>
    <w:rsid w:val="0018691B"/>
    <w:rsid w:val="0019014A"/>
    <w:rsid w:val="00190D9C"/>
    <w:rsid w:val="0019128A"/>
    <w:rsid w:val="0019145C"/>
    <w:rsid w:val="00191989"/>
    <w:rsid w:val="00192579"/>
    <w:rsid w:val="001944D8"/>
    <w:rsid w:val="0019521F"/>
    <w:rsid w:val="00196760"/>
    <w:rsid w:val="001A06D2"/>
    <w:rsid w:val="001A0BAD"/>
    <w:rsid w:val="001A33AF"/>
    <w:rsid w:val="001A47AE"/>
    <w:rsid w:val="001A4D7B"/>
    <w:rsid w:val="001A59C3"/>
    <w:rsid w:val="001A6BAA"/>
    <w:rsid w:val="001B23A1"/>
    <w:rsid w:val="001B2521"/>
    <w:rsid w:val="001B3F6A"/>
    <w:rsid w:val="001B4504"/>
    <w:rsid w:val="001B5DD2"/>
    <w:rsid w:val="001B5DE8"/>
    <w:rsid w:val="001B60B1"/>
    <w:rsid w:val="001B630F"/>
    <w:rsid w:val="001C0BF0"/>
    <w:rsid w:val="001C1241"/>
    <w:rsid w:val="001C2CF9"/>
    <w:rsid w:val="001C31B2"/>
    <w:rsid w:val="001C3219"/>
    <w:rsid w:val="001C4C4B"/>
    <w:rsid w:val="001C4FC3"/>
    <w:rsid w:val="001C78D1"/>
    <w:rsid w:val="001C7996"/>
    <w:rsid w:val="001D0ACB"/>
    <w:rsid w:val="001D13B3"/>
    <w:rsid w:val="001D31F8"/>
    <w:rsid w:val="001D4074"/>
    <w:rsid w:val="001D5E1B"/>
    <w:rsid w:val="001D644B"/>
    <w:rsid w:val="001D6635"/>
    <w:rsid w:val="001E17B7"/>
    <w:rsid w:val="001E1B05"/>
    <w:rsid w:val="001E3A64"/>
    <w:rsid w:val="001E42DF"/>
    <w:rsid w:val="001E593C"/>
    <w:rsid w:val="001E5C2B"/>
    <w:rsid w:val="001E5D56"/>
    <w:rsid w:val="001E6F85"/>
    <w:rsid w:val="001E766E"/>
    <w:rsid w:val="001E7A0D"/>
    <w:rsid w:val="001F05F8"/>
    <w:rsid w:val="001F167F"/>
    <w:rsid w:val="001F250C"/>
    <w:rsid w:val="001F2544"/>
    <w:rsid w:val="001F3D39"/>
    <w:rsid w:val="001F3EDD"/>
    <w:rsid w:val="001F6591"/>
    <w:rsid w:val="001F6CE1"/>
    <w:rsid w:val="0020064B"/>
    <w:rsid w:val="00200B6A"/>
    <w:rsid w:val="0020501D"/>
    <w:rsid w:val="0020664C"/>
    <w:rsid w:val="002068EE"/>
    <w:rsid w:val="00207474"/>
    <w:rsid w:val="00207E02"/>
    <w:rsid w:val="00211061"/>
    <w:rsid w:val="002115FD"/>
    <w:rsid w:val="00211E65"/>
    <w:rsid w:val="00213FDB"/>
    <w:rsid w:val="00214B27"/>
    <w:rsid w:val="00215568"/>
    <w:rsid w:val="00215A82"/>
    <w:rsid w:val="0021753B"/>
    <w:rsid w:val="002202E9"/>
    <w:rsid w:val="00220EC1"/>
    <w:rsid w:val="002212F8"/>
    <w:rsid w:val="00222350"/>
    <w:rsid w:val="0022306C"/>
    <w:rsid w:val="00226370"/>
    <w:rsid w:val="00226755"/>
    <w:rsid w:val="00232735"/>
    <w:rsid w:val="002329EA"/>
    <w:rsid w:val="00234B02"/>
    <w:rsid w:val="002404B3"/>
    <w:rsid w:val="00241AA5"/>
    <w:rsid w:val="00241F3C"/>
    <w:rsid w:val="00242863"/>
    <w:rsid w:val="00244E84"/>
    <w:rsid w:val="00244EA4"/>
    <w:rsid w:val="00245BB9"/>
    <w:rsid w:val="00247815"/>
    <w:rsid w:val="002507E4"/>
    <w:rsid w:val="00250CA1"/>
    <w:rsid w:val="002511F4"/>
    <w:rsid w:val="00252CEE"/>
    <w:rsid w:val="00252DF4"/>
    <w:rsid w:val="00253573"/>
    <w:rsid w:val="00253629"/>
    <w:rsid w:val="00253F44"/>
    <w:rsid w:val="0026603B"/>
    <w:rsid w:val="0026635C"/>
    <w:rsid w:val="00267626"/>
    <w:rsid w:val="002712ED"/>
    <w:rsid w:val="00272597"/>
    <w:rsid w:val="00272E1C"/>
    <w:rsid w:val="00273C9C"/>
    <w:rsid w:val="00277402"/>
    <w:rsid w:val="00277C5A"/>
    <w:rsid w:val="0028029A"/>
    <w:rsid w:val="002806F0"/>
    <w:rsid w:val="002807B0"/>
    <w:rsid w:val="00281481"/>
    <w:rsid w:val="00282732"/>
    <w:rsid w:val="00283A86"/>
    <w:rsid w:val="002844B4"/>
    <w:rsid w:val="002858B5"/>
    <w:rsid w:val="0028639D"/>
    <w:rsid w:val="002869CE"/>
    <w:rsid w:val="00292047"/>
    <w:rsid w:val="00292805"/>
    <w:rsid w:val="0029451E"/>
    <w:rsid w:val="002946B1"/>
    <w:rsid w:val="00295F54"/>
    <w:rsid w:val="0029729A"/>
    <w:rsid w:val="00297E2B"/>
    <w:rsid w:val="002A1CBD"/>
    <w:rsid w:val="002A2C5D"/>
    <w:rsid w:val="002A3353"/>
    <w:rsid w:val="002A3C30"/>
    <w:rsid w:val="002A4CDE"/>
    <w:rsid w:val="002A4FA9"/>
    <w:rsid w:val="002A7BD5"/>
    <w:rsid w:val="002A7C98"/>
    <w:rsid w:val="002B0A5F"/>
    <w:rsid w:val="002B21A9"/>
    <w:rsid w:val="002B27D5"/>
    <w:rsid w:val="002B324B"/>
    <w:rsid w:val="002B3BD2"/>
    <w:rsid w:val="002B3F71"/>
    <w:rsid w:val="002B3FEC"/>
    <w:rsid w:val="002B485D"/>
    <w:rsid w:val="002B5532"/>
    <w:rsid w:val="002B6CD8"/>
    <w:rsid w:val="002B7F89"/>
    <w:rsid w:val="002C263B"/>
    <w:rsid w:val="002C296E"/>
    <w:rsid w:val="002C2DDA"/>
    <w:rsid w:val="002C2F32"/>
    <w:rsid w:val="002C575B"/>
    <w:rsid w:val="002C7FAC"/>
    <w:rsid w:val="002D0D95"/>
    <w:rsid w:val="002D159D"/>
    <w:rsid w:val="002D24C6"/>
    <w:rsid w:val="002D26EA"/>
    <w:rsid w:val="002D348C"/>
    <w:rsid w:val="002D6411"/>
    <w:rsid w:val="002E0050"/>
    <w:rsid w:val="002E0DF4"/>
    <w:rsid w:val="002E4724"/>
    <w:rsid w:val="002E5174"/>
    <w:rsid w:val="002E7817"/>
    <w:rsid w:val="002F112B"/>
    <w:rsid w:val="002F1A10"/>
    <w:rsid w:val="002F228D"/>
    <w:rsid w:val="002F3194"/>
    <w:rsid w:val="002F58F4"/>
    <w:rsid w:val="002F6F6D"/>
    <w:rsid w:val="002F79EF"/>
    <w:rsid w:val="00300D07"/>
    <w:rsid w:val="00300D77"/>
    <w:rsid w:val="00301F37"/>
    <w:rsid w:val="00303A0A"/>
    <w:rsid w:val="003052DF"/>
    <w:rsid w:val="00310065"/>
    <w:rsid w:val="003101D2"/>
    <w:rsid w:val="003102FF"/>
    <w:rsid w:val="00314990"/>
    <w:rsid w:val="00314BE1"/>
    <w:rsid w:val="00315023"/>
    <w:rsid w:val="003166E9"/>
    <w:rsid w:val="00317D08"/>
    <w:rsid w:val="00320A05"/>
    <w:rsid w:val="00320B8F"/>
    <w:rsid w:val="00321787"/>
    <w:rsid w:val="00321C38"/>
    <w:rsid w:val="00321E04"/>
    <w:rsid w:val="00322756"/>
    <w:rsid w:val="00322C27"/>
    <w:rsid w:val="00322D60"/>
    <w:rsid w:val="00323E29"/>
    <w:rsid w:val="003255B3"/>
    <w:rsid w:val="00325FBD"/>
    <w:rsid w:val="00326996"/>
    <w:rsid w:val="00326BF8"/>
    <w:rsid w:val="00331AC5"/>
    <w:rsid w:val="00331C80"/>
    <w:rsid w:val="00331EE9"/>
    <w:rsid w:val="003328BD"/>
    <w:rsid w:val="00332A92"/>
    <w:rsid w:val="00332FCD"/>
    <w:rsid w:val="00335A54"/>
    <w:rsid w:val="00336F2A"/>
    <w:rsid w:val="0033793A"/>
    <w:rsid w:val="00337F14"/>
    <w:rsid w:val="00341A65"/>
    <w:rsid w:val="003437A0"/>
    <w:rsid w:val="003437BA"/>
    <w:rsid w:val="003447B6"/>
    <w:rsid w:val="00345EEA"/>
    <w:rsid w:val="0034624B"/>
    <w:rsid w:val="003463DF"/>
    <w:rsid w:val="00346B0C"/>
    <w:rsid w:val="003476AA"/>
    <w:rsid w:val="0034783A"/>
    <w:rsid w:val="00351026"/>
    <w:rsid w:val="003522BA"/>
    <w:rsid w:val="00353FAE"/>
    <w:rsid w:val="00354A02"/>
    <w:rsid w:val="003565BC"/>
    <w:rsid w:val="003567B0"/>
    <w:rsid w:val="003567E5"/>
    <w:rsid w:val="003628FA"/>
    <w:rsid w:val="00362F57"/>
    <w:rsid w:val="00365A51"/>
    <w:rsid w:val="00365BC6"/>
    <w:rsid w:val="00367478"/>
    <w:rsid w:val="00370075"/>
    <w:rsid w:val="00374416"/>
    <w:rsid w:val="00375FF3"/>
    <w:rsid w:val="003761A8"/>
    <w:rsid w:val="003805F1"/>
    <w:rsid w:val="003821CB"/>
    <w:rsid w:val="003824B2"/>
    <w:rsid w:val="0038270B"/>
    <w:rsid w:val="00382EBF"/>
    <w:rsid w:val="003841E0"/>
    <w:rsid w:val="00384553"/>
    <w:rsid w:val="003846A5"/>
    <w:rsid w:val="003875BF"/>
    <w:rsid w:val="00390AD9"/>
    <w:rsid w:val="00390D04"/>
    <w:rsid w:val="00391897"/>
    <w:rsid w:val="00394035"/>
    <w:rsid w:val="00395160"/>
    <w:rsid w:val="00395697"/>
    <w:rsid w:val="00397931"/>
    <w:rsid w:val="00397A19"/>
    <w:rsid w:val="00397E59"/>
    <w:rsid w:val="003A0834"/>
    <w:rsid w:val="003A4C20"/>
    <w:rsid w:val="003A4CAF"/>
    <w:rsid w:val="003B1C95"/>
    <w:rsid w:val="003B40D8"/>
    <w:rsid w:val="003B5670"/>
    <w:rsid w:val="003B6533"/>
    <w:rsid w:val="003B70B8"/>
    <w:rsid w:val="003C066D"/>
    <w:rsid w:val="003C0A4D"/>
    <w:rsid w:val="003C0ACD"/>
    <w:rsid w:val="003C14AC"/>
    <w:rsid w:val="003C51D2"/>
    <w:rsid w:val="003C5410"/>
    <w:rsid w:val="003C5D76"/>
    <w:rsid w:val="003C645D"/>
    <w:rsid w:val="003D0412"/>
    <w:rsid w:val="003D0AAC"/>
    <w:rsid w:val="003D2209"/>
    <w:rsid w:val="003D383E"/>
    <w:rsid w:val="003D3F3F"/>
    <w:rsid w:val="003D4780"/>
    <w:rsid w:val="003D4A88"/>
    <w:rsid w:val="003D4D80"/>
    <w:rsid w:val="003D5D91"/>
    <w:rsid w:val="003D5F89"/>
    <w:rsid w:val="003D6878"/>
    <w:rsid w:val="003D6F4B"/>
    <w:rsid w:val="003D7659"/>
    <w:rsid w:val="003E11E2"/>
    <w:rsid w:val="003E27CF"/>
    <w:rsid w:val="003E53C9"/>
    <w:rsid w:val="003E6F69"/>
    <w:rsid w:val="003E7E03"/>
    <w:rsid w:val="003F6F45"/>
    <w:rsid w:val="003F7CB0"/>
    <w:rsid w:val="004001D4"/>
    <w:rsid w:val="00401FCC"/>
    <w:rsid w:val="00403525"/>
    <w:rsid w:val="00403F7A"/>
    <w:rsid w:val="0040406E"/>
    <w:rsid w:val="0040528C"/>
    <w:rsid w:val="004057F9"/>
    <w:rsid w:val="00405E32"/>
    <w:rsid w:val="00406AA4"/>
    <w:rsid w:val="004071E3"/>
    <w:rsid w:val="00407746"/>
    <w:rsid w:val="0040777F"/>
    <w:rsid w:val="0041043F"/>
    <w:rsid w:val="00411111"/>
    <w:rsid w:val="00412D34"/>
    <w:rsid w:val="00412F23"/>
    <w:rsid w:val="004131BC"/>
    <w:rsid w:val="00414686"/>
    <w:rsid w:val="00415482"/>
    <w:rsid w:val="0042114A"/>
    <w:rsid w:val="00422550"/>
    <w:rsid w:val="00424550"/>
    <w:rsid w:val="00425764"/>
    <w:rsid w:val="00427C2C"/>
    <w:rsid w:val="00430530"/>
    <w:rsid w:val="00431391"/>
    <w:rsid w:val="0043162C"/>
    <w:rsid w:val="004350AA"/>
    <w:rsid w:val="004373E7"/>
    <w:rsid w:val="004402A2"/>
    <w:rsid w:val="00442AD3"/>
    <w:rsid w:val="00443681"/>
    <w:rsid w:val="00445E90"/>
    <w:rsid w:val="00446125"/>
    <w:rsid w:val="004476CD"/>
    <w:rsid w:val="00450B4D"/>
    <w:rsid w:val="00453994"/>
    <w:rsid w:val="00456263"/>
    <w:rsid w:val="00456728"/>
    <w:rsid w:val="00457394"/>
    <w:rsid w:val="00461C92"/>
    <w:rsid w:val="00461EEF"/>
    <w:rsid w:val="00463F9F"/>
    <w:rsid w:val="00464AE8"/>
    <w:rsid w:val="004657D6"/>
    <w:rsid w:val="00465CC5"/>
    <w:rsid w:val="00465F79"/>
    <w:rsid w:val="00466B67"/>
    <w:rsid w:val="0047037B"/>
    <w:rsid w:val="00471FAA"/>
    <w:rsid w:val="004733AE"/>
    <w:rsid w:val="0047509F"/>
    <w:rsid w:val="00476650"/>
    <w:rsid w:val="00476FBF"/>
    <w:rsid w:val="004775C3"/>
    <w:rsid w:val="0048013F"/>
    <w:rsid w:val="0048252C"/>
    <w:rsid w:val="00483941"/>
    <w:rsid w:val="00487156"/>
    <w:rsid w:val="004873F4"/>
    <w:rsid w:val="00490603"/>
    <w:rsid w:val="004941E5"/>
    <w:rsid w:val="00494C14"/>
    <w:rsid w:val="00496D3D"/>
    <w:rsid w:val="004978E1"/>
    <w:rsid w:val="00497D98"/>
    <w:rsid w:val="004A1E3D"/>
    <w:rsid w:val="004A21B5"/>
    <w:rsid w:val="004A40D7"/>
    <w:rsid w:val="004A5A4B"/>
    <w:rsid w:val="004A707B"/>
    <w:rsid w:val="004B019C"/>
    <w:rsid w:val="004B1240"/>
    <w:rsid w:val="004B2E28"/>
    <w:rsid w:val="004B2E87"/>
    <w:rsid w:val="004B4986"/>
    <w:rsid w:val="004B795C"/>
    <w:rsid w:val="004C01D3"/>
    <w:rsid w:val="004C04D0"/>
    <w:rsid w:val="004C06DD"/>
    <w:rsid w:val="004C25D3"/>
    <w:rsid w:val="004C3479"/>
    <w:rsid w:val="004C756F"/>
    <w:rsid w:val="004D0BA4"/>
    <w:rsid w:val="004D1751"/>
    <w:rsid w:val="004D2155"/>
    <w:rsid w:val="004D37F3"/>
    <w:rsid w:val="004D384B"/>
    <w:rsid w:val="004D4C39"/>
    <w:rsid w:val="004D4CA7"/>
    <w:rsid w:val="004D542D"/>
    <w:rsid w:val="004D5E9C"/>
    <w:rsid w:val="004D69D5"/>
    <w:rsid w:val="004D6B0E"/>
    <w:rsid w:val="004E3880"/>
    <w:rsid w:val="004E59E5"/>
    <w:rsid w:val="004E7ED1"/>
    <w:rsid w:val="004F1852"/>
    <w:rsid w:val="004F3EB1"/>
    <w:rsid w:val="004F45CB"/>
    <w:rsid w:val="004F4D35"/>
    <w:rsid w:val="004F5584"/>
    <w:rsid w:val="004F6E36"/>
    <w:rsid w:val="005015F4"/>
    <w:rsid w:val="00503963"/>
    <w:rsid w:val="005049F2"/>
    <w:rsid w:val="00504C9C"/>
    <w:rsid w:val="00505436"/>
    <w:rsid w:val="005100BF"/>
    <w:rsid w:val="00510117"/>
    <w:rsid w:val="005139DE"/>
    <w:rsid w:val="00514A67"/>
    <w:rsid w:val="00520A80"/>
    <w:rsid w:val="00520B4D"/>
    <w:rsid w:val="00520C25"/>
    <w:rsid w:val="0052172D"/>
    <w:rsid w:val="00521F0E"/>
    <w:rsid w:val="00523B88"/>
    <w:rsid w:val="00524A6F"/>
    <w:rsid w:val="0052537B"/>
    <w:rsid w:val="0052627C"/>
    <w:rsid w:val="0052677E"/>
    <w:rsid w:val="0053087C"/>
    <w:rsid w:val="005315F3"/>
    <w:rsid w:val="00532A27"/>
    <w:rsid w:val="00533B09"/>
    <w:rsid w:val="0053453E"/>
    <w:rsid w:val="00536504"/>
    <w:rsid w:val="00536ED6"/>
    <w:rsid w:val="005379A2"/>
    <w:rsid w:val="00540BB3"/>
    <w:rsid w:val="00540E68"/>
    <w:rsid w:val="005412FC"/>
    <w:rsid w:val="00541430"/>
    <w:rsid w:val="005416D2"/>
    <w:rsid w:val="00542A28"/>
    <w:rsid w:val="00543898"/>
    <w:rsid w:val="0054430D"/>
    <w:rsid w:val="00544F19"/>
    <w:rsid w:val="0054535B"/>
    <w:rsid w:val="0054585C"/>
    <w:rsid w:val="00547E23"/>
    <w:rsid w:val="005511CD"/>
    <w:rsid w:val="00552662"/>
    <w:rsid w:val="00554540"/>
    <w:rsid w:val="00554636"/>
    <w:rsid w:val="0055489E"/>
    <w:rsid w:val="00556532"/>
    <w:rsid w:val="00556AE9"/>
    <w:rsid w:val="00560376"/>
    <w:rsid w:val="005613D8"/>
    <w:rsid w:val="00564A1D"/>
    <w:rsid w:val="00564F37"/>
    <w:rsid w:val="005668A8"/>
    <w:rsid w:val="005675DA"/>
    <w:rsid w:val="00567A13"/>
    <w:rsid w:val="005711B2"/>
    <w:rsid w:val="00572EB7"/>
    <w:rsid w:val="005738D6"/>
    <w:rsid w:val="00574D2D"/>
    <w:rsid w:val="00575C47"/>
    <w:rsid w:val="00576418"/>
    <w:rsid w:val="00577550"/>
    <w:rsid w:val="00577837"/>
    <w:rsid w:val="00577D15"/>
    <w:rsid w:val="00582AE3"/>
    <w:rsid w:val="005835BE"/>
    <w:rsid w:val="00586072"/>
    <w:rsid w:val="00586D72"/>
    <w:rsid w:val="00587BC3"/>
    <w:rsid w:val="00591883"/>
    <w:rsid w:val="005924E3"/>
    <w:rsid w:val="005927BB"/>
    <w:rsid w:val="00592C9F"/>
    <w:rsid w:val="0059321A"/>
    <w:rsid w:val="00594E72"/>
    <w:rsid w:val="005951FD"/>
    <w:rsid w:val="00595CCD"/>
    <w:rsid w:val="005963B3"/>
    <w:rsid w:val="00597C2B"/>
    <w:rsid w:val="00597E49"/>
    <w:rsid w:val="005A0D7E"/>
    <w:rsid w:val="005A1D22"/>
    <w:rsid w:val="005A2CF3"/>
    <w:rsid w:val="005A3377"/>
    <w:rsid w:val="005A363D"/>
    <w:rsid w:val="005A41AC"/>
    <w:rsid w:val="005A52B7"/>
    <w:rsid w:val="005A665E"/>
    <w:rsid w:val="005A7847"/>
    <w:rsid w:val="005B06B9"/>
    <w:rsid w:val="005B11AB"/>
    <w:rsid w:val="005B26D9"/>
    <w:rsid w:val="005B272D"/>
    <w:rsid w:val="005B4387"/>
    <w:rsid w:val="005B4552"/>
    <w:rsid w:val="005B4603"/>
    <w:rsid w:val="005B64D2"/>
    <w:rsid w:val="005B6B9E"/>
    <w:rsid w:val="005B6C6F"/>
    <w:rsid w:val="005B7D54"/>
    <w:rsid w:val="005C040C"/>
    <w:rsid w:val="005C1F76"/>
    <w:rsid w:val="005C213A"/>
    <w:rsid w:val="005C3698"/>
    <w:rsid w:val="005C45A6"/>
    <w:rsid w:val="005C5227"/>
    <w:rsid w:val="005C5635"/>
    <w:rsid w:val="005C63F9"/>
    <w:rsid w:val="005C6A7E"/>
    <w:rsid w:val="005C7583"/>
    <w:rsid w:val="005C778E"/>
    <w:rsid w:val="005C794B"/>
    <w:rsid w:val="005D0508"/>
    <w:rsid w:val="005D1721"/>
    <w:rsid w:val="005D1C2A"/>
    <w:rsid w:val="005D1D39"/>
    <w:rsid w:val="005D1DAE"/>
    <w:rsid w:val="005D1DB4"/>
    <w:rsid w:val="005D2A06"/>
    <w:rsid w:val="005D38E9"/>
    <w:rsid w:val="005D52D4"/>
    <w:rsid w:val="005D5BBE"/>
    <w:rsid w:val="005D6AAB"/>
    <w:rsid w:val="005D6F96"/>
    <w:rsid w:val="005E2254"/>
    <w:rsid w:val="005E270D"/>
    <w:rsid w:val="005E2E57"/>
    <w:rsid w:val="005E4B51"/>
    <w:rsid w:val="005E4F62"/>
    <w:rsid w:val="005E5E04"/>
    <w:rsid w:val="005E7523"/>
    <w:rsid w:val="005F1083"/>
    <w:rsid w:val="005F1426"/>
    <w:rsid w:val="005F1872"/>
    <w:rsid w:val="005F246A"/>
    <w:rsid w:val="005F2F85"/>
    <w:rsid w:val="005F302C"/>
    <w:rsid w:val="005F4614"/>
    <w:rsid w:val="005F6F25"/>
    <w:rsid w:val="006007A6"/>
    <w:rsid w:val="00602F30"/>
    <w:rsid w:val="00606920"/>
    <w:rsid w:val="00606970"/>
    <w:rsid w:val="00611C0E"/>
    <w:rsid w:val="00612CFA"/>
    <w:rsid w:val="00614B11"/>
    <w:rsid w:val="00616435"/>
    <w:rsid w:val="006165A5"/>
    <w:rsid w:val="0061666D"/>
    <w:rsid w:val="00616E69"/>
    <w:rsid w:val="0061767F"/>
    <w:rsid w:val="00620887"/>
    <w:rsid w:val="00620E4F"/>
    <w:rsid w:val="006230A0"/>
    <w:rsid w:val="00623E4B"/>
    <w:rsid w:val="00624D5E"/>
    <w:rsid w:val="006308C1"/>
    <w:rsid w:val="00632BCE"/>
    <w:rsid w:val="00634666"/>
    <w:rsid w:val="00635363"/>
    <w:rsid w:val="0063584E"/>
    <w:rsid w:val="00635910"/>
    <w:rsid w:val="006369E2"/>
    <w:rsid w:val="00640B05"/>
    <w:rsid w:val="00641162"/>
    <w:rsid w:val="00642E95"/>
    <w:rsid w:val="0064347C"/>
    <w:rsid w:val="006438E1"/>
    <w:rsid w:val="0064521B"/>
    <w:rsid w:val="00645601"/>
    <w:rsid w:val="0064591E"/>
    <w:rsid w:val="00646173"/>
    <w:rsid w:val="00646CEC"/>
    <w:rsid w:val="00647272"/>
    <w:rsid w:val="00647623"/>
    <w:rsid w:val="00647819"/>
    <w:rsid w:val="00647C6E"/>
    <w:rsid w:val="006505A9"/>
    <w:rsid w:val="00651BC7"/>
    <w:rsid w:val="00656F54"/>
    <w:rsid w:val="006607DE"/>
    <w:rsid w:val="00660D89"/>
    <w:rsid w:val="0066147B"/>
    <w:rsid w:val="00662370"/>
    <w:rsid w:val="00662A32"/>
    <w:rsid w:val="0066310A"/>
    <w:rsid w:val="006637D8"/>
    <w:rsid w:val="0066526F"/>
    <w:rsid w:val="00665B9A"/>
    <w:rsid w:val="00665EA4"/>
    <w:rsid w:val="00670897"/>
    <w:rsid w:val="00670F28"/>
    <w:rsid w:val="00672292"/>
    <w:rsid w:val="0067313E"/>
    <w:rsid w:val="00674D4F"/>
    <w:rsid w:val="00681DF4"/>
    <w:rsid w:val="0068215C"/>
    <w:rsid w:val="00683CFB"/>
    <w:rsid w:val="0068563B"/>
    <w:rsid w:val="00686B2B"/>
    <w:rsid w:val="00690D91"/>
    <w:rsid w:val="00692725"/>
    <w:rsid w:val="00693158"/>
    <w:rsid w:val="00695BCA"/>
    <w:rsid w:val="006A0B5C"/>
    <w:rsid w:val="006A0F42"/>
    <w:rsid w:val="006A24CC"/>
    <w:rsid w:val="006A4F99"/>
    <w:rsid w:val="006A5DC4"/>
    <w:rsid w:val="006A6762"/>
    <w:rsid w:val="006B06F4"/>
    <w:rsid w:val="006B0EDA"/>
    <w:rsid w:val="006B116E"/>
    <w:rsid w:val="006B4207"/>
    <w:rsid w:val="006B61B4"/>
    <w:rsid w:val="006B6431"/>
    <w:rsid w:val="006B6AB8"/>
    <w:rsid w:val="006B6FF4"/>
    <w:rsid w:val="006C0D38"/>
    <w:rsid w:val="006C3B7A"/>
    <w:rsid w:val="006C472E"/>
    <w:rsid w:val="006C545F"/>
    <w:rsid w:val="006C5EA8"/>
    <w:rsid w:val="006C6609"/>
    <w:rsid w:val="006C6DF7"/>
    <w:rsid w:val="006C776A"/>
    <w:rsid w:val="006C777F"/>
    <w:rsid w:val="006C7EDA"/>
    <w:rsid w:val="006D0CD3"/>
    <w:rsid w:val="006D0EB0"/>
    <w:rsid w:val="006D34DA"/>
    <w:rsid w:val="006D3D51"/>
    <w:rsid w:val="006D3ED2"/>
    <w:rsid w:val="006D40E0"/>
    <w:rsid w:val="006D4D45"/>
    <w:rsid w:val="006D4D86"/>
    <w:rsid w:val="006D4E75"/>
    <w:rsid w:val="006D64AD"/>
    <w:rsid w:val="006D7065"/>
    <w:rsid w:val="006E17CE"/>
    <w:rsid w:val="006E18DD"/>
    <w:rsid w:val="006E3624"/>
    <w:rsid w:val="006E4AE4"/>
    <w:rsid w:val="006E5B28"/>
    <w:rsid w:val="006E6790"/>
    <w:rsid w:val="006E714C"/>
    <w:rsid w:val="006E776D"/>
    <w:rsid w:val="006E784B"/>
    <w:rsid w:val="006F0632"/>
    <w:rsid w:val="006F1325"/>
    <w:rsid w:val="006F1E72"/>
    <w:rsid w:val="006F2F9D"/>
    <w:rsid w:val="006F3534"/>
    <w:rsid w:val="006F3E0C"/>
    <w:rsid w:val="006F419C"/>
    <w:rsid w:val="006F44D5"/>
    <w:rsid w:val="006F57E3"/>
    <w:rsid w:val="006F7120"/>
    <w:rsid w:val="0070014C"/>
    <w:rsid w:val="007003F9"/>
    <w:rsid w:val="00700C80"/>
    <w:rsid w:val="00701E04"/>
    <w:rsid w:val="007056FC"/>
    <w:rsid w:val="00705BC7"/>
    <w:rsid w:val="00707031"/>
    <w:rsid w:val="007101A0"/>
    <w:rsid w:val="007107A5"/>
    <w:rsid w:val="00712ECE"/>
    <w:rsid w:val="00713286"/>
    <w:rsid w:val="00713D02"/>
    <w:rsid w:val="00714438"/>
    <w:rsid w:val="0071539F"/>
    <w:rsid w:val="007159F8"/>
    <w:rsid w:val="00716A3D"/>
    <w:rsid w:val="007244F1"/>
    <w:rsid w:val="007245F0"/>
    <w:rsid w:val="007261D7"/>
    <w:rsid w:val="00730930"/>
    <w:rsid w:val="007311F7"/>
    <w:rsid w:val="007317E3"/>
    <w:rsid w:val="007319CD"/>
    <w:rsid w:val="00731DB5"/>
    <w:rsid w:val="007320D4"/>
    <w:rsid w:val="00734228"/>
    <w:rsid w:val="00734843"/>
    <w:rsid w:val="00734DE4"/>
    <w:rsid w:val="0073515E"/>
    <w:rsid w:val="007353CD"/>
    <w:rsid w:val="007355F9"/>
    <w:rsid w:val="00735E28"/>
    <w:rsid w:val="00737086"/>
    <w:rsid w:val="00737D1D"/>
    <w:rsid w:val="00741566"/>
    <w:rsid w:val="007418B9"/>
    <w:rsid w:val="00741F1A"/>
    <w:rsid w:val="00742C16"/>
    <w:rsid w:val="007431D3"/>
    <w:rsid w:val="007436F6"/>
    <w:rsid w:val="00743FA2"/>
    <w:rsid w:val="007451A8"/>
    <w:rsid w:val="00745A4A"/>
    <w:rsid w:val="007462CD"/>
    <w:rsid w:val="007508D9"/>
    <w:rsid w:val="00750D5C"/>
    <w:rsid w:val="00750EAD"/>
    <w:rsid w:val="00752216"/>
    <w:rsid w:val="0075259E"/>
    <w:rsid w:val="00754B05"/>
    <w:rsid w:val="00757010"/>
    <w:rsid w:val="00757021"/>
    <w:rsid w:val="00757377"/>
    <w:rsid w:val="0076044E"/>
    <w:rsid w:val="0076268B"/>
    <w:rsid w:val="0076270D"/>
    <w:rsid w:val="0076290F"/>
    <w:rsid w:val="00764BC3"/>
    <w:rsid w:val="00765DD3"/>
    <w:rsid w:val="00767E2D"/>
    <w:rsid w:val="00767EFA"/>
    <w:rsid w:val="0077086D"/>
    <w:rsid w:val="00771020"/>
    <w:rsid w:val="0077272F"/>
    <w:rsid w:val="007727A5"/>
    <w:rsid w:val="00773A89"/>
    <w:rsid w:val="007760AF"/>
    <w:rsid w:val="00776C52"/>
    <w:rsid w:val="00777168"/>
    <w:rsid w:val="007776BE"/>
    <w:rsid w:val="00777E5E"/>
    <w:rsid w:val="00780F2E"/>
    <w:rsid w:val="0078213E"/>
    <w:rsid w:val="007833D7"/>
    <w:rsid w:val="00786221"/>
    <w:rsid w:val="00786B44"/>
    <w:rsid w:val="00791ADF"/>
    <w:rsid w:val="007928C1"/>
    <w:rsid w:val="007934DF"/>
    <w:rsid w:val="00794D5C"/>
    <w:rsid w:val="00795268"/>
    <w:rsid w:val="00795793"/>
    <w:rsid w:val="007975FD"/>
    <w:rsid w:val="007A0336"/>
    <w:rsid w:val="007A1E42"/>
    <w:rsid w:val="007A2233"/>
    <w:rsid w:val="007A2F7F"/>
    <w:rsid w:val="007A3111"/>
    <w:rsid w:val="007A4676"/>
    <w:rsid w:val="007A4DA3"/>
    <w:rsid w:val="007A634B"/>
    <w:rsid w:val="007A64DD"/>
    <w:rsid w:val="007B0AFB"/>
    <w:rsid w:val="007B45AB"/>
    <w:rsid w:val="007B49D7"/>
    <w:rsid w:val="007C09CE"/>
    <w:rsid w:val="007C0B32"/>
    <w:rsid w:val="007C109D"/>
    <w:rsid w:val="007C1494"/>
    <w:rsid w:val="007C2298"/>
    <w:rsid w:val="007C338E"/>
    <w:rsid w:val="007C37D8"/>
    <w:rsid w:val="007C3C19"/>
    <w:rsid w:val="007C469A"/>
    <w:rsid w:val="007C4EB9"/>
    <w:rsid w:val="007C50C1"/>
    <w:rsid w:val="007C577C"/>
    <w:rsid w:val="007C7A34"/>
    <w:rsid w:val="007D050C"/>
    <w:rsid w:val="007D25B8"/>
    <w:rsid w:val="007D37FB"/>
    <w:rsid w:val="007D40DA"/>
    <w:rsid w:val="007D52FE"/>
    <w:rsid w:val="007D5E85"/>
    <w:rsid w:val="007D6240"/>
    <w:rsid w:val="007D6CE3"/>
    <w:rsid w:val="007D7A43"/>
    <w:rsid w:val="007E0639"/>
    <w:rsid w:val="007E0699"/>
    <w:rsid w:val="007E145E"/>
    <w:rsid w:val="007E2E0C"/>
    <w:rsid w:val="007E35A7"/>
    <w:rsid w:val="007E3DA1"/>
    <w:rsid w:val="007E3DD2"/>
    <w:rsid w:val="007E3E24"/>
    <w:rsid w:val="007E7355"/>
    <w:rsid w:val="007F384C"/>
    <w:rsid w:val="007F3C50"/>
    <w:rsid w:val="007F420E"/>
    <w:rsid w:val="007F4B11"/>
    <w:rsid w:val="007F6E72"/>
    <w:rsid w:val="007F723B"/>
    <w:rsid w:val="008026B5"/>
    <w:rsid w:val="00802CD1"/>
    <w:rsid w:val="00802EBF"/>
    <w:rsid w:val="008046B8"/>
    <w:rsid w:val="00804D97"/>
    <w:rsid w:val="00805487"/>
    <w:rsid w:val="00805D11"/>
    <w:rsid w:val="0080603E"/>
    <w:rsid w:val="0080740D"/>
    <w:rsid w:val="00810930"/>
    <w:rsid w:val="00813E5B"/>
    <w:rsid w:val="00816C28"/>
    <w:rsid w:val="0082177B"/>
    <w:rsid w:val="00823452"/>
    <w:rsid w:val="00823E84"/>
    <w:rsid w:val="0082643F"/>
    <w:rsid w:val="00826776"/>
    <w:rsid w:val="00826DD3"/>
    <w:rsid w:val="0082749A"/>
    <w:rsid w:val="00827A90"/>
    <w:rsid w:val="00827BED"/>
    <w:rsid w:val="00827E16"/>
    <w:rsid w:val="00830512"/>
    <w:rsid w:val="0083055E"/>
    <w:rsid w:val="008306E1"/>
    <w:rsid w:val="00830958"/>
    <w:rsid w:val="00830BAE"/>
    <w:rsid w:val="00830CA9"/>
    <w:rsid w:val="0083202A"/>
    <w:rsid w:val="00834786"/>
    <w:rsid w:val="00834BBC"/>
    <w:rsid w:val="00835D6E"/>
    <w:rsid w:val="00835F33"/>
    <w:rsid w:val="0083749D"/>
    <w:rsid w:val="008405CC"/>
    <w:rsid w:val="00840A1D"/>
    <w:rsid w:val="00840E50"/>
    <w:rsid w:val="0084283E"/>
    <w:rsid w:val="00846970"/>
    <w:rsid w:val="008500C7"/>
    <w:rsid w:val="00851BDB"/>
    <w:rsid w:val="00852096"/>
    <w:rsid w:val="008533D0"/>
    <w:rsid w:val="0085361A"/>
    <w:rsid w:val="00854CED"/>
    <w:rsid w:val="0085555B"/>
    <w:rsid w:val="00855F0F"/>
    <w:rsid w:val="0085653F"/>
    <w:rsid w:val="00857007"/>
    <w:rsid w:val="00857707"/>
    <w:rsid w:val="00860F6D"/>
    <w:rsid w:val="00866ABE"/>
    <w:rsid w:val="00870191"/>
    <w:rsid w:val="00872149"/>
    <w:rsid w:val="0087233A"/>
    <w:rsid w:val="00872C3D"/>
    <w:rsid w:val="00874299"/>
    <w:rsid w:val="008750A7"/>
    <w:rsid w:val="00875E86"/>
    <w:rsid w:val="0087648F"/>
    <w:rsid w:val="008772D2"/>
    <w:rsid w:val="00877FED"/>
    <w:rsid w:val="00882326"/>
    <w:rsid w:val="00884108"/>
    <w:rsid w:val="008855C4"/>
    <w:rsid w:val="00887A13"/>
    <w:rsid w:val="00887AC4"/>
    <w:rsid w:val="0089187E"/>
    <w:rsid w:val="00892E61"/>
    <w:rsid w:val="00894163"/>
    <w:rsid w:val="00894D45"/>
    <w:rsid w:val="00894FA4"/>
    <w:rsid w:val="00895677"/>
    <w:rsid w:val="00896DD5"/>
    <w:rsid w:val="00897283"/>
    <w:rsid w:val="00897B17"/>
    <w:rsid w:val="008A0973"/>
    <w:rsid w:val="008A3FA7"/>
    <w:rsid w:val="008A4101"/>
    <w:rsid w:val="008A5852"/>
    <w:rsid w:val="008A6600"/>
    <w:rsid w:val="008A6827"/>
    <w:rsid w:val="008A68C2"/>
    <w:rsid w:val="008A76B6"/>
    <w:rsid w:val="008A78A6"/>
    <w:rsid w:val="008B0CFB"/>
    <w:rsid w:val="008B1B64"/>
    <w:rsid w:val="008B3EB5"/>
    <w:rsid w:val="008B67BC"/>
    <w:rsid w:val="008B7136"/>
    <w:rsid w:val="008B7781"/>
    <w:rsid w:val="008B7BDE"/>
    <w:rsid w:val="008C1453"/>
    <w:rsid w:val="008C17DB"/>
    <w:rsid w:val="008C1B22"/>
    <w:rsid w:val="008C3256"/>
    <w:rsid w:val="008C3FD0"/>
    <w:rsid w:val="008C6FD6"/>
    <w:rsid w:val="008C72BE"/>
    <w:rsid w:val="008D0F35"/>
    <w:rsid w:val="008D1E18"/>
    <w:rsid w:val="008D1FD2"/>
    <w:rsid w:val="008D2B6E"/>
    <w:rsid w:val="008D2C4C"/>
    <w:rsid w:val="008D528E"/>
    <w:rsid w:val="008D54A0"/>
    <w:rsid w:val="008D60F4"/>
    <w:rsid w:val="008D62E3"/>
    <w:rsid w:val="008D7C9D"/>
    <w:rsid w:val="008E022C"/>
    <w:rsid w:val="008E07FD"/>
    <w:rsid w:val="008E2CBE"/>
    <w:rsid w:val="008E3B65"/>
    <w:rsid w:val="008E5D55"/>
    <w:rsid w:val="008E6292"/>
    <w:rsid w:val="008F12EA"/>
    <w:rsid w:val="008F3A93"/>
    <w:rsid w:val="008F425A"/>
    <w:rsid w:val="008F5262"/>
    <w:rsid w:val="008F5A48"/>
    <w:rsid w:val="008F5AA5"/>
    <w:rsid w:val="008F5C77"/>
    <w:rsid w:val="008F5D56"/>
    <w:rsid w:val="008F5D60"/>
    <w:rsid w:val="008F7D4A"/>
    <w:rsid w:val="009007E1"/>
    <w:rsid w:val="0090136C"/>
    <w:rsid w:val="00902A21"/>
    <w:rsid w:val="00902C0B"/>
    <w:rsid w:val="00902CA8"/>
    <w:rsid w:val="00902F79"/>
    <w:rsid w:val="0090472B"/>
    <w:rsid w:val="009109C0"/>
    <w:rsid w:val="00911E36"/>
    <w:rsid w:val="00912091"/>
    <w:rsid w:val="009141AE"/>
    <w:rsid w:val="0091562F"/>
    <w:rsid w:val="00916294"/>
    <w:rsid w:val="00917429"/>
    <w:rsid w:val="00922077"/>
    <w:rsid w:val="00922450"/>
    <w:rsid w:val="00922F66"/>
    <w:rsid w:val="00923A9A"/>
    <w:rsid w:val="00924170"/>
    <w:rsid w:val="0092562C"/>
    <w:rsid w:val="00925D74"/>
    <w:rsid w:val="00931E98"/>
    <w:rsid w:val="00936283"/>
    <w:rsid w:val="009363EE"/>
    <w:rsid w:val="009364D2"/>
    <w:rsid w:val="00936CA0"/>
    <w:rsid w:val="0094414D"/>
    <w:rsid w:val="009452C2"/>
    <w:rsid w:val="00946D9F"/>
    <w:rsid w:val="00950B9C"/>
    <w:rsid w:val="0095383D"/>
    <w:rsid w:val="00954299"/>
    <w:rsid w:val="0095633F"/>
    <w:rsid w:val="0095751C"/>
    <w:rsid w:val="00957C15"/>
    <w:rsid w:val="009603D1"/>
    <w:rsid w:val="00960955"/>
    <w:rsid w:val="00960DE8"/>
    <w:rsid w:val="00960E47"/>
    <w:rsid w:val="0096203F"/>
    <w:rsid w:val="0096261A"/>
    <w:rsid w:val="00962852"/>
    <w:rsid w:val="00962AA5"/>
    <w:rsid w:val="00963349"/>
    <w:rsid w:val="009635CE"/>
    <w:rsid w:val="009636BD"/>
    <w:rsid w:val="009643D7"/>
    <w:rsid w:val="00964D37"/>
    <w:rsid w:val="009660AC"/>
    <w:rsid w:val="0096783C"/>
    <w:rsid w:val="00967B7B"/>
    <w:rsid w:val="00970181"/>
    <w:rsid w:val="009706C5"/>
    <w:rsid w:val="00970C67"/>
    <w:rsid w:val="00972A55"/>
    <w:rsid w:val="0097332C"/>
    <w:rsid w:val="00974A94"/>
    <w:rsid w:val="0097558E"/>
    <w:rsid w:val="00976A7F"/>
    <w:rsid w:val="00977450"/>
    <w:rsid w:val="0098038F"/>
    <w:rsid w:val="009804FA"/>
    <w:rsid w:val="00980A66"/>
    <w:rsid w:val="00980EF4"/>
    <w:rsid w:val="00981632"/>
    <w:rsid w:val="00982120"/>
    <w:rsid w:val="0098257C"/>
    <w:rsid w:val="0098307D"/>
    <w:rsid w:val="00984430"/>
    <w:rsid w:val="0098515B"/>
    <w:rsid w:val="0098553F"/>
    <w:rsid w:val="00985672"/>
    <w:rsid w:val="00985A96"/>
    <w:rsid w:val="009862E5"/>
    <w:rsid w:val="00987907"/>
    <w:rsid w:val="009907DB"/>
    <w:rsid w:val="00990B65"/>
    <w:rsid w:val="00991422"/>
    <w:rsid w:val="00992015"/>
    <w:rsid w:val="009922A5"/>
    <w:rsid w:val="00994F4A"/>
    <w:rsid w:val="0099526B"/>
    <w:rsid w:val="00996CA4"/>
    <w:rsid w:val="00997BA4"/>
    <w:rsid w:val="00997F1A"/>
    <w:rsid w:val="009A0613"/>
    <w:rsid w:val="009A11A7"/>
    <w:rsid w:val="009A13E1"/>
    <w:rsid w:val="009A4161"/>
    <w:rsid w:val="009A4E28"/>
    <w:rsid w:val="009A5874"/>
    <w:rsid w:val="009B0E3D"/>
    <w:rsid w:val="009B13FD"/>
    <w:rsid w:val="009B16A3"/>
    <w:rsid w:val="009B1E96"/>
    <w:rsid w:val="009B2214"/>
    <w:rsid w:val="009B302F"/>
    <w:rsid w:val="009B309E"/>
    <w:rsid w:val="009B3201"/>
    <w:rsid w:val="009B4E62"/>
    <w:rsid w:val="009B53B9"/>
    <w:rsid w:val="009B570E"/>
    <w:rsid w:val="009B5E72"/>
    <w:rsid w:val="009B5F42"/>
    <w:rsid w:val="009B686F"/>
    <w:rsid w:val="009B690B"/>
    <w:rsid w:val="009B77E8"/>
    <w:rsid w:val="009C1023"/>
    <w:rsid w:val="009C1C4D"/>
    <w:rsid w:val="009C29B9"/>
    <w:rsid w:val="009C437F"/>
    <w:rsid w:val="009C565D"/>
    <w:rsid w:val="009C66DA"/>
    <w:rsid w:val="009D1688"/>
    <w:rsid w:val="009D170B"/>
    <w:rsid w:val="009D2B80"/>
    <w:rsid w:val="009D3D0B"/>
    <w:rsid w:val="009D3F0D"/>
    <w:rsid w:val="009D413B"/>
    <w:rsid w:val="009D65D4"/>
    <w:rsid w:val="009E1F5F"/>
    <w:rsid w:val="009E2675"/>
    <w:rsid w:val="009E3BF0"/>
    <w:rsid w:val="009E4747"/>
    <w:rsid w:val="009E5334"/>
    <w:rsid w:val="009E6785"/>
    <w:rsid w:val="009E6867"/>
    <w:rsid w:val="009E774A"/>
    <w:rsid w:val="009F145A"/>
    <w:rsid w:val="009F1823"/>
    <w:rsid w:val="009F19B4"/>
    <w:rsid w:val="009F2691"/>
    <w:rsid w:val="009F46BB"/>
    <w:rsid w:val="009F7A16"/>
    <w:rsid w:val="00A00944"/>
    <w:rsid w:val="00A01B0B"/>
    <w:rsid w:val="00A0238D"/>
    <w:rsid w:val="00A0250C"/>
    <w:rsid w:val="00A0259A"/>
    <w:rsid w:val="00A02C96"/>
    <w:rsid w:val="00A032AF"/>
    <w:rsid w:val="00A058CF"/>
    <w:rsid w:val="00A06347"/>
    <w:rsid w:val="00A0695C"/>
    <w:rsid w:val="00A0715B"/>
    <w:rsid w:val="00A0741B"/>
    <w:rsid w:val="00A07584"/>
    <w:rsid w:val="00A07BBA"/>
    <w:rsid w:val="00A110FD"/>
    <w:rsid w:val="00A127F9"/>
    <w:rsid w:val="00A13881"/>
    <w:rsid w:val="00A13ED9"/>
    <w:rsid w:val="00A1442E"/>
    <w:rsid w:val="00A154FA"/>
    <w:rsid w:val="00A15AE1"/>
    <w:rsid w:val="00A15B23"/>
    <w:rsid w:val="00A15B79"/>
    <w:rsid w:val="00A15BD3"/>
    <w:rsid w:val="00A20332"/>
    <w:rsid w:val="00A20397"/>
    <w:rsid w:val="00A210C3"/>
    <w:rsid w:val="00A21193"/>
    <w:rsid w:val="00A2188F"/>
    <w:rsid w:val="00A22128"/>
    <w:rsid w:val="00A22F0C"/>
    <w:rsid w:val="00A25478"/>
    <w:rsid w:val="00A27A0F"/>
    <w:rsid w:val="00A31319"/>
    <w:rsid w:val="00A331E0"/>
    <w:rsid w:val="00A34C73"/>
    <w:rsid w:val="00A34FD2"/>
    <w:rsid w:val="00A37EC6"/>
    <w:rsid w:val="00A42AEC"/>
    <w:rsid w:val="00A42DEB"/>
    <w:rsid w:val="00A46E1E"/>
    <w:rsid w:val="00A47801"/>
    <w:rsid w:val="00A50F47"/>
    <w:rsid w:val="00A51CBC"/>
    <w:rsid w:val="00A5407F"/>
    <w:rsid w:val="00A5523A"/>
    <w:rsid w:val="00A5617A"/>
    <w:rsid w:val="00A56FD2"/>
    <w:rsid w:val="00A57367"/>
    <w:rsid w:val="00A57FAB"/>
    <w:rsid w:val="00A6156D"/>
    <w:rsid w:val="00A615D2"/>
    <w:rsid w:val="00A619FD"/>
    <w:rsid w:val="00A633B5"/>
    <w:rsid w:val="00A63E87"/>
    <w:rsid w:val="00A63F0F"/>
    <w:rsid w:val="00A64848"/>
    <w:rsid w:val="00A64DA3"/>
    <w:rsid w:val="00A64E7A"/>
    <w:rsid w:val="00A65B36"/>
    <w:rsid w:val="00A67A49"/>
    <w:rsid w:val="00A700DB"/>
    <w:rsid w:val="00A706B8"/>
    <w:rsid w:val="00A708CC"/>
    <w:rsid w:val="00A716B1"/>
    <w:rsid w:val="00A72097"/>
    <w:rsid w:val="00A720E6"/>
    <w:rsid w:val="00A7237A"/>
    <w:rsid w:val="00A73651"/>
    <w:rsid w:val="00A75BB3"/>
    <w:rsid w:val="00A75BC8"/>
    <w:rsid w:val="00A81679"/>
    <w:rsid w:val="00A818C5"/>
    <w:rsid w:val="00A82107"/>
    <w:rsid w:val="00A836D8"/>
    <w:rsid w:val="00A83D0E"/>
    <w:rsid w:val="00A859BC"/>
    <w:rsid w:val="00A85F70"/>
    <w:rsid w:val="00A86006"/>
    <w:rsid w:val="00A864B5"/>
    <w:rsid w:val="00A86783"/>
    <w:rsid w:val="00A86BA8"/>
    <w:rsid w:val="00A878D3"/>
    <w:rsid w:val="00A9076A"/>
    <w:rsid w:val="00A91E65"/>
    <w:rsid w:val="00A9229F"/>
    <w:rsid w:val="00A92306"/>
    <w:rsid w:val="00A925E8"/>
    <w:rsid w:val="00A931F9"/>
    <w:rsid w:val="00A938C5"/>
    <w:rsid w:val="00A93BB4"/>
    <w:rsid w:val="00A96A77"/>
    <w:rsid w:val="00AA10BC"/>
    <w:rsid w:val="00AA142A"/>
    <w:rsid w:val="00AA292A"/>
    <w:rsid w:val="00AA2AB5"/>
    <w:rsid w:val="00AA2B2E"/>
    <w:rsid w:val="00AA3E2D"/>
    <w:rsid w:val="00AA52FC"/>
    <w:rsid w:val="00AA6E97"/>
    <w:rsid w:val="00AB14E2"/>
    <w:rsid w:val="00AB2F81"/>
    <w:rsid w:val="00AB545E"/>
    <w:rsid w:val="00AB5F8B"/>
    <w:rsid w:val="00AB7BBB"/>
    <w:rsid w:val="00AC144C"/>
    <w:rsid w:val="00AC6071"/>
    <w:rsid w:val="00AC61BD"/>
    <w:rsid w:val="00AD24F2"/>
    <w:rsid w:val="00AD291F"/>
    <w:rsid w:val="00AD3334"/>
    <w:rsid w:val="00AD4D49"/>
    <w:rsid w:val="00AD5195"/>
    <w:rsid w:val="00AD6E79"/>
    <w:rsid w:val="00AE04E8"/>
    <w:rsid w:val="00AE0713"/>
    <w:rsid w:val="00AE21E7"/>
    <w:rsid w:val="00AE264F"/>
    <w:rsid w:val="00AE44CF"/>
    <w:rsid w:val="00AE5CE4"/>
    <w:rsid w:val="00AF230E"/>
    <w:rsid w:val="00AF2BF8"/>
    <w:rsid w:val="00AF2E06"/>
    <w:rsid w:val="00AF300A"/>
    <w:rsid w:val="00AF6CA7"/>
    <w:rsid w:val="00B01E49"/>
    <w:rsid w:val="00B02962"/>
    <w:rsid w:val="00B02E8F"/>
    <w:rsid w:val="00B035EC"/>
    <w:rsid w:val="00B07593"/>
    <w:rsid w:val="00B077A0"/>
    <w:rsid w:val="00B10AED"/>
    <w:rsid w:val="00B11537"/>
    <w:rsid w:val="00B14459"/>
    <w:rsid w:val="00B15C81"/>
    <w:rsid w:val="00B1707B"/>
    <w:rsid w:val="00B17115"/>
    <w:rsid w:val="00B20203"/>
    <w:rsid w:val="00B205A6"/>
    <w:rsid w:val="00B22CF2"/>
    <w:rsid w:val="00B23E5C"/>
    <w:rsid w:val="00B2485F"/>
    <w:rsid w:val="00B2542C"/>
    <w:rsid w:val="00B26ADF"/>
    <w:rsid w:val="00B27820"/>
    <w:rsid w:val="00B27D4E"/>
    <w:rsid w:val="00B30EAE"/>
    <w:rsid w:val="00B324A9"/>
    <w:rsid w:val="00B3423E"/>
    <w:rsid w:val="00B34CBB"/>
    <w:rsid w:val="00B353A1"/>
    <w:rsid w:val="00B36882"/>
    <w:rsid w:val="00B40A36"/>
    <w:rsid w:val="00B40D82"/>
    <w:rsid w:val="00B42BD8"/>
    <w:rsid w:val="00B4341A"/>
    <w:rsid w:val="00B4494D"/>
    <w:rsid w:val="00B45244"/>
    <w:rsid w:val="00B456C7"/>
    <w:rsid w:val="00B45D25"/>
    <w:rsid w:val="00B46347"/>
    <w:rsid w:val="00B46B80"/>
    <w:rsid w:val="00B50A4C"/>
    <w:rsid w:val="00B51AD8"/>
    <w:rsid w:val="00B52D58"/>
    <w:rsid w:val="00B60712"/>
    <w:rsid w:val="00B614D0"/>
    <w:rsid w:val="00B61EE5"/>
    <w:rsid w:val="00B623F3"/>
    <w:rsid w:val="00B661AE"/>
    <w:rsid w:val="00B710B4"/>
    <w:rsid w:val="00B71819"/>
    <w:rsid w:val="00B75C83"/>
    <w:rsid w:val="00B817D5"/>
    <w:rsid w:val="00B81DD2"/>
    <w:rsid w:val="00B82402"/>
    <w:rsid w:val="00B8342A"/>
    <w:rsid w:val="00B84FF2"/>
    <w:rsid w:val="00B85530"/>
    <w:rsid w:val="00B85F46"/>
    <w:rsid w:val="00B863DD"/>
    <w:rsid w:val="00B867EC"/>
    <w:rsid w:val="00B86B9C"/>
    <w:rsid w:val="00B87803"/>
    <w:rsid w:val="00B907CD"/>
    <w:rsid w:val="00B9269E"/>
    <w:rsid w:val="00B9492A"/>
    <w:rsid w:val="00B95D35"/>
    <w:rsid w:val="00B95FF7"/>
    <w:rsid w:val="00B96698"/>
    <w:rsid w:val="00B96974"/>
    <w:rsid w:val="00BA04FF"/>
    <w:rsid w:val="00BA084A"/>
    <w:rsid w:val="00BA0B4B"/>
    <w:rsid w:val="00BA1AA1"/>
    <w:rsid w:val="00BA423F"/>
    <w:rsid w:val="00BA45AC"/>
    <w:rsid w:val="00BA597B"/>
    <w:rsid w:val="00BA6BC2"/>
    <w:rsid w:val="00BB0225"/>
    <w:rsid w:val="00BB0B2D"/>
    <w:rsid w:val="00BB2530"/>
    <w:rsid w:val="00BB3DBA"/>
    <w:rsid w:val="00BB4302"/>
    <w:rsid w:val="00BB4BE0"/>
    <w:rsid w:val="00BB696F"/>
    <w:rsid w:val="00BB697B"/>
    <w:rsid w:val="00BB6B66"/>
    <w:rsid w:val="00BC08D0"/>
    <w:rsid w:val="00BC2001"/>
    <w:rsid w:val="00BC28EF"/>
    <w:rsid w:val="00BC2FCA"/>
    <w:rsid w:val="00BC3E32"/>
    <w:rsid w:val="00BD1414"/>
    <w:rsid w:val="00BD167E"/>
    <w:rsid w:val="00BD2986"/>
    <w:rsid w:val="00BD38D0"/>
    <w:rsid w:val="00BD4A27"/>
    <w:rsid w:val="00BD59C7"/>
    <w:rsid w:val="00BD5D27"/>
    <w:rsid w:val="00BD6BA2"/>
    <w:rsid w:val="00BD6EE3"/>
    <w:rsid w:val="00BD793D"/>
    <w:rsid w:val="00BE29D5"/>
    <w:rsid w:val="00BE61D9"/>
    <w:rsid w:val="00BE7D76"/>
    <w:rsid w:val="00BF1A49"/>
    <w:rsid w:val="00BF2F54"/>
    <w:rsid w:val="00BF374A"/>
    <w:rsid w:val="00BF4184"/>
    <w:rsid w:val="00BF4E6C"/>
    <w:rsid w:val="00BF6938"/>
    <w:rsid w:val="00BF6982"/>
    <w:rsid w:val="00BF78B3"/>
    <w:rsid w:val="00C01112"/>
    <w:rsid w:val="00C01457"/>
    <w:rsid w:val="00C03891"/>
    <w:rsid w:val="00C06816"/>
    <w:rsid w:val="00C07C71"/>
    <w:rsid w:val="00C11D30"/>
    <w:rsid w:val="00C12DF1"/>
    <w:rsid w:val="00C1445F"/>
    <w:rsid w:val="00C151D4"/>
    <w:rsid w:val="00C2049E"/>
    <w:rsid w:val="00C20D4C"/>
    <w:rsid w:val="00C212A3"/>
    <w:rsid w:val="00C22104"/>
    <w:rsid w:val="00C22989"/>
    <w:rsid w:val="00C23AF5"/>
    <w:rsid w:val="00C26395"/>
    <w:rsid w:val="00C27040"/>
    <w:rsid w:val="00C30227"/>
    <w:rsid w:val="00C3071B"/>
    <w:rsid w:val="00C309BF"/>
    <w:rsid w:val="00C33664"/>
    <w:rsid w:val="00C36260"/>
    <w:rsid w:val="00C36395"/>
    <w:rsid w:val="00C37F2C"/>
    <w:rsid w:val="00C37F90"/>
    <w:rsid w:val="00C37FA6"/>
    <w:rsid w:val="00C40767"/>
    <w:rsid w:val="00C407DC"/>
    <w:rsid w:val="00C40EF0"/>
    <w:rsid w:val="00C40F81"/>
    <w:rsid w:val="00C4144C"/>
    <w:rsid w:val="00C41DFC"/>
    <w:rsid w:val="00C41E61"/>
    <w:rsid w:val="00C429A5"/>
    <w:rsid w:val="00C42D45"/>
    <w:rsid w:val="00C43293"/>
    <w:rsid w:val="00C46B61"/>
    <w:rsid w:val="00C46D9D"/>
    <w:rsid w:val="00C527AF"/>
    <w:rsid w:val="00C52FD9"/>
    <w:rsid w:val="00C53F91"/>
    <w:rsid w:val="00C54E7E"/>
    <w:rsid w:val="00C55E9F"/>
    <w:rsid w:val="00C568B9"/>
    <w:rsid w:val="00C574B0"/>
    <w:rsid w:val="00C61E2A"/>
    <w:rsid w:val="00C70D08"/>
    <w:rsid w:val="00C70E17"/>
    <w:rsid w:val="00C72290"/>
    <w:rsid w:val="00C72DDA"/>
    <w:rsid w:val="00C73305"/>
    <w:rsid w:val="00C733AC"/>
    <w:rsid w:val="00C74826"/>
    <w:rsid w:val="00C76217"/>
    <w:rsid w:val="00C76756"/>
    <w:rsid w:val="00C769C4"/>
    <w:rsid w:val="00C80F3E"/>
    <w:rsid w:val="00C81BB3"/>
    <w:rsid w:val="00C81E99"/>
    <w:rsid w:val="00C8340E"/>
    <w:rsid w:val="00C869A3"/>
    <w:rsid w:val="00C91CE4"/>
    <w:rsid w:val="00C9325B"/>
    <w:rsid w:val="00C9370F"/>
    <w:rsid w:val="00C948FD"/>
    <w:rsid w:val="00C979CB"/>
    <w:rsid w:val="00CA0D11"/>
    <w:rsid w:val="00CA34E2"/>
    <w:rsid w:val="00CA5768"/>
    <w:rsid w:val="00CA6402"/>
    <w:rsid w:val="00CA7209"/>
    <w:rsid w:val="00CB03EA"/>
    <w:rsid w:val="00CB298B"/>
    <w:rsid w:val="00CB73B2"/>
    <w:rsid w:val="00CC05B1"/>
    <w:rsid w:val="00CC0A8C"/>
    <w:rsid w:val="00CC3946"/>
    <w:rsid w:val="00CC5D30"/>
    <w:rsid w:val="00CC7E89"/>
    <w:rsid w:val="00CD017C"/>
    <w:rsid w:val="00CD079C"/>
    <w:rsid w:val="00CD265E"/>
    <w:rsid w:val="00CD2BE9"/>
    <w:rsid w:val="00CD48A1"/>
    <w:rsid w:val="00CD5BFC"/>
    <w:rsid w:val="00CD61B1"/>
    <w:rsid w:val="00CE1C34"/>
    <w:rsid w:val="00CE209C"/>
    <w:rsid w:val="00CE265E"/>
    <w:rsid w:val="00CE3843"/>
    <w:rsid w:val="00CE3EA2"/>
    <w:rsid w:val="00CE577B"/>
    <w:rsid w:val="00CE6C8A"/>
    <w:rsid w:val="00CE6DE8"/>
    <w:rsid w:val="00CF0E23"/>
    <w:rsid w:val="00CF11CD"/>
    <w:rsid w:val="00CF1A99"/>
    <w:rsid w:val="00CF1D53"/>
    <w:rsid w:val="00CF3106"/>
    <w:rsid w:val="00CF4B68"/>
    <w:rsid w:val="00CF4B77"/>
    <w:rsid w:val="00CF5BE1"/>
    <w:rsid w:val="00CF66E6"/>
    <w:rsid w:val="00CF67B7"/>
    <w:rsid w:val="00D00651"/>
    <w:rsid w:val="00D01729"/>
    <w:rsid w:val="00D04E9E"/>
    <w:rsid w:val="00D0540A"/>
    <w:rsid w:val="00D10232"/>
    <w:rsid w:val="00D10AD4"/>
    <w:rsid w:val="00D1116A"/>
    <w:rsid w:val="00D125D2"/>
    <w:rsid w:val="00D1260E"/>
    <w:rsid w:val="00D12618"/>
    <w:rsid w:val="00D12975"/>
    <w:rsid w:val="00D133ED"/>
    <w:rsid w:val="00D15237"/>
    <w:rsid w:val="00D1624B"/>
    <w:rsid w:val="00D17220"/>
    <w:rsid w:val="00D17D14"/>
    <w:rsid w:val="00D21066"/>
    <w:rsid w:val="00D22F7A"/>
    <w:rsid w:val="00D23014"/>
    <w:rsid w:val="00D2402B"/>
    <w:rsid w:val="00D24E7E"/>
    <w:rsid w:val="00D2563A"/>
    <w:rsid w:val="00D25812"/>
    <w:rsid w:val="00D26F9A"/>
    <w:rsid w:val="00D2700A"/>
    <w:rsid w:val="00D27DBF"/>
    <w:rsid w:val="00D31B30"/>
    <w:rsid w:val="00D31ED8"/>
    <w:rsid w:val="00D34BFD"/>
    <w:rsid w:val="00D4122A"/>
    <w:rsid w:val="00D41A75"/>
    <w:rsid w:val="00D4329A"/>
    <w:rsid w:val="00D445FA"/>
    <w:rsid w:val="00D46846"/>
    <w:rsid w:val="00D5195C"/>
    <w:rsid w:val="00D51BC8"/>
    <w:rsid w:val="00D521E2"/>
    <w:rsid w:val="00D525CB"/>
    <w:rsid w:val="00D526EB"/>
    <w:rsid w:val="00D52C25"/>
    <w:rsid w:val="00D5377A"/>
    <w:rsid w:val="00D5385E"/>
    <w:rsid w:val="00D54B1F"/>
    <w:rsid w:val="00D552D0"/>
    <w:rsid w:val="00D555EC"/>
    <w:rsid w:val="00D57DCE"/>
    <w:rsid w:val="00D603AC"/>
    <w:rsid w:val="00D6121B"/>
    <w:rsid w:val="00D61DEC"/>
    <w:rsid w:val="00D63976"/>
    <w:rsid w:val="00D63CD0"/>
    <w:rsid w:val="00D64689"/>
    <w:rsid w:val="00D65B04"/>
    <w:rsid w:val="00D66D90"/>
    <w:rsid w:val="00D7014E"/>
    <w:rsid w:val="00D709A3"/>
    <w:rsid w:val="00D71A9C"/>
    <w:rsid w:val="00D72D6C"/>
    <w:rsid w:val="00D73C07"/>
    <w:rsid w:val="00D742A8"/>
    <w:rsid w:val="00D74DFA"/>
    <w:rsid w:val="00D75468"/>
    <w:rsid w:val="00D7567C"/>
    <w:rsid w:val="00D77202"/>
    <w:rsid w:val="00D777D8"/>
    <w:rsid w:val="00D77A39"/>
    <w:rsid w:val="00D81A69"/>
    <w:rsid w:val="00D8252A"/>
    <w:rsid w:val="00D8263D"/>
    <w:rsid w:val="00D85569"/>
    <w:rsid w:val="00D865E6"/>
    <w:rsid w:val="00D905D4"/>
    <w:rsid w:val="00D90C96"/>
    <w:rsid w:val="00D90E61"/>
    <w:rsid w:val="00D91F67"/>
    <w:rsid w:val="00D9417B"/>
    <w:rsid w:val="00D94DFE"/>
    <w:rsid w:val="00D955D2"/>
    <w:rsid w:val="00D95865"/>
    <w:rsid w:val="00D958ED"/>
    <w:rsid w:val="00D97A2A"/>
    <w:rsid w:val="00DA13DF"/>
    <w:rsid w:val="00DA1645"/>
    <w:rsid w:val="00DA5ACA"/>
    <w:rsid w:val="00DA5FE9"/>
    <w:rsid w:val="00DB0181"/>
    <w:rsid w:val="00DB0E88"/>
    <w:rsid w:val="00DB0FAA"/>
    <w:rsid w:val="00DB2392"/>
    <w:rsid w:val="00DB432A"/>
    <w:rsid w:val="00DB5501"/>
    <w:rsid w:val="00DB5F68"/>
    <w:rsid w:val="00DC1926"/>
    <w:rsid w:val="00DC244F"/>
    <w:rsid w:val="00DC2488"/>
    <w:rsid w:val="00DC2630"/>
    <w:rsid w:val="00DC27AD"/>
    <w:rsid w:val="00DC7D6B"/>
    <w:rsid w:val="00DD1CBE"/>
    <w:rsid w:val="00DD2E14"/>
    <w:rsid w:val="00DD5245"/>
    <w:rsid w:val="00DD6626"/>
    <w:rsid w:val="00DD6C73"/>
    <w:rsid w:val="00DD7328"/>
    <w:rsid w:val="00DD74D6"/>
    <w:rsid w:val="00DD79CA"/>
    <w:rsid w:val="00DE2066"/>
    <w:rsid w:val="00DE2628"/>
    <w:rsid w:val="00DE3785"/>
    <w:rsid w:val="00DE3A17"/>
    <w:rsid w:val="00DE4FED"/>
    <w:rsid w:val="00DE536D"/>
    <w:rsid w:val="00DE5CFC"/>
    <w:rsid w:val="00DE6DB9"/>
    <w:rsid w:val="00DF06AC"/>
    <w:rsid w:val="00DF0D5C"/>
    <w:rsid w:val="00DF3150"/>
    <w:rsid w:val="00DF3DA2"/>
    <w:rsid w:val="00DF415C"/>
    <w:rsid w:val="00DF4931"/>
    <w:rsid w:val="00DF502D"/>
    <w:rsid w:val="00DF6A41"/>
    <w:rsid w:val="00DF6C0A"/>
    <w:rsid w:val="00DF6F76"/>
    <w:rsid w:val="00DF71A2"/>
    <w:rsid w:val="00E02CFE"/>
    <w:rsid w:val="00E03858"/>
    <w:rsid w:val="00E04427"/>
    <w:rsid w:val="00E05E5B"/>
    <w:rsid w:val="00E06126"/>
    <w:rsid w:val="00E06550"/>
    <w:rsid w:val="00E0694C"/>
    <w:rsid w:val="00E07E55"/>
    <w:rsid w:val="00E11868"/>
    <w:rsid w:val="00E1323D"/>
    <w:rsid w:val="00E1441B"/>
    <w:rsid w:val="00E14635"/>
    <w:rsid w:val="00E15EC1"/>
    <w:rsid w:val="00E1634B"/>
    <w:rsid w:val="00E172E8"/>
    <w:rsid w:val="00E20140"/>
    <w:rsid w:val="00E2046B"/>
    <w:rsid w:val="00E20CB3"/>
    <w:rsid w:val="00E2106D"/>
    <w:rsid w:val="00E21800"/>
    <w:rsid w:val="00E22B34"/>
    <w:rsid w:val="00E2387A"/>
    <w:rsid w:val="00E23892"/>
    <w:rsid w:val="00E24A8E"/>
    <w:rsid w:val="00E25708"/>
    <w:rsid w:val="00E25AF1"/>
    <w:rsid w:val="00E26AA1"/>
    <w:rsid w:val="00E26F65"/>
    <w:rsid w:val="00E278A6"/>
    <w:rsid w:val="00E30FE0"/>
    <w:rsid w:val="00E35047"/>
    <w:rsid w:val="00E352E1"/>
    <w:rsid w:val="00E355EF"/>
    <w:rsid w:val="00E35FAB"/>
    <w:rsid w:val="00E36A29"/>
    <w:rsid w:val="00E401C0"/>
    <w:rsid w:val="00E447F5"/>
    <w:rsid w:val="00E44941"/>
    <w:rsid w:val="00E45A16"/>
    <w:rsid w:val="00E463EE"/>
    <w:rsid w:val="00E46E45"/>
    <w:rsid w:val="00E50CDA"/>
    <w:rsid w:val="00E51D76"/>
    <w:rsid w:val="00E529C3"/>
    <w:rsid w:val="00E532BA"/>
    <w:rsid w:val="00E53F5A"/>
    <w:rsid w:val="00E54A2F"/>
    <w:rsid w:val="00E57A42"/>
    <w:rsid w:val="00E57A4A"/>
    <w:rsid w:val="00E61242"/>
    <w:rsid w:val="00E62172"/>
    <w:rsid w:val="00E623BD"/>
    <w:rsid w:val="00E62C1E"/>
    <w:rsid w:val="00E6415F"/>
    <w:rsid w:val="00E66C5A"/>
    <w:rsid w:val="00E67DB9"/>
    <w:rsid w:val="00E724CF"/>
    <w:rsid w:val="00E73C8F"/>
    <w:rsid w:val="00E74D85"/>
    <w:rsid w:val="00E765D5"/>
    <w:rsid w:val="00E76680"/>
    <w:rsid w:val="00E800D9"/>
    <w:rsid w:val="00E80A83"/>
    <w:rsid w:val="00E84DE5"/>
    <w:rsid w:val="00E87358"/>
    <w:rsid w:val="00E90887"/>
    <w:rsid w:val="00E917C0"/>
    <w:rsid w:val="00E91C26"/>
    <w:rsid w:val="00E93AFD"/>
    <w:rsid w:val="00E948EE"/>
    <w:rsid w:val="00E94CE5"/>
    <w:rsid w:val="00E95B9B"/>
    <w:rsid w:val="00E96984"/>
    <w:rsid w:val="00E97BC3"/>
    <w:rsid w:val="00EA0A33"/>
    <w:rsid w:val="00EA1F9D"/>
    <w:rsid w:val="00EA2A16"/>
    <w:rsid w:val="00EA36E1"/>
    <w:rsid w:val="00EA4620"/>
    <w:rsid w:val="00EA6D2F"/>
    <w:rsid w:val="00EA750D"/>
    <w:rsid w:val="00EA773C"/>
    <w:rsid w:val="00EA7FF3"/>
    <w:rsid w:val="00EB045A"/>
    <w:rsid w:val="00EB44E2"/>
    <w:rsid w:val="00EB4953"/>
    <w:rsid w:val="00EB52FF"/>
    <w:rsid w:val="00EB6B4D"/>
    <w:rsid w:val="00EB6EEE"/>
    <w:rsid w:val="00EB6EF0"/>
    <w:rsid w:val="00EC049E"/>
    <w:rsid w:val="00EC0E3C"/>
    <w:rsid w:val="00EC15ED"/>
    <w:rsid w:val="00EC1E9D"/>
    <w:rsid w:val="00EC29C5"/>
    <w:rsid w:val="00EC2BD4"/>
    <w:rsid w:val="00EC2BFF"/>
    <w:rsid w:val="00EC2F16"/>
    <w:rsid w:val="00EC34F0"/>
    <w:rsid w:val="00EC42B8"/>
    <w:rsid w:val="00EC4429"/>
    <w:rsid w:val="00EC470B"/>
    <w:rsid w:val="00EC47C0"/>
    <w:rsid w:val="00EC5AA4"/>
    <w:rsid w:val="00EC647C"/>
    <w:rsid w:val="00EC746C"/>
    <w:rsid w:val="00ED2CA5"/>
    <w:rsid w:val="00ED2CDE"/>
    <w:rsid w:val="00ED4B90"/>
    <w:rsid w:val="00ED60A8"/>
    <w:rsid w:val="00ED7B99"/>
    <w:rsid w:val="00EE03DE"/>
    <w:rsid w:val="00EE13B1"/>
    <w:rsid w:val="00EE4B53"/>
    <w:rsid w:val="00EE5AD4"/>
    <w:rsid w:val="00EE6054"/>
    <w:rsid w:val="00EF18BA"/>
    <w:rsid w:val="00EF23B0"/>
    <w:rsid w:val="00EF44F6"/>
    <w:rsid w:val="00EF517F"/>
    <w:rsid w:val="00EF68FF"/>
    <w:rsid w:val="00EF6A3B"/>
    <w:rsid w:val="00EF7421"/>
    <w:rsid w:val="00EF7C43"/>
    <w:rsid w:val="00F01A4E"/>
    <w:rsid w:val="00F0220C"/>
    <w:rsid w:val="00F04B5A"/>
    <w:rsid w:val="00F07F82"/>
    <w:rsid w:val="00F10A1A"/>
    <w:rsid w:val="00F12919"/>
    <w:rsid w:val="00F12A6A"/>
    <w:rsid w:val="00F12D3E"/>
    <w:rsid w:val="00F13006"/>
    <w:rsid w:val="00F13E5B"/>
    <w:rsid w:val="00F149B5"/>
    <w:rsid w:val="00F159CB"/>
    <w:rsid w:val="00F15D2B"/>
    <w:rsid w:val="00F16C38"/>
    <w:rsid w:val="00F219D1"/>
    <w:rsid w:val="00F2289A"/>
    <w:rsid w:val="00F2291B"/>
    <w:rsid w:val="00F23622"/>
    <w:rsid w:val="00F24062"/>
    <w:rsid w:val="00F24537"/>
    <w:rsid w:val="00F260DC"/>
    <w:rsid w:val="00F26DDA"/>
    <w:rsid w:val="00F301BD"/>
    <w:rsid w:val="00F315FC"/>
    <w:rsid w:val="00F31C6B"/>
    <w:rsid w:val="00F325AE"/>
    <w:rsid w:val="00F362E0"/>
    <w:rsid w:val="00F36317"/>
    <w:rsid w:val="00F377C2"/>
    <w:rsid w:val="00F40E50"/>
    <w:rsid w:val="00F41930"/>
    <w:rsid w:val="00F41D52"/>
    <w:rsid w:val="00F45303"/>
    <w:rsid w:val="00F453FA"/>
    <w:rsid w:val="00F507F4"/>
    <w:rsid w:val="00F5208F"/>
    <w:rsid w:val="00F53024"/>
    <w:rsid w:val="00F530D3"/>
    <w:rsid w:val="00F53E5A"/>
    <w:rsid w:val="00F54910"/>
    <w:rsid w:val="00F5512A"/>
    <w:rsid w:val="00F55BE7"/>
    <w:rsid w:val="00F56C8C"/>
    <w:rsid w:val="00F60D09"/>
    <w:rsid w:val="00F65A7B"/>
    <w:rsid w:val="00F678EE"/>
    <w:rsid w:val="00F72149"/>
    <w:rsid w:val="00F722B1"/>
    <w:rsid w:val="00F72B9C"/>
    <w:rsid w:val="00F73E5C"/>
    <w:rsid w:val="00F74542"/>
    <w:rsid w:val="00F76271"/>
    <w:rsid w:val="00F764AE"/>
    <w:rsid w:val="00F76660"/>
    <w:rsid w:val="00F80A12"/>
    <w:rsid w:val="00F80C08"/>
    <w:rsid w:val="00F81916"/>
    <w:rsid w:val="00F82DEF"/>
    <w:rsid w:val="00F84180"/>
    <w:rsid w:val="00F849D5"/>
    <w:rsid w:val="00F852A6"/>
    <w:rsid w:val="00F915C5"/>
    <w:rsid w:val="00F916C9"/>
    <w:rsid w:val="00F94100"/>
    <w:rsid w:val="00FA02A4"/>
    <w:rsid w:val="00FA0EFE"/>
    <w:rsid w:val="00FA1F5A"/>
    <w:rsid w:val="00FA2356"/>
    <w:rsid w:val="00FA281E"/>
    <w:rsid w:val="00FA32EC"/>
    <w:rsid w:val="00FA43F0"/>
    <w:rsid w:val="00FA450B"/>
    <w:rsid w:val="00FA5DED"/>
    <w:rsid w:val="00FA6E6A"/>
    <w:rsid w:val="00FA7A10"/>
    <w:rsid w:val="00FB0020"/>
    <w:rsid w:val="00FB10DB"/>
    <w:rsid w:val="00FB23DE"/>
    <w:rsid w:val="00FB3D1D"/>
    <w:rsid w:val="00FB3E3F"/>
    <w:rsid w:val="00FB4B5C"/>
    <w:rsid w:val="00FB4E9A"/>
    <w:rsid w:val="00FB5BFB"/>
    <w:rsid w:val="00FB62C0"/>
    <w:rsid w:val="00FB6AE1"/>
    <w:rsid w:val="00FB7124"/>
    <w:rsid w:val="00FB7783"/>
    <w:rsid w:val="00FB7826"/>
    <w:rsid w:val="00FB78A3"/>
    <w:rsid w:val="00FC12DA"/>
    <w:rsid w:val="00FC1538"/>
    <w:rsid w:val="00FC44B7"/>
    <w:rsid w:val="00FC4E68"/>
    <w:rsid w:val="00FC6023"/>
    <w:rsid w:val="00FC7396"/>
    <w:rsid w:val="00FC7450"/>
    <w:rsid w:val="00FC7755"/>
    <w:rsid w:val="00FD0201"/>
    <w:rsid w:val="00FD0C2F"/>
    <w:rsid w:val="00FD30EE"/>
    <w:rsid w:val="00FD314D"/>
    <w:rsid w:val="00FD3C79"/>
    <w:rsid w:val="00FD4EA3"/>
    <w:rsid w:val="00FD55BF"/>
    <w:rsid w:val="00FD660B"/>
    <w:rsid w:val="00FE1338"/>
    <w:rsid w:val="00FE17DB"/>
    <w:rsid w:val="00FE1E86"/>
    <w:rsid w:val="00FE2017"/>
    <w:rsid w:val="00FE2125"/>
    <w:rsid w:val="00FE3A91"/>
    <w:rsid w:val="00FE4263"/>
    <w:rsid w:val="00FE5EBD"/>
    <w:rsid w:val="00FE5ED8"/>
    <w:rsid w:val="00FE79B9"/>
    <w:rsid w:val="00FE7F22"/>
    <w:rsid w:val="00FF2ACF"/>
    <w:rsid w:val="00FF3946"/>
    <w:rsid w:val="00FF4BB8"/>
    <w:rsid w:val="00FF51C1"/>
    <w:rsid w:val="00FF5E21"/>
    <w:rsid w:val="00FF79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95A9D7"/>
  <w15:docId w15:val="{E8553043-B89C-42DA-8FEA-3F2E49C59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3D0"/>
    <w:pPr>
      <w:spacing w:after="160" w:line="256" w:lineRule="auto"/>
    </w:pPr>
    <w:rPr>
      <w:sz w:val="22"/>
      <w:szCs w:val="22"/>
      <w:lang w:eastAsia="en-US"/>
    </w:rPr>
  </w:style>
  <w:style w:type="paragraph" w:styleId="2">
    <w:name w:val="heading 2"/>
    <w:basedOn w:val="a"/>
    <w:link w:val="20"/>
    <w:uiPriority w:val="9"/>
    <w:qFormat/>
    <w:rsid w:val="004775C3"/>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B4387"/>
    <w:pPr>
      <w:tabs>
        <w:tab w:val="center" w:pos="4153"/>
        <w:tab w:val="right" w:pos="8306"/>
      </w:tabs>
      <w:spacing w:after="200" w:line="276" w:lineRule="auto"/>
    </w:pPr>
    <w:rPr>
      <w:sz w:val="20"/>
      <w:szCs w:val="20"/>
    </w:rPr>
  </w:style>
  <w:style w:type="character" w:customStyle="1" w:styleId="a4">
    <w:name w:val="Верхний колонтитул Знак"/>
    <w:link w:val="a3"/>
    <w:rsid w:val="005B4387"/>
    <w:rPr>
      <w:rFonts w:ascii="Calibri" w:eastAsia="Calibri" w:hAnsi="Calibri" w:cs="Times New Roman"/>
      <w:sz w:val="20"/>
      <w:szCs w:val="20"/>
    </w:rPr>
  </w:style>
  <w:style w:type="paragraph" w:styleId="a5">
    <w:name w:val="No Spacing"/>
    <w:uiPriority w:val="1"/>
    <w:qFormat/>
    <w:rsid w:val="005B4387"/>
    <w:rPr>
      <w:sz w:val="22"/>
      <w:szCs w:val="22"/>
      <w:lang w:eastAsia="en-US"/>
    </w:rPr>
  </w:style>
  <w:style w:type="paragraph" w:styleId="a6">
    <w:name w:val="Normal (Web)"/>
    <w:basedOn w:val="a"/>
    <w:uiPriority w:val="99"/>
    <w:rsid w:val="00087078"/>
    <w:pPr>
      <w:spacing w:before="100" w:beforeAutospacing="1" w:after="100" w:afterAutospacing="1" w:line="276" w:lineRule="auto"/>
    </w:pPr>
    <w:rPr>
      <w:rFonts w:ascii="Verdana" w:hAnsi="Verdana"/>
      <w:sz w:val="16"/>
      <w:szCs w:val="16"/>
    </w:rPr>
  </w:style>
  <w:style w:type="character" w:styleId="a7">
    <w:name w:val="Hyperlink"/>
    <w:rsid w:val="00087078"/>
    <w:rPr>
      <w:strike w:val="0"/>
      <w:dstrike w:val="0"/>
      <w:color w:val="001CAC"/>
      <w:u w:val="none"/>
      <w:effect w:val="none"/>
    </w:rPr>
  </w:style>
  <w:style w:type="character" w:customStyle="1" w:styleId="s0">
    <w:name w:val="s0"/>
    <w:rsid w:val="00D5377A"/>
    <w:rPr>
      <w:rFonts w:ascii="Times New Roman" w:hAnsi="Times New Roman" w:cs="Times New Roman" w:hint="default"/>
      <w:b w:val="0"/>
      <w:bCs w:val="0"/>
      <w:i w:val="0"/>
      <w:iCs w:val="0"/>
      <w:strike w:val="0"/>
      <w:dstrike w:val="0"/>
      <w:color w:val="000000"/>
      <w:sz w:val="24"/>
      <w:szCs w:val="24"/>
      <w:u w:val="none"/>
      <w:effect w:val="none"/>
    </w:rPr>
  </w:style>
  <w:style w:type="paragraph" w:styleId="a8">
    <w:name w:val="Balloon Text"/>
    <w:basedOn w:val="a"/>
    <w:link w:val="a9"/>
    <w:uiPriority w:val="99"/>
    <w:semiHidden/>
    <w:unhideWhenUsed/>
    <w:rsid w:val="003E27CF"/>
    <w:pPr>
      <w:spacing w:after="0" w:line="240" w:lineRule="auto"/>
    </w:pPr>
    <w:rPr>
      <w:rFonts w:ascii="Segoe UI" w:hAnsi="Segoe UI"/>
      <w:sz w:val="18"/>
      <w:szCs w:val="18"/>
    </w:rPr>
  </w:style>
  <w:style w:type="character" w:customStyle="1" w:styleId="a9">
    <w:name w:val="Текст выноски Знак"/>
    <w:link w:val="a8"/>
    <w:uiPriority w:val="99"/>
    <w:semiHidden/>
    <w:rsid w:val="003E27CF"/>
    <w:rPr>
      <w:rFonts w:ascii="Segoe UI" w:hAnsi="Segoe UI" w:cs="Segoe UI"/>
      <w:sz w:val="18"/>
      <w:szCs w:val="18"/>
      <w:lang w:eastAsia="en-US"/>
    </w:rPr>
  </w:style>
  <w:style w:type="paragraph" w:styleId="aa">
    <w:name w:val="Revision"/>
    <w:hidden/>
    <w:uiPriority w:val="99"/>
    <w:semiHidden/>
    <w:rsid w:val="005C45A6"/>
    <w:rPr>
      <w:sz w:val="22"/>
      <w:szCs w:val="22"/>
      <w:lang w:eastAsia="en-US"/>
    </w:rPr>
  </w:style>
  <w:style w:type="character" w:styleId="ab">
    <w:name w:val="annotation reference"/>
    <w:uiPriority w:val="99"/>
    <w:semiHidden/>
    <w:unhideWhenUsed/>
    <w:rsid w:val="00C61E2A"/>
    <w:rPr>
      <w:sz w:val="16"/>
      <w:szCs w:val="16"/>
    </w:rPr>
  </w:style>
  <w:style w:type="paragraph" w:styleId="ac">
    <w:name w:val="annotation text"/>
    <w:basedOn w:val="a"/>
    <w:link w:val="ad"/>
    <w:uiPriority w:val="99"/>
    <w:semiHidden/>
    <w:unhideWhenUsed/>
    <w:rsid w:val="00C61E2A"/>
    <w:pPr>
      <w:spacing w:after="200" w:line="240" w:lineRule="auto"/>
    </w:pPr>
    <w:rPr>
      <w:sz w:val="20"/>
      <w:szCs w:val="20"/>
    </w:rPr>
  </w:style>
  <w:style w:type="character" w:customStyle="1" w:styleId="ad">
    <w:name w:val="Текст примечания Знак"/>
    <w:link w:val="ac"/>
    <w:uiPriority w:val="99"/>
    <w:semiHidden/>
    <w:rsid w:val="00C61E2A"/>
    <w:rPr>
      <w:lang w:eastAsia="en-US"/>
    </w:rPr>
  </w:style>
  <w:style w:type="paragraph" w:styleId="ae">
    <w:name w:val="annotation subject"/>
    <w:basedOn w:val="ac"/>
    <w:next w:val="ac"/>
    <w:link w:val="af"/>
    <w:uiPriority w:val="99"/>
    <w:semiHidden/>
    <w:unhideWhenUsed/>
    <w:rsid w:val="00C61E2A"/>
    <w:rPr>
      <w:b/>
      <w:bCs/>
    </w:rPr>
  </w:style>
  <w:style w:type="character" w:customStyle="1" w:styleId="af">
    <w:name w:val="Тема примечания Знак"/>
    <w:link w:val="ae"/>
    <w:uiPriority w:val="99"/>
    <w:semiHidden/>
    <w:rsid w:val="00C61E2A"/>
    <w:rPr>
      <w:b/>
      <w:bCs/>
      <w:lang w:eastAsia="en-US"/>
    </w:rPr>
  </w:style>
  <w:style w:type="paragraph" w:styleId="af0">
    <w:name w:val="footer"/>
    <w:basedOn w:val="a"/>
    <w:link w:val="af1"/>
    <w:uiPriority w:val="99"/>
    <w:unhideWhenUsed/>
    <w:rsid w:val="005E4B51"/>
    <w:pPr>
      <w:tabs>
        <w:tab w:val="center" w:pos="4677"/>
        <w:tab w:val="right" w:pos="9355"/>
      </w:tabs>
      <w:spacing w:after="0" w:line="240" w:lineRule="auto"/>
    </w:pPr>
  </w:style>
  <w:style w:type="character" w:customStyle="1" w:styleId="af1">
    <w:name w:val="Нижний колонтитул Знак"/>
    <w:link w:val="af0"/>
    <w:uiPriority w:val="99"/>
    <w:rsid w:val="005E4B51"/>
    <w:rPr>
      <w:sz w:val="22"/>
      <w:szCs w:val="22"/>
      <w:lang w:eastAsia="en-US"/>
    </w:rPr>
  </w:style>
  <w:style w:type="table" w:styleId="af2">
    <w:name w:val="Table Grid"/>
    <w:basedOn w:val="a1"/>
    <w:uiPriority w:val="59"/>
    <w:rsid w:val="005E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FollowedHyperlink"/>
    <w:uiPriority w:val="99"/>
    <w:semiHidden/>
    <w:unhideWhenUsed/>
    <w:rsid w:val="0040777F"/>
    <w:rPr>
      <w:color w:val="800080"/>
      <w:u w:val="single"/>
    </w:rPr>
  </w:style>
  <w:style w:type="paragraph" w:styleId="af4">
    <w:name w:val="List Paragraph"/>
    <w:basedOn w:val="a"/>
    <w:uiPriority w:val="34"/>
    <w:qFormat/>
    <w:rsid w:val="00981632"/>
    <w:pPr>
      <w:spacing w:after="200" w:line="276" w:lineRule="auto"/>
      <w:ind w:left="720"/>
      <w:contextualSpacing/>
    </w:pPr>
  </w:style>
  <w:style w:type="paragraph" w:styleId="af5">
    <w:name w:val="footnote text"/>
    <w:basedOn w:val="a"/>
    <w:link w:val="af6"/>
    <w:uiPriority w:val="99"/>
    <w:semiHidden/>
    <w:unhideWhenUsed/>
    <w:rsid w:val="00A51CBC"/>
    <w:pPr>
      <w:spacing w:after="0" w:line="240" w:lineRule="auto"/>
    </w:pPr>
    <w:rPr>
      <w:rFonts w:cs="Calibri"/>
      <w:sz w:val="20"/>
      <w:szCs w:val="20"/>
    </w:rPr>
  </w:style>
  <w:style w:type="character" w:customStyle="1" w:styleId="af6">
    <w:name w:val="Текст сноски Знак"/>
    <w:link w:val="af5"/>
    <w:uiPriority w:val="99"/>
    <w:semiHidden/>
    <w:rsid w:val="00A51CBC"/>
    <w:rPr>
      <w:rFonts w:cs="Calibri"/>
      <w:lang w:eastAsia="en-US"/>
    </w:rPr>
  </w:style>
  <w:style w:type="character" w:styleId="af7">
    <w:name w:val="footnote reference"/>
    <w:uiPriority w:val="99"/>
    <w:semiHidden/>
    <w:unhideWhenUsed/>
    <w:rsid w:val="00A51CBC"/>
    <w:rPr>
      <w:vertAlign w:val="superscript"/>
    </w:rPr>
  </w:style>
  <w:style w:type="paragraph" w:customStyle="1" w:styleId="Default">
    <w:name w:val="Default"/>
    <w:rsid w:val="0010264B"/>
    <w:pPr>
      <w:autoSpaceDE w:val="0"/>
      <w:autoSpaceDN w:val="0"/>
      <w:adjustRightInd w:val="0"/>
    </w:pPr>
    <w:rPr>
      <w:rFonts w:ascii="Times New Roman" w:hAnsi="Times New Roman"/>
      <w:color w:val="000000"/>
      <w:sz w:val="24"/>
      <w:szCs w:val="24"/>
    </w:rPr>
  </w:style>
  <w:style w:type="character" w:customStyle="1" w:styleId="20">
    <w:name w:val="Заголовок 2 Знак"/>
    <w:basedOn w:val="a0"/>
    <w:link w:val="2"/>
    <w:uiPriority w:val="9"/>
    <w:rsid w:val="004775C3"/>
    <w:rPr>
      <w:rFonts w:ascii="Times New Roman" w:eastAsia="Times New Roman" w:hAnsi="Times New Roman"/>
      <w:b/>
      <w:bCs/>
      <w:sz w:val="36"/>
      <w:szCs w:val="36"/>
    </w:rPr>
  </w:style>
  <w:style w:type="paragraph" w:styleId="af8">
    <w:name w:val="Body Text"/>
    <w:basedOn w:val="a"/>
    <w:link w:val="af9"/>
    <w:uiPriority w:val="1"/>
    <w:semiHidden/>
    <w:unhideWhenUsed/>
    <w:qFormat/>
    <w:rsid w:val="00540BB3"/>
    <w:pPr>
      <w:widowControl w:val="0"/>
      <w:autoSpaceDE w:val="0"/>
      <w:autoSpaceDN w:val="0"/>
      <w:spacing w:after="0" w:line="240" w:lineRule="auto"/>
      <w:ind w:left="143" w:firstLine="566"/>
    </w:pPr>
    <w:rPr>
      <w:rFonts w:ascii="Times New Roman" w:eastAsia="Times New Roman" w:hAnsi="Times New Roman"/>
      <w:sz w:val="24"/>
      <w:szCs w:val="24"/>
    </w:rPr>
  </w:style>
  <w:style w:type="character" w:customStyle="1" w:styleId="af9">
    <w:name w:val="Основной текст Знак"/>
    <w:basedOn w:val="a0"/>
    <w:link w:val="af8"/>
    <w:uiPriority w:val="1"/>
    <w:semiHidden/>
    <w:rsid w:val="00540BB3"/>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6051">
      <w:bodyDiv w:val="1"/>
      <w:marLeft w:val="0"/>
      <w:marRight w:val="0"/>
      <w:marTop w:val="0"/>
      <w:marBottom w:val="0"/>
      <w:divBdr>
        <w:top w:val="none" w:sz="0" w:space="0" w:color="auto"/>
        <w:left w:val="none" w:sz="0" w:space="0" w:color="auto"/>
        <w:bottom w:val="none" w:sz="0" w:space="0" w:color="auto"/>
        <w:right w:val="none" w:sz="0" w:space="0" w:color="auto"/>
      </w:divBdr>
    </w:div>
    <w:div w:id="52121051">
      <w:bodyDiv w:val="1"/>
      <w:marLeft w:val="0"/>
      <w:marRight w:val="0"/>
      <w:marTop w:val="0"/>
      <w:marBottom w:val="0"/>
      <w:divBdr>
        <w:top w:val="none" w:sz="0" w:space="0" w:color="auto"/>
        <w:left w:val="none" w:sz="0" w:space="0" w:color="auto"/>
        <w:bottom w:val="none" w:sz="0" w:space="0" w:color="auto"/>
        <w:right w:val="none" w:sz="0" w:space="0" w:color="auto"/>
      </w:divBdr>
    </w:div>
    <w:div w:id="91709899">
      <w:bodyDiv w:val="1"/>
      <w:marLeft w:val="0"/>
      <w:marRight w:val="0"/>
      <w:marTop w:val="0"/>
      <w:marBottom w:val="0"/>
      <w:divBdr>
        <w:top w:val="none" w:sz="0" w:space="0" w:color="auto"/>
        <w:left w:val="none" w:sz="0" w:space="0" w:color="auto"/>
        <w:bottom w:val="none" w:sz="0" w:space="0" w:color="auto"/>
        <w:right w:val="none" w:sz="0" w:space="0" w:color="auto"/>
      </w:divBdr>
    </w:div>
    <w:div w:id="153372972">
      <w:bodyDiv w:val="1"/>
      <w:marLeft w:val="0"/>
      <w:marRight w:val="0"/>
      <w:marTop w:val="0"/>
      <w:marBottom w:val="0"/>
      <w:divBdr>
        <w:top w:val="none" w:sz="0" w:space="0" w:color="auto"/>
        <w:left w:val="none" w:sz="0" w:space="0" w:color="auto"/>
        <w:bottom w:val="none" w:sz="0" w:space="0" w:color="auto"/>
        <w:right w:val="none" w:sz="0" w:space="0" w:color="auto"/>
      </w:divBdr>
    </w:div>
    <w:div w:id="155077320">
      <w:bodyDiv w:val="1"/>
      <w:marLeft w:val="0"/>
      <w:marRight w:val="0"/>
      <w:marTop w:val="0"/>
      <w:marBottom w:val="0"/>
      <w:divBdr>
        <w:top w:val="none" w:sz="0" w:space="0" w:color="auto"/>
        <w:left w:val="none" w:sz="0" w:space="0" w:color="auto"/>
        <w:bottom w:val="none" w:sz="0" w:space="0" w:color="auto"/>
        <w:right w:val="none" w:sz="0" w:space="0" w:color="auto"/>
      </w:divBdr>
    </w:div>
    <w:div w:id="156842916">
      <w:bodyDiv w:val="1"/>
      <w:marLeft w:val="0"/>
      <w:marRight w:val="0"/>
      <w:marTop w:val="0"/>
      <w:marBottom w:val="0"/>
      <w:divBdr>
        <w:top w:val="none" w:sz="0" w:space="0" w:color="auto"/>
        <w:left w:val="none" w:sz="0" w:space="0" w:color="auto"/>
        <w:bottom w:val="none" w:sz="0" w:space="0" w:color="auto"/>
        <w:right w:val="none" w:sz="0" w:space="0" w:color="auto"/>
      </w:divBdr>
    </w:div>
    <w:div w:id="191382594">
      <w:bodyDiv w:val="1"/>
      <w:marLeft w:val="0"/>
      <w:marRight w:val="0"/>
      <w:marTop w:val="0"/>
      <w:marBottom w:val="0"/>
      <w:divBdr>
        <w:top w:val="none" w:sz="0" w:space="0" w:color="auto"/>
        <w:left w:val="none" w:sz="0" w:space="0" w:color="auto"/>
        <w:bottom w:val="none" w:sz="0" w:space="0" w:color="auto"/>
        <w:right w:val="none" w:sz="0" w:space="0" w:color="auto"/>
      </w:divBdr>
    </w:div>
    <w:div w:id="247471771">
      <w:bodyDiv w:val="1"/>
      <w:marLeft w:val="0"/>
      <w:marRight w:val="0"/>
      <w:marTop w:val="0"/>
      <w:marBottom w:val="0"/>
      <w:divBdr>
        <w:top w:val="none" w:sz="0" w:space="0" w:color="auto"/>
        <w:left w:val="none" w:sz="0" w:space="0" w:color="auto"/>
        <w:bottom w:val="none" w:sz="0" w:space="0" w:color="auto"/>
        <w:right w:val="none" w:sz="0" w:space="0" w:color="auto"/>
      </w:divBdr>
    </w:div>
    <w:div w:id="256408468">
      <w:bodyDiv w:val="1"/>
      <w:marLeft w:val="0"/>
      <w:marRight w:val="0"/>
      <w:marTop w:val="0"/>
      <w:marBottom w:val="0"/>
      <w:divBdr>
        <w:top w:val="none" w:sz="0" w:space="0" w:color="auto"/>
        <w:left w:val="none" w:sz="0" w:space="0" w:color="auto"/>
        <w:bottom w:val="none" w:sz="0" w:space="0" w:color="auto"/>
        <w:right w:val="none" w:sz="0" w:space="0" w:color="auto"/>
      </w:divBdr>
    </w:div>
    <w:div w:id="256911036">
      <w:bodyDiv w:val="1"/>
      <w:marLeft w:val="0"/>
      <w:marRight w:val="0"/>
      <w:marTop w:val="0"/>
      <w:marBottom w:val="0"/>
      <w:divBdr>
        <w:top w:val="none" w:sz="0" w:space="0" w:color="auto"/>
        <w:left w:val="none" w:sz="0" w:space="0" w:color="auto"/>
        <w:bottom w:val="none" w:sz="0" w:space="0" w:color="auto"/>
        <w:right w:val="none" w:sz="0" w:space="0" w:color="auto"/>
      </w:divBdr>
    </w:div>
    <w:div w:id="289633886">
      <w:bodyDiv w:val="1"/>
      <w:marLeft w:val="0"/>
      <w:marRight w:val="0"/>
      <w:marTop w:val="0"/>
      <w:marBottom w:val="0"/>
      <w:divBdr>
        <w:top w:val="none" w:sz="0" w:space="0" w:color="auto"/>
        <w:left w:val="none" w:sz="0" w:space="0" w:color="auto"/>
        <w:bottom w:val="none" w:sz="0" w:space="0" w:color="auto"/>
        <w:right w:val="none" w:sz="0" w:space="0" w:color="auto"/>
      </w:divBdr>
    </w:div>
    <w:div w:id="296178824">
      <w:bodyDiv w:val="1"/>
      <w:marLeft w:val="0"/>
      <w:marRight w:val="0"/>
      <w:marTop w:val="0"/>
      <w:marBottom w:val="0"/>
      <w:divBdr>
        <w:top w:val="none" w:sz="0" w:space="0" w:color="auto"/>
        <w:left w:val="none" w:sz="0" w:space="0" w:color="auto"/>
        <w:bottom w:val="none" w:sz="0" w:space="0" w:color="auto"/>
        <w:right w:val="none" w:sz="0" w:space="0" w:color="auto"/>
      </w:divBdr>
    </w:div>
    <w:div w:id="318584019">
      <w:bodyDiv w:val="1"/>
      <w:marLeft w:val="0"/>
      <w:marRight w:val="0"/>
      <w:marTop w:val="0"/>
      <w:marBottom w:val="0"/>
      <w:divBdr>
        <w:top w:val="none" w:sz="0" w:space="0" w:color="auto"/>
        <w:left w:val="none" w:sz="0" w:space="0" w:color="auto"/>
        <w:bottom w:val="none" w:sz="0" w:space="0" w:color="auto"/>
        <w:right w:val="none" w:sz="0" w:space="0" w:color="auto"/>
      </w:divBdr>
    </w:div>
    <w:div w:id="336225933">
      <w:bodyDiv w:val="1"/>
      <w:marLeft w:val="0"/>
      <w:marRight w:val="0"/>
      <w:marTop w:val="0"/>
      <w:marBottom w:val="0"/>
      <w:divBdr>
        <w:top w:val="none" w:sz="0" w:space="0" w:color="auto"/>
        <w:left w:val="none" w:sz="0" w:space="0" w:color="auto"/>
        <w:bottom w:val="none" w:sz="0" w:space="0" w:color="auto"/>
        <w:right w:val="none" w:sz="0" w:space="0" w:color="auto"/>
      </w:divBdr>
      <w:divsChild>
        <w:div w:id="519658610">
          <w:marLeft w:val="446"/>
          <w:marRight w:val="0"/>
          <w:marTop w:val="0"/>
          <w:marBottom w:val="0"/>
          <w:divBdr>
            <w:top w:val="none" w:sz="0" w:space="0" w:color="auto"/>
            <w:left w:val="none" w:sz="0" w:space="0" w:color="auto"/>
            <w:bottom w:val="none" w:sz="0" w:space="0" w:color="auto"/>
            <w:right w:val="none" w:sz="0" w:space="0" w:color="auto"/>
          </w:divBdr>
        </w:div>
        <w:div w:id="740828885">
          <w:marLeft w:val="547"/>
          <w:marRight w:val="0"/>
          <w:marTop w:val="0"/>
          <w:marBottom w:val="0"/>
          <w:divBdr>
            <w:top w:val="none" w:sz="0" w:space="0" w:color="auto"/>
            <w:left w:val="none" w:sz="0" w:space="0" w:color="auto"/>
            <w:bottom w:val="none" w:sz="0" w:space="0" w:color="auto"/>
            <w:right w:val="none" w:sz="0" w:space="0" w:color="auto"/>
          </w:divBdr>
        </w:div>
      </w:divsChild>
    </w:div>
    <w:div w:id="340818314">
      <w:bodyDiv w:val="1"/>
      <w:marLeft w:val="0"/>
      <w:marRight w:val="0"/>
      <w:marTop w:val="0"/>
      <w:marBottom w:val="0"/>
      <w:divBdr>
        <w:top w:val="none" w:sz="0" w:space="0" w:color="auto"/>
        <w:left w:val="none" w:sz="0" w:space="0" w:color="auto"/>
        <w:bottom w:val="none" w:sz="0" w:space="0" w:color="auto"/>
        <w:right w:val="none" w:sz="0" w:space="0" w:color="auto"/>
      </w:divBdr>
    </w:div>
    <w:div w:id="366150757">
      <w:bodyDiv w:val="1"/>
      <w:marLeft w:val="0"/>
      <w:marRight w:val="0"/>
      <w:marTop w:val="0"/>
      <w:marBottom w:val="0"/>
      <w:divBdr>
        <w:top w:val="none" w:sz="0" w:space="0" w:color="auto"/>
        <w:left w:val="none" w:sz="0" w:space="0" w:color="auto"/>
        <w:bottom w:val="none" w:sz="0" w:space="0" w:color="auto"/>
        <w:right w:val="none" w:sz="0" w:space="0" w:color="auto"/>
      </w:divBdr>
    </w:div>
    <w:div w:id="404570619">
      <w:bodyDiv w:val="1"/>
      <w:marLeft w:val="0"/>
      <w:marRight w:val="0"/>
      <w:marTop w:val="0"/>
      <w:marBottom w:val="0"/>
      <w:divBdr>
        <w:top w:val="none" w:sz="0" w:space="0" w:color="auto"/>
        <w:left w:val="none" w:sz="0" w:space="0" w:color="auto"/>
        <w:bottom w:val="none" w:sz="0" w:space="0" w:color="auto"/>
        <w:right w:val="none" w:sz="0" w:space="0" w:color="auto"/>
      </w:divBdr>
    </w:div>
    <w:div w:id="411898239">
      <w:bodyDiv w:val="1"/>
      <w:marLeft w:val="0"/>
      <w:marRight w:val="0"/>
      <w:marTop w:val="0"/>
      <w:marBottom w:val="0"/>
      <w:divBdr>
        <w:top w:val="none" w:sz="0" w:space="0" w:color="auto"/>
        <w:left w:val="none" w:sz="0" w:space="0" w:color="auto"/>
        <w:bottom w:val="none" w:sz="0" w:space="0" w:color="auto"/>
        <w:right w:val="none" w:sz="0" w:space="0" w:color="auto"/>
      </w:divBdr>
    </w:div>
    <w:div w:id="416485290">
      <w:bodyDiv w:val="1"/>
      <w:marLeft w:val="0"/>
      <w:marRight w:val="0"/>
      <w:marTop w:val="0"/>
      <w:marBottom w:val="0"/>
      <w:divBdr>
        <w:top w:val="none" w:sz="0" w:space="0" w:color="auto"/>
        <w:left w:val="none" w:sz="0" w:space="0" w:color="auto"/>
        <w:bottom w:val="none" w:sz="0" w:space="0" w:color="auto"/>
        <w:right w:val="none" w:sz="0" w:space="0" w:color="auto"/>
      </w:divBdr>
    </w:div>
    <w:div w:id="417870699">
      <w:bodyDiv w:val="1"/>
      <w:marLeft w:val="0"/>
      <w:marRight w:val="0"/>
      <w:marTop w:val="0"/>
      <w:marBottom w:val="0"/>
      <w:divBdr>
        <w:top w:val="none" w:sz="0" w:space="0" w:color="auto"/>
        <w:left w:val="none" w:sz="0" w:space="0" w:color="auto"/>
        <w:bottom w:val="none" w:sz="0" w:space="0" w:color="auto"/>
        <w:right w:val="none" w:sz="0" w:space="0" w:color="auto"/>
      </w:divBdr>
    </w:div>
    <w:div w:id="421921213">
      <w:bodyDiv w:val="1"/>
      <w:marLeft w:val="0"/>
      <w:marRight w:val="0"/>
      <w:marTop w:val="0"/>
      <w:marBottom w:val="0"/>
      <w:divBdr>
        <w:top w:val="none" w:sz="0" w:space="0" w:color="auto"/>
        <w:left w:val="none" w:sz="0" w:space="0" w:color="auto"/>
        <w:bottom w:val="none" w:sz="0" w:space="0" w:color="auto"/>
        <w:right w:val="none" w:sz="0" w:space="0" w:color="auto"/>
      </w:divBdr>
    </w:div>
    <w:div w:id="429400343">
      <w:bodyDiv w:val="1"/>
      <w:marLeft w:val="0"/>
      <w:marRight w:val="0"/>
      <w:marTop w:val="0"/>
      <w:marBottom w:val="0"/>
      <w:divBdr>
        <w:top w:val="none" w:sz="0" w:space="0" w:color="auto"/>
        <w:left w:val="none" w:sz="0" w:space="0" w:color="auto"/>
        <w:bottom w:val="none" w:sz="0" w:space="0" w:color="auto"/>
        <w:right w:val="none" w:sz="0" w:space="0" w:color="auto"/>
      </w:divBdr>
    </w:div>
    <w:div w:id="444471111">
      <w:bodyDiv w:val="1"/>
      <w:marLeft w:val="0"/>
      <w:marRight w:val="0"/>
      <w:marTop w:val="0"/>
      <w:marBottom w:val="0"/>
      <w:divBdr>
        <w:top w:val="none" w:sz="0" w:space="0" w:color="auto"/>
        <w:left w:val="none" w:sz="0" w:space="0" w:color="auto"/>
        <w:bottom w:val="none" w:sz="0" w:space="0" w:color="auto"/>
        <w:right w:val="none" w:sz="0" w:space="0" w:color="auto"/>
      </w:divBdr>
    </w:div>
    <w:div w:id="495222422">
      <w:bodyDiv w:val="1"/>
      <w:marLeft w:val="0"/>
      <w:marRight w:val="0"/>
      <w:marTop w:val="0"/>
      <w:marBottom w:val="0"/>
      <w:divBdr>
        <w:top w:val="none" w:sz="0" w:space="0" w:color="auto"/>
        <w:left w:val="none" w:sz="0" w:space="0" w:color="auto"/>
        <w:bottom w:val="none" w:sz="0" w:space="0" w:color="auto"/>
        <w:right w:val="none" w:sz="0" w:space="0" w:color="auto"/>
      </w:divBdr>
    </w:div>
    <w:div w:id="522522697">
      <w:bodyDiv w:val="1"/>
      <w:marLeft w:val="0"/>
      <w:marRight w:val="0"/>
      <w:marTop w:val="0"/>
      <w:marBottom w:val="0"/>
      <w:divBdr>
        <w:top w:val="none" w:sz="0" w:space="0" w:color="auto"/>
        <w:left w:val="none" w:sz="0" w:space="0" w:color="auto"/>
        <w:bottom w:val="none" w:sz="0" w:space="0" w:color="auto"/>
        <w:right w:val="none" w:sz="0" w:space="0" w:color="auto"/>
      </w:divBdr>
    </w:div>
    <w:div w:id="584993395">
      <w:bodyDiv w:val="1"/>
      <w:marLeft w:val="0"/>
      <w:marRight w:val="0"/>
      <w:marTop w:val="0"/>
      <w:marBottom w:val="0"/>
      <w:divBdr>
        <w:top w:val="none" w:sz="0" w:space="0" w:color="auto"/>
        <w:left w:val="none" w:sz="0" w:space="0" w:color="auto"/>
        <w:bottom w:val="none" w:sz="0" w:space="0" w:color="auto"/>
        <w:right w:val="none" w:sz="0" w:space="0" w:color="auto"/>
      </w:divBdr>
    </w:div>
    <w:div w:id="644510271">
      <w:bodyDiv w:val="1"/>
      <w:marLeft w:val="0"/>
      <w:marRight w:val="0"/>
      <w:marTop w:val="0"/>
      <w:marBottom w:val="0"/>
      <w:divBdr>
        <w:top w:val="none" w:sz="0" w:space="0" w:color="auto"/>
        <w:left w:val="none" w:sz="0" w:space="0" w:color="auto"/>
        <w:bottom w:val="none" w:sz="0" w:space="0" w:color="auto"/>
        <w:right w:val="none" w:sz="0" w:space="0" w:color="auto"/>
      </w:divBdr>
    </w:div>
    <w:div w:id="712539876">
      <w:bodyDiv w:val="1"/>
      <w:marLeft w:val="0"/>
      <w:marRight w:val="0"/>
      <w:marTop w:val="0"/>
      <w:marBottom w:val="0"/>
      <w:divBdr>
        <w:top w:val="none" w:sz="0" w:space="0" w:color="auto"/>
        <w:left w:val="none" w:sz="0" w:space="0" w:color="auto"/>
        <w:bottom w:val="none" w:sz="0" w:space="0" w:color="auto"/>
        <w:right w:val="none" w:sz="0" w:space="0" w:color="auto"/>
      </w:divBdr>
    </w:div>
    <w:div w:id="761023388">
      <w:bodyDiv w:val="1"/>
      <w:marLeft w:val="0"/>
      <w:marRight w:val="0"/>
      <w:marTop w:val="0"/>
      <w:marBottom w:val="0"/>
      <w:divBdr>
        <w:top w:val="none" w:sz="0" w:space="0" w:color="auto"/>
        <w:left w:val="none" w:sz="0" w:space="0" w:color="auto"/>
        <w:bottom w:val="none" w:sz="0" w:space="0" w:color="auto"/>
        <w:right w:val="none" w:sz="0" w:space="0" w:color="auto"/>
      </w:divBdr>
    </w:div>
    <w:div w:id="815218881">
      <w:bodyDiv w:val="1"/>
      <w:marLeft w:val="0"/>
      <w:marRight w:val="0"/>
      <w:marTop w:val="0"/>
      <w:marBottom w:val="0"/>
      <w:divBdr>
        <w:top w:val="none" w:sz="0" w:space="0" w:color="auto"/>
        <w:left w:val="none" w:sz="0" w:space="0" w:color="auto"/>
        <w:bottom w:val="none" w:sz="0" w:space="0" w:color="auto"/>
        <w:right w:val="none" w:sz="0" w:space="0" w:color="auto"/>
      </w:divBdr>
    </w:div>
    <w:div w:id="890459362">
      <w:bodyDiv w:val="1"/>
      <w:marLeft w:val="0"/>
      <w:marRight w:val="0"/>
      <w:marTop w:val="0"/>
      <w:marBottom w:val="0"/>
      <w:divBdr>
        <w:top w:val="none" w:sz="0" w:space="0" w:color="auto"/>
        <w:left w:val="none" w:sz="0" w:space="0" w:color="auto"/>
        <w:bottom w:val="none" w:sz="0" w:space="0" w:color="auto"/>
        <w:right w:val="none" w:sz="0" w:space="0" w:color="auto"/>
      </w:divBdr>
    </w:div>
    <w:div w:id="895628612">
      <w:bodyDiv w:val="1"/>
      <w:marLeft w:val="0"/>
      <w:marRight w:val="0"/>
      <w:marTop w:val="0"/>
      <w:marBottom w:val="0"/>
      <w:divBdr>
        <w:top w:val="none" w:sz="0" w:space="0" w:color="auto"/>
        <w:left w:val="none" w:sz="0" w:space="0" w:color="auto"/>
        <w:bottom w:val="none" w:sz="0" w:space="0" w:color="auto"/>
        <w:right w:val="none" w:sz="0" w:space="0" w:color="auto"/>
      </w:divBdr>
    </w:div>
    <w:div w:id="941574076">
      <w:bodyDiv w:val="1"/>
      <w:marLeft w:val="0"/>
      <w:marRight w:val="0"/>
      <w:marTop w:val="0"/>
      <w:marBottom w:val="0"/>
      <w:divBdr>
        <w:top w:val="none" w:sz="0" w:space="0" w:color="auto"/>
        <w:left w:val="none" w:sz="0" w:space="0" w:color="auto"/>
        <w:bottom w:val="none" w:sz="0" w:space="0" w:color="auto"/>
        <w:right w:val="none" w:sz="0" w:space="0" w:color="auto"/>
      </w:divBdr>
    </w:div>
    <w:div w:id="974218569">
      <w:bodyDiv w:val="1"/>
      <w:marLeft w:val="0"/>
      <w:marRight w:val="0"/>
      <w:marTop w:val="0"/>
      <w:marBottom w:val="0"/>
      <w:divBdr>
        <w:top w:val="none" w:sz="0" w:space="0" w:color="auto"/>
        <w:left w:val="none" w:sz="0" w:space="0" w:color="auto"/>
        <w:bottom w:val="none" w:sz="0" w:space="0" w:color="auto"/>
        <w:right w:val="none" w:sz="0" w:space="0" w:color="auto"/>
      </w:divBdr>
    </w:div>
    <w:div w:id="983971550">
      <w:bodyDiv w:val="1"/>
      <w:marLeft w:val="0"/>
      <w:marRight w:val="0"/>
      <w:marTop w:val="0"/>
      <w:marBottom w:val="0"/>
      <w:divBdr>
        <w:top w:val="none" w:sz="0" w:space="0" w:color="auto"/>
        <w:left w:val="none" w:sz="0" w:space="0" w:color="auto"/>
        <w:bottom w:val="none" w:sz="0" w:space="0" w:color="auto"/>
        <w:right w:val="none" w:sz="0" w:space="0" w:color="auto"/>
      </w:divBdr>
    </w:div>
    <w:div w:id="999578899">
      <w:bodyDiv w:val="1"/>
      <w:marLeft w:val="0"/>
      <w:marRight w:val="0"/>
      <w:marTop w:val="0"/>
      <w:marBottom w:val="0"/>
      <w:divBdr>
        <w:top w:val="none" w:sz="0" w:space="0" w:color="auto"/>
        <w:left w:val="none" w:sz="0" w:space="0" w:color="auto"/>
        <w:bottom w:val="none" w:sz="0" w:space="0" w:color="auto"/>
        <w:right w:val="none" w:sz="0" w:space="0" w:color="auto"/>
      </w:divBdr>
    </w:div>
    <w:div w:id="1014960521">
      <w:bodyDiv w:val="1"/>
      <w:marLeft w:val="0"/>
      <w:marRight w:val="0"/>
      <w:marTop w:val="0"/>
      <w:marBottom w:val="0"/>
      <w:divBdr>
        <w:top w:val="none" w:sz="0" w:space="0" w:color="auto"/>
        <w:left w:val="none" w:sz="0" w:space="0" w:color="auto"/>
        <w:bottom w:val="none" w:sz="0" w:space="0" w:color="auto"/>
        <w:right w:val="none" w:sz="0" w:space="0" w:color="auto"/>
      </w:divBdr>
    </w:div>
    <w:div w:id="1075667796">
      <w:bodyDiv w:val="1"/>
      <w:marLeft w:val="0"/>
      <w:marRight w:val="0"/>
      <w:marTop w:val="0"/>
      <w:marBottom w:val="0"/>
      <w:divBdr>
        <w:top w:val="none" w:sz="0" w:space="0" w:color="auto"/>
        <w:left w:val="none" w:sz="0" w:space="0" w:color="auto"/>
        <w:bottom w:val="none" w:sz="0" w:space="0" w:color="auto"/>
        <w:right w:val="none" w:sz="0" w:space="0" w:color="auto"/>
      </w:divBdr>
    </w:div>
    <w:div w:id="1101295010">
      <w:bodyDiv w:val="1"/>
      <w:marLeft w:val="0"/>
      <w:marRight w:val="0"/>
      <w:marTop w:val="0"/>
      <w:marBottom w:val="0"/>
      <w:divBdr>
        <w:top w:val="none" w:sz="0" w:space="0" w:color="auto"/>
        <w:left w:val="none" w:sz="0" w:space="0" w:color="auto"/>
        <w:bottom w:val="none" w:sz="0" w:space="0" w:color="auto"/>
        <w:right w:val="none" w:sz="0" w:space="0" w:color="auto"/>
      </w:divBdr>
    </w:div>
    <w:div w:id="1117480225">
      <w:bodyDiv w:val="1"/>
      <w:marLeft w:val="0"/>
      <w:marRight w:val="0"/>
      <w:marTop w:val="0"/>
      <w:marBottom w:val="0"/>
      <w:divBdr>
        <w:top w:val="none" w:sz="0" w:space="0" w:color="auto"/>
        <w:left w:val="none" w:sz="0" w:space="0" w:color="auto"/>
        <w:bottom w:val="none" w:sz="0" w:space="0" w:color="auto"/>
        <w:right w:val="none" w:sz="0" w:space="0" w:color="auto"/>
      </w:divBdr>
    </w:div>
    <w:div w:id="1127629591">
      <w:bodyDiv w:val="1"/>
      <w:marLeft w:val="0"/>
      <w:marRight w:val="0"/>
      <w:marTop w:val="0"/>
      <w:marBottom w:val="0"/>
      <w:divBdr>
        <w:top w:val="none" w:sz="0" w:space="0" w:color="auto"/>
        <w:left w:val="none" w:sz="0" w:space="0" w:color="auto"/>
        <w:bottom w:val="none" w:sz="0" w:space="0" w:color="auto"/>
        <w:right w:val="none" w:sz="0" w:space="0" w:color="auto"/>
      </w:divBdr>
    </w:div>
    <w:div w:id="1128089116">
      <w:bodyDiv w:val="1"/>
      <w:marLeft w:val="0"/>
      <w:marRight w:val="0"/>
      <w:marTop w:val="0"/>
      <w:marBottom w:val="0"/>
      <w:divBdr>
        <w:top w:val="none" w:sz="0" w:space="0" w:color="auto"/>
        <w:left w:val="none" w:sz="0" w:space="0" w:color="auto"/>
        <w:bottom w:val="none" w:sz="0" w:space="0" w:color="auto"/>
        <w:right w:val="none" w:sz="0" w:space="0" w:color="auto"/>
      </w:divBdr>
    </w:div>
    <w:div w:id="1149135620">
      <w:bodyDiv w:val="1"/>
      <w:marLeft w:val="0"/>
      <w:marRight w:val="0"/>
      <w:marTop w:val="0"/>
      <w:marBottom w:val="0"/>
      <w:divBdr>
        <w:top w:val="none" w:sz="0" w:space="0" w:color="auto"/>
        <w:left w:val="none" w:sz="0" w:space="0" w:color="auto"/>
        <w:bottom w:val="none" w:sz="0" w:space="0" w:color="auto"/>
        <w:right w:val="none" w:sz="0" w:space="0" w:color="auto"/>
      </w:divBdr>
    </w:div>
    <w:div w:id="1182667213">
      <w:bodyDiv w:val="1"/>
      <w:marLeft w:val="0"/>
      <w:marRight w:val="0"/>
      <w:marTop w:val="0"/>
      <w:marBottom w:val="0"/>
      <w:divBdr>
        <w:top w:val="none" w:sz="0" w:space="0" w:color="auto"/>
        <w:left w:val="none" w:sz="0" w:space="0" w:color="auto"/>
        <w:bottom w:val="none" w:sz="0" w:space="0" w:color="auto"/>
        <w:right w:val="none" w:sz="0" w:space="0" w:color="auto"/>
      </w:divBdr>
    </w:div>
    <w:div w:id="1212424764">
      <w:bodyDiv w:val="1"/>
      <w:marLeft w:val="0"/>
      <w:marRight w:val="0"/>
      <w:marTop w:val="0"/>
      <w:marBottom w:val="0"/>
      <w:divBdr>
        <w:top w:val="none" w:sz="0" w:space="0" w:color="auto"/>
        <w:left w:val="none" w:sz="0" w:space="0" w:color="auto"/>
        <w:bottom w:val="none" w:sz="0" w:space="0" w:color="auto"/>
        <w:right w:val="none" w:sz="0" w:space="0" w:color="auto"/>
      </w:divBdr>
    </w:div>
    <w:div w:id="1220164370">
      <w:bodyDiv w:val="1"/>
      <w:marLeft w:val="0"/>
      <w:marRight w:val="0"/>
      <w:marTop w:val="0"/>
      <w:marBottom w:val="0"/>
      <w:divBdr>
        <w:top w:val="none" w:sz="0" w:space="0" w:color="auto"/>
        <w:left w:val="none" w:sz="0" w:space="0" w:color="auto"/>
        <w:bottom w:val="none" w:sz="0" w:space="0" w:color="auto"/>
        <w:right w:val="none" w:sz="0" w:space="0" w:color="auto"/>
      </w:divBdr>
    </w:div>
    <w:div w:id="1224751766">
      <w:bodyDiv w:val="1"/>
      <w:marLeft w:val="0"/>
      <w:marRight w:val="0"/>
      <w:marTop w:val="0"/>
      <w:marBottom w:val="0"/>
      <w:divBdr>
        <w:top w:val="none" w:sz="0" w:space="0" w:color="auto"/>
        <w:left w:val="none" w:sz="0" w:space="0" w:color="auto"/>
        <w:bottom w:val="none" w:sz="0" w:space="0" w:color="auto"/>
        <w:right w:val="none" w:sz="0" w:space="0" w:color="auto"/>
      </w:divBdr>
    </w:div>
    <w:div w:id="1236621004">
      <w:bodyDiv w:val="1"/>
      <w:marLeft w:val="0"/>
      <w:marRight w:val="0"/>
      <w:marTop w:val="0"/>
      <w:marBottom w:val="0"/>
      <w:divBdr>
        <w:top w:val="none" w:sz="0" w:space="0" w:color="auto"/>
        <w:left w:val="none" w:sz="0" w:space="0" w:color="auto"/>
        <w:bottom w:val="none" w:sz="0" w:space="0" w:color="auto"/>
        <w:right w:val="none" w:sz="0" w:space="0" w:color="auto"/>
      </w:divBdr>
    </w:div>
    <w:div w:id="1269194235">
      <w:bodyDiv w:val="1"/>
      <w:marLeft w:val="0"/>
      <w:marRight w:val="0"/>
      <w:marTop w:val="0"/>
      <w:marBottom w:val="0"/>
      <w:divBdr>
        <w:top w:val="none" w:sz="0" w:space="0" w:color="auto"/>
        <w:left w:val="none" w:sz="0" w:space="0" w:color="auto"/>
        <w:bottom w:val="none" w:sz="0" w:space="0" w:color="auto"/>
        <w:right w:val="none" w:sz="0" w:space="0" w:color="auto"/>
      </w:divBdr>
    </w:div>
    <w:div w:id="1282567793">
      <w:bodyDiv w:val="1"/>
      <w:marLeft w:val="0"/>
      <w:marRight w:val="0"/>
      <w:marTop w:val="0"/>
      <w:marBottom w:val="0"/>
      <w:divBdr>
        <w:top w:val="none" w:sz="0" w:space="0" w:color="auto"/>
        <w:left w:val="none" w:sz="0" w:space="0" w:color="auto"/>
        <w:bottom w:val="none" w:sz="0" w:space="0" w:color="auto"/>
        <w:right w:val="none" w:sz="0" w:space="0" w:color="auto"/>
      </w:divBdr>
    </w:div>
    <w:div w:id="1296838278">
      <w:bodyDiv w:val="1"/>
      <w:marLeft w:val="0"/>
      <w:marRight w:val="0"/>
      <w:marTop w:val="0"/>
      <w:marBottom w:val="0"/>
      <w:divBdr>
        <w:top w:val="none" w:sz="0" w:space="0" w:color="auto"/>
        <w:left w:val="none" w:sz="0" w:space="0" w:color="auto"/>
        <w:bottom w:val="none" w:sz="0" w:space="0" w:color="auto"/>
        <w:right w:val="none" w:sz="0" w:space="0" w:color="auto"/>
      </w:divBdr>
    </w:div>
    <w:div w:id="1315716882">
      <w:bodyDiv w:val="1"/>
      <w:marLeft w:val="0"/>
      <w:marRight w:val="0"/>
      <w:marTop w:val="0"/>
      <w:marBottom w:val="0"/>
      <w:divBdr>
        <w:top w:val="none" w:sz="0" w:space="0" w:color="auto"/>
        <w:left w:val="none" w:sz="0" w:space="0" w:color="auto"/>
        <w:bottom w:val="none" w:sz="0" w:space="0" w:color="auto"/>
        <w:right w:val="none" w:sz="0" w:space="0" w:color="auto"/>
      </w:divBdr>
    </w:div>
    <w:div w:id="1355839719">
      <w:bodyDiv w:val="1"/>
      <w:marLeft w:val="0"/>
      <w:marRight w:val="0"/>
      <w:marTop w:val="0"/>
      <w:marBottom w:val="0"/>
      <w:divBdr>
        <w:top w:val="none" w:sz="0" w:space="0" w:color="auto"/>
        <w:left w:val="none" w:sz="0" w:space="0" w:color="auto"/>
        <w:bottom w:val="none" w:sz="0" w:space="0" w:color="auto"/>
        <w:right w:val="none" w:sz="0" w:space="0" w:color="auto"/>
      </w:divBdr>
    </w:div>
    <w:div w:id="1363937806">
      <w:bodyDiv w:val="1"/>
      <w:marLeft w:val="0"/>
      <w:marRight w:val="0"/>
      <w:marTop w:val="0"/>
      <w:marBottom w:val="0"/>
      <w:divBdr>
        <w:top w:val="none" w:sz="0" w:space="0" w:color="auto"/>
        <w:left w:val="none" w:sz="0" w:space="0" w:color="auto"/>
        <w:bottom w:val="none" w:sz="0" w:space="0" w:color="auto"/>
        <w:right w:val="none" w:sz="0" w:space="0" w:color="auto"/>
      </w:divBdr>
    </w:div>
    <w:div w:id="1375152010">
      <w:bodyDiv w:val="1"/>
      <w:marLeft w:val="0"/>
      <w:marRight w:val="0"/>
      <w:marTop w:val="0"/>
      <w:marBottom w:val="0"/>
      <w:divBdr>
        <w:top w:val="none" w:sz="0" w:space="0" w:color="auto"/>
        <w:left w:val="none" w:sz="0" w:space="0" w:color="auto"/>
        <w:bottom w:val="none" w:sz="0" w:space="0" w:color="auto"/>
        <w:right w:val="none" w:sz="0" w:space="0" w:color="auto"/>
      </w:divBdr>
    </w:div>
    <w:div w:id="1396276888">
      <w:bodyDiv w:val="1"/>
      <w:marLeft w:val="0"/>
      <w:marRight w:val="0"/>
      <w:marTop w:val="0"/>
      <w:marBottom w:val="0"/>
      <w:divBdr>
        <w:top w:val="none" w:sz="0" w:space="0" w:color="auto"/>
        <w:left w:val="none" w:sz="0" w:space="0" w:color="auto"/>
        <w:bottom w:val="none" w:sz="0" w:space="0" w:color="auto"/>
        <w:right w:val="none" w:sz="0" w:space="0" w:color="auto"/>
      </w:divBdr>
    </w:div>
    <w:div w:id="1410301710">
      <w:bodyDiv w:val="1"/>
      <w:marLeft w:val="0"/>
      <w:marRight w:val="0"/>
      <w:marTop w:val="0"/>
      <w:marBottom w:val="0"/>
      <w:divBdr>
        <w:top w:val="none" w:sz="0" w:space="0" w:color="auto"/>
        <w:left w:val="none" w:sz="0" w:space="0" w:color="auto"/>
        <w:bottom w:val="none" w:sz="0" w:space="0" w:color="auto"/>
        <w:right w:val="none" w:sz="0" w:space="0" w:color="auto"/>
      </w:divBdr>
      <w:divsChild>
        <w:div w:id="727999992">
          <w:marLeft w:val="547"/>
          <w:marRight w:val="0"/>
          <w:marTop w:val="0"/>
          <w:marBottom w:val="0"/>
          <w:divBdr>
            <w:top w:val="none" w:sz="0" w:space="0" w:color="auto"/>
            <w:left w:val="none" w:sz="0" w:space="0" w:color="auto"/>
            <w:bottom w:val="none" w:sz="0" w:space="0" w:color="auto"/>
            <w:right w:val="none" w:sz="0" w:space="0" w:color="auto"/>
          </w:divBdr>
        </w:div>
        <w:div w:id="1609040541">
          <w:marLeft w:val="547"/>
          <w:marRight w:val="0"/>
          <w:marTop w:val="0"/>
          <w:marBottom w:val="0"/>
          <w:divBdr>
            <w:top w:val="none" w:sz="0" w:space="0" w:color="auto"/>
            <w:left w:val="none" w:sz="0" w:space="0" w:color="auto"/>
            <w:bottom w:val="none" w:sz="0" w:space="0" w:color="auto"/>
            <w:right w:val="none" w:sz="0" w:space="0" w:color="auto"/>
          </w:divBdr>
        </w:div>
      </w:divsChild>
    </w:div>
    <w:div w:id="1441990890">
      <w:bodyDiv w:val="1"/>
      <w:marLeft w:val="0"/>
      <w:marRight w:val="0"/>
      <w:marTop w:val="0"/>
      <w:marBottom w:val="0"/>
      <w:divBdr>
        <w:top w:val="none" w:sz="0" w:space="0" w:color="auto"/>
        <w:left w:val="none" w:sz="0" w:space="0" w:color="auto"/>
        <w:bottom w:val="none" w:sz="0" w:space="0" w:color="auto"/>
        <w:right w:val="none" w:sz="0" w:space="0" w:color="auto"/>
      </w:divBdr>
    </w:div>
    <w:div w:id="1477137297">
      <w:bodyDiv w:val="1"/>
      <w:marLeft w:val="0"/>
      <w:marRight w:val="0"/>
      <w:marTop w:val="0"/>
      <w:marBottom w:val="0"/>
      <w:divBdr>
        <w:top w:val="none" w:sz="0" w:space="0" w:color="auto"/>
        <w:left w:val="none" w:sz="0" w:space="0" w:color="auto"/>
        <w:bottom w:val="none" w:sz="0" w:space="0" w:color="auto"/>
        <w:right w:val="none" w:sz="0" w:space="0" w:color="auto"/>
      </w:divBdr>
    </w:div>
    <w:div w:id="1543709228">
      <w:bodyDiv w:val="1"/>
      <w:marLeft w:val="0"/>
      <w:marRight w:val="0"/>
      <w:marTop w:val="0"/>
      <w:marBottom w:val="0"/>
      <w:divBdr>
        <w:top w:val="none" w:sz="0" w:space="0" w:color="auto"/>
        <w:left w:val="none" w:sz="0" w:space="0" w:color="auto"/>
        <w:bottom w:val="none" w:sz="0" w:space="0" w:color="auto"/>
        <w:right w:val="none" w:sz="0" w:space="0" w:color="auto"/>
      </w:divBdr>
    </w:div>
    <w:div w:id="1567062738">
      <w:bodyDiv w:val="1"/>
      <w:marLeft w:val="0"/>
      <w:marRight w:val="0"/>
      <w:marTop w:val="0"/>
      <w:marBottom w:val="0"/>
      <w:divBdr>
        <w:top w:val="none" w:sz="0" w:space="0" w:color="auto"/>
        <w:left w:val="none" w:sz="0" w:space="0" w:color="auto"/>
        <w:bottom w:val="none" w:sz="0" w:space="0" w:color="auto"/>
        <w:right w:val="none" w:sz="0" w:space="0" w:color="auto"/>
      </w:divBdr>
    </w:div>
    <w:div w:id="1740592008">
      <w:bodyDiv w:val="1"/>
      <w:marLeft w:val="0"/>
      <w:marRight w:val="0"/>
      <w:marTop w:val="0"/>
      <w:marBottom w:val="0"/>
      <w:divBdr>
        <w:top w:val="none" w:sz="0" w:space="0" w:color="auto"/>
        <w:left w:val="none" w:sz="0" w:space="0" w:color="auto"/>
        <w:bottom w:val="none" w:sz="0" w:space="0" w:color="auto"/>
        <w:right w:val="none" w:sz="0" w:space="0" w:color="auto"/>
      </w:divBdr>
    </w:div>
    <w:div w:id="1761608894">
      <w:bodyDiv w:val="1"/>
      <w:marLeft w:val="0"/>
      <w:marRight w:val="0"/>
      <w:marTop w:val="0"/>
      <w:marBottom w:val="0"/>
      <w:divBdr>
        <w:top w:val="none" w:sz="0" w:space="0" w:color="auto"/>
        <w:left w:val="none" w:sz="0" w:space="0" w:color="auto"/>
        <w:bottom w:val="none" w:sz="0" w:space="0" w:color="auto"/>
        <w:right w:val="none" w:sz="0" w:space="0" w:color="auto"/>
      </w:divBdr>
    </w:div>
    <w:div w:id="1796872417">
      <w:bodyDiv w:val="1"/>
      <w:marLeft w:val="0"/>
      <w:marRight w:val="0"/>
      <w:marTop w:val="0"/>
      <w:marBottom w:val="0"/>
      <w:divBdr>
        <w:top w:val="none" w:sz="0" w:space="0" w:color="auto"/>
        <w:left w:val="none" w:sz="0" w:space="0" w:color="auto"/>
        <w:bottom w:val="none" w:sz="0" w:space="0" w:color="auto"/>
        <w:right w:val="none" w:sz="0" w:space="0" w:color="auto"/>
      </w:divBdr>
    </w:div>
    <w:div w:id="1815415711">
      <w:bodyDiv w:val="1"/>
      <w:marLeft w:val="0"/>
      <w:marRight w:val="0"/>
      <w:marTop w:val="0"/>
      <w:marBottom w:val="0"/>
      <w:divBdr>
        <w:top w:val="none" w:sz="0" w:space="0" w:color="auto"/>
        <w:left w:val="none" w:sz="0" w:space="0" w:color="auto"/>
        <w:bottom w:val="none" w:sz="0" w:space="0" w:color="auto"/>
        <w:right w:val="none" w:sz="0" w:space="0" w:color="auto"/>
      </w:divBdr>
    </w:div>
    <w:div w:id="1822456376">
      <w:bodyDiv w:val="1"/>
      <w:marLeft w:val="0"/>
      <w:marRight w:val="0"/>
      <w:marTop w:val="0"/>
      <w:marBottom w:val="0"/>
      <w:divBdr>
        <w:top w:val="none" w:sz="0" w:space="0" w:color="auto"/>
        <w:left w:val="none" w:sz="0" w:space="0" w:color="auto"/>
        <w:bottom w:val="none" w:sz="0" w:space="0" w:color="auto"/>
        <w:right w:val="none" w:sz="0" w:space="0" w:color="auto"/>
      </w:divBdr>
    </w:div>
    <w:div w:id="1865439245">
      <w:bodyDiv w:val="1"/>
      <w:marLeft w:val="0"/>
      <w:marRight w:val="0"/>
      <w:marTop w:val="0"/>
      <w:marBottom w:val="0"/>
      <w:divBdr>
        <w:top w:val="none" w:sz="0" w:space="0" w:color="auto"/>
        <w:left w:val="none" w:sz="0" w:space="0" w:color="auto"/>
        <w:bottom w:val="none" w:sz="0" w:space="0" w:color="auto"/>
        <w:right w:val="none" w:sz="0" w:space="0" w:color="auto"/>
      </w:divBdr>
    </w:div>
    <w:div w:id="1925021056">
      <w:bodyDiv w:val="1"/>
      <w:marLeft w:val="0"/>
      <w:marRight w:val="0"/>
      <w:marTop w:val="0"/>
      <w:marBottom w:val="0"/>
      <w:divBdr>
        <w:top w:val="none" w:sz="0" w:space="0" w:color="auto"/>
        <w:left w:val="none" w:sz="0" w:space="0" w:color="auto"/>
        <w:bottom w:val="none" w:sz="0" w:space="0" w:color="auto"/>
        <w:right w:val="none" w:sz="0" w:space="0" w:color="auto"/>
      </w:divBdr>
    </w:div>
    <w:div w:id="1947730278">
      <w:bodyDiv w:val="1"/>
      <w:marLeft w:val="0"/>
      <w:marRight w:val="0"/>
      <w:marTop w:val="0"/>
      <w:marBottom w:val="0"/>
      <w:divBdr>
        <w:top w:val="none" w:sz="0" w:space="0" w:color="auto"/>
        <w:left w:val="none" w:sz="0" w:space="0" w:color="auto"/>
        <w:bottom w:val="none" w:sz="0" w:space="0" w:color="auto"/>
        <w:right w:val="none" w:sz="0" w:space="0" w:color="auto"/>
      </w:divBdr>
    </w:div>
    <w:div w:id="2001881331">
      <w:bodyDiv w:val="1"/>
      <w:marLeft w:val="0"/>
      <w:marRight w:val="0"/>
      <w:marTop w:val="0"/>
      <w:marBottom w:val="0"/>
      <w:divBdr>
        <w:top w:val="none" w:sz="0" w:space="0" w:color="auto"/>
        <w:left w:val="none" w:sz="0" w:space="0" w:color="auto"/>
        <w:bottom w:val="none" w:sz="0" w:space="0" w:color="auto"/>
        <w:right w:val="none" w:sz="0" w:space="0" w:color="auto"/>
      </w:divBdr>
    </w:div>
    <w:div w:id="2013945667">
      <w:bodyDiv w:val="1"/>
      <w:marLeft w:val="0"/>
      <w:marRight w:val="0"/>
      <w:marTop w:val="0"/>
      <w:marBottom w:val="0"/>
      <w:divBdr>
        <w:top w:val="none" w:sz="0" w:space="0" w:color="auto"/>
        <w:left w:val="none" w:sz="0" w:space="0" w:color="auto"/>
        <w:bottom w:val="none" w:sz="0" w:space="0" w:color="auto"/>
        <w:right w:val="none" w:sz="0" w:space="0" w:color="auto"/>
      </w:divBdr>
    </w:div>
    <w:div w:id="2036343270">
      <w:bodyDiv w:val="1"/>
      <w:marLeft w:val="0"/>
      <w:marRight w:val="0"/>
      <w:marTop w:val="0"/>
      <w:marBottom w:val="0"/>
      <w:divBdr>
        <w:top w:val="none" w:sz="0" w:space="0" w:color="auto"/>
        <w:left w:val="none" w:sz="0" w:space="0" w:color="auto"/>
        <w:bottom w:val="none" w:sz="0" w:space="0" w:color="auto"/>
        <w:right w:val="none" w:sz="0" w:space="0" w:color="auto"/>
      </w:divBdr>
    </w:div>
    <w:div w:id="2083865363">
      <w:bodyDiv w:val="1"/>
      <w:marLeft w:val="0"/>
      <w:marRight w:val="0"/>
      <w:marTop w:val="0"/>
      <w:marBottom w:val="0"/>
      <w:divBdr>
        <w:top w:val="none" w:sz="0" w:space="0" w:color="auto"/>
        <w:left w:val="none" w:sz="0" w:space="0" w:color="auto"/>
        <w:bottom w:val="none" w:sz="0" w:space="0" w:color="auto"/>
        <w:right w:val="none" w:sz="0" w:space="0" w:color="auto"/>
      </w:divBdr>
    </w:div>
    <w:div w:id="2092123033">
      <w:bodyDiv w:val="1"/>
      <w:marLeft w:val="0"/>
      <w:marRight w:val="0"/>
      <w:marTop w:val="0"/>
      <w:marBottom w:val="0"/>
      <w:divBdr>
        <w:top w:val="none" w:sz="0" w:space="0" w:color="auto"/>
        <w:left w:val="none" w:sz="0" w:space="0" w:color="auto"/>
        <w:bottom w:val="none" w:sz="0" w:space="0" w:color="auto"/>
        <w:right w:val="none" w:sz="0" w:space="0" w:color="auto"/>
      </w:divBdr>
    </w:div>
    <w:div w:id="2125226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pf.kz/kz/indicators/investitsionnoe-upravlenie-pensionnymi-aktivami/structure.php" TargetMode="External"/><Relationship Id="rId13" Type="http://schemas.openxmlformats.org/officeDocument/2006/relationships/hyperlink" Target="https://portfoliows.enpf.kz/portfoliopdf/downloadPdf/guid=8a9ecc44-e934-42b0-bc8d-0cc219c528ba" TargetMode="External"/><Relationship Id="rId18" Type="http://schemas.openxmlformats.org/officeDocument/2006/relationships/hyperlink" Target="https://invest.enpf.kz/"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portfoliows.enpf.kz/portfoliopdf/downloadPdf/guid=ad55ee53-a859-4abd-b0a2-9ff157ca8151" TargetMode="External"/><Relationship Id="rId17" Type="http://schemas.openxmlformats.org/officeDocument/2006/relationships/hyperlink" Target="https://portfoliows.enpf.kz/portfoliopdf/downloadPdf/guid=f40ea962-9b3d-45eb-a52f-8e85665f0d4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ortfoliows.enpf.kz/portfoliopdf/downloadPdf/guid=2bd5d3bd-17e5-408e-a826-3a5b8ae0f149"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foliows.enpf.kz/portfoliopdf/downloadPdf/guid=d07b898f-2f1c-4170-8cdc-d3d79aca1ae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ortfoliows.enpf.kz/portfoliopdf/downloadPdf/guid=6f04526a-3500-43b9-9928-d32b1575326c" TargetMode="External"/><Relationship Id="rId23" Type="http://schemas.openxmlformats.org/officeDocument/2006/relationships/footer" Target="footer2.xml"/><Relationship Id="rId10" Type="http://schemas.openxmlformats.org/officeDocument/2006/relationships/hyperlink" Target="https://portfoliows.enpf.kz/portfoliopdf/downloadPdf/guid=5587af83-8248-452b-ba7c-9d83e98a48da" TargetMode="External"/><Relationship Id="rId19" Type="http://schemas.openxmlformats.org/officeDocument/2006/relationships/hyperlink" Target="http://www.enpf.kz" TargetMode="External"/><Relationship Id="rId4" Type="http://schemas.openxmlformats.org/officeDocument/2006/relationships/settings" Target="settings.xml"/><Relationship Id="rId9" Type="http://schemas.openxmlformats.org/officeDocument/2006/relationships/hyperlink" Target="https://www.enpf.kz/kz/indicators/investitsionnoe-upravlenie-pensionnymi-aktivami/structure.php" TargetMode="External"/><Relationship Id="rId14" Type="http://schemas.openxmlformats.org/officeDocument/2006/relationships/hyperlink" Target="https://portfoliows.enpf.kz/portfoliopdf/downloadPdf/guid=024fcac3-75ca-4e56-92aa-75e9333b2e8d"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http://www.enpf.kz" TargetMode="External"/><Relationship Id="rId2" Type="http://schemas.openxmlformats.org/officeDocument/2006/relationships/hyperlink" Target="mailto:press@enpf.kz"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enpf.kz" TargetMode="External"/><Relationship Id="rId2" Type="http://schemas.openxmlformats.org/officeDocument/2006/relationships/hyperlink" Target="mailto:press@enpf.kz"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emirtassov\Desktop\&#1045;&#1053;&#1055;&#1060;%20&#1089;&#1091;&#1076;.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DDE80-2068-4739-B24A-1C4FFD720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ЕНПФ суд</Template>
  <TotalTime>0</TotalTime>
  <Pages>4</Pages>
  <Words>1336</Words>
  <Characters>10531</Characters>
  <Application>Microsoft Office Word</Application>
  <DocSecurity>0</DocSecurity>
  <Lines>172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11931</CharactersWithSpaces>
  <SharedDoc>false</SharedDoc>
  <HLinks>
    <vt:vector size="36" baseType="variant">
      <vt:variant>
        <vt:i4>6946867</vt:i4>
      </vt:variant>
      <vt:variant>
        <vt:i4>3</vt:i4>
      </vt:variant>
      <vt:variant>
        <vt:i4>0</vt:i4>
      </vt:variant>
      <vt:variant>
        <vt:i4>5</vt:i4>
      </vt:variant>
      <vt:variant>
        <vt:lpwstr>http://www.enpf.kz/</vt:lpwstr>
      </vt:variant>
      <vt:variant>
        <vt:lpwstr/>
      </vt:variant>
      <vt:variant>
        <vt:i4>6226015</vt:i4>
      </vt:variant>
      <vt:variant>
        <vt:i4>0</vt:i4>
      </vt:variant>
      <vt:variant>
        <vt:i4>0</vt:i4>
      </vt:variant>
      <vt:variant>
        <vt:i4>5</vt:i4>
      </vt:variant>
      <vt:variant>
        <vt:lpwstr>https://www.enpf.kz/upload/medialibrary/5bf/5bfa2fda01f8c822370fad96b4520a46.pdf</vt:lpwstr>
      </vt:variant>
      <vt:variant>
        <vt:lpwstr/>
      </vt:variant>
      <vt:variant>
        <vt:i4>6946867</vt:i4>
      </vt:variant>
      <vt:variant>
        <vt:i4>9</vt:i4>
      </vt:variant>
      <vt:variant>
        <vt:i4>0</vt:i4>
      </vt:variant>
      <vt:variant>
        <vt:i4>5</vt:i4>
      </vt:variant>
      <vt:variant>
        <vt:lpwstr>http://www.enpf.kz/</vt:lpwstr>
      </vt:variant>
      <vt:variant>
        <vt:lpwstr/>
      </vt:variant>
      <vt:variant>
        <vt:i4>4522088</vt:i4>
      </vt:variant>
      <vt:variant>
        <vt:i4>6</vt:i4>
      </vt:variant>
      <vt:variant>
        <vt:i4>0</vt:i4>
      </vt:variant>
      <vt:variant>
        <vt:i4>5</vt:i4>
      </vt:variant>
      <vt:variant>
        <vt:lpwstr>mailto:press@enpf.kz</vt:lpwstr>
      </vt:variant>
      <vt:variant>
        <vt:lpwstr/>
      </vt:variant>
      <vt:variant>
        <vt:i4>6946867</vt:i4>
      </vt:variant>
      <vt:variant>
        <vt:i4>3</vt:i4>
      </vt:variant>
      <vt:variant>
        <vt:i4>0</vt:i4>
      </vt:variant>
      <vt:variant>
        <vt:i4>5</vt:i4>
      </vt:variant>
      <vt:variant>
        <vt:lpwstr>http://www.enpf.kz/</vt:lpwstr>
      </vt:variant>
      <vt:variant>
        <vt:lpwstr/>
      </vt:variant>
      <vt:variant>
        <vt:i4>4522088</vt:i4>
      </vt:variant>
      <vt:variant>
        <vt:i4>0</vt:i4>
      </vt:variant>
      <vt:variant>
        <vt:i4>0</vt:i4>
      </vt:variant>
      <vt:variant>
        <vt:i4>5</vt:i4>
      </vt:variant>
      <vt:variant>
        <vt:lpwstr>mailto:press@enpf.kz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Темиртасов Алмат Ануарбекулы</dc:creator>
  <cp:lastModifiedBy>Теплых Марина Геннадьевна</cp:lastModifiedBy>
  <cp:revision>2</cp:revision>
  <cp:lastPrinted>2026-03-26T12:44:00Z</cp:lastPrinted>
  <dcterms:created xsi:type="dcterms:W3CDTF">2026-10-30T04:11:00Z</dcterms:created>
  <dcterms:modified xsi:type="dcterms:W3CDTF">2026-10-30T04:11:00Z</dcterms:modified>
</cp:coreProperties>
</file>