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bookmarkStart w:id="0" w:name="_GoBack"/>
      <w:bookmarkEnd w:id="0"/>
      <w:r w:rsidRPr="009C1340">
        <w:rPr>
          <w:rFonts w:ascii="Times New Roman" w:hAnsi="Times New Roman"/>
          <w:b/>
          <w:color w:val="000000"/>
          <w:sz w:val="24"/>
          <w:szCs w:val="24"/>
        </w:rPr>
        <w:t xml:space="preserve">БЖЗҚ-дан зейнетақы жинақтарын кесте бойынша төлеу: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r w:rsidRPr="009C1340">
        <w:rPr>
          <w:rFonts w:ascii="Times New Roman" w:hAnsi="Times New Roman"/>
          <w:b/>
          <w:color w:val="000000"/>
          <w:sz w:val="24"/>
          <w:szCs w:val="24"/>
        </w:rPr>
        <w:t>төлем мөлшері қалай есептеледі және қайда жүгіну қажет?</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БЖЗҚ туралы өзекті сауалдар</w:t>
      </w:r>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1) БЖЗҚ-дан зейнетақы жинақтарын белгіленген кесте бойынша төлем ретінде алуға кімдер құқылы?</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Қазақстан Республикасының Әлеуметтік кодексіне сәйкес, БЖЗҚ-да зейнетақы жинақтары бар мынадай тұлғаларға міндетті зейнетақы жарналары (МЗЖ) және (немесе) міндетті кәсіптік зейнетақы жарналары (бұдан әрі – МКЗЖ) есебінен белгіленген кесте бойынша ай сайынғы зейнетақы төлемдері жүзеге асырылады:</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зейнет жасына толған адамдар (ерлер – 63 жас, әйелдер – 61 жас (2028 жылдан бастап әйелдердің зейнет жасы жыл сайын 6 айға ұлғайып, 2031 жылы 63 жасқа жетеді));</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55 жасқа толған, зейнетақы төлемін алуға өтініш берген кезде өздері үшін жиынтығында кемінде күнтізбелік 84 ай бойы МКЗЖ төленген, уәкілетті мемлекеттік орган бекіткен өндірістердің, жұмыстардың және жұмыскерлер кәсіптерінің тізбесінде көзделген зиянды еңбек жағдайларындағы жұмыстарда еңбек қызметін тоқтатқан адамдар;</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бірінші немесе екінші топтағы мүгедектігі мерзімсіз белгіленген адамдар.</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Ерікті зейнетақы жарналары (ЕЗЖ) есебінен қалыптастырылған жинақтар бойынша зейнетақы төлемдерін жалпыға бірдей белгіленген зейнет жасына жетпей-ақ, яғни 50 жастан бастап алуға болады. Сонымен қатар ЕЗЖ есебінен зейнетақы төлемдері мүгедектік тобына және оның белгіленген мерзіміне қарамастан, мүгедектігі бар адамдарға да беріледі. Бұл ретте төлемдерді алу кестесін салымшы өзі дербес белгілейді.</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2) Кесте бойынша зейнетақы төлемдерінің мөлшері қалай есептеледі?</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Кесте бойынша зейнетақы төлемдері мынадай тәртіппен есептеледі: төлемдерді алудың бірінші жылында зейнетақы жинақтарының сомасы 6,5% мөлшеріндегі зейнетақы жинақтарының төлем мөлшерлемесіне көбейтіліп, 12-ге бөлінеді. Кейінгі жылдары ай сайынғы зейнетақы төлемінің мөлшері зейнетақы төлемдерін индекстеудің 5% мөлшерлемесіне сәйкес ұлғайтылады.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3) Зейнет жасына толуына байланысты БЖЗҚ-дан зейнетақы жинақтарын алу үшін қайда және қашан жүгіну қажет?</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Зейнет жасына толуына байланысты міндетті зейнетақы жарналары есебінен БЖЗҚ-дан зейнетақы төлемдерін, сондай-ақ мемлекеттік бюджеттен базалық және ынтымақты зейнетақыны тағайындату үшін алушылар тұрғылықты жері бойынша «Азаматтарға арналған үкімет» мемлекеттік корпорациясына (ХҚКО) уақ</w:t>
      </w:r>
      <w:r w:rsidR="003C4A19">
        <w:rPr>
          <w:rFonts w:ascii="Times New Roman" w:hAnsi="Times New Roman"/>
          <w:color w:val="000000"/>
          <w:sz w:val="24"/>
          <w:szCs w:val="24"/>
          <w:lang w:val="kk-KZ"/>
        </w:rPr>
        <w:t>ы</w:t>
      </w:r>
      <w:r w:rsidRPr="009C1340">
        <w:rPr>
          <w:rFonts w:ascii="Times New Roman" w:hAnsi="Times New Roman"/>
          <w:color w:val="000000"/>
          <w:sz w:val="24"/>
          <w:szCs w:val="24"/>
        </w:rPr>
        <w:t>тылы жүгінуі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r w:rsidRPr="009C1340">
        <w:rPr>
          <w:rFonts w:ascii="Times New Roman" w:hAnsi="Times New Roman"/>
          <w:color w:val="000000"/>
          <w:sz w:val="24"/>
          <w:szCs w:val="24"/>
        </w:rPr>
        <w:t>Бұл ретте алушы зейнет жасына толған болса, ХҚКО-да өтініш пен қажетті құжаттар тіркелген күн өтініш берілген күн болып есептеледі. Ал егер өтініш зейнет жасына толғанға дейін берілсе, зейнет жасына толған күн өтініш берілген күн болып саналады.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4) Қандай жағдайларда ерікті зейнетақы жарналары есебінен зейнетақы төлемдері автоматты түрде тағайындалады?</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Қазақстан Республикасының Әлеуметтік кодексіне енгізілген өзгерістерге сәйкес, ЕЗЖ есебінен зейнетақы төлемдері ЕЗЖ есебінен зейнетақымен қамсыздандыру туралы шартта және БЖЗҚ-ның зейнетақы қағидаларында айқындалған тәртіп</w:t>
      </w:r>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r w:rsidRPr="009C1340">
        <w:rPr>
          <w:rFonts w:ascii="Times New Roman" w:hAnsi="Times New Roman"/>
          <w:color w:val="000000"/>
          <w:sz w:val="24"/>
          <w:szCs w:val="24"/>
        </w:rPr>
        <w:t>талаптар бойынша жүзеге асырылады.</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r w:rsidRPr="009C1340">
        <w:rPr>
          <w:rFonts w:ascii="Times New Roman" w:hAnsi="Times New Roman"/>
          <w:color w:val="000000"/>
          <w:sz w:val="24"/>
          <w:szCs w:val="24"/>
        </w:rPr>
        <w:t>Бұл ретте әлеуметтік қорғау саласындағы уәкілетті органның ақпараттық жүйесінде аталған адамдарға мемлекеттік бюджет қаражаты есебінен жасына байланысты зейнетақы төлемдерінің және (немесе) мемлекеттік базалық зейнетақы төлемінің тағайындалғаны туралы мәліметтердің болуы тексеріледі.</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5) Бірінші немесе екінші топтағы мүгедектік мерзімсіз белгіленуіне байланысты зейнетақы жинақтарын алу үшін қайда жүгіну қажет?</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Бірінші немесе екінші топтағы мүгедектігі мерзімсіз белгіленген адамдар зейнетақы жинақтарын алу үшін БЖЗҚ бөлімшелеріне жүгіне алады. Сондай-ақ Қордың ресми сайтындағы </w:t>
      </w:r>
      <w:r w:rsidRPr="009C1340">
        <w:rPr>
          <w:rFonts w:ascii="Times New Roman" w:hAnsi="Times New Roman"/>
          <w:color w:val="000000"/>
          <w:sz w:val="24"/>
          <w:szCs w:val="24"/>
        </w:rPr>
        <w:lastRenderedPageBreak/>
        <w:t>(enpf.kz) немесе БЖЗҚ мобильді қосымшасындағы жеке кабинет арқылы электрондық цифрлық қолтаңбаны (ЭЦҚ) пайдалана отырып, өтініш беруге болады.</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Назар аударыңыздар! БЖЗҚ-да бірінші немесе екінші топтағы мүгедектігі мерзімсіз белгіленген адамдар үшін көшпелі қызмет көрсету ұйымдастырылған. Бұл ретте алдын ала кеңес беріледі, оның ішінде Қор қызметтерін маманның баруынсыз, қашықтан алу мүмкіндігі де тексеріледі.</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6) БЖЗҚ-дан зейнетақы төлемдерін рәсімдеуге қажетті құжаттардың тізімімен қайдан танысуға болады?</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БЖЗҚ-ның enpf.kz ресми сайтындағы «Қызметтер – Зейнетақы төлемдері» бөлімінде зейнетақы төлемінің түріне және құжаттарды ұсыну тәсіліне қарай қажетті құжаттардың тізбесі, оларды ресімдеуге қойылатын талаптар, өтініш бланкілері мен оларды толтыру үлгілері, сондай-ақ сенімхат үлгісі орналастырылған.</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Сонымен қатар сайттың «Онлайн-сервистер» бөлімінде БЖЗҚ-дан зейнетақы төлемдерін алу үшін ұсынылатын құжаттарды алдын ала тексеру мүмкіндігі қарастырылған.</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9C1340">
        <w:rPr>
          <w:rFonts w:ascii="Times New Roman" w:hAnsi="Times New Roman"/>
          <w:color w:val="000000"/>
          <w:sz w:val="24"/>
          <w:szCs w:val="24"/>
        </w:rPr>
        <w:t>Сервистің атауы – «Төлем</w:t>
      </w:r>
      <w:r w:rsidR="00C927CE">
        <w:rPr>
          <w:rFonts w:ascii="Times New Roman" w:hAnsi="Times New Roman"/>
          <w:color w:val="000000"/>
          <w:sz w:val="24"/>
          <w:szCs w:val="24"/>
          <w:lang w:val="kk-KZ"/>
        </w:rPr>
        <w:t xml:space="preserve">ге арналған құжаттарды алдын ала </w:t>
      </w:r>
      <w:r w:rsidRPr="009C1340">
        <w:rPr>
          <w:rFonts w:ascii="Times New Roman" w:hAnsi="Times New Roman"/>
          <w:color w:val="000000"/>
          <w:sz w:val="24"/>
          <w:szCs w:val="24"/>
        </w:rPr>
        <w:t>тексеру»:</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CE40A2"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Default="00D040E3" w:rsidP="003A7FB9">
      <w:pPr>
        <w:pStyle w:val="a5"/>
        <w:jc w:val="center"/>
        <w:rPr>
          <w:rFonts w:ascii="Times New Roman" w:hAnsi="Times New Roman"/>
          <w:b/>
          <w:sz w:val="24"/>
          <w:szCs w:val="24"/>
          <w:lang w:val="en-US"/>
        </w:rPr>
      </w:pPr>
    </w:p>
    <w:sectPr w:rsidR="00D040E3"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E619D" w14:textId="77777777" w:rsidR="00CE40A2" w:rsidRDefault="00CE40A2" w:rsidP="005E4B51">
      <w:pPr>
        <w:spacing w:after="0" w:line="240" w:lineRule="auto"/>
      </w:pPr>
      <w:r>
        <w:separator/>
      </w:r>
    </w:p>
  </w:endnote>
  <w:endnote w:type="continuationSeparator" w:id="0">
    <w:p w14:paraId="32190565" w14:textId="77777777" w:rsidR="00CE40A2" w:rsidRDefault="00CE40A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2168B" w14:textId="77777777" w:rsidR="00CE40A2" w:rsidRDefault="00CE40A2" w:rsidP="005E4B51">
      <w:pPr>
        <w:spacing w:after="0" w:line="240" w:lineRule="auto"/>
      </w:pPr>
      <w:r>
        <w:separator/>
      </w:r>
    </w:p>
  </w:footnote>
  <w:footnote w:type="continuationSeparator" w:id="0">
    <w:p w14:paraId="36742165" w14:textId="77777777" w:rsidR="00CE40A2" w:rsidRDefault="00CE40A2"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07"/>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40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BC77F-940F-4349-AA39-3ADAA0473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935</Words>
  <Characters>6846</Characters>
  <Application>Microsoft Office Word</Application>
  <DocSecurity>0</DocSecurity>
  <Lines>149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dcterms:created xsi:type="dcterms:W3CDTF">2026-10-16T10:31:00Z</dcterms:created>
  <dcterms:modified xsi:type="dcterms:W3CDTF">2026-10-16T10:31:00Z</dcterms:modified>
</cp:coreProperties>
</file>